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5D9AAF7">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F4D2444"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E905E38">
                <wp:simplePos x="0" y="0"/>
                <wp:positionH relativeFrom="column">
                  <wp:posOffset>-710565</wp:posOffset>
                </wp:positionH>
                <wp:positionV relativeFrom="paragraph">
                  <wp:posOffset>248285</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8BC005" id="Rectángulo 3" o:spid="_x0000_s1026" style="position:absolute;margin-left:-55.95pt;margin-top:19.5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" fillcolor="#00314d" stroked="f" strokeweight="1pt"/>
            </w:pict>
          </mc:Fallback>
        </mc:AlternateContent>
      </w:r>
    </w:p>
    <w:p w14:paraId="235ED061" w14:textId="73269D72"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0982C8">
                <wp:simplePos x="0" y="0"/>
                <wp:positionH relativeFrom="column">
                  <wp:posOffset>-253365</wp:posOffset>
                </wp:positionH>
                <wp:positionV relativeFrom="paragraph">
                  <wp:posOffset>287655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2.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" filled="f" stroked="f">
                <v:textbo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v:textbox>
              </v:shape>
            </w:pict>
          </mc:Fallback>
        </mc:AlternateContent>
      </w:r>
    </w:p>
    <w:p w14:paraId="752FAC0E" w14:textId="360B8629"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784B4CBC" w:rsidR="000F49F4" w:rsidRPr="003758F7" w:rsidRDefault="0092057B" w:rsidP="00E071A6">
      <w:pPr>
        <w:pBdr>
          <w:bottom w:val="single" w:sz="12" w:space="1" w:color="auto"/>
        </w:pBdr>
        <w:rPr>
          <w:rFonts w:ascii="Calibri" w:hAnsi="Calibri"/>
          <w:color w:val="000000" w:themeColor="text1"/>
          <w:kern w:val="0"/>
          <w14:ligatures w14:val="none"/>
        </w:rPr>
      </w:pPr>
      <w:r w:rsidRPr="0092057B">
        <w:rPr>
          <w:rFonts w:ascii="Calibri" w:hAnsi="Calibri"/>
          <w:color w:val="000000" w:themeColor="text1"/>
          <w:kern w:val="0"/>
          <w14:ligatures w14:val="none"/>
        </w:rPr>
        <w:t>La contabilidad, como herramienta financiera y operativa para las organizaciones, se enfrenta continuamente a mayores retos originados por la exactitud y puntualidad con que se requiere la información que genera, por lo cual Colombia se ha visto beneficiada con la estandarización de la información establecida por la Ley 1314 de 2009 y los decretos que la reglamentan; estos ofrecen la posibilidad de preparar información financiera enmarcada dentro de unos criterios de reconocimiento de los hechos económicos y de medición, que implican importes de los elementos de la información financiera acorde con las condiciones macroeconómicas de la región donde se preparan los estados financieros.</w:t>
      </w:r>
    </w:p>
    <w:p w14:paraId="676EB408" w14:textId="5029F720" w:rsidR="00C407C1" w:rsidRPr="003758F7" w:rsidRDefault="0092057B"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AE75D43" w14:textId="1E2DFDA9" w:rsidR="003E7004"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7526670" w:history="1">
            <w:r w:rsidR="003E7004" w:rsidRPr="00A06829">
              <w:rPr>
                <w:rStyle w:val="Hipervnculo"/>
                <w:noProof/>
              </w:rPr>
              <w:t>Introducción</w:t>
            </w:r>
            <w:r w:rsidR="003E7004">
              <w:rPr>
                <w:noProof/>
                <w:webHidden/>
              </w:rPr>
              <w:tab/>
            </w:r>
            <w:r w:rsidR="003E7004">
              <w:rPr>
                <w:noProof/>
                <w:webHidden/>
              </w:rPr>
              <w:fldChar w:fldCharType="begin"/>
            </w:r>
            <w:r w:rsidR="003E7004">
              <w:rPr>
                <w:noProof/>
                <w:webHidden/>
              </w:rPr>
              <w:instrText xml:space="preserve"> PAGEREF _Toc197526670 \h </w:instrText>
            </w:r>
            <w:r w:rsidR="003E7004">
              <w:rPr>
                <w:noProof/>
                <w:webHidden/>
              </w:rPr>
            </w:r>
            <w:r w:rsidR="003E7004">
              <w:rPr>
                <w:noProof/>
                <w:webHidden/>
              </w:rPr>
              <w:fldChar w:fldCharType="separate"/>
            </w:r>
            <w:r w:rsidR="003E7004">
              <w:rPr>
                <w:noProof/>
                <w:webHidden/>
              </w:rPr>
              <w:t>4</w:t>
            </w:r>
            <w:r w:rsidR="003E7004">
              <w:rPr>
                <w:noProof/>
                <w:webHidden/>
              </w:rPr>
              <w:fldChar w:fldCharType="end"/>
            </w:r>
          </w:hyperlink>
        </w:p>
        <w:p w14:paraId="28F1B7F8" w14:textId="699B2428" w:rsidR="003E7004" w:rsidRDefault="003E7004">
          <w:pPr>
            <w:pStyle w:val="TDC1"/>
            <w:tabs>
              <w:tab w:val="left" w:pos="1200"/>
              <w:tab w:val="right" w:leader="dot" w:pos="9962"/>
            </w:tabs>
            <w:rPr>
              <w:rFonts w:eastAsiaTheme="minorEastAsia"/>
              <w:noProof/>
              <w:sz w:val="24"/>
              <w:szCs w:val="24"/>
              <w:lang w:eastAsia="es-CO"/>
            </w:rPr>
          </w:pPr>
          <w:hyperlink w:anchor="_Toc197526671" w:history="1">
            <w:r w:rsidRPr="00A06829">
              <w:rPr>
                <w:rStyle w:val="Hipervnculo"/>
                <w:noProof/>
              </w:rPr>
              <w:t>1.</w:t>
            </w:r>
            <w:r>
              <w:rPr>
                <w:rFonts w:eastAsiaTheme="minorEastAsia"/>
                <w:noProof/>
                <w:sz w:val="24"/>
                <w:szCs w:val="24"/>
                <w:lang w:eastAsia="es-CO"/>
              </w:rPr>
              <w:tab/>
            </w:r>
            <w:r w:rsidRPr="00A06829">
              <w:rPr>
                <w:rStyle w:val="Hipervnculo"/>
                <w:noProof/>
              </w:rPr>
              <w:t>Instrumentos financieros: activos, pasivos e instrumentos de patrimonio</w:t>
            </w:r>
            <w:r>
              <w:rPr>
                <w:noProof/>
                <w:webHidden/>
              </w:rPr>
              <w:tab/>
            </w:r>
            <w:r>
              <w:rPr>
                <w:noProof/>
                <w:webHidden/>
              </w:rPr>
              <w:fldChar w:fldCharType="begin"/>
            </w:r>
            <w:r>
              <w:rPr>
                <w:noProof/>
                <w:webHidden/>
              </w:rPr>
              <w:instrText xml:space="preserve"> PAGEREF _Toc197526671 \h </w:instrText>
            </w:r>
            <w:r>
              <w:rPr>
                <w:noProof/>
                <w:webHidden/>
              </w:rPr>
            </w:r>
            <w:r>
              <w:rPr>
                <w:noProof/>
                <w:webHidden/>
              </w:rPr>
              <w:fldChar w:fldCharType="separate"/>
            </w:r>
            <w:r>
              <w:rPr>
                <w:noProof/>
                <w:webHidden/>
              </w:rPr>
              <w:t>5</w:t>
            </w:r>
            <w:r>
              <w:rPr>
                <w:noProof/>
                <w:webHidden/>
              </w:rPr>
              <w:fldChar w:fldCharType="end"/>
            </w:r>
          </w:hyperlink>
        </w:p>
        <w:p w14:paraId="5C2B7CC2" w14:textId="36817873" w:rsidR="003E7004" w:rsidRDefault="003E7004">
          <w:pPr>
            <w:pStyle w:val="TDC2"/>
            <w:tabs>
              <w:tab w:val="left" w:pos="1680"/>
              <w:tab w:val="right" w:leader="dot" w:pos="9962"/>
            </w:tabs>
            <w:rPr>
              <w:rFonts w:eastAsiaTheme="minorEastAsia"/>
              <w:noProof/>
              <w:sz w:val="24"/>
              <w:szCs w:val="24"/>
              <w:lang w:eastAsia="es-CO"/>
            </w:rPr>
          </w:pPr>
          <w:hyperlink w:anchor="_Toc197526672" w:history="1">
            <w:r w:rsidRPr="00A06829">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A06829">
              <w:rPr>
                <w:rStyle w:val="Hipervnculo"/>
                <w:noProof/>
              </w:rPr>
              <w:t>Política contable</w:t>
            </w:r>
            <w:r>
              <w:rPr>
                <w:noProof/>
                <w:webHidden/>
              </w:rPr>
              <w:tab/>
            </w:r>
            <w:r>
              <w:rPr>
                <w:noProof/>
                <w:webHidden/>
              </w:rPr>
              <w:fldChar w:fldCharType="begin"/>
            </w:r>
            <w:r>
              <w:rPr>
                <w:noProof/>
                <w:webHidden/>
              </w:rPr>
              <w:instrText xml:space="preserve"> PAGEREF _Toc197526672 \h </w:instrText>
            </w:r>
            <w:r>
              <w:rPr>
                <w:noProof/>
                <w:webHidden/>
              </w:rPr>
            </w:r>
            <w:r>
              <w:rPr>
                <w:noProof/>
                <w:webHidden/>
              </w:rPr>
              <w:fldChar w:fldCharType="separate"/>
            </w:r>
            <w:r>
              <w:rPr>
                <w:noProof/>
                <w:webHidden/>
              </w:rPr>
              <w:t>5</w:t>
            </w:r>
            <w:r>
              <w:rPr>
                <w:noProof/>
                <w:webHidden/>
              </w:rPr>
              <w:fldChar w:fldCharType="end"/>
            </w:r>
          </w:hyperlink>
        </w:p>
        <w:p w14:paraId="0B5E0C40" w14:textId="1DE4F02A" w:rsidR="003E7004" w:rsidRDefault="003E7004">
          <w:pPr>
            <w:pStyle w:val="TDC2"/>
            <w:tabs>
              <w:tab w:val="left" w:pos="1680"/>
              <w:tab w:val="right" w:leader="dot" w:pos="9962"/>
            </w:tabs>
            <w:rPr>
              <w:rFonts w:eastAsiaTheme="minorEastAsia"/>
              <w:noProof/>
              <w:sz w:val="24"/>
              <w:szCs w:val="24"/>
              <w:lang w:eastAsia="es-CO"/>
            </w:rPr>
          </w:pPr>
          <w:hyperlink w:anchor="_Toc197526673" w:history="1">
            <w:r w:rsidRPr="00A06829">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A06829">
              <w:rPr>
                <w:rStyle w:val="Hipervnculo"/>
                <w:noProof/>
              </w:rPr>
              <w:t>Instrumentos financieros</w:t>
            </w:r>
            <w:r>
              <w:rPr>
                <w:noProof/>
                <w:webHidden/>
              </w:rPr>
              <w:tab/>
            </w:r>
            <w:r>
              <w:rPr>
                <w:noProof/>
                <w:webHidden/>
              </w:rPr>
              <w:fldChar w:fldCharType="begin"/>
            </w:r>
            <w:r>
              <w:rPr>
                <w:noProof/>
                <w:webHidden/>
              </w:rPr>
              <w:instrText xml:space="preserve"> PAGEREF _Toc197526673 \h </w:instrText>
            </w:r>
            <w:r>
              <w:rPr>
                <w:noProof/>
                <w:webHidden/>
              </w:rPr>
            </w:r>
            <w:r>
              <w:rPr>
                <w:noProof/>
                <w:webHidden/>
              </w:rPr>
              <w:fldChar w:fldCharType="separate"/>
            </w:r>
            <w:r>
              <w:rPr>
                <w:noProof/>
                <w:webHidden/>
              </w:rPr>
              <w:t>7</w:t>
            </w:r>
            <w:r>
              <w:rPr>
                <w:noProof/>
                <w:webHidden/>
              </w:rPr>
              <w:fldChar w:fldCharType="end"/>
            </w:r>
          </w:hyperlink>
        </w:p>
        <w:p w14:paraId="3208AAB3" w14:textId="1CD9D2C3" w:rsidR="003E7004" w:rsidRDefault="003E7004">
          <w:pPr>
            <w:pStyle w:val="TDC2"/>
            <w:tabs>
              <w:tab w:val="left" w:pos="1680"/>
              <w:tab w:val="right" w:leader="dot" w:pos="9962"/>
            </w:tabs>
            <w:rPr>
              <w:rFonts w:eastAsiaTheme="minorEastAsia"/>
              <w:noProof/>
              <w:sz w:val="24"/>
              <w:szCs w:val="24"/>
              <w:lang w:eastAsia="es-CO"/>
            </w:rPr>
          </w:pPr>
          <w:hyperlink w:anchor="_Toc197526674" w:history="1">
            <w:r w:rsidRPr="00A06829">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A06829">
              <w:rPr>
                <w:rStyle w:val="Hipervnculo"/>
                <w:noProof/>
              </w:rPr>
              <w:t>Obligaciones con terceros</w:t>
            </w:r>
            <w:r>
              <w:rPr>
                <w:noProof/>
                <w:webHidden/>
              </w:rPr>
              <w:tab/>
            </w:r>
            <w:r>
              <w:rPr>
                <w:noProof/>
                <w:webHidden/>
              </w:rPr>
              <w:fldChar w:fldCharType="begin"/>
            </w:r>
            <w:r>
              <w:rPr>
                <w:noProof/>
                <w:webHidden/>
              </w:rPr>
              <w:instrText xml:space="preserve"> PAGEREF _Toc197526674 \h </w:instrText>
            </w:r>
            <w:r>
              <w:rPr>
                <w:noProof/>
                <w:webHidden/>
              </w:rPr>
            </w:r>
            <w:r>
              <w:rPr>
                <w:noProof/>
                <w:webHidden/>
              </w:rPr>
              <w:fldChar w:fldCharType="separate"/>
            </w:r>
            <w:r>
              <w:rPr>
                <w:noProof/>
                <w:webHidden/>
              </w:rPr>
              <w:t>11</w:t>
            </w:r>
            <w:r>
              <w:rPr>
                <w:noProof/>
                <w:webHidden/>
              </w:rPr>
              <w:fldChar w:fldCharType="end"/>
            </w:r>
          </w:hyperlink>
        </w:p>
        <w:p w14:paraId="11895864" w14:textId="4282BACC" w:rsidR="003E7004" w:rsidRDefault="003E7004">
          <w:pPr>
            <w:pStyle w:val="TDC2"/>
            <w:tabs>
              <w:tab w:val="left" w:pos="1680"/>
              <w:tab w:val="right" w:leader="dot" w:pos="9962"/>
            </w:tabs>
            <w:rPr>
              <w:rFonts w:eastAsiaTheme="minorEastAsia"/>
              <w:noProof/>
              <w:sz w:val="24"/>
              <w:szCs w:val="24"/>
              <w:lang w:eastAsia="es-CO"/>
            </w:rPr>
          </w:pPr>
          <w:hyperlink w:anchor="_Toc197526675" w:history="1">
            <w:r w:rsidRPr="00A06829">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A06829">
              <w:rPr>
                <w:rStyle w:val="Hipervnculo"/>
                <w:noProof/>
              </w:rPr>
              <w:t>Pasivos contingentes</w:t>
            </w:r>
            <w:r>
              <w:rPr>
                <w:noProof/>
                <w:webHidden/>
              </w:rPr>
              <w:tab/>
            </w:r>
            <w:r>
              <w:rPr>
                <w:noProof/>
                <w:webHidden/>
              </w:rPr>
              <w:fldChar w:fldCharType="begin"/>
            </w:r>
            <w:r>
              <w:rPr>
                <w:noProof/>
                <w:webHidden/>
              </w:rPr>
              <w:instrText xml:space="preserve"> PAGEREF _Toc197526675 \h </w:instrText>
            </w:r>
            <w:r>
              <w:rPr>
                <w:noProof/>
                <w:webHidden/>
              </w:rPr>
            </w:r>
            <w:r>
              <w:rPr>
                <w:noProof/>
                <w:webHidden/>
              </w:rPr>
              <w:fldChar w:fldCharType="separate"/>
            </w:r>
            <w:r>
              <w:rPr>
                <w:noProof/>
                <w:webHidden/>
              </w:rPr>
              <w:t>13</w:t>
            </w:r>
            <w:r>
              <w:rPr>
                <w:noProof/>
                <w:webHidden/>
              </w:rPr>
              <w:fldChar w:fldCharType="end"/>
            </w:r>
          </w:hyperlink>
        </w:p>
        <w:p w14:paraId="5D10B31E" w14:textId="7A273A9C" w:rsidR="003E7004" w:rsidRDefault="003E7004">
          <w:pPr>
            <w:pStyle w:val="TDC2"/>
            <w:tabs>
              <w:tab w:val="left" w:pos="1680"/>
              <w:tab w:val="right" w:leader="dot" w:pos="9962"/>
            </w:tabs>
            <w:rPr>
              <w:rFonts w:eastAsiaTheme="minorEastAsia"/>
              <w:noProof/>
              <w:sz w:val="24"/>
              <w:szCs w:val="24"/>
              <w:lang w:eastAsia="es-CO"/>
            </w:rPr>
          </w:pPr>
          <w:hyperlink w:anchor="_Toc197526676" w:history="1">
            <w:r w:rsidRPr="00A06829">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A06829">
              <w:rPr>
                <w:rStyle w:val="Hipervnculo"/>
                <w:noProof/>
              </w:rPr>
              <w:t>Diferencia entre pasivo financiero e instrumento de patrimonio</w:t>
            </w:r>
            <w:r>
              <w:rPr>
                <w:noProof/>
                <w:webHidden/>
              </w:rPr>
              <w:tab/>
            </w:r>
            <w:r>
              <w:rPr>
                <w:noProof/>
                <w:webHidden/>
              </w:rPr>
              <w:fldChar w:fldCharType="begin"/>
            </w:r>
            <w:r>
              <w:rPr>
                <w:noProof/>
                <w:webHidden/>
              </w:rPr>
              <w:instrText xml:space="preserve"> PAGEREF _Toc197526676 \h </w:instrText>
            </w:r>
            <w:r>
              <w:rPr>
                <w:noProof/>
                <w:webHidden/>
              </w:rPr>
            </w:r>
            <w:r>
              <w:rPr>
                <w:noProof/>
                <w:webHidden/>
              </w:rPr>
              <w:fldChar w:fldCharType="separate"/>
            </w:r>
            <w:r>
              <w:rPr>
                <w:noProof/>
                <w:webHidden/>
              </w:rPr>
              <w:t>14</w:t>
            </w:r>
            <w:r>
              <w:rPr>
                <w:noProof/>
                <w:webHidden/>
              </w:rPr>
              <w:fldChar w:fldCharType="end"/>
            </w:r>
          </w:hyperlink>
        </w:p>
        <w:p w14:paraId="64B467FA" w14:textId="5888B41F" w:rsidR="003E7004" w:rsidRDefault="003E7004">
          <w:pPr>
            <w:pStyle w:val="TDC2"/>
            <w:tabs>
              <w:tab w:val="left" w:pos="1680"/>
              <w:tab w:val="right" w:leader="dot" w:pos="9962"/>
            </w:tabs>
            <w:rPr>
              <w:rFonts w:eastAsiaTheme="minorEastAsia"/>
              <w:noProof/>
              <w:sz w:val="24"/>
              <w:szCs w:val="24"/>
              <w:lang w:eastAsia="es-CO"/>
            </w:rPr>
          </w:pPr>
          <w:hyperlink w:anchor="_Toc197526677" w:history="1">
            <w:r w:rsidRPr="00A06829">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A06829">
              <w:rPr>
                <w:rStyle w:val="Hipervnculo"/>
                <w:noProof/>
              </w:rPr>
              <w:t>Instrumentos financieros pasivos y activos</w:t>
            </w:r>
            <w:r>
              <w:rPr>
                <w:noProof/>
                <w:webHidden/>
              </w:rPr>
              <w:tab/>
            </w:r>
            <w:r>
              <w:rPr>
                <w:noProof/>
                <w:webHidden/>
              </w:rPr>
              <w:fldChar w:fldCharType="begin"/>
            </w:r>
            <w:r>
              <w:rPr>
                <w:noProof/>
                <w:webHidden/>
              </w:rPr>
              <w:instrText xml:space="preserve"> PAGEREF _Toc197526677 \h </w:instrText>
            </w:r>
            <w:r>
              <w:rPr>
                <w:noProof/>
                <w:webHidden/>
              </w:rPr>
            </w:r>
            <w:r>
              <w:rPr>
                <w:noProof/>
                <w:webHidden/>
              </w:rPr>
              <w:fldChar w:fldCharType="separate"/>
            </w:r>
            <w:r>
              <w:rPr>
                <w:noProof/>
                <w:webHidden/>
              </w:rPr>
              <w:t>14</w:t>
            </w:r>
            <w:r>
              <w:rPr>
                <w:noProof/>
                <w:webHidden/>
              </w:rPr>
              <w:fldChar w:fldCharType="end"/>
            </w:r>
          </w:hyperlink>
        </w:p>
        <w:p w14:paraId="7805D91A" w14:textId="095CBCC5" w:rsidR="003E7004" w:rsidRDefault="003E7004">
          <w:pPr>
            <w:pStyle w:val="TDC2"/>
            <w:tabs>
              <w:tab w:val="left" w:pos="1680"/>
              <w:tab w:val="right" w:leader="dot" w:pos="9962"/>
            </w:tabs>
            <w:rPr>
              <w:rFonts w:eastAsiaTheme="minorEastAsia"/>
              <w:noProof/>
              <w:sz w:val="24"/>
              <w:szCs w:val="24"/>
              <w:lang w:eastAsia="es-CO"/>
            </w:rPr>
          </w:pPr>
          <w:hyperlink w:anchor="_Toc197526678" w:history="1">
            <w:r w:rsidRPr="00A06829">
              <w:rPr>
                <w:rStyle w:val="Hipervnculo"/>
                <w:noProof/>
                <w14:scene3d>
                  <w14:camera w14:prst="orthographicFront"/>
                  <w14:lightRig w14:rig="threePt" w14:dir="t">
                    <w14:rot w14:lat="0" w14:lon="0" w14:rev="0"/>
                  </w14:lightRig>
                </w14:scene3d>
              </w:rPr>
              <w:t>1.7.</w:t>
            </w:r>
            <w:r>
              <w:rPr>
                <w:rFonts w:eastAsiaTheme="minorEastAsia"/>
                <w:noProof/>
                <w:sz w:val="24"/>
                <w:szCs w:val="24"/>
                <w:lang w:eastAsia="es-CO"/>
              </w:rPr>
              <w:tab/>
            </w:r>
            <w:r w:rsidRPr="00A06829">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_Toc197526678 \h </w:instrText>
            </w:r>
            <w:r>
              <w:rPr>
                <w:noProof/>
                <w:webHidden/>
              </w:rPr>
            </w:r>
            <w:r>
              <w:rPr>
                <w:noProof/>
                <w:webHidden/>
              </w:rPr>
              <w:fldChar w:fldCharType="separate"/>
            </w:r>
            <w:r>
              <w:rPr>
                <w:noProof/>
                <w:webHidden/>
              </w:rPr>
              <w:t>19</w:t>
            </w:r>
            <w:r>
              <w:rPr>
                <w:noProof/>
                <w:webHidden/>
              </w:rPr>
              <w:fldChar w:fldCharType="end"/>
            </w:r>
          </w:hyperlink>
        </w:p>
        <w:p w14:paraId="1366C13F" w14:textId="5B05DCD0" w:rsidR="003E7004" w:rsidRDefault="003E7004">
          <w:pPr>
            <w:pStyle w:val="TDC1"/>
            <w:tabs>
              <w:tab w:val="left" w:pos="1200"/>
              <w:tab w:val="right" w:leader="dot" w:pos="9962"/>
            </w:tabs>
            <w:rPr>
              <w:rFonts w:eastAsiaTheme="minorEastAsia"/>
              <w:noProof/>
              <w:sz w:val="24"/>
              <w:szCs w:val="24"/>
              <w:lang w:eastAsia="es-CO"/>
            </w:rPr>
          </w:pPr>
          <w:hyperlink w:anchor="_Toc197526679" w:history="1">
            <w:r w:rsidRPr="00A06829">
              <w:rPr>
                <w:rStyle w:val="Hipervnculo"/>
                <w:noProof/>
              </w:rPr>
              <w:t>2.</w:t>
            </w:r>
            <w:r>
              <w:rPr>
                <w:rFonts w:eastAsiaTheme="minorEastAsia"/>
                <w:noProof/>
                <w:sz w:val="24"/>
                <w:szCs w:val="24"/>
                <w:lang w:eastAsia="es-CO"/>
              </w:rPr>
              <w:tab/>
            </w:r>
            <w:r w:rsidRPr="00A06829">
              <w:rPr>
                <w:rStyle w:val="Hipervnculo"/>
                <w:noProof/>
              </w:rPr>
              <w:t>Instrumentos de patrimonio</w:t>
            </w:r>
            <w:r>
              <w:rPr>
                <w:noProof/>
                <w:webHidden/>
              </w:rPr>
              <w:tab/>
            </w:r>
            <w:r>
              <w:rPr>
                <w:noProof/>
                <w:webHidden/>
              </w:rPr>
              <w:fldChar w:fldCharType="begin"/>
            </w:r>
            <w:r>
              <w:rPr>
                <w:noProof/>
                <w:webHidden/>
              </w:rPr>
              <w:instrText xml:space="preserve"> PAGEREF _Toc197526679 \h </w:instrText>
            </w:r>
            <w:r>
              <w:rPr>
                <w:noProof/>
                <w:webHidden/>
              </w:rPr>
            </w:r>
            <w:r>
              <w:rPr>
                <w:noProof/>
                <w:webHidden/>
              </w:rPr>
              <w:fldChar w:fldCharType="separate"/>
            </w:r>
            <w:r>
              <w:rPr>
                <w:noProof/>
                <w:webHidden/>
              </w:rPr>
              <w:t>22</w:t>
            </w:r>
            <w:r>
              <w:rPr>
                <w:noProof/>
                <w:webHidden/>
              </w:rPr>
              <w:fldChar w:fldCharType="end"/>
            </w:r>
          </w:hyperlink>
        </w:p>
        <w:p w14:paraId="681038AB" w14:textId="60EDE530" w:rsidR="003E7004" w:rsidRDefault="003E7004">
          <w:pPr>
            <w:pStyle w:val="TDC2"/>
            <w:tabs>
              <w:tab w:val="left" w:pos="1680"/>
              <w:tab w:val="right" w:leader="dot" w:pos="9962"/>
            </w:tabs>
            <w:rPr>
              <w:rFonts w:eastAsiaTheme="minorEastAsia"/>
              <w:noProof/>
              <w:sz w:val="24"/>
              <w:szCs w:val="24"/>
              <w:lang w:eastAsia="es-CO"/>
            </w:rPr>
          </w:pPr>
          <w:hyperlink w:anchor="_Toc197526680" w:history="1">
            <w:r w:rsidRPr="00A06829">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A06829">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_Toc197526680 \h </w:instrText>
            </w:r>
            <w:r>
              <w:rPr>
                <w:noProof/>
                <w:webHidden/>
              </w:rPr>
            </w:r>
            <w:r>
              <w:rPr>
                <w:noProof/>
                <w:webHidden/>
              </w:rPr>
              <w:fldChar w:fldCharType="separate"/>
            </w:r>
            <w:r>
              <w:rPr>
                <w:noProof/>
                <w:webHidden/>
              </w:rPr>
              <w:t>22</w:t>
            </w:r>
            <w:r>
              <w:rPr>
                <w:noProof/>
                <w:webHidden/>
              </w:rPr>
              <w:fldChar w:fldCharType="end"/>
            </w:r>
          </w:hyperlink>
        </w:p>
        <w:p w14:paraId="515AED75" w14:textId="37C8A1AA" w:rsidR="003E7004" w:rsidRDefault="003E7004">
          <w:pPr>
            <w:pStyle w:val="TDC2"/>
            <w:tabs>
              <w:tab w:val="left" w:pos="1680"/>
              <w:tab w:val="right" w:leader="dot" w:pos="9962"/>
            </w:tabs>
            <w:rPr>
              <w:rFonts w:eastAsiaTheme="minorEastAsia"/>
              <w:noProof/>
              <w:sz w:val="24"/>
              <w:szCs w:val="24"/>
              <w:lang w:eastAsia="es-CO"/>
            </w:rPr>
          </w:pPr>
          <w:hyperlink w:anchor="_Toc197526681" w:history="1">
            <w:r w:rsidRPr="00A06829">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A06829">
              <w:rPr>
                <w:rStyle w:val="Hipervnculo"/>
                <w:noProof/>
              </w:rPr>
              <w:t>Aportes de capital</w:t>
            </w:r>
            <w:r>
              <w:rPr>
                <w:noProof/>
                <w:webHidden/>
              </w:rPr>
              <w:tab/>
            </w:r>
            <w:r>
              <w:rPr>
                <w:noProof/>
                <w:webHidden/>
              </w:rPr>
              <w:fldChar w:fldCharType="begin"/>
            </w:r>
            <w:r>
              <w:rPr>
                <w:noProof/>
                <w:webHidden/>
              </w:rPr>
              <w:instrText xml:space="preserve"> PAGEREF _Toc197526681 \h </w:instrText>
            </w:r>
            <w:r>
              <w:rPr>
                <w:noProof/>
                <w:webHidden/>
              </w:rPr>
            </w:r>
            <w:r>
              <w:rPr>
                <w:noProof/>
                <w:webHidden/>
              </w:rPr>
              <w:fldChar w:fldCharType="separate"/>
            </w:r>
            <w:r>
              <w:rPr>
                <w:noProof/>
                <w:webHidden/>
              </w:rPr>
              <w:t>25</w:t>
            </w:r>
            <w:r>
              <w:rPr>
                <w:noProof/>
                <w:webHidden/>
              </w:rPr>
              <w:fldChar w:fldCharType="end"/>
            </w:r>
          </w:hyperlink>
        </w:p>
        <w:p w14:paraId="28548C94" w14:textId="1033831A" w:rsidR="003E7004" w:rsidRDefault="003E7004">
          <w:pPr>
            <w:pStyle w:val="TDC2"/>
            <w:tabs>
              <w:tab w:val="left" w:pos="1680"/>
              <w:tab w:val="right" w:leader="dot" w:pos="9962"/>
            </w:tabs>
            <w:rPr>
              <w:rFonts w:eastAsiaTheme="minorEastAsia"/>
              <w:noProof/>
              <w:sz w:val="24"/>
              <w:szCs w:val="24"/>
              <w:lang w:eastAsia="es-CO"/>
            </w:rPr>
          </w:pPr>
          <w:hyperlink w:anchor="_Toc197526682" w:history="1">
            <w:r w:rsidRPr="00A06829">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A06829">
              <w:rPr>
                <w:rStyle w:val="Hipervnculo"/>
                <w:noProof/>
              </w:rPr>
              <w:t>Ganancias acumuladas</w:t>
            </w:r>
            <w:r>
              <w:rPr>
                <w:noProof/>
                <w:webHidden/>
              </w:rPr>
              <w:tab/>
            </w:r>
            <w:r>
              <w:rPr>
                <w:noProof/>
                <w:webHidden/>
              </w:rPr>
              <w:fldChar w:fldCharType="begin"/>
            </w:r>
            <w:r>
              <w:rPr>
                <w:noProof/>
                <w:webHidden/>
              </w:rPr>
              <w:instrText xml:space="preserve"> PAGEREF _Toc197526682 \h </w:instrText>
            </w:r>
            <w:r>
              <w:rPr>
                <w:noProof/>
                <w:webHidden/>
              </w:rPr>
            </w:r>
            <w:r>
              <w:rPr>
                <w:noProof/>
                <w:webHidden/>
              </w:rPr>
              <w:fldChar w:fldCharType="separate"/>
            </w:r>
            <w:r>
              <w:rPr>
                <w:noProof/>
                <w:webHidden/>
              </w:rPr>
              <w:t>29</w:t>
            </w:r>
            <w:r>
              <w:rPr>
                <w:noProof/>
                <w:webHidden/>
              </w:rPr>
              <w:fldChar w:fldCharType="end"/>
            </w:r>
          </w:hyperlink>
        </w:p>
        <w:p w14:paraId="4EA1D2E5" w14:textId="226789AF" w:rsidR="003E7004" w:rsidRDefault="003E7004">
          <w:pPr>
            <w:pStyle w:val="TDC2"/>
            <w:tabs>
              <w:tab w:val="left" w:pos="1680"/>
              <w:tab w:val="right" w:leader="dot" w:pos="9962"/>
            </w:tabs>
            <w:rPr>
              <w:rFonts w:eastAsiaTheme="minorEastAsia"/>
              <w:noProof/>
              <w:sz w:val="24"/>
              <w:szCs w:val="24"/>
              <w:lang w:eastAsia="es-CO"/>
            </w:rPr>
          </w:pPr>
          <w:hyperlink w:anchor="_Toc197526683" w:history="1">
            <w:r w:rsidRPr="00A06829">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A06829">
              <w:rPr>
                <w:rStyle w:val="Hipervnculo"/>
                <w:noProof/>
              </w:rPr>
              <w:t>Reservas</w:t>
            </w:r>
            <w:r>
              <w:rPr>
                <w:noProof/>
                <w:webHidden/>
              </w:rPr>
              <w:tab/>
            </w:r>
            <w:r>
              <w:rPr>
                <w:noProof/>
                <w:webHidden/>
              </w:rPr>
              <w:fldChar w:fldCharType="begin"/>
            </w:r>
            <w:r>
              <w:rPr>
                <w:noProof/>
                <w:webHidden/>
              </w:rPr>
              <w:instrText xml:space="preserve"> PAGEREF _Toc197526683 \h </w:instrText>
            </w:r>
            <w:r>
              <w:rPr>
                <w:noProof/>
                <w:webHidden/>
              </w:rPr>
            </w:r>
            <w:r>
              <w:rPr>
                <w:noProof/>
                <w:webHidden/>
              </w:rPr>
              <w:fldChar w:fldCharType="separate"/>
            </w:r>
            <w:r>
              <w:rPr>
                <w:noProof/>
                <w:webHidden/>
              </w:rPr>
              <w:t>29</w:t>
            </w:r>
            <w:r>
              <w:rPr>
                <w:noProof/>
                <w:webHidden/>
              </w:rPr>
              <w:fldChar w:fldCharType="end"/>
            </w:r>
          </w:hyperlink>
        </w:p>
        <w:p w14:paraId="31247FD2" w14:textId="69F1E79E" w:rsidR="003E7004" w:rsidRDefault="003E7004">
          <w:pPr>
            <w:pStyle w:val="TDC2"/>
            <w:tabs>
              <w:tab w:val="left" w:pos="1680"/>
              <w:tab w:val="right" w:leader="dot" w:pos="9962"/>
            </w:tabs>
            <w:rPr>
              <w:rFonts w:eastAsiaTheme="minorEastAsia"/>
              <w:noProof/>
              <w:sz w:val="24"/>
              <w:szCs w:val="24"/>
              <w:lang w:eastAsia="es-CO"/>
            </w:rPr>
          </w:pPr>
          <w:hyperlink w:anchor="_Toc197526684" w:history="1">
            <w:r w:rsidRPr="00A06829">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A06829">
              <w:rPr>
                <w:rStyle w:val="Hipervnculo"/>
                <w:noProof/>
              </w:rPr>
              <w:t>Otro resultado integral (ORI)</w:t>
            </w:r>
            <w:r>
              <w:rPr>
                <w:noProof/>
                <w:webHidden/>
              </w:rPr>
              <w:tab/>
            </w:r>
            <w:r>
              <w:rPr>
                <w:noProof/>
                <w:webHidden/>
              </w:rPr>
              <w:fldChar w:fldCharType="begin"/>
            </w:r>
            <w:r>
              <w:rPr>
                <w:noProof/>
                <w:webHidden/>
              </w:rPr>
              <w:instrText xml:space="preserve"> PAGEREF _Toc197526684 \h </w:instrText>
            </w:r>
            <w:r>
              <w:rPr>
                <w:noProof/>
                <w:webHidden/>
              </w:rPr>
            </w:r>
            <w:r>
              <w:rPr>
                <w:noProof/>
                <w:webHidden/>
              </w:rPr>
              <w:fldChar w:fldCharType="separate"/>
            </w:r>
            <w:r>
              <w:rPr>
                <w:noProof/>
                <w:webHidden/>
              </w:rPr>
              <w:t>32</w:t>
            </w:r>
            <w:r>
              <w:rPr>
                <w:noProof/>
                <w:webHidden/>
              </w:rPr>
              <w:fldChar w:fldCharType="end"/>
            </w:r>
          </w:hyperlink>
        </w:p>
        <w:p w14:paraId="604872F4" w14:textId="6C9247B7" w:rsidR="003E7004" w:rsidRDefault="003E7004">
          <w:pPr>
            <w:pStyle w:val="TDC1"/>
            <w:tabs>
              <w:tab w:val="right" w:leader="dot" w:pos="9962"/>
            </w:tabs>
            <w:rPr>
              <w:rFonts w:eastAsiaTheme="minorEastAsia"/>
              <w:noProof/>
              <w:sz w:val="24"/>
              <w:szCs w:val="24"/>
              <w:lang w:eastAsia="es-CO"/>
            </w:rPr>
          </w:pPr>
          <w:hyperlink w:anchor="_Toc197526685" w:history="1">
            <w:r w:rsidRPr="00A06829">
              <w:rPr>
                <w:rStyle w:val="Hipervnculo"/>
                <w:noProof/>
              </w:rPr>
              <w:t>Síntesis</w:t>
            </w:r>
            <w:r>
              <w:rPr>
                <w:noProof/>
                <w:webHidden/>
              </w:rPr>
              <w:tab/>
            </w:r>
            <w:r>
              <w:rPr>
                <w:noProof/>
                <w:webHidden/>
              </w:rPr>
              <w:fldChar w:fldCharType="begin"/>
            </w:r>
            <w:r>
              <w:rPr>
                <w:noProof/>
                <w:webHidden/>
              </w:rPr>
              <w:instrText xml:space="preserve"> PAGEREF _Toc197526685 \h </w:instrText>
            </w:r>
            <w:r>
              <w:rPr>
                <w:noProof/>
                <w:webHidden/>
              </w:rPr>
            </w:r>
            <w:r>
              <w:rPr>
                <w:noProof/>
                <w:webHidden/>
              </w:rPr>
              <w:fldChar w:fldCharType="separate"/>
            </w:r>
            <w:r>
              <w:rPr>
                <w:noProof/>
                <w:webHidden/>
              </w:rPr>
              <w:t>34</w:t>
            </w:r>
            <w:r>
              <w:rPr>
                <w:noProof/>
                <w:webHidden/>
              </w:rPr>
              <w:fldChar w:fldCharType="end"/>
            </w:r>
          </w:hyperlink>
        </w:p>
        <w:p w14:paraId="566EE869" w14:textId="794B5BDC" w:rsidR="003E7004" w:rsidRDefault="003E7004">
          <w:pPr>
            <w:pStyle w:val="TDC1"/>
            <w:tabs>
              <w:tab w:val="right" w:leader="dot" w:pos="9962"/>
            </w:tabs>
            <w:rPr>
              <w:rFonts w:eastAsiaTheme="minorEastAsia"/>
              <w:noProof/>
              <w:sz w:val="24"/>
              <w:szCs w:val="24"/>
              <w:lang w:eastAsia="es-CO"/>
            </w:rPr>
          </w:pPr>
          <w:hyperlink w:anchor="_Toc197526686" w:history="1">
            <w:r w:rsidRPr="00A06829">
              <w:rPr>
                <w:rStyle w:val="Hipervnculo"/>
                <w:noProof/>
              </w:rPr>
              <w:t>Material complementario</w:t>
            </w:r>
            <w:r>
              <w:rPr>
                <w:noProof/>
                <w:webHidden/>
              </w:rPr>
              <w:tab/>
            </w:r>
            <w:r>
              <w:rPr>
                <w:noProof/>
                <w:webHidden/>
              </w:rPr>
              <w:fldChar w:fldCharType="begin"/>
            </w:r>
            <w:r>
              <w:rPr>
                <w:noProof/>
                <w:webHidden/>
              </w:rPr>
              <w:instrText xml:space="preserve"> PAGEREF _Toc197526686 \h </w:instrText>
            </w:r>
            <w:r>
              <w:rPr>
                <w:noProof/>
                <w:webHidden/>
              </w:rPr>
            </w:r>
            <w:r>
              <w:rPr>
                <w:noProof/>
                <w:webHidden/>
              </w:rPr>
              <w:fldChar w:fldCharType="separate"/>
            </w:r>
            <w:r>
              <w:rPr>
                <w:noProof/>
                <w:webHidden/>
              </w:rPr>
              <w:t>35</w:t>
            </w:r>
            <w:r>
              <w:rPr>
                <w:noProof/>
                <w:webHidden/>
              </w:rPr>
              <w:fldChar w:fldCharType="end"/>
            </w:r>
          </w:hyperlink>
        </w:p>
        <w:p w14:paraId="77D6E1F4" w14:textId="5B18A744" w:rsidR="003E7004" w:rsidRDefault="003E7004">
          <w:pPr>
            <w:pStyle w:val="TDC1"/>
            <w:tabs>
              <w:tab w:val="right" w:leader="dot" w:pos="9962"/>
            </w:tabs>
            <w:rPr>
              <w:rFonts w:eastAsiaTheme="minorEastAsia"/>
              <w:noProof/>
              <w:sz w:val="24"/>
              <w:szCs w:val="24"/>
              <w:lang w:eastAsia="es-CO"/>
            </w:rPr>
          </w:pPr>
          <w:hyperlink w:anchor="_Toc197526687" w:history="1">
            <w:r w:rsidRPr="00A06829">
              <w:rPr>
                <w:rStyle w:val="Hipervnculo"/>
                <w:noProof/>
              </w:rPr>
              <w:t>Glosario</w:t>
            </w:r>
            <w:r>
              <w:rPr>
                <w:noProof/>
                <w:webHidden/>
              </w:rPr>
              <w:tab/>
            </w:r>
            <w:r>
              <w:rPr>
                <w:noProof/>
                <w:webHidden/>
              </w:rPr>
              <w:fldChar w:fldCharType="begin"/>
            </w:r>
            <w:r>
              <w:rPr>
                <w:noProof/>
                <w:webHidden/>
              </w:rPr>
              <w:instrText xml:space="preserve"> PAGEREF _Toc197526687 \h </w:instrText>
            </w:r>
            <w:r>
              <w:rPr>
                <w:noProof/>
                <w:webHidden/>
              </w:rPr>
            </w:r>
            <w:r>
              <w:rPr>
                <w:noProof/>
                <w:webHidden/>
              </w:rPr>
              <w:fldChar w:fldCharType="separate"/>
            </w:r>
            <w:r>
              <w:rPr>
                <w:noProof/>
                <w:webHidden/>
              </w:rPr>
              <w:t>36</w:t>
            </w:r>
            <w:r>
              <w:rPr>
                <w:noProof/>
                <w:webHidden/>
              </w:rPr>
              <w:fldChar w:fldCharType="end"/>
            </w:r>
          </w:hyperlink>
        </w:p>
        <w:p w14:paraId="09A7375E" w14:textId="4FC23D02" w:rsidR="003E7004" w:rsidRDefault="003E7004">
          <w:pPr>
            <w:pStyle w:val="TDC1"/>
            <w:tabs>
              <w:tab w:val="right" w:leader="dot" w:pos="9962"/>
            </w:tabs>
            <w:rPr>
              <w:rFonts w:eastAsiaTheme="minorEastAsia"/>
              <w:noProof/>
              <w:sz w:val="24"/>
              <w:szCs w:val="24"/>
              <w:lang w:eastAsia="es-CO"/>
            </w:rPr>
          </w:pPr>
          <w:hyperlink w:anchor="_Toc197526688" w:history="1">
            <w:r w:rsidRPr="00A06829">
              <w:rPr>
                <w:rStyle w:val="Hipervnculo"/>
                <w:noProof/>
              </w:rPr>
              <w:t>Referencias bibliográficas</w:t>
            </w:r>
            <w:r>
              <w:rPr>
                <w:noProof/>
                <w:webHidden/>
              </w:rPr>
              <w:tab/>
            </w:r>
            <w:r>
              <w:rPr>
                <w:noProof/>
                <w:webHidden/>
              </w:rPr>
              <w:fldChar w:fldCharType="begin"/>
            </w:r>
            <w:r>
              <w:rPr>
                <w:noProof/>
                <w:webHidden/>
              </w:rPr>
              <w:instrText xml:space="preserve"> PAGEREF _Toc197526688 \h </w:instrText>
            </w:r>
            <w:r>
              <w:rPr>
                <w:noProof/>
                <w:webHidden/>
              </w:rPr>
            </w:r>
            <w:r>
              <w:rPr>
                <w:noProof/>
                <w:webHidden/>
              </w:rPr>
              <w:fldChar w:fldCharType="separate"/>
            </w:r>
            <w:r>
              <w:rPr>
                <w:noProof/>
                <w:webHidden/>
              </w:rPr>
              <w:t>38</w:t>
            </w:r>
            <w:r>
              <w:rPr>
                <w:noProof/>
                <w:webHidden/>
              </w:rPr>
              <w:fldChar w:fldCharType="end"/>
            </w:r>
          </w:hyperlink>
        </w:p>
        <w:p w14:paraId="6F03D003" w14:textId="697060AD" w:rsidR="003E7004" w:rsidRDefault="003E7004">
          <w:pPr>
            <w:pStyle w:val="TDC1"/>
            <w:tabs>
              <w:tab w:val="right" w:leader="dot" w:pos="9962"/>
            </w:tabs>
            <w:rPr>
              <w:rFonts w:eastAsiaTheme="minorEastAsia"/>
              <w:noProof/>
              <w:sz w:val="24"/>
              <w:szCs w:val="24"/>
              <w:lang w:eastAsia="es-CO"/>
            </w:rPr>
          </w:pPr>
          <w:hyperlink w:anchor="_Toc197526689" w:history="1">
            <w:r w:rsidRPr="00A06829">
              <w:rPr>
                <w:rStyle w:val="Hipervnculo"/>
                <w:noProof/>
              </w:rPr>
              <w:t>Créditos</w:t>
            </w:r>
            <w:r>
              <w:rPr>
                <w:noProof/>
                <w:webHidden/>
              </w:rPr>
              <w:tab/>
            </w:r>
            <w:r>
              <w:rPr>
                <w:noProof/>
                <w:webHidden/>
              </w:rPr>
              <w:fldChar w:fldCharType="begin"/>
            </w:r>
            <w:r>
              <w:rPr>
                <w:noProof/>
                <w:webHidden/>
              </w:rPr>
              <w:instrText xml:space="preserve"> PAGEREF _Toc197526689 \h </w:instrText>
            </w:r>
            <w:r>
              <w:rPr>
                <w:noProof/>
                <w:webHidden/>
              </w:rPr>
            </w:r>
            <w:r>
              <w:rPr>
                <w:noProof/>
                <w:webHidden/>
              </w:rPr>
              <w:fldChar w:fldCharType="separate"/>
            </w:r>
            <w:r>
              <w:rPr>
                <w:noProof/>
                <w:webHidden/>
              </w:rPr>
              <w:t>39</w:t>
            </w:r>
            <w:r>
              <w:rPr>
                <w:noProof/>
                <w:webHidden/>
              </w:rPr>
              <w:fldChar w:fldCharType="end"/>
            </w:r>
          </w:hyperlink>
        </w:p>
        <w:p w14:paraId="3AFC5851" w14:textId="004FEC25"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7526670"/>
      <w:r w:rsidRPr="003758F7">
        <w:lastRenderedPageBreak/>
        <w:t>Introducción</w:t>
      </w:r>
      <w:bookmarkEnd w:id="0"/>
    </w:p>
    <w:p w14:paraId="4015DFBB" w14:textId="5683E727" w:rsidR="00A80517" w:rsidRDefault="0092057B" w:rsidP="003758F7">
      <w:r w:rsidRPr="0092057B">
        <w:t>En el presente componente se abordan los temas: activos financieros, pasivos financieros, instrumentos de patrimonio y la normatividad vigente aplicable al presente tema. Los instrumentos financieros son contratos que dan lugar, simultáneamente, a un activo financiero en una entidad y a un pasivo financiero o a un instrumento de patrimonio en otra entidad, lo que permite concretar todos estos conceptos en el momento de reconocer, medir y revelar de manera correcta los diferentes títulos que se comercian a diario en el mercado de capitales y que forman parte del día a día de cualquier empresa en sus procesos de maximizar la rentabilidad de sus activos y de financiación de su negocio.</w:t>
      </w:r>
    </w:p>
    <w:p w14:paraId="61700F9A" w14:textId="6D5E457A" w:rsidR="0092057B" w:rsidRDefault="0092057B" w:rsidP="003758F7">
      <w:r w:rsidRPr="0092057B">
        <w:rPr>
          <w:b/>
          <w:bCs/>
        </w:rPr>
        <w:t>Nota aclaratoria:</w:t>
      </w:r>
      <w:r w:rsidRPr="0092057B">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2CA7D490" w14:textId="77777777" w:rsidR="00D1270C" w:rsidRDefault="00D1270C" w:rsidP="003758F7"/>
    <w:p w14:paraId="7C8AD101" w14:textId="77777777" w:rsidR="00FB2814" w:rsidRDefault="00FB2814" w:rsidP="003758F7"/>
    <w:p w14:paraId="14828E53" w14:textId="77777777" w:rsidR="00FB2814" w:rsidRDefault="00FB2814" w:rsidP="003758F7"/>
    <w:p w14:paraId="20C70505" w14:textId="77777777" w:rsidR="00FB2814" w:rsidRDefault="00FB2814"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004C7CD8" w:rsidR="00946648" w:rsidRPr="003758F7" w:rsidRDefault="0092057B" w:rsidP="00AB2E61">
      <w:pPr>
        <w:pStyle w:val="Ttulo1"/>
        <w:rPr>
          <w:lang w:val="es-CO"/>
        </w:rPr>
      </w:pPr>
      <w:bookmarkStart w:id="1" w:name="_Toc197526671"/>
      <w:r w:rsidRPr="0092057B">
        <w:rPr>
          <w:lang w:val="es-CO"/>
        </w:rPr>
        <w:lastRenderedPageBreak/>
        <w:t>Instrumentos financieros: activos, pasivos e instrumentos de patrimonio</w:t>
      </w:r>
      <w:bookmarkEnd w:id="1"/>
    </w:p>
    <w:p w14:paraId="68FCA2D6" w14:textId="20506BC8" w:rsidR="00FB2814" w:rsidRDefault="0092057B" w:rsidP="000F49F4">
      <w:pPr>
        <w:rPr>
          <w:lang w:eastAsia="es-CO"/>
        </w:rPr>
      </w:pPr>
      <w:r w:rsidRPr="0092057B">
        <w:rPr>
          <w:lang w:eastAsia="es-CO"/>
        </w:rPr>
        <w:t>A continuación, se relacionan algunos conceptos que se deben tener en cuenta en el reconocimiento y medición de instrumentos financieros:</w:t>
      </w:r>
    </w:p>
    <w:p w14:paraId="665699D1" w14:textId="7D9E1673" w:rsidR="0092057B" w:rsidRDefault="0092057B" w:rsidP="0092057B">
      <w:pPr>
        <w:pStyle w:val="Prrafodelista"/>
        <w:numPr>
          <w:ilvl w:val="0"/>
          <w:numId w:val="145"/>
        </w:numPr>
        <w:rPr>
          <w:lang w:eastAsia="es-CO"/>
        </w:rPr>
      </w:pPr>
      <w:r w:rsidRPr="0092057B">
        <w:rPr>
          <w:b/>
          <w:bCs/>
          <w:lang w:eastAsia="es-CO"/>
        </w:rPr>
        <w:t>Activo financiero</w:t>
      </w:r>
      <w:r>
        <w:rPr>
          <w:lang w:eastAsia="es-CO"/>
        </w:rPr>
        <w:t xml:space="preserve">. </w:t>
      </w:r>
      <w:r w:rsidRPr="0092057B">
        <w:rPr>
          <w:lang w:eastAsia="es-CO"/>
        </w:rPr>
        <w:t>Los activos financieros se clasifican de acuerdo al modelo de negocio del suscriptor en tres categorías: a su costo amortizado, a valor razonable con cambios en el patrimonio (otro resultado integral) o a valor razonable con cambios en pérdidas y ganancias, dependiendo de las características de los flujos de efectivo descritos en el documento que protocoliza el instrumento financiero, por ejemplo, el cobro de los rendimientos generados por el activo o tener la intención de vender el activo. (Norma internacional de información financiera, 2016, p. 9).</w:t>
      </w:r>
    </w:p>
    <w:p w14:paraId="34DF91D3" w14:textId="0769CD39" w:rsidR="0092057B" w:rsidRDefault="0092057B" w:rsidP="0092057B">
      <w:pPr>
        <w:pStyle w:val="Prrafodelista"/>
        <w:numPr>
          <w:ilvl w:val="0"/>
          <w:numId w:val="145"/>
        </w:numPr>
        <w:rPr>
          <w:lang w:eastAsia="es-CO"/>
        </w:rPr>
      </w:pPr>
      <w:r w:rsidRPr="0092057B">
        <w:rPr>
          <w:b/>
          <w:bCs/>
          <w:lang w:eastAsia="es-CO"/>
        </w:rPr>
        <w:t>Pasivo financiero</w:t>
      </w:r>
      <w:r>
        <w:rPr>
          <w:lang w:eastAsia="es-CO"/>
        </w:rPr>
        <w:t xml:space="preserve">. </w:t>
      </w:r>
      <w:r w:rsidRPr="0092057B">
        <w:rPr>
          <w:lang w:eastAsia="es-CO"/>
        </w:rPr>
        <w:t>Generalmente, los pasivos financieros se miden a costo amortizado, excepto aquellos pasivos financieros que se mantienen para negociar, como por ejemplo los derivados, que se valoran a valor razonable con cambios en resultados.</w:t>
      </w:r>
    </w:p>
    <w:p w14:paraId="7A47D94B" w14:textId="69736613" w:rsidR="0092057B" w:rsidRDefault="0092057B" w:rsidP="0092057B">
      <w:pPr>
        <w:pStyle w:val="Prrafodelista"/>
        <w:numPr>
          <w:ilvl w:val="0"/>
          <w:numId w:val="145"/>
        </w:numPr>
        <w:rPr>
          <w:lang w:eastAsia="es-CO"/>
        </w:rPr>
      </w:pPr>
      <w:r w:rsidRPr="0092057B">
        <w:rPr>
          <w:b/>
          <w:bCs/>
          <w:lang w:eastAsia="es-CO"/>
        </w:rPr>
        <w:t>Patrimonio</w:t>
      </w:r>
      <w:r>
        <w:rPr>
          <w:lang w:eastAsia="es-CO"/>
        </w:rPr>
        <w:t xml:space="preserve">. </w:t>
      </w:r>
      <w:r w:rsidRPr="0092057B">
        <w:rPr>
          <w:lang w:eastAsia="es-CO"/>
        </w:rPr>
        <w:t>Un instrumento de patrimonio es cualquier contrato que ponga de manifiesto una participación residual en los activos de una entidad, después de deducir todos sus pasivos. (Norma Internacional de Contabilidad, s.f. p. 2).</w:t>
      </w:r>
    </w:p>
    <w:p w14:paraId="7D05DD45" w14:textId="7A8B437C" w:rsidR="0092057B" w:rsidRDefault="0092057B" w:rsidP="0092057B">
      <w:pPr>
        <w:pStyle w:val="Ttulo2"/>
      </w:pPr>
      <w:bookmarkStart w:id="2" w:name="_Toc197526672"/>
      <w:r w:rsidRPr="0092057B">
        <w:t>Política contable</w:t>
      </w:r>
      <w:bookmarkEnd w:id="2"/>
    </w:p>
    <w:p w14:paraId="2B9E77DD" w14:textId="0FAF7C28" w:rsidR="0092057B" w:rsidRDefault="0092057B" w:rsidP="0092057B">
      <w:pPr>
        <w:rPr>
          <w:lang w:eastAsia="es-CO"/>
        </w:rPr>
      </w:pPr>
      <w:r w:rsidRPr="0092057B">
        <w:rPr>
          <w:lang w:eastAsia="es-CO"/>
        </w:rPr>
        <w:t>Son los principios, bases, acuerdos, reglas y procedimientos específicos adoptados por la entidad en la elaboración y presentación de los estados financieros.</w:t>
      </w:r>
    </w:p>
    <w:p w14:paraId="0A063B91" w14:textId="160125C2" w:rsidR="0092057B" w:rsidRDefault="0092057B" w:rsidP="0092057B">
      <w:pPr>
        <w:rPr>
          <w:lang w:val="es-419" w:eastAsia="es-CO"/>
        </w:rPr>
      </w:pPr>
      <w:r w:rsidRPr="0092057B">
        <w:rPr>
          <w:lang w:val="es-419" w:eastAsia="es-CO"/>
        </w:rPr>
        <w:lastRenderedPageBreak/>
        <w:t>Una política contable debe contener:</w:t>
      </w:r>
    </w:p>
    <w:p w14:paraId="2C3EDBD7" w14:textId="77777777" w:rsidR="0092057B" w:rsidRPr="0092057B" w:rsidRDefault="0092057B" w:rsidP="0092057B">
      <w:pPr>
        <w:pStyle w:val="Prrafodelista"/>
        <w:numPr>
          <w:ilvl w:val="0"/>
          <w:numId w:val="146"/>
        </w:numPr>
        <w:rPr>
          <w:lang w:val="es-419" w:eastAsia="es-CO"/>
        </w:rPr>
      </w:pPr>
      <w:r w:rsidRPr="0092057B">
        <w:rPr>
          <w:lang w:val="es-419" w:eastAsia="es-CO"/>
        </w:rPr>
        <w:t>Nombre de la política contable.</w:t>
      </w:r>
    </w:p>
    <w:p w14:paraId="02849197" w14:textId="77777777" w:rsidR="0092057B" w:rsidRPr="0092057B" w:rsidRDefault="0092057B" w:rsidP="0092057B">
      <w:pPr>
        <w:pStyle w:val="Prrafodelista"/>
        <w:numPr>
          <w:ilvl w:val="0"/>
          <w:numId w:val="146"/>
        </w:numPr>
        <w:rPr>
          <w:lang w:val="es-419" w:eastAsia="es-CO"/>
        </w:rPr>
      </w:pPr>
      <w:r w:rsidRPr="0092057B">
        <w:rPr>
          <w:lang w:val="es-419" w:eastAsia="es-CO"/>
        </w:rPr>
        <w:t>Debe establecer los criterios de reconocimiento del hecho económico, medición inicial, medición posterior y las revelaciones requeridas.</w:t>
      </w:r>
    </w:p>
    <w:p w14:paraId="32D1F019" w14:textId="77777777" w:rsidR="0092057B" w:rsidRPr="0092057B" w:rsidRDefault="0092057B" w:rsidP="0092057B">
      <w:pPr>
        <w:pStyle w:val="Prrafodelista"/>
        <w:numPr>
          <w:ilvl w:val="0"/>
          <w:numId w:val="146"/>
        </w:numPr>
        <w:rPr>
          <w:lang w:val="es-419" w:eastAsia="es-CO"/>
        </w:rPr>
      </w:pPr>
      <w:r w:rsidRPr="0092057B">
        <w:rPr>
          <w:lang w:val="es-419" w:eastAsia="es-CO"/>
        </w:rPr>
        <w:t>Objetivo de la política contable.</w:t>
      </w:r>
    </w:p>
    <w:p w14:paraId="6A9E9499" w14:textId="62220F34" w:rsidR="0092057B" w:rsidRDefault="0017040E" w:rsidP="0092057B">
      <w:pPr>
        <w:rPr>
          <w:lang w:val="es-419" w:eastAsia="es-CO"/>
        </w:rPr>
      </w:pPr>
      <w:r w:rsidRPr="0017040E">
        <w:rPr>
          <w:lang w:val="es-419" w:eastAsia="es-CO"/>
        </w:rPr>
        <w:t>La Norma Internacional de Información Financiera NIIF 9 define cómo se deben reconocer y medir los instrumentos financieros.</w:t>
      </w:r>
    </w:p>
    <w:p w14:paraId="661EA39A" w14:textId="26C1D152" w:rsidR="0017040E" w:rsidRDefault="0017040E" w:rsidP="0092057B">
      <w:pPr>
        <w:rPr>
          <w:lang w:val="es-419" w:eastAsia="es-CO"/>
        </w:rPr>
      </w:pPr>
      <w:r w:rsidRPr="0017040E">
        <w:rPr>
          <w:lang w:val="es-419" w:eastAsia="es-CO"/>
        </w:rPr>
        <w:t>La normativa que se debe tener en cuenta para la aplicación de instrumentos financieros es la siguiente:</w:t>
      </w:r>
    </w:p>
    <w:p w14:paraId="205D9FE8" w14:textId="265A1FBF" w:rsidR="0017040E" w:rsidRDefault="0017040E" w:rsidP="0017040E">
      <w:pPr>
        <w:pStyle w:val="Figura"/>
        <w:rPr>
          <w:lang w:val="es-419"/>
        </w:rPr>
      </w:pPr>
      <w:r w:rsidRPr="0017040E">
        <w:rPr>
          <w:lang w:val="es-419"/>
        </w:rPr>
        <w:t>Normativa para la aplicación de instrumentos financieros</w:t>
      </w:r>
    </w:p>
    <w:p w14:paraId="33F6481C" w14:textId="6352AFC3" w:rsidR="0017040E" w:rsidRDefault="0017040E" w:rsidP="0017040E">
      <w:pPr>
        <w:jc w:val="center"/>
        <w:rPr>
          <w:lang w:val="es-419" w:eastAsia="es-CO"/>
        </w:rPr>
      </w:pPr>
      <w:r>
        <w:rPr>
          <w:noProof/>
          <w:lang w:val="es-419" w:eastAsia="es-CO"/>
        </w:rPr>
        <w:drawing>
          <wp:inline distT="0" distB="0" distL="0" distR="0" wp14:anchorId="50960DDB" wp14:editId="3A66FF2D">
            <wp:extent cx="3876675" cy="2275752"/>
            <wp:effectExtent l="0" t="0" r="0" b="0"/>
            <wp:docPr id="1399079782" name="Imagen 5" descr="Diagrama sobre normativa para la aplicación de instrumentos financieros que incluye la NIC 32 relacionada con alcance y definiciones, las NIIF 9 y NIC 39 sobre medición y reconocimiento, y la NIIF 7 enfocada en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79782" name="Imagen 5" descr="Diagrama sobre normativa para la aplicación de instrumentos financieros que incluye la NIC 32 relacionada con alcance y definiciones, las NIIF 9 y NIC 39 sobre medición y reconocimiento, y la NIIF 7 enfocada en revelació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3520" cy="2285640"/>
                    </a:xfrm>
                    <a:prstGeom prst="rect">
                      <a:avLst/>
                    </a:prstGeom>
                    <a:noFill/>
                  </pic:spPr>
                </pic:pic>
              </a:graphicData>
            </a:graphic>
          </wp:inline>
        </w:drawing>
      </w:r>
    </w:p>
    <w:p w14:paraId="4E177993" w14:textId="4BF12CAF" w:rsidR="0017040E" w:rsidRDefault="0016142A" w:rsidP="0092057B">
      <w:pPr>
        <w:rPr>
          <w:lang w:val="es-419" w:eastAsia="es-CO"/>
        </w:rPr>
      </w:pPr>
      <w:r w:rsidRPr="0016142A">
        <w:rPr>
          <w:lang w:val="es-419" w:eastAsia="es-CO"/>
        </w:rPr>
        <w:t>Una entidad optará entre aplicar dependiendo del grupo al que pertenece:</w:t>
      </w:r>
    </w:p>
    <w:p w14:paraId="46B32A49" w14:textId="15A46E12" w:rsidR="0016142A" w:rsidRDefault="0016142A" w:rsidP="0016142A">
      <w:pPr>
        <w:pStyle w:val="Prrafodelista"/>
        <w:numPr>
          <w:ilvl w:val="0"/>
          <w:numId w:val="147"/>
        </w:numPr>
        <w:rPr>
          <w:lang w:val="es-419" w:eastAsia="es-CO"/>
        </w:rPr>
      </w:pPr>
      <w:r w:rsidRPr="0016142A">
        <w:rPr>
          <w:lang w:val="es-419" w:eastAsia="es-CO"/>
        </w:rPr>
        <w:t>Lo previsto en la Sección 11 y Sección 12 si pertenece al grupo número dos pymes.</w:t>
      </w:r>
    </w:p>
    <w:p w14:paraId="30A659C5" w14:textId="2A19650A" w:rsidR="0016142A" w:rsidRPr="0016142A" w:rsidRDefault="0016142A" w:rsidP="0016142A">
      <w:pPr>
        <w:pStyle w:val="Prrafodelista"/>
        <w:numPr>
          <w:ilvl w:val="0"/>
          <w:numId w:val="147"/>
        </w:numPr>
        <w:rPr>
          <w:lang w:val="es-419" w:eastAsia="es-CO"/>
        </w:rPr>
      </w:pPr>
      <w:r w:rsidRPr="0016142A">
        <w:rPr>
          <w:lang w:val="es-419" w:eastAsia="es-CO"/>
        </w:rPr>
        <w:t>Las disposiciones sobre reconocimiento y medición de la NIIF 9 Instrumentos financieros si pertenece al grupo número uno.</w:t>
      </w:r>
    </w:p>
    <w:p w14:paraId="0FA5DD4D" w14:textId="71B00258" w:rsidR="0017040E" w:rsidRDefault="0016142A" w:rsidP="0092057B">
      <w:pPr>
        <w:rPr>
          <w:lang w:val="es-419" w:eastAsia="es-CO"/>
        </w:rPr>
      </w:pPr>
      <w:r w:rsidRPr="0016142A">
        <w:rPr>
          <w:lang w:val="es-419" w:eastAsia="es-CO"/>
        </w:rPr>
        <w:lastRenderedPageBreak/>
        <w:t>Cuando se aplique un cambio de una política contable, se hará de forma retroactiva, como si la nueva política contable se hubiese aplicado siempre. Cuando sea impracticable determinar los efectos en cada periodo específico de un cambio en una política contable sobre la información comparativa para uno o más periodos anteriores para los que se presente información, la entidad aplicará la nueva política contable a los importes en libros de los activos y pasivos al principio del primer periodo para el que sea practicable la aplicación retroactiva, el cual podría ser el periodo actual.</w:t>
      </w:r>
    </w:p>
    <w:p w14:paraId="057A18BE" w14:textId="5B173D35" w:rsidR="0016142A" w:rsidRDefault="0016142A" w:rsidP="0016142A">
      <w:pPr>
        <w:pStyle w:val="Ttulo2"/>
      </w:pPr>
      <w:bookmarkStart w:id="3" w:name="_Toc197526673"/>
      <w:r w:rsidRPr="0016142A">
        <w:t>Instrumentos financieros</w:t>
      </w:r>
      <w:bookmarkEnd w:id="3"/>
    </w:p>
    <w:p w14:paraId="3AE7ED49" w14:textId="45F73969" w:rsidR="0016142A" w:rsidRDefault="0016142A" w:rsidP="0016142A">
      <w:pPr>
        <w:rPr>
          <w:lang w:val="es-419" w:eastAsia="es-CO"/>
        </w:rPr>
      </w:pPr>
      <w:r w:rsidRPr="0016142A">
        <w:rPr>
          <w:lang w:val="es-419" w:eastAsia="es-CO"/>
        </w:rPr>
        <w:t>Para la ejecución de los instrumentos financieros es necesario conocer algunos elementos que son esenciales para el desarrollo e implementación de los mismos, estos elementos serán abordados a continuación.</w:t>
      </w:r>
    </w:p>
    <w:p w14:paraId="2ED4EC5B" w14:textId="1C8EE116" w:rsidR="0016142A" w:rsidRDefault="0016142A" w:rsidP="0016142A">
      <w:pPr>
        <w:pStyle w:val="Ttulo3"/>
      </w:pPr>
      <w:r w:rsidRPr="0016142A">
        <w:t>Activo financiero</w:t>
      </w:r>
    </w:p>
    <w:p w14:paraId="17D4B09B" w14:textId="3EB35458" w:rsidR="0016142A" w:rsidRDefault="0016142A" w:rsidP="0016142A">
      <w:pPr>
        <w:rPr>
          <w:lang w:val="es-419" w:eastAsia="es-CO"/>
        </w:rPr>
      </w:pPr>
      <w:r w:rsidRPr="0016142A">
        <w:rPr>
          <w:lang w:val="es-419" w:eastAsia="es-CO"/>
        </w:rPr>
        <w:t>Un activo financiero es cualquier activo que posea la forma de efectivo, instrumento de patrimonio neto de otra entidad o que represente un derecho contractual o un contrato que pueda ser liquidado utilizando instrumentos de patrimonio propio de la entidad. Los activos financieros deben ser medidos al costo amortizado, pero si son mantenidos para negociar, se miden a valor razonable con cambios en el resultado del ejercicio.</w:t>
      </w:r>
    </w:p>
    <w:p w14:paraId="1AF664D3" w14:textId="38A96D0B" w:rsidR="0016142A" w:rsidRPr="0016142A" w:rsidRDefault="0016142A" w:rsidP="0016142A">
      <w:pPr>
        <w:pStyle w:val="Tabla"/>
        <w:rPr>
          <w:lang w:val="es-419" w:eastAsia="es-CO"/>
        </w:rPr>
      </w:pPr>
      <w:r w:rsidRPr="0016142A">
        <w:rPr>
          <w:lang w:val="es-419" w:eastAsia="es-CO"/>
        </w:rPr>
        <w:t>Factura</w:t>
      </w:r>
    </w:p>
    <w:tbl>
      <w:tblPr>
        <w:tblStyle w:val="SENA"/>
        <w:tblW w:w="0" w:type="auto"/>
        <w:tblLook w:val="04A0" w:firstRow="1" w:lastRow="0" w:firstColumn="1" w:lastColumn="0" w:noHBand="0" w:noVBand="1"/>
      </w:tblPr>
      <w:tblGrid>
        <w:gridCol w:w="4945"/>
        <w:gridCol w:w="4860"/>
      </w:tblGrid>
      <w:tr w:rsidR="0016142A" w14:paraId="0EA4722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C84A94B" w14:textId="77777777" w:rsidR="0016142A" w:rsidRDefault="0016142A" w:rsidP="00A97514">
            <w:pPr>
              <w:ind w:firstLine="0"/>
              <w:jc w:val="center"/>
              <w:rPr>
                <w:lang w:eastAsia="es-CO"/>
              </w:rPr>
            </w:pPr>
            <w:r w:rsidRPr="009E52C3">
              <w:rPr>
                <w:lang w:eastAsia="es-CO"/>
              </w:rPr>
              <w:t>Concepto</w:t>
            </w:r>
          </w:p>
        </w:tc>
        <w:tc>
          <w:tcPr>
            <w:tcW w:w="4860" w:type="dxa"/>
          </w:tcPr>
          <w:p w14:paraId="485F64A2" w14:textId="77777777" w:rsidR="0016142A" w:rsidRDefault="0016142A" w:rsidP="00A97514">
            <w:pPr>
              <w:ind w:firstLine="0"/>
              <w:jc w:val="center"/>
              <w:rPr>
                <w:lang w:eastAsia="es-CO"/>
              </w:rPr>
            </w:pPr>
            <w:r w:rsidRPr="009E52C3">
              <w:rPr>
                <w:lang w:eastAsia="es-CO"/>
              </w:rPr>
              <w:t>Valor</w:t>
            </w:r>
          </w:p>
        </w:tc>
      </w:tr>
      <w:tr w:rsidR="0016142A" w14:paraId="244E242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BBC05E" w14:textId="1AB1C873" w:rsidR="0016142A" w:rsidRDefault="0016142A" w:rsidP="00A97514">
            <w:pPr>
              <w:pStyle w:val="TextoTablas"/>
            </w:pPr>
            <w:r w:rsidRPr="0016142A">
              <w:t>Precio factura</w:t>
            </w:r>
          </w:p>
        </w:tc>
        <w:tc>
          <w:tcPr>
            <w:tcW w:w="4860" w:type="dxa"/>
          </w:tcPr>
          <w:p w14:paraId="1ECFC891" w14:textId="25EEAE29" w:rsidR="0016142A" w:rsidRDefault="0016142A" w:rsidP="00A97514">
            <w:pPr>
              <w:pStyle w:val="TextoTablas"/>
              <w:jc w:val="right"/>
            </w:pPr>
            <w:r w:rsidRPr="0016142A">
              <w:t>$502.500</w:t>
            </w:r>
          </w:p>
        </w:tc>
      </w:tr>
      <w:tr w:rsidR="0016142A" w14:paraId="0BE5B848" w14:textId="77777777" w:rsidTr="00A97514">
        <w:tc>
          <w:tcPr>
            <w:tcW w:w="4945" w:type="dxa"/>
          </w:tcPr>
          <w:p w14:paraId="64CE2FA7" w14:textId="0484081E" w:rsidR="0016142A" w:rsidRDefault="0016142A" w:rsidP="00A97514">
            <w:pPr>
              <w:pStyle w:val="TextoTablas"/>
            </w:pPr>
            <w:r w:rsidRPr="0016142A">
              <w:t>Descuento</w:t>
            </w:r>
          </w:p>
        </w:tc>
        <w:tc>
          <w:tcPr>
            <w:tcW w:w="4860" w:type="dxa"/>
          </w:tcPr>
          <w:p w14:paraId="5507160C" w14:textId="509C1DE1" w:rsidR="0016142A" w:rsidRDefault="0016142A" w:rsidP="00A97514">
            <w:pPr>
              <w:pStyle w:val="TextoTablas"/>
              <w:jc w:val="right"/>
            </w:pPr>
            <w:r w:rsidRPr="0016142A">
              <w:rPr>
                <w:lang w:val="es-CO"/>
              </w:rPr>
              <w:t>$11.400</w:t>
            </w:r>
          </w:p>
        </w:tc>
      </w:tr>
      <w:tr w:rsidR="0016142A" w14:paraId="27DE3EF0"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6DB678B" w14:textId="1B0F0B57" w:rsidR="0016142A" w:rsidRPr="009E52C3" w:rsidRDefault="0016142A" w:rsidP="00A97514">
            <w:pPr>
              <w:pStyle w:val="TextoTablas"/>
            </w:pPr>
            <w:r w:rsidRPr="0016142A">
              <w:lastRenderedPageBreak/>
              <w:t>Base gravable</w:t>
            </w:r>
          </w:p>
        </w:tc>
        <w:tc>
          <w:tcPr>
            <w:tcW w:w="4860" w:type="dxa"/>
          </w:tcPr>
          <w:p w14:paraId="2A1FFA9E" w14:textId="1033296B" w:rsidR="0016142A" w:rsidRPr="004B216F" w:rsidRDefault="0016142A" w:rsidP="00A97514">
            <w:pPr>
              <w:pStyle w:val="TextoTablas"/>
              <w:jc w:val="right"/>
            </w:pPr>
            <w:r w:rsidRPr="0016142A">
              <w:t>$491.100</w:t>
            </w:r>
          </w:p>
        </w:tc>
      </w:tr>
      <w:tr w:rsidR="0016142A" w14:paraId="36E1AA9F" w14:textId="77777777" w:rsidTr="00A97514">
        <w:tc>
          <w:tcPr>
            <w:tcW w:w="4945" w:type="dxa"/>
          </w:tcPr>
          <w:p w14:paraId="1421583A" w14:textId="4E09C544" w:rsidR="0016142A" w:rsidRPr="009E52C3" w:rsidRDefault="0016142A" w:rsidP="00A97514">
            <w:pPr>
              <w:pStyle w:val="TextoTablas"/>
            </w:pPr>
            <w:r w:rsidRPr="0016142A">
              <w:t>IVA 19 %</w:t>
            </w:r>
          </w:p>
        </w:tc>
        <w:tc>
          <w:tcPr>
            <w:tcW w:w="4860" w:type="dxa"/>
          </w:tcPr>
          <w:p w14:paraId="5E427725" w14:textId="15C897D5" w:rsidR="0016142A" w:rsidRPr="009E52C3" w:rsidRDefault="0016142A" w:rsidP="00A97514">
            <w:pPr>
              <w:pStyle w:val="TextoTablas"/>
              <w:jc w:val="right"/>
            </w:pPr>
            <w:r w:rsidRPr="0016142A">
              <w:t>$95.475</w:t>
            </w:r>
          </w:p>
        </w:tc>
      </w:tr>
      <w:tr w:rsidR="0016142A" w14:paraId="7048D8F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B69FC" w14:textId="214D60F3" w:rsidR="0016142A" w:rsidRPr="00BB022E" w:rsidRDefault="0016142A" w:rsidP="00A97514">
            <w:pPr>
              <w:pStyle w:val="TextoTablas"/>
            </w:pPr>
            <w:r w:rsidRPr="0016142A">
              <w:t>Total, facturado</w:t>
            </w:r>
          </w:p>
        </w:tc>
        <w:tc>
          <w:tcPr>
            <w:tcW w:w="4860" w:type="dxa"/>
          </w:tcPr>
          <w:p w14:paraId="6FFDA250" w14:textId="4B75956E" w:rsidR="0016142A" w:rsidRDefault="0016142A" w:rsidP="00A97514">
            <w:pPr>
              <w:pStyle w:val="TextoTablas"/>
              <w:jc w:val="right"/>
            </w:pPr>
            <w:r w:rsidRPr="0016142A">
              <w:t>$586.575</w:t>
            </w:r>
          </w:p>
        </w:tc>
      </w:tr>
    </w:tbl>
    <w:p w14:paraId="7C3A5C44" w14:textId="77777777" w:rsidR="00B43F32" w:rsidRDefault="00B43F32" w:rsidP="0092057B">
      <w:pPr>
        <w:rPr>
          <w:b/>
          <w:bCs/>
          <w:lang w:eastAsia="es-CO"/>
        </w:rPr>
      </w:pPr>
    </w:p>
    <w:p w14:paraId="6B9F91C9" w14:textId="1C5822C3" w:rsidR="0016142A" w:rsidRDefault="00B43F32" w:rsidP="0092057B">
      <w:pPr>
        <w:rPr>
          <w:b/>
          <w:bCs/>
          <w:lang w:eastAsia="es-CO"/>
        </w:rPr>
      </w:pPr>
      <w:r w:rsidRPr="00B43F32">
        <w:rPr>
          <w:b/>
          <w:bCs/>
          <w:lang w:eastAsia="es-CO"/>
        </w:rPr>
        <w:t>Ejemplo</w:t>
      </w:r>
      <w:r>
        <w:rPr>
          <w:b/>
          <w:bCs/>
          <w:lang w:eastAsia="es-CO"/>
        </w:rPr>
        <w:t>:</w:t>
      </w:r>
    </w:p>
    <w:p w14:paraId="74EC1FBA" w14:textId="795A0FC6" w:rsidR="00B43F32" w:rsidRDefault="00B43F32" w:rsidP="0092057B">
      <w:pPr>
        <w:rPr>
          <w:lang w:val="es-419" w:eastAsia="es-CO"/>
        </w:rPr>
      </w:pPr>
      <w:r w:rsidRPr="00B43F32">
        <w:rPr>
          <w:lang w:eastAsia="es-CO"/>
        </w:rPr>
        <w:t>El 17/11/año 1, la sociedad Contable SAS vendió a crédito 5.000 unidades del producto ZV a $ 100,50 por unidad, se ha concedido sobre la factura un descuento de $11.400. El pago se realizará dentro de 2 años y el descuento es del 5 %.</w:t>
      </w:r>
    </w:p>
    <w:p w14:paraId="5B50F3AA" w14:textId="05D4156B" w:rsidR="0016142A" w:rsidRDefault="00B43F32" w:rsidP="0092057B">
      <w:pPr>
        <w:rPr>
          <w:lang w:eastAsia="es-CO"/>
        </w:rPr>
      </w:pPr>
      <w:r w:rsidRPr="00B43F32">
        <w:rPr>
          <w:lang w:eastAsia="es-CO"/>
        </w:rPr>
        <w:t>El crédito constituye para el vendedor un activo financiero, pues es un derecho contractual.</w:t>
      </w:r>
    </w:p>
    <w:p w14:paraId="6BC5730A" w14:textId="3D34FFE9" w:rsidR="00B43F32" w:rsidRDefault="00B43F32" w:rsidP="0092057B">
      <w:pPr>
        <w:rPr>
          <w:lang w:eastAsia="es-CO"/>
        </w:rPr>
      </w:pPr>
      <w:r w:rsidRPr="00B43F32">
        <w:rPr>
          <w:lang w:eastAsia="es-CO"/>
        </w:rPr>
        <w:t>Como es una transacción a largo plazo, se debe reconocer el valor del dinero en el tiempo a la tasa del 5 % efectiva anual, lo que implica el cálculo del valor presente del valor de la venta neta (491.100) para reconocer al final del año 1 y 2 el ajuste por concepto de los gastos financieros así:</w:t>
      </w:r>
    </w:p>
    <w:p w14:paraId="6EA2A23C" w14:textId="7E064FC3" w:rsidR="00B43F32" w:rsidRPr="00B43F32" w:rsidRDefault="00B43F32" w:rsidP="00B43F32">
      <w:pPr>
        <w:pStyle w:val="Prrafodelista"/>
        <w:numPr>
          <w:ilvl w:val="0"/>
          <w:numId w:val="148"/>
        </w:numPr>
        <w:rPr>
          <w:lang w:val="es-419" w:eastAsia="es-CO"/>
        </w:rPr>
      </w:pPr>
      <w:r w:rsidRPr="00B43F32">
        <w:rPr>
          <w:lang w:val="es-419" w:eastAsia="es-CO"/>
        </w:rPr>
        <w:t>Al fin del año 1 reconocimiento posterior del componente financiero</w:t>
      </w:r>
      <w:r w:rsidR="00867851">
        <w:rPr>
          <w:lang w:val="es-419" w:eastAsia="es-CO"/>
        </w:rPr>
        <w:t>.</w:t>
      </w:r>
    </w:p>
    <w:p w14:paraId="6F1AA5ED" w14:textId="66E28646" w:rsidR="0016142A" w:rsidRDefault="00B43F32" w:rsidP="00B43F32">
      <w:pPr>
        <w:pStyle w:val="Tabla"/>
        <w:rPr>
          <w:lang w:val="es-419" w:eastAsia="es-CO"/>
        </w:rPr>
      </w:pPr>
      <w:r w:rsidRPr="00B43F32">
        <w:rPr>
          <w:lang w:val="es-419" w:eastAsia="es-CO"/>
        </w:rPr>
        <w:t>Cálculo del valor facturado con descuento e IVA</w:t>
      </w:r>
    </w:p>
    <w:tbl>
      <w:tblPr>
        <w:tblStyle w:val="SENA"/>
        <w:tblW w:w="0" w:type="auto"/>
        <w:tblLook w:val="04A0" w:firstRow="1" w:lastRow="0" w:firstColumn="1" w:lastColumn="0" w:noHBand="0" w:noVBand="1"/>
      </w:tblPr>
      <w:tblGrid>
        <w:gridCol w:w="2490"/>
        <w:gridCol w:w="2490"/>
        <w:gridCol w:w="2491"/>
        <w:gridCol w:w="2491"/>
      </w:tblGrid>
      <w:tr w:rsidR="00B43F32" w14:paraId="17A4187E"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5873C36" w14:textId="3143B48B" w:rsidR="00B43F32" w:rsidRDefault="00B43F32" w:rsidP="00A97514">
            <w:pPr>
              <w:ind w:firstLine="0"/>
              <w:jc w:val="center"/>
              <w:rPr>
                <w:lang w:val="es-419" w:eastAsia="es-CO"/>
              </w:rPr>
            </w:pPr>
            <w:r w:rsidRPr="00B43F32">
              <w:rPr>
                <w:lang w:val="es-419" w:eastAsia="es-CO"/>
              </w:rPr>
              <w:t>Clasificación</w:t>
            </w:r>
          </w:p>
        </w:tc>
        <w:tc>
          <w:tcPr>
            <w:tcW w:w="2490" w:type="dxa"/>
          </w:tcPr>
          <w:p w14:paraId="301D88C8" w14:textId="30240B88" w:rsidR="00B43F32" w:rsidRDefault="00B43F32" w:rsidP="00A97514">
            <w:pPr>
              <w:ind w:firstLine="0"/>
              <w:jc w:val="center"/>
              <w:rPr>
                <w:lang w:val="es-419" w:eastAsia="es-CO"/>
              </w:rPr>
            </w:pPr>
            <w:r w:rsidRPr="00B43F32">
              <w:rPr>
                <w:lang w:val="es-419" w:eastAsia="es-CO"/>
              </w:rPr>
              <w:t>Cuentas</w:t>
            </w:r>
          </w:p>
        </w:tc>
        <w:tc>
          <w:tcPr>
            <w:tcW w:w="2491" w:type="dxa"/>
          </w:tcPr>
          <w:p w14:paraId="78153E17" w14:textId="020E7DC8" w:rsidR="00B43F32" w:rsidRDefault="00B43F32" w:rsidP="00A97514">
            <w:pPr>
              <w:ind w:firstLine="0"/>
              <w:jc w:val="center"/>
              <w:rPr>
                <w:lang w:val="es-419" w:eastAsia="es-CO"/>
              </w:rPr>
            </w:pPr>
            <w:r w:rsidRPr="00B43F32">
              <w:rPr>
                <w:lang w:val="es-419" w:eastAsia="es-CO"/>
              </w:rPr>
              <w:t>Debe</w:t>
            </w:r>
          </w:p>
        </w:tc>
        <w:tc>
          <w:tcPr>
            <w:tcW w:w="2491" w:type="dxa"/>
          </w:tcPr>
          <w:p w14:paraId="61FBE599" w14:textId="41EC1F75" w:rsidR="00B43F32" w:rsidRDefault="00B43F32" w:rsidP="00A97514">
            <w:pPr>
              <w:ind w:firstLine="0"/>
              <w:jc w:val="center"/>
              <w:rPr>
                <w:lang w:val="es-419" w:eastAsia="es-CO"/>
              </w:rPr>
            </w:pPr>
            <w:r w:rsidRPr="00B43F32">
              <w:rPr>
                <w:lang w:val="es-419" w:eastAsia="es-CO"/>
              </w:rPr>
              <w:t>Haber</w:t>
            </w:r>
          </w:p>
        </w:tc>
      </w:tr>
      <w:tr w:rsidR="00B43F32" w14:paraId="7AF81CF1"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0D4C618F" w14:textId="1EECD6E6" w:rsidR="00B43F32" w:rsidRDefault="00B43F32" w:rsidP="00B43F32">
            <w:pPr>
              <w:pStyle w:val="TextoTablas"/>
            </w:pPr>
            <w:r w:rsidRPr="00B43F32">
              <w:t>Activo largo plazo</w:t>
            </w:r>
          </w:p>
        </w:tc>
        <w:tc>
          <w:tcPr>
            <w:tcW w:w="2490" w:type="dxa"/>
          </w:tcPr>
          <w:p w14:paraId="46475EE0" w14:textId="546628F1" w:rsidR="00B43F32" w:rsidRDefault="00B43F32" w:rsidP="00B43F32">
            <w:pPr>
              <w:pStyle w:val="TextoTablas"/>
            </w:pPr>
            <w:r w:rsidRPr="00B43F32">
              <w:t>Clientes a largo plazo</w:t>
            </w:r>
          </w:p>
        </w:tc>
        <w:tc>
          <w:tcPr>
            <w:tcW w:w="2491" w:type="dxa"/>
          </w:tcPr>
          <w:p w14:paraId="3B0F8C7F" w14:textId="22582631" w:rsidR="00B43F32" w:rsidRDefault="00B43F32" w:rsidP="00A97514">
            <w:pPr>
              <w:pStyle w:val="TextoTablas"/>
              <w:jc w:val="right"/>
            </w:pPr>
            <w:r w:rsidRPr="00B43F32">
              <w:t>$22.272,11</w:t>
            </w:r>
          </w:p>
        </w:tc>
        <w:tc>
          <w:tcPr>
            <w:tcW w:w="2491" w:type="dxa"/>
          </w:tcPr>
          <w:p w14:paraId="5E8DA4CC" w14:textId="2ABDDB14" w:rsidR="00B43F32" w:rsidRPr="00B43F32" w:rsidRDefault="00B43F32" w:rsidP="00A97514">
            <w:pPr>
              <w:pStyle w:val="TextoTablas"/>
              <w:jc w:val="right"/>
            </w:pPr>
            <w:r w:rsidRPr="00B43F32">
              <w:t>-</w:t>
            </w:r>
          </w:p>
        </w:tc>
      </w:tr>
      <w:tr w:rsidR="00B43F32" w14:paraId="74F7D1F6" w14:textId="77777777" w:rsidTr="00A97514">
        <w:tc>
          <w:tcPr>
            <w:tcW w:w="2490" w:type="dxa"/>
          </w:tcPr>
          <w:p w14:paraId="1B7B4CE7" w14:textId="78D598B6" w:rsidR="00B43F32" w:rsidRDefault="00B43F32" w:rsidP="00B43F32">
            <w:pPr>
              <w:pStyle w:val="TextoTablas"/>
            </w:pPr>
            <w:r w:rsidRPr="00B43F32">
              <w:t>Ingreso</w:t>
            </w:r>
          </w:p>
        </w:tc>
        <w:tc>
          <w:tcPr>
            <w:tcW w:w="2490" w:type="dxa"/>
          </w:tcPr>
          <w:p w14:paraId="6441FD6D" w14:textId="50198F2B" w:rsidR="00B43F32" w:rsidRDefault="00B43F32" w:rsidP="00B43F32">
            <w:pPr>
              <w:pStyle w:val="TextoTablas"/>
            </w:pPr>
            <w:r w:rsidRPr="00B43F32">
              <w:t>Ingreso financiero</w:t>
            </w:r>
          </w:p>
        </w:tc>
        <w:tc>
          <w:tcPr>
            <w:tcW w:w="2491" w:type="dxa"/>
          </w:tcPr>
          <w:p w14:paraId="52A431B0" w14:textId="7F96572F" w:rsidR="00B43F32" w:rsidRDefault="00B43F32" w:rsidP="00A97514">
            <w:pPr>
              <w:pStyle w:val="TextoTablas"/>
              <w:jc w:val="right"/>
            </w:pPr>
            <w:r>
              <w:t>-</w:t>
            </w:r>
          </w:p>
        </w:tc>
        <w:tc>
          <w:tcPr>
            <w:tcW w:w="2491" w:type="dxa"/>
          </w:tcPr>
          <w:p w14:paraId="001306C8" w14:textId="788A06D1" w:rsidR="00B43F32" w:rsidRPr="00B43F32" w:rsidRDefault="00B43F32" w:rsidP="00A97514">
            <w:pPr>
              <w:pStyle w:val="TextoTablas"/>
              <w:jc w:val="right"/>
            </w:pPr>
            <w:r w:rsidRPr="00B43F32">
              <w:t>$22.272,11</w:t>
            </w:r>
          </w:p>
        </w:tc>
      </w:tr>
    </w:tbl>
    <w:p w14:paraId="0BE3DBB7" w14:textId="532EF5A2" w:rsidR="00B43F32" w:rsidRPr="00867851" w:rsidRDefault="00867851" w:rsidP="00867851">
      <w:pPr>
        <w:pStyle w:val="Prrafodelista"/>
        <w:numPr>
          <w:ilvl w:val="0"/>
          <w:numId w:val="148"/>
        </w:numPr>
        <w:rPr>
          <w:lang w:val="es-419" w:eastAsia="es-CO"/>
        </w:rPr>
      </w:pPr>
      <w:r w:rsidRPr="00867851">
        <w:rPr>
          <w:lang w:val="es-419" w:eastAsia="es-CO"/>
        </w:rPr>
        <w:lastRenderedPageBreak/>
        <w:t>Al final del año 2 reconocimiento posterior del componente financiero</w:t>
      </w:r>
      <w:r>
        <w:rPr>
          <w:lang w:val="es-419" w:eastAsia="es-CO"/>
        </w:rPr>
        <w:t>.</w:t>
      </w:r>
    </w:p>
    <w:p w14:paraId="320FBC84" w14:textId="7B6EEED3" w:rsidR="0016142A" w:rsidRDefault="00867851" w:rsidP="00867851">
      <w:pPr>
        <w:pStyle w:val="Tabla"/>
        <w:rPr>
          <w:lang w:val="es-419" w:eastAsia="es-CO"/>
        </w:rPr>
      </w:pPr>
      <w:r w:rsidRPr="00867851">
        <w:rPr>
          <w:lang w:val="es-419" w:eastAsia="es-CO"/>
        </w:rPr>
        <w:t>Reconocimiento de ingreso financiero por cuentas a largo plazo</w:t>
      </w:r>
    </w:p>
    <w:tbl>
      <w:tblPr>
        <w:tblStyle w:val="SENA"/>
        <w:tblW w:w="0" w:type="auto"/>
        <w:tblLook w:val="04A0" w:firstRow="1" w:lastRow="0" w:firstColumn="1" w:lastColumn="0" w:noHBand="0" w:noVBand="1"/>
      </w:tblPr>
      <w:tblGrid>
        <w:gridCol w:w="2490"/>
        <w:gridCol w:w="2490"/>
        <w:gridCol w:w="2491"/>
        <w:gridCol w:w="2491"/>
      </w:tblGrid>
      <w:tr w:rsidR="00867851" w14:paraId="34C6B1D8"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95170A3" w14:textId="77777777" w:rsidR="00867851" w:rsidRDefault="00867851" w:rsidP="00A97514">
            <w:pPr>
              <w:ind w:firstLine="0"/>
              <w:jc w:val="center"/>
              <w:rPr>
                <w:lang w:val="es-419" w:eastAsia="es-CO"/>
              </w:rPr>
            </w:pPr>
            <w:r w:rsidRPr="00B43F32">
              <w:rPr>
                <w:lang w:val="es-419" w:eastAsia="es-CO"/>
              </w:rPr>
              <w:t>Clasificación</w:t>
            </w:r>
          </w:p>
        </w:tc>
        <w:tc>
          <w:tcPr>
            <w:tcW w:w="2490" w:type="dxa"/>
          </w:tcPr>
          <w:p w14:paraId="145AE081" w14:textId="77777777" w:rsidR="00867851" w:rsidRDefault="00867851" w:rsidP="00A97514">
            <w:pPr>
              <w:ind w:firstLine="0"/>
              <w:jc w:val="center"/>
              <w:rPr>
                <w:lang w:val="es-419" w:eastAsia="es-CO"/>
              </w:rPr>
            </w:pPr>
            <w:r w:rsidRPr="00B43F32">
              <w:rPr>
                <w:lang w:val="es-419" w:eastAsia="es-CO"/>
              </w:rPr>
              <w:t>Cuentas</w:t>
            </w:r>
          </w:p>
        </w:tc>
        <w:tc>
          <w:tcPr>
            <w:tcW w:w="2491" w:type="dxa"/>
          </w:tcPr>
          <w:p w14:paraId="7D636CAE" w14:textId="77777777" w:rsidR="00867851" w:rsidRDefault="00867851" w:rsidP="00A97514">
            <w:pPr>
              <w:ind w:firstLine="0"/>
              <w:jc w:val="center"/>
              <w:rPr>
                <w:lang w:val="es-419" w:eastAsia="es-CO"/>
              </w:rPr>
            </w:pPr>
            <w:r w:rsidRPr="00B43F32">
              <w:rPr>
                <w:lang w:val="es-419" w:eastAsia="es-CO"/>
              </w:rPr>
              <w:t>Debe</w:t>
            </w:r>
          </w:p>
        </w:tc>
        <w:tc>
          <w:tcPr>
            <w:tcW w:w="2491" w:type="dxa"/>
          </w:tcPr>
          <w:p w14:paraId="6A4D5BC6" w14:textId="77777777" w:rsidR="00867851" w:rsidRDefault="00867851" w:rsidP="00A97514">
            <w:pPr>
              <w:ind w:firstLine="0"/>
              <w:jc w:val="center"/>
              <w:rPr>
                <w:lang w:val="es-419" w:eastAsia="es-CO"/>
              </w:rPr>
            </w:pPr>
            <w:r w:rsidRPr="00B43F32">
              <w:rPr>
                <w:lang w:val="es-419" w:eastAsia="es-CO"/>
              </w:rPr>
              <w:t>Haber</w:t>
            </w:r>
          </w:p>
        </w:tc>
      </w:tr>
      <w:tr w:rsidR="00867851" w14:paraId="6C57C31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45A1690F" w14:textId="77777777" w:rsidR="00867851" w:rsidRDefault="00867851" w:rsidP="00A97514">
            <w:pPr>
              <w:pStyle w:val="TextoTablas"/>
            </w:pPr>
            <w:r w:rsidRPr="00B43F32">
              <w:t>Activo largo plazo</w:t>
            </w:r>
          </w:p>
        </w:tc>
        <w:tc>
          <w:tcPr>
            <w:tcW w:w="2490" w:type="dxa"/>
          </w:tcPr>
          <w:p w14:paraId="5C484A20" w14:textId="77777777" w:rsidR="00867851" w:rsidRDefault="00867851" w:rsidP="00A97514">
            <w:pPr>
              <w:pStyle w:val="TextoTablas"/>
            </w:pPr>
            <w:r w:rsidRPr="00B43F32">
              <w:t>Clientes a largo plazo</w:t>
            </w:r>
          </w:p>
        </w:tc>
        <w:tc>
          <w:tcPr>
            <w:tcW w:w="2491" w:type="dxa"/>
          </w:tcPr>
          <w:p w14:paraId="5C509A1F" w14:textId="1F27FC58" w:rsidR="00867851" w:rsidRDefault="00867851" w:rsidP="00A97514">
            <w:pPr>
              <w:pStyle w:val="TextoTablas"/>
              <w:jc w:val="right"/>
            </w:pPr>
            <w:r w:rsidRPr="00867851">
              <w:t>$23.385,71</w:t>
            </w:r>
          </w:p>
        </w:tc>
        <w:tc>
          <w:tcPr>
            <w:tcW w:w="2491" w:type="dxa"/>
          </w:tcPr>
          <w:p w14:paraId="1B3571B4" w14:textId="77777777" w:rsidR="00867851" w:rsidRPr="00B43F32" w:rsidRDefault="00867851" w:rsidP="00A97514">
            <w:pPr>
              <w:pStyle w:val="TextoTablas"/>
              <w:jc w:val="right"/>
            </w:pPr>
            <w:r w:rsidRPr="00B43F32">
              <w:t>-</w:t>
            </w:r>
          </w:p>
        </w:tc>
      </w:tr>
      <w:tr w:rsidR="00867851" w14:paraId="04AAEF1E" w14:textId="77777777" w:rsidTr="00A97514">
        <w:tc>
          <w:tcPr>
            <w:tcW w:w="2490" w:type="dxa"/>
          </w:tcPr>
          <w:p w14:paraId="7DE3DB69" w14:textId="77777777" w:rsidR="00867851" w:rsidRDefault="00867851" w:rsidP="00A97514">
            <w:pPr>
              <w:pStyle w:val="TextoTablas"/>
            </w:pPr>
            <w:r w:rsidRPr="00B43F32">
              <w:t>Ingreso</w:t>
            </w:r>
          </w:p>
        </w:tc>
        <w:tc>
          <w:tcPr>
            <w:tcW w:w="2490" w:type="dxa"/>
          </w:tcPr>
          <w:p w14:paraId="296542CF" w14:textId="77777777" w:rsidR="00867851" w:rsidRDefault="00867851" w:rsidP="00A97514">
            <w:pPr>
              <w:pStyle w:val="TextoTablas"/>
            </w:pPr>
            <w:r w:rsidRPr="00B43F32">
              <w:t>Ingreso financiero</w:t>
            </w:r>
          </w:p>
        </w:tc>
        <w:tc>
          <w:tcPr>
            <w:tcW w:w="2491" w:type="dxa"/>
          </w:tcPr>
          <w:p w14:paraId="2CC0B5D3" w14:textId="77777777" w:rsidR="00867851" w:rsidRDefault="00867851" w:rsidP="00A97514">
            <w:pPr>
              <w:pStyle w:val="TextoTablas"/>
              <w:jc w:val="right"/>
            </w:pPr>
            <w:r>
              <w:t>-</w:t>
            </w:r>
          </w:p>
        </w:tc>
        <w:tc>
          <w:tcPr>
            <w:tcW w:w="2491" w:type="dxa"/>
          </w:tcPr>
          <w:p w14:paraId="780C2316" w14:textId="606DA7D4" w:rsidR="00867851" w:rsidRPr="00B43F32" w:rsidRDefault="00867851" w:rsidP="00A97514">
            <w:pPr>
              <w:pStyle w:val="TextoTablas"/>
              <w:jc w:val="right"/>
            </w:pPr>
            <w:r w:rsidRPr="00867851">
              <w:t>$23.385,71</w:t>
            </w:r>
          </w:p>
        </w:tc>
      </w:tr>
    </w:tbl>
    <w:p w14:paraId="0B35F8C0" w14:textId="77777777" w:rsidR="00867851" w:rsidRDefault="00867851" w:rsidP="00867851">
      <w:pPr>
        <w:pStyle w:val="Prrafodelista"/>
        <w:ind w:left="1429" w:firstLine="0"/>
        <w:rPr>
          <w:lang w:val="es-419" w:eastAsia="es-CO"/>
        </w:rPr>
      </w:pPr>
    </w:p>
    <w:p w14:paraId="7D65DE2D" w14:textId="30948B88" w:rsidR="0016142A" w:rsidRPr="00867851" w:rsidRDefault="00867851" w:rsidP="00867851">
      <w:pPr>
        <w:pStyle w:val="Prrafodelista"/>
        <w:numPr>
          <w:ilvl w:val="0"/>
          <w:numId w:val="148"/>
        </w:numPr>
        <w:rPr>
          <w:lang w:val="es-419" w:eastAsia="es-CO"/>
        </w:rPr>
      </w:pPr>
      <w:r w:rsidRPr="00867851">
        <w:rPr>
          <w:lang w:val="es-419" w:eastAsia="es-CO"/>
        </w:rPr>
        <w:t>Por reclasificar el crédito del largo al corto plazo</w:t>
      </w:r>
      <w:r>
        <w:rPr>
          <w:lang w:val="es-419" w:eastAsia="es-CO"/>
        </w:rPr>
        <w:t>.</w:t>
      </w:r>
    </w:p>
    <w:p w14:paraId="2821AC7A" w14:textId="5D4143E5" w:rsidR="0016142A" w:rsidRDefault="00881A61" w:rsidP="00881A61">
      <w:pPr>
        <w:pStyle w:val="Tabla"/>
        <w:rPr>
          <w:lang w:val="es-419" w:eastAsia="es-CO"/>
        </w:rPr>
      </w:pPr>
      <w:r w:rsidRPr="00881A61">
        <w:rPr>
          <w:lang w:val="es-419" w:eastAsia="es-CO"/>
        </w:rPr>
        <w:t>Reclasificación de cuentas por cobrar de largo a corto plazo</w:t>
      </w:r>
    </w:p>
    <w:tbl>
      <w:tblPr>
        <w:tblStyle w:val="SENA"/>
        <w:tblW w:w="0" w:type="auto"/>
        <w:tblLook w:val="04A0" w:firstRow="1" w:lastRow="0" w:firstColumn="1" w:lastColumn="0" w:noHBand="0" w:noVBand="1"/>
      </w:tblPr>
      <w:tblGrid>
        <w:gridCol w:w="2490"/>
        <w:gridCol w:w="2490"/>
        <w:gridCol w:w="2491"/>
        <w:gridCol w:w="2491"/>
      </w:tblGrid>
      <w:tr w:rsidR="00881A61" w14:paraId="631D722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64BFCAC2" w14:textId="77777777" w:rsidR="00881A61" w:rsidRDefault="00881A61" w:rsidP="00A97514">
            <w:pPr>
              <w:ind w:firstLine="0"/>
              <w:jc w:val="center"/>
              <w:rPr>
                <w:lang w:val="es-419" w:eastAsia="es-CO"/>
              </w:rPr>
            </w:pPr>
            <w:r w:rsidRPr="00B43F32">
              <w:rPr>
                <w:lang w:val="es-419" w:eastAsia="es-CO"/>
              </w:rPr>
              <w:t>Clasificación</w:t>
            </w:r>
          </w:p>
        </w:tc>
        <w:tc>
          <w:tcPr>
            <w:tcW w:w="2490" w:type="dxa"/>
          </w:tcPr>
          <w:p w14:paraId="2CD26E76" w14:textId="77777777" w:rsidR="00881A61" w:rsidRDefault="00881A61" w:rsidP="00A97514">
            <w:pPr>
              <w:ind w:firstLine="0"/>
              <w:jc w:val="center"/>
              <w:rPr>
                <w:lang w:val="es-419" w:eastAsia="es-CO"/>
              </w:rPr>
            </w:pPr>
            <w:r w:rsidRPr="00B43F32">
              <w:rPr>
                <w:lang w:val="es-419" w:eastAsia="es-CO"/>
              </w:rPr>
              <w:t>Cuentas</w:t>
            </w:r>
          </w:p>
        </w:tc>
        <w:tc>
          <w:tcPr>
            <w:tcW w:w="2491" w:type="dxa"/>
          </w:tcPr>
          <w:p w14:paraId="1FE4739E" w14:textId="77777777" w:rsidR="00881A61" w:rsidRDefault="00881A61" w:rsidP="00A97514">
            <w:pPr>
              <w:ind w:firstLine="0"/>
              <w:jc w:val="center"/>
              <w:rPr>
                <w:lang w:val="es-419" w:eastAsia="es-CO"/>
              </w:rPr>
            </w:pPr>
            <w:r w:rsidRPr="00B43F32">
              <w:rPr>
                <w:lang w:val="es-419" w:eastAsia="es-CO"/>
              </w:rPr>
              <w:t>Debe</w:t>
            </w:r>
          </w:p>
        </w:tc>
        <w:tc>
          <w:tcPr>
            <w:tcW w:w="2491" w:type="dxa"/>
          </w:tcPr>
          <w:p w14:paraId="1A344A92" w14:textId="77777777" w:rsidR="00881A61" w:rsidRDefault="00881A61" w:rsidP="00A97514">
            <w:pPr>
              <w:ind w:firstLine="0"/>
              <w:jc w:val="center"/>
              <w:rPr>
                <w:lang w:val="es-419" w:eastAsia="es-CO"/>
              </w:rPr>
            </w:pPr>
            <w:r w:rsidRPr="00B43F32">
              <w:rPr>
                <w:lang w:val="es-419" w:eastAsia="es-CO"/>
              </w:rPr>
              <w:t>Haber</w:t>
            </w:r>
          </w:p>
        </w:tc>
      </w:tr>
      <w:tr w:rsidR="00881A61" w14:paraId="5B81BE6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7BB1BF1F" w14:textId="4043275A" w:rsidR="00881A61" w:rsidRDefault="00881A61" w:rsidP="00A97514">
            <w:pPr>
              <w:pStyle w:val="TextoTablas"/>
            </w:pPr>
            <w:r w:rsidRPr="00B43F32">
              <w:t xml:space="preserve">Activo </w:t>
            </w:r>
            <w:r>
              <w:t>corto</w:t>
            </w:r>
            <w:r w:rsidRPr="00B43F32">
              <w:t xml:space="preserve"> plazo</w:t>
            </w:r>
          </w:p>
        </w:tc>
        <w:tc>
          <w:tcPr>
            <w:tcW w:w="2490" w:type="dxa"/>
          </w:tcPr>
          <w:p w14:paraId="6CFE10DB" w14:textId="7CB0A54F" w:rsidR="00881A61" w:rsidRDefault="00881A61" w:rsidP="00A97514">
            <w:pPr>
              <w:pStyle w:val="TextoTablas"/>
            </w:pPr>
            <w:r w:rsidRPr="00B43F32">
              <w:t>Clientes</w:t>
            </w:r>
          </w:p>
        </w:tc>
        <w:tc>
          <w:tcPr>
            <w:tcW w:w="2491" w:type="dxa"/>
          </w:tcPr>
          <w:p w14:paraId="69D9807E" w14:textId="3AF5629C" w:rsidR="00881A61" w:rsidRDefault="00881A61" w:rsidP="00A97514">
            <w:pPr>
              <w:pStyle w:val="TextoTablas"/>
              <w:jc w:val="right"/>
            </w:pPr>
            <w:r w:rsidRPr="00881A61">
              <w:t>$563.189,29</w:t>
            </w:r>
          </w:p>
        </w:tc>
        <w:tc>
          <w:tcPr>
            <w:tcW w:w="2491" w:type="dxa"/>
          </w:tcPr>
          <w:p w14:paraId="58234102" w14:textId="77777777" w:rsidR="00881A61" w:rsidRPr="00B43F32" w:rsidRDefault="00881A61" w:rsidP="00A97514">
            <w:pPr>
              <w:pStyle w:val="TextoTablas"/>
              <w:jc w:val="right"/>
            </w:pPr>
            <w:r w:rsidRPr="00B43F32">
              <w:t>-</w:t>
            </w:r>
          </w:p>
        </w:tc>
      </w:tr>
      <w:tr w:rsidR="00881A61" w14:paraId="1A1A8134" w14:textId="77777777" w:rsidTr="00A97514">
        <w:tc>
          <w:tcPr>
            <w:tcW w:w="2490" w:type="dxa"/>
          </w:tcPr>
          <w:p w14:paraId="1B720C46" w14:textId="0637130E" w:rsidR="00881A61" w:rsidRDefault="00881A61" w:rsidP="00A97514">
            <w:pPr>
              <w:pStyle w:val="TextoTablas"/>
            </w:pPr>
            <w:r w:rsidRPr="00881A61">
              <w:t>Activo largo plazo</w:t>
            </w:r>
          </w:p>
        </w:tc>
        <w:tc>
          <w:tcPr>
            <w:tcW w:w="2490" w:type="dxa"/>
          </w:tcPr>
          <w:p w14:paraId="014D9C45" w14:textId="0202D4F5" w:rsidR="00881A61" w:rsidRDefault="00881A61" w:rsidP="00A97514">
            <w:pPr>
              <w:pStyle w:val="TextoTablas"/>
            </w:pPr>
            <w:r w:rsidRPr="00881A61">
              <w:t>Clientes a largo plazo</w:t>
            </w:r>
          </w:p>
        </w:tc>
        <w:tc>
          <w:tcPr>
            <w:tcW w:w="2491" w:type="dxa"/>
          </w:tcPr>
          <w:p w14:paraId="1970B772" w14:textId="77777777" w:rsidR="00881A61" w:rsidRDefault="00881A61" w:rsidP="00A97514">
            <w:pPr>
              <w:pStyle w:val="TextoTablas"/>
              <w:jc w:val="right"/>
            </w:pPr>
            <w:r>
              <w:t>-</w:t>
            </w:r>
          </w:p>
        </w:tc>
        <w:tc>
          <w:tcPr>
            <w:tcW w:w="2491" w:type="dxa"/>
          </w:tcPr>
          <w:p w14:paraId="143A429F" w14:textId="0C1D7134" w:rsidR="00881A61" w:rsidRPr="00B43F32" w:rsidRDefault="00881A61" w:rsidP="00A97514">
            <w:pPr>
              <w:pStyle w:val="TextoTablas"/>
              <w:jc w:val="right"/>
            </w:pPr>
            <w:r w:rsidRPr="00881A61">
              <w:t>$563.189,29</w:t>
            </w:r>
          </w:p>
        </w:tc>
      </w:tr>
    </w:tbl>
    <w:p w14:paraId="32464FD6" w14:textId="77777777" w:rsidR="00716D52" w:rsidRPr="00716D52" w:rsidRDefault="00716D52" w:rsidP="00716D52">
      <w:pPr>
        <w:pStyle w:val="Prrafodelista"/>
        <w:ind w:left="1429" w:firstLine="0"/>
        <w:rPr>
          <w:lang w:val="es-419" w:eastAsia="es-CO"/>
        </w:rPr>
      </w:pPr>
    </w:p>
    <w:p w14:paraId="0BCE1B2F" w14:textId="4E7198D0" w:rsidR="00881A61" w:rsidRPr="00716D52" w:rsidRDefault="00716D52" w:rsidP="00716D52">
      <w:pPr>
        <w:pStyle w:val="Prrafodelista"/>
        <w:numPr>
          <w:ilvl w:val="0"/>
          <w:numId w:val="148"/>
        </w:numPr>
        <w:rPr>
          <w:lang w:val="es-419" w:eastAsia="es-CO"/>
        </w:rPr>
      </w:pPr>
      <w:r w:rsidRPr="00716D52">
        <w:rPr>
          <w:lang w:eastAsia="es-CO"/>
        </w:rPr>
        <w:t>Reconocimiento por cobro de crédito</w:t>
      </w:r>
      <w:r w:rsidRPr="00716D52">
        <w:rPr>
          <w:lang w:eastAsia="es-CO"/>
        </w:rPr>
        <w:t>.</w:t>
      </w:r>
    </w:p>
    <w:p w14:paraId="1B84A40B" w14:textId="370ED3A3" w:rsidR="0016142A" w:rsidRDefault="00716D52" w:rsidP="00716D52">
      <w:pPr>
        <w:pStyle w:val="Tabla"/>
        <w:rPr>
          <w:lang w:val="es-419" w:eastAsia="es-CO"/>
        </w:rPr>
      </w:pPr>
      <w:r w:rsidRPr="00716D52">
        <w:rPr>
          <w:lang w:val="es-419" w:eastAsia="es-CO"/>
        </w:rPr>
        <w:t>Registro del recaudo de cartera por venta a crédito</w:t>
      </w:r>
    </w:p>
    <w:tbl>
      <w:tblPr>
        <w:tblStyle w:val="SENA"/>
        <w:tblW w:w="0" w:type="auto"/>
        <w:tblLook w:val="04A0" w:firstRow="1" w:lastRow="0" w:firstColumn="1" w:lastColumn="0" w:noHBand="0" w:noVBand="1"/>
      </w:tblPr>
      <w:tblGrid>
        <w:gridCol w:w="2490"/>
        <w:gridCol w:w="2490"/>
        <w:gridCol w:w="2491"/>
        <w:gridCol w:w="2491"/>
      </w:tblGrid>
      <w:tr w:rsidR="00716D52" w14:paraId="2197E8F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7637A867" w14:textId="77777777" w:rsidR="00716D52" w:rsidRDefault="00716D52" w:rsidP="00A97514">
            <w:pPr>
              <w:ind w:firstLine="0"/>
              <w:jc w:val="center"/>
              <w:rPr>
                <w:lang w:val="es-419" w:eastAsia="es-CO"/>
              </w:rPr>
            </w:pPr>
            <w:r w:rsidRPr="00B43F32">
              <w:rPr>
                <w:lang w:val="es-419" w:eastAsia="es-CO"/>
              </w:rPr>
              <w:t>Clasificación</w:t>
            </w:r>
          </w:p>
        </w:tc>
        <w:tc>
          <w:tcPr>
            <w:tcW w:w="2490" w:type="dxa"/>
          </w:tcPr>
          <w:p w14:paraId="50445C0C" w14:textId="77777777" w:rsidR="00716D52" w:rsidRDefault="00716D52" w:rsidP="00A97514">
            <w:pPr>
              <w:ind w:firstLine="0"/>
              <w:jc w:val="center"/>
              <w:rPr>
                <w:lang w:val="es-419" w:eastAsia="es-CO"/>
              </w:rPr>
            </w:pPr>
            <w:r w:rsidRPr="00B43F32">
              <w:rPr>
                <w:lang w:val="es-419" w:eastAsia="es-CO"/>
              </w:rPr>
              <w:t>Cuentas</w:t>
            </w:r>
          </w:p>
        </w:tc>
        <w:tc>
          <w:tcPr>
            <w:tcW w:w="2491" w:type="dxa"/>
          </w:tcPr>
          <w:p w14:paraId="698C1019" w14:textId="77777777" w:rsidR="00716D52" w:rsidRDefault="00716D52" w:rsidP="00A97514">
            <w:pPr>
              <w:ind w:firstLine="0"/>
              <w:jc w:val="center"/>
              <w:rPr>
                <w:lang w:val="es-419" w:eastAsia="es-CO"/>
              </w:rPr>
            </w:pPr>
            <w:r w:rsidRPr="00B43F32">
              <w:rPr>
                <w:lang w:val="es-419" w:eastAsia="es-CO"/>
              </w:rPr>
              <w:t>Debe</w:t>
            </w:r>
          </w:p>
        </w:tc>
        <w:tc>
          <w:tcPr>
            <w:tcW w:w="2491" w:type="dxa"/>
          </w:tcPr>
          <w:p w14:paraId="3D5283D2" w14:textId="77777777" w:rsidR="00716D52" w:rsidRDefault="00716D52" w:rsidP="00A97514">
            <w:pPr>
              <w:ind w:firstLine="0"/>
              <w:jc w:val="center"/>
              <w:rPr>
                <w:lang w:val="es-419" w:eastAsia="es-CO"/>
              </w:rPr>
            </w:pPr>
            <w:r w:rsidRPr="00B43F32">
              <w:rPr>
                <w:lang w:val="es-419" w:eastAsia="es-CO"/>
              </w:rPr>
              <w:t>Haber</w:t>
            </w:r>
          </w:p>
        </w:tc>
      </w:tr>
      <w:tr w:rsidR="00716D52" w14:paraId="4AD47EB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BD1A8EB" w14:textId="14511C3E" w:rsidR="00716D52" w:rsidRDefault="00716D52" w:rsidP="00A97514">
            <w:pPr>
              <w:pStyle w:val="TextoTablas"/>
            </w:pPr>
            <w:r w:rsidRPr="00716D52">
              <w:t>Activo corto plazo</w:t>
            </w:r>
          </w:p>
        </w:tc>
        <w:tc>
          <w:tcPr>
            <w:tcW w:w="2490" w:type="dxa"/>
          </w:tcPr>
          <w:p w14:paraId="154A2101" w14:textId="025699AA" w:rsidR="00716D52" w:rsidRDefault="00716D52" w:rsidP="00A97514">
            <w:pPr>
              <w:pStyle w:val="TextoTablas"/>
            </w:pPr>
            <w:r w:rsidRPr="00716D52">
              <w:t>Bancos</w:t>
            </w:r>
          </w:p>
        </w:tc>
        <w:tc>
          <w:tcPr>
            <w:tcW w:w="2491" w:type="dxa"/>
          </w:tcPr>
          <w:p w14:paraId="57E0F0D7" w14:textId="2C45E07A" w:rsidR="00716D52" w:rsidRDefault="00716D52" w:rsidP="00A97514">
            <w:pPr>
              <w:pStyle w:val="TextoTablas"/>
              <w:jc w:val="right"/>
            </w:pPr>
            <w:r w:rsidRPr="00716D52">
              <w:t>$586.575</w:t>
            </w:r>
          </w:p>
        </w:tc>
        <w:tc>
          <w:tcPr>
            <w:tcW w:w="2491" w:type="dxa"/>
          </w:tcPr>
          <w:p w14:paraId="6B843AE6" w14:textId="77777777" w:rsidR="00716D52" w:rsidRPr="00B43F32" w:rsidRDefault="00716D52" w:rsidP="00A97514">
            <w:pPr>
              <w:pStyle w:val="TextoTablas"/>
              <w:jc w:val="right"/>
            </w:pPr>
            <w:r w:rsidRPr="00B43F32">
              <w:t>-</w:t>
            </w:r>
          </w:p>
        </w:tc>
      </w:tr>
      <w:tr w:rsidR="00716D52" w14:paraId="0A6D8A5D" w14:textId="77777777" w:rsidTr="00A97514">
        <w:tc>
          <w:tcPr>
            <w:tcW w:w="2490" w:type="dxa"/>
          </w:tcPr>
          <w:p w14:paraId="550F1C29" w14:textId="21E60708" w:rsidR="00716D52" w:rsidRDefault="00716D52" w:rsidP="00A97514">
            <w:pPr>
              <w:pStyle w:val="TextoTablas"/>
            </w:pPr>
            <w:r w:rsidRPr="00716D52">
              <w:t>Activo corto plazo</w:t>
            </w:r>
          </w:p>
        </w:tc>
        <w:tc>
          <w:tcPr>
            <w:tcW w:w="2490" w:type="dxa"/>
          </w:tcPr>
          <w:p w14:paraId="3FB82244" w14:textId="4AF73A20" w:rsidR="00716D52" w:rsidRDefault="00716D52" w:rsidP="00A97514">
            <w:pPr>
              <w:pStyle w:val="TextoTablas"/>
            </w:pPr>
            <w:r w:rsidRPr="00716D52">
              <w:t>Clientes</w:t>
            </w:r>
          </w:p>
        </w:tc>
        <w:tc>
          <w:tcPr>
            <w:tcW w:w="2491" w:type="dxa"/>
          </w:tcPr>
          <w:p w14:paraId="16076E96" w14:textId="77777777" w:rsidR="00716D52" w:rsidRDefault="00716D52" w:rsidP="00A97514">
            <w:pPr>
              <w:pStyle w:val="TextoTablas"/>
              <w:jc w:val="right"/>
            </w:pPr>
            <w:r>
              <w:t>-</w:t>
            </w:r>
          </w:p>
        </w:tc>
        <w:tc>
          <w:tcPr>
            <w:tcW w:w="2491" w:type="dxa"/>
          </w:tcPr>
          <w:p w14:paraId="362A28D7" w14:textId="2045C9A2" w:rsidR="00716D52" w:rsidRPr="00B43F32" w:rsidRDefault="00716D52" w:rsidP="00A97514">
            <w:pPr>
              <w:pStyle w:val="TextoTablas"/>
              <w:jc w:val="right"/>
            </w:pPr>
            <w:r w:rsidRPr="00716D52">
              <w:t>$586.575</w:t>
            </w:r>
          </w:p>
        </w:tc>
      </w:tr>
    </w:tbl>
    <w:p w14:paraId="778FCC6C" w14:textId="77777777" w:rsidR="0016142A" w:rsidRDefault="0016142A" w:rsidP="00716D52">
      <w:pPr>
        <w:pStyle w:val="Ttulo4"/>
      </w:pPr>
    </w:p>
    <w:p w14:paraId="31D14B66" w14:textId="198A6A45" w:rsidR="00716D52" w:rsidRDefault="00716D52" w:rsidP="00716D52">
      <w:pPr>
        <w:pStyle w:val="Ttulo4"/>
      </w:pPr>
      <w:r w:rsidRPr="00716D52">
        <w:t>Conceptos</w:t>
      </w:r>
    </w:p>
    <w:p w14:paraId="3494C385" w14:textId="444B40F5" w:rsidR="00716D52" w:rsidRPr="00716D52" w:rsidRDefault="00716D52" w:rsidP="00716D52">
      <w:pPr>
        <w:pStyle w:val="Prrafodelista"/>
        <w:numPr>
          <w:ilvl w:val="0"/>
          <w:numId w:val="148"/>
        </w:numPr>
        <w:rPr>
          <w:lang w:val="es-419" w:eastAsia="es-CO"/>
        </w:rPr>
      </w:pPr>
      <w:r w:rsidRPr="00716D52">
        <w:rPr>
          <w:b/>
          <w:bCs/>
          <w:lang w:val="es-419" w:eastAsia="es-CO"/>
        </w:rPr>
        <w:t>Costo amortizado</w:t>
      </w:r>
      <w:r>
        <w:rPr>
          <w:lang w:val="es-419" w:eastAsia="es-CO"/>
        </w:rPr>
        <w:t xml:space="preserve">. </w:t>
      </w:r>
      <w:r w:rsidRPr="00716D52">
        <w:rPr>
          <w:lang w:eastAsia="es-CO"/>
        </w:rPr>
        <w:t>Es el importe al que inicialmente fue valorado un pasivo financiero, menos los pagos de principal que se hubieran producido, menos los intereses correspondientes a los períodos calculados con la técnica del tipo de interés efectivo. (Supercontable Sage, s.f p. 9).</w:t>
      </w:r>
    </w:p>
    <w:p w14:paraId="4F1D9053" w14:textId="47FCBAC6" w:rsidR="00716D52" w:rsidRPr="00716D52" w:rsidRDefault="00716D52" w:rsidP="00716D52">
      <w:pPr>
        <w:pStyle w:val="Prrafodelista"/>
        <w:numPr>
          <w:ilvl w:val="0"/>
          <w:numId w:val="148"/>
        </w:numPr>
        <w:rPr>
          <w:lang w:val="es-419" w:eastAsia="es-CO"/>
        </w:rPr>
      </w:pPr>
      <w:r w:rsidRPr="00716D52">
        <w:rPr>
          <w:b/>
          <w:bCs/>
          <w:lang w:eastAsia="es-CO"/>
        </w:rPr>
        <w:t>Método de la tasa de interés efectiva</w:t>
      </w:r>
      <w:r>
        <w:rPr>
          <w:lang w:eastAsia="es-CO"/>
        </w:rPr>
        <w:t xml:space="preserve">. </w:t>
      </w:r>
      <w:r w:rsidRPr="00716D52">
        <w:rPr>
          <w:lang w:eastAsia="es-CO"/>
        </w:rPr>
        <w:t>Es un método para calcular el costo amortizado de un pasivo, calculando la tasa de descuento para igualar los flujos de efectivo, en el periodo cero o periodo de medición; es decir, es la tasa que se le aplicará al instrumento financiero para calcular los intereses. Tomado de: Actualícese (2017, 17 de mayo).</w:t>
      </w:r>
    </w:p>
    <w:p w14:paraId="48BA00D7" w14:textId="7152145A" w:rsidR="00716D52" w:rsidRDefault="00716D52" w:rsidP="00716D52">
      <w:pPr>
        <w:pStyle w:val="Ttulo3"/>
      </w:pPr>
      <w:r>
        <w:t>Pasivos financieros</w:t>
      </w:r>
    </w:p>
    <w:p w14:paraId="0896699B" w14:textId="20C49834" w:rsidR="0016142A" w:rsidRDefault="00716D52" w:rsidP="0092057B">
      <w:pPr>
        <w:rPr>
          <w:lang w:val="es-419" w:eastAsia="es-CO"/>
        </w:rPr>
      </w:pPr>
      <w:r w:rsidRPr="00716D52">
        <w:rPr>
          <w:lang w:val="es-419" w:eastAsia="es-CO"/>
        </w:rPr>
        <w:t>Es cualquier pasivo que represente una obligación contractual de entregar dinero u otro activo financiero a otra entidad o de intercambiar activos financieros o pasivos financieros con otra entidad o un contrato que sea liquidado utilizando los instrumentos de patrimonio propio de la entidad, debe ser medido al costo amortizado utilizando la técnica del interés efectivo, sin embargo, si es para negociar, incluidos los instrumentos derivados, se mide a valor razonable con cambios en el estado de resultados. (Instrumentos financieros NIC 32 s.f p. 9).</w:t>
      </w:r>
    </w:p>
    <w:p w14:paraId="46633CD3" w14:textId="6C47089B" w:rsidR="00716D52" w:rsidRDefault="00716D52" w:rsidP="0092057B">
      <w:pPr>
        <w:rPr>
          <w:lang w:eastAsia="es-CO"/>
        </w:rPr>
      </w:pPr>
      <w:r w:rsidRPr="00716D52">
        <w:rPr>
          <w:b/>
          <w:bCs/>
          <w:lang w:eastAsia="es-CO"/>
        </w:rPr>
        <w:t>Valor razonable:</w:t>
      </w:r>
      <w:r w:rsidRPr="00716D52">
        <w:rPr>
          <w:lang w:eastAsia="es-CO"/>
        </w:rPr>
        <w:t> es la intermediación efectiva que se hace a través de la oferta y demanda de forma libre, dicho de otra forma, es la interacción de un comprador y un vendedor, que se obligan y comprometen a transar una cantidad de bien determinando un precio y unas condiciones específicas en un mercado libre.</w:t>
      </w:r>
    </w:p>
    <w:p w14:paraId="67E7B25C" w14:textId="51DDAFC6" w:rsidR="00716D52" w:rsidRDefault="00716D52" w:rsidP="00716D52">
      <w:pPr>
        <w:pStyle w:val="Ttulo3"/>
      </w:pPr>
      <w:r w:rsidRPr="00716D52">
        <w:lastRenderedPageBreak/>
        <w:t>Reconocimiento y medición</w:t>
      </w:r>
    </w:p>
    <w:p w14:paraId="4B7990CA" w14:textId="083C6417" w:rsidR="00716D52" w:rsidRDefault="00716D52" w:rsidP="00716D52">
      <w:pPr>
        <w:rPr>
          <w:lang w:eastAsia="es-CO"/>
        </w:rPr>
      </w:pPr>
      <w:r w:rsidRPr="00716D52">
        <w:rPr>
          <w:b/>
          <w:bCs/>
          <w:lang w:eastAsia="es-CO"/>
        </w:rPr>
        <w:t>Medición inicial:</w:t>
      </w:r>
      <w:r w:rsidRPr="00716D52">
        <w:rPr>
          <w:lang w:eastAsia="es-CO"/>
        </w:rPr>
        <w:t> se genera en el momento en que se realiza el hecho económico, incluidos los costos indirectos de constitución del título.</w:t>
      </w:r>
    </w:p>
    <w:p w14:paraId="411D5EDC" w14:textId="361B94C2" w:rsidR="00716D52" w:rsidRDefault="00716D52" w:rsidP="00716D52">
      <w:pPr>
        <w:rPr>
          <w:lang w:eastAsia="es-CO"/>
        </w:rPr>
      </w:pPr>
      <w:r w:rsidRPr="00716D52">
        <w:rPr>
          <w:b/>
          <w:bCs/>
          <w:lang w:eastAsia="es-CO"/>
        </w:rPr>
        <w:t>Medición posterior:</w:t>
      </w:r>
      <w:r w:rsidRPr="00716D52">
        <w:rPr>
          <w:lang w:eastAsia="es-CO"/>
        </w:rPr>
        <w:t> se genera en los momentos futuros al reconocimiento inicial y comprende los ajustes propios del instrumento, dependiendo del modelo de negocio que implicó su reconocimiento como para negociar o para la venta, por ejemplo, de tal manera que cuando se presente la información financiera, los instrumentos estén valorados correctamente.</w:t>
      </w:r>
    </w:p>
    <w:p w14:paraId="75DD6315" w14:textId="5FD5F09E" w:rsidR="00716D52" w:rsidRDefault="00716D52" w:rsidP="00716D52">
      <w:pPr>
        <w:rPr>
          <w:lang w:eastAsia="es-CO"/>
        </w:rPr>
      </w:pPr>
      <w:r w:rsidRPr="00716D52">
        <w:rPr>
          <w:lang w:eastAsia="es-CO"/>
        </w:rPr>
        <w:t>Según la normatividad, los instrumentos financieros que se pueden medir a costo amortizado son todos aquellos en los que se desea mantener el activo para cobrar sus flujos de efectivo contractuales, como, por ejemplo:</w:t>
      </w:r>
    </w:p>
    <w:p w14:paraId="49F0050D" w14:textId="77777777" w:rsidR="00716D52" w:rsidRPr="00716D52" w:rsidRDefault="00716D52" w:rsidP="00716D52">
      <w:pPr>
        <w:pStyle w:val="Prrafodelista"/>
        <w:numPr>
          <w:ilvl w:val="0"/>
          <w:numId w:val="149"/>
        </w:numPr>
        <w:rPr>
          <w:lang w:val="es-419" w:eastAsia="es-CO"/>
        </w:rPr>
      </w:pPr>
      <w:r w:rsidRPr="00716D52">
        <w:rPr>
          <w:lang w:val="es-419" w:eastAsia="es-CO"/>
        </w:rPr>
        <w:t>TES.</w:t>
      </w:r>
    </w:p>
    <w:p w14:paraId="17FE9A91" w14:textId="77777777" w:rsidR="00716D52" w:rsidRPr="00716D52" w:rsidRDefault="00716D52" w:rsidP="00716D52">
      <w:pPr>
        <w:pStyle w:val="Prrafodelista"/>
        <w:numPr>
          <w:ilvl w:val="0"/>
          <w:numId w:val="149"/>
        </w:numPr>
        <w:rPr>
          <w:lang w:val="es-419" w:eastAsia="es-CO"/>
        </w:rPr>
      </w:pPr>
      <w:r w:rsidRPr="00716D52">
        <w:rPr>
          <w:lang w:val="es-419" w:eastAsia="es-CO"/>
        </w:rPr>
        <w:t>Bonos.</w:t>
      </w:r>
    </w:p>
    <w:p w14:paraId="1D7C7429" w14:textId="77777777" w:rsidR="00716D52" w:rsidRPr="00716D52" w:rsidRDefault="00716D52" w:rsidP="00716D52">
      <w:pPr>
        <w:pStyle w:val="Prrafodelista"/>
        <w:numPr>
          <w:ilvl w:val="0"/>
          <w:numId w:val="149"/>
        </w:numPr>
        <w:rPr>
          <w:lang w:val="es-419" w:eastAsia="es-CO"/>
        </w:rPr>
      </w:pPr>
      <w:r w:rsidRPr="00716D52">
        <w:rPr>
          <w:lang w:val="es-419" w:eastAsia="es-CO"/>
        </w:rPr>
        <w:t>Valor razonable: todos aquellos que se adquieren con la intención de ser negociados.</w:t>
      </w:r>
    </w:p>
    <w:p w14:paraId="00184739" w14:textId="2BF70431" w:rsidR="00716D52" w:rsidRDefault="00716D52" w:rsidP="00716D52">
      <w:pPr>
        <w:pStyle w:val="Ttulo3"/>
      </w:pPr>
      <w:r w:rsidRPr="00716D52">
        <w:t>Revelación</w:t>
      </w:r>
    </w:p>
    <w:p w14:paraId="4D00F4C5" w14:textId="709FBC89" w:rsidR="00716D52" w:rsidRDefault="00716D52" w:rsidP="00716D52">
      <w:pPr>
        <w:rPr>
          <w:lang w:val="es-419" w:eastAsia="es-CO"/>
        </w:rPr>
      </w:pPr>
      <w:r w:rsidRPr="00716D52">
        <w:rPr>
          <w:lang w:val="es-419" w:eastAsia="es-CO"/>
        </w:rPr>
        <w:t>Se debe revelar en las notas a estados financieros la naturaleza de los pasivos financieros, garantías, vencimientos, saldos pendientes de pago y cambios significativos. (NIIF 7)</w:t>
      </w:r>
      <w:r>
        <w:rPr>
          <w:lang w:val="es-419" w:eastAsia="es-CO"/>
        </w:rPr>
        <w:t>.</w:t>
      </w:r>
    </w:p>
    <w:p w14:paraId="0D2865A9" w14:textId="36D147E7" w:rsidR="00716D52" w:rsidRDefault="00716D52" w:rsidP="00716D52">
      <w:pPr>
        <w:pStyle w:val="Ttulo2"/>
      </w:pPr>
      <w:bookmarkStart w:id="4" w:name="_Toc197526674"/>
      <w:r w:rsidRPr="00716D52">
        <w:t>Obligaciones con terceros</w:t>
      </w:r>
      <w:bookmarkEnd w:id="4"/>
    </w:p>
    <w:p w14:paraId="0BE7BCFD" w14:textId="2296A0F0" w:rsidR="00716D52" w:rsidRDefault="00716D52" w:rsidP="00716D52">
      <w:pPr>
        <w:rPr>
          <w:lang w:val="es-419" w:eastAsia="es-CO"/>
        </w:rPr>
      </w:pPr>
      <w:r w:rsidRPr="00716D52">
        <w:rPr>
          <w:lang w:val="es-419" w:eastAsia="es-CO"/>
        </w:rPr>
        <w:t xml:space="preserve">Todos los desembolsos requeridos para obtener un crédito con una entidad financiera como estudios de créditos, seguros, entre otros, se deben reconocer en el </w:t>
      </w:r>
      <w:r w:rsidRPr="00716D52">
        <w:rPr>
          <w:lang w:val="es-419" w:eastAsia="es-CO"/>
        </w:rPr>
        <w:lastRenderedPageBreak/>
        <w:t>préstamo. A continuación, encuentra ejemplos que permiten acercarse a un ejercicio real y cotidiano.</w:t>
      </w:r>
    </w:p>
    <w:p w14:paraId="7339D8FE" w14:textId="0376767F" w:rsidR="00716D52" w:rsidRDefault="00716D52" w:rsidP="00716D52">
      <w:pPr>
        <w:rPr>
          <w:b/>
          <w:bCs/>
          <w:lang w:eastAsia="es-CO"/>
        </w:rPr>
      </w:pPr>
      <w:r w:rsidRPr="00716D52">
        <w:rPr>
          <w:b/>
          <w:bCs/>
          <w:lang w:eastAsia="es-CO"/>
        </w:rPr>
        <w:t>Ejemplo</w:t>
      </w:r>
      <w:r>
        <w:rPr>
          <w:b/>
          <w:bCs/>
          <w:lang w:eastAsia="es-CO"/>
        </w:rPr>
        <w:t>:</w:t>
      </w:r>
    </w:p>
    <w:p w14:paraId="5F8E703C" w14:textId="2B4E3B4A" w:rsidR="00716D52" w:rsidRDefault="00716D52" w:rsidP="00716D52">
      <w:pPr>
        <w:rPr>
          <w:lang w:eastAsia="es-CO"/>
        </w:rPr>
      </w:pPr>
      <w:r w:rsidRPr="00716D52">
        <w:rPr>
          <w:lang w:eastAsia="es-CO"/>
        </w:rPr>
        <w:t>La empresa Contable SAS, adquiere un préstamo para desarrollar un proyecto de expansión, por $200.000.000 con una tasa de interés sobre el préstamo pactado en un 2,5 % el interés pactado, 2,5 % es el costo financiero que debe asumir por el préstamo recibido.</w:t>
      </w:r>
    </w:p>
    <w:p w14:paraId="6FB5915B" w14:textId="04581A16" w:rsidR="00716D52" w:rsidRDefault="00716D52" w:rsidP="00716D52">
      <w:pPr>
        <w:rPr>
          <w:b/>
          <w:bCs/>
          <w:lang w:eastAsia="es-CO"/>
        </w:rPr>
      </w:pPr>
      <w:r w:rsidRPr="00716D52">
        <w:rPr>
          <w:b/>
          <w:bCs/>
          <w:lang w:eastAsia="es-CO"/>
        </w:rPr>
        <w:t>Ejemplo</w:t>
      </w:r>
      <w:r>
        <w:rPr>
          <w:b/>
          <w:bCs/>
          <w:lang w:eastAsia="es-CO"/>
        </w:rPr>
        <w:t>:</w:t>
      </w:r>
    </w:p>
    <w:p w14:paraId="2BBF07E7" w14:textId="04B9A35C" w:rsidR="00716D52" w:rsidRDefault="00716D52" w:rsidP="00716D52">
      <w:pPr>
        <w:rPr>
          <w:lang w:eastAsia="es-CO"/>
        </w:rPr>
      </w:pPr>
      <w:r w:rsidRPr="00716D52">
        <w:rPr>
          <w:lang w:eastAsia="es-CO"/>
        </w:rPr>
        <w:t>Una empresa, pacta con una entidad financiera una obligación de $120.000, se pacta que, al finalizar 6 años, la empresa entrega a la entidad financiera $138.000 al finalizar los seis años.</w:t>
      </w:r>
    </w:p>
    <w:p w14:paraId="0C6C254B" w14:textId="2BB115C4" w:rsidR="00716D52" w:rsidRDefault="004C0AFF" w:rsidP="00716D52">
      <w:pPr>
        <w:rPr>
          <w:lang w:val="es-419" w:eastAsia="es-CO"/>
        </w:rPr>
      </w:pPr>
      <w:r w:rsidRPr="004C0AFF">
        <w:rPr>
          <w:lang w:val="es-419" w:eastAsia="es-CO"/>
        </w:rPr>
        <w:t>Determinó el interés efectivo incluido en la negociación utilizando la TIR.</w:t>
      </w:r>
    </w:p>
    <w:p w14:paraId="73712926" w14:textId="7B6DE381" w:rsidR="004C0AFF" w:rsidRDefault="004C0AFF" w:rsidP="004C0AFF">
      <w:pPr>
        <w:pStyle w:val="Tabla"/>
        <w:rPr>
          <w:lang w:val="es-419" w:eastAsia="es-CO"/>
        </w:rPr>
      </w:pPr>
      <w:r w:rsidRPr="004C0AFF">
        <w:rPr>
          <w:lang w:val="es-419" w:eastAsia="es-CO"/>
        </w:rPr>
        <w:t>Flujo de caja y tasa de retorno</w:t>
      </w:r>
    </w:p>
    <w:tbl>
      <w:tblPr>
        <w:tblStyle w:val="SENA"/>
        <w:tblW w:w="0" w:type="auto"/>
        <w:tblLook w:val="04A0" w:firstRow="1" w:lastRow="0" w:firstColumn="1" w:lastColumn="0" w:noHBand="0" w:noVBand="1"/>
      </w:tblPr>
      <w:tblGrid>
        <w:gridCol w:w="4945"/>
        <w:gridCol w:w="4860"/>
      </w:tblGrid>
      <w:tr w:rsidR="004C0AFF" w14:paraId="6330CB0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B4CDFD" w14:textId="2A33789A" w:rsidR="004C0AFF" w:rsidRDefault="004C0AFF" w:rsidP="00A97514">
            <w:pPr>
              <w:ind w:firstLine="0"/>
              <w:jc w:val="center"/>
              <w:rPr>
                <w:lang w:eastAsia="es-CO"/>
              </w:rPr>
            </w:pPr>
            <w:r w:rsidRPr="004C0AFF">
              <w:rPr>
                <w:lang w:eastAsia="es-CO"/>
              </w:rPr>
              <w:t>Periodo</w:t>
            </w:r>
          </w:p>
        </w:tc>
        <w:tc>
          <w:tcPr>
            <w:tcW w:w="4860" w:type="dxa"/>
          </w:tcPr>
          <w:p w14:paraId="7D4F3853" w14:textId="72D24AF2" w:rsidR="004C0AFF" w:rsidRDefault="004C0AFF" w:rsidP="00A97514">
            <w:pPr>
              <w:ind w:firstLine="0"/>
              <w:jc w:val="center"/>
              <w:rPr>
                <w:lang w:eastAsia="es-CO"/>
              </w:rPr>
            </w:pPr>
            <w:r w:rsidRPr="004C0AFF">
              <w:rPr>
                <w:lang w:eastAsia="es-CO"/>
              </w:rPr>
              <w:t>Montos</w:t>
            </w:r>
          </w:p>
        </w:tc>
      </w:tr>
      <w:tr w:rsidR="004C0AFF" w14:paraId="2EAAEE9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1EA9826" w14:textId="2B66CE2C" w:rsidR="004C0AFF" w:rsidRDefault="004C0AFF" w:rsidP="004C0AFF">
            <w:pPr>
              <w:pStyle w:val="TextoTablas"/>
              <w:jc w:val="center"/>
            </w:pPr>
            <w:r>
              <w:t>0</w:t>
            </w:r>
          </w:p>
        </w:tc>
        <w:tc>
          <w:tcPr>
            <w:tcW w:w="4860" w:type="dxa"/>
          </w:tcPr>
          <w:p w14:paraId="7FDBCF41" w14:textId="583E81B0" w:rsidR="004C0AFF" w:rsidRPr="004C0AFF" w:rsidRDefault="004C0AFF" w:rsidP="00A97514">
            <w:pPr>
              <w:pStyle w:val="TextoTablas"/>
              <w:jc w:val="right"/>
              <w:rPr>
                <w:b/>
                <w:bCs/>
              </w:rPr>
            </w:pPr>
            <w:r w:rsidRPr="004C0AFF">
              <w:rPr>
                <w:b/>
                <w:bCs/>
                <w:lang w:val="es-CO"/>
              </w:rPr>
              <w:t>-</w:t>
            </w:r>
            <w:r w:rsidRPr="004C0AFF">
              <w:rPr>
                <w:b/>
                <w:bCs/>
                <w:lang w:val="es-CO"/>
              </w:rPr>
              <w:t>$120.000</w:t>
            </w:r>
            <w:r w:rsidRPr="004C0AFF">
              <w:rPr>
                <w:b/>
                <w:bCs/>
                <w:lang w:val="es-CO"/>
              </w:rPr>
              <w:t>,</w:t>
            </w:r>
            <w:r w:rsidRPr="004C0AFF">
              <w:rPr>
                <w:b/>
                <w:bCs/>
                <w:lang w:val="es-CO"/>
              </w:rPr>
              <w:t>00</w:t>
            </w:r>
          </w:p>
        </w:tc>
      </w:tr>
      <w:tr w:rsidR="004C0AFF" w14:paraId="1F3F3B7E" w14:textId="77777777" w:rsidTr="00A97514">
        <w:tc>
          <w:tcPr>
            <w:tcW w:w="4945" w:type="dxa"/>
          </w:tcPr>
          <w:p w14:paraId="6E8F178D" w14:textId="22003E16" w:rsidR="004C0AFF" w:rsidRDefault="004C0AFF" w:rsidP="004C0AFF">
            <w:pPr>
              <w:pStyle w:val="TextoTablas"/>
              <w:jc w:val="center"/>
            </w:pPr>
            <w:r>
              <w:t>1</w:t>
            </w:r>
          </w:p>
        </w:tc>
        <w:tc>
          <w:tcPr>
            <w:tcW w:w="4860" w:type="dxa"/>
          </w:tcPr>
          <w:p w14:paraId="02876520" w14:textId="257736AB" w:rsidR="004C0AFF" w:rsidRDefault="004C0AFF" w:rsidP="00A97514">
            <w:pPr>
              <w:pStyle w:val="TextoTablas"/>
              <w:jc w:val="right"/>
            </w:pPr>
            <w:r>
              <w:t>-</w:t>
            </w:r>
          </w:p>
        </w:tc>
      </w:tr>
      <w:tr w:rsidR="004C0AFF" w14:paraId="262D933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7DA1376" w14:textId="7E5A8C22" w:rsidR="004C0AFF" w:rsidRPr="009E52C3" w:rsidRDefault="004C0AFF" w:rsidP="004C0AFF">
            <w:pPr>
              <w:pStyle w:val="TextoTablas"/>
              <w:jc w:val="center"/>
            </w:pPr>
            <w:r>
              <w:t>2</w:t>
            </w:r>
          </w:p>
        </w:tc>
        <w:tc>
          <w:tcPr>
            <w:tcW w:w="4860" w:type="dxa"/>
          </w:tcPr>
          <w:p w14:paraId="642979AB" w14:textId="697908F9" w:rsidR="004C0AFF" w:rsidRPr="004B216F" w:rsidRDefault="004C0AFF" w:rsidP="00A97514">
            <w:pPr>
              <w:pStyle w:val="TextoTablas"/>
              <w:jc w:val="right"/>
            </w:pPr>
            <w:r>
              <w:t>-</w:t>
            </w:r>
          </w:p>
        </w:tc>
      </w:tr>
      <w:tr w:rsidR="004C0AFF" w14:paraId="4CCA388B" w14:textId="77777777" w:rsidTr="00A97514">
        <w:tc>
          <w:tcPr>
            <w:tcW w:w="4945" w:type="dxa"/>
          </w:tcPr>
          <w:p w14:paraId="3D75E672" w14:textId="72BEF2C1" w:rsidR="004C0AFF" w:rsidRPr="009E52C3" w:rsidRDefault="004C0AFF" w:rsidP="004C0AFF">
            <w:pPr>
              <w:pStyle w:val="TextoTablas"/>
              <w:jc w:val="center"/>
            </w:pPr>
            <w:r>
              <w:t>3</w:t>
            </w:r>
          </w:p>
        </w:tc>
        <w:tc>
          <w:tcPr>
            <w:tcW w:w="4860" w:type="dxa"/>
          </w:tcPr>
          <w:p w14:paraId="6F167D1A" w14:textId="635A23E7" w:rsidR="004C0AFF" w:rsidRPr="009E52C3" w:rsidRDefault="004C0AFF" w:rsidP="00A97514">
            <w:pPr>
              <w:pStyle w:val="TextoTablas"/>
              <w:jc w:val="right"/>
            </w:pPr>
            <w:r>
              <w:t>-</w:t>
            </w:r>
          </w:p>
        </w:tc>
      </w:tr>
      <w:tr w:rsidR="004C0AFF" w14:paraId="31740907"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4E80E22" w14:textId="2273C070" w:rsidR="004C0AFF" w:rsidRPr="00BB022E" w:rsidRDefault="004C0AFF" w:rsidP="004C0AFF">
            <w:pPr>
              <w:pStyle w:val="TextoTablas"/>
              <w:jc w:val="center"/>
            </w:pPr>
            <w:r>
              <w:t>4</w:t>
            </w:r>
          </w:p>
        </w:tc>
        <w:tc>
          <w:tcPr>
            <w:tcW w:w="4860" w:type="dxa"/>
          </w:tcPr>
          <w:p w14:paraId="5572D577" w14:textId="142040E5" w:rsidR="004C0AFF" w:rsidRDefault="004C0AFF" w:rsidP="00A97514">
            <w:pPr>
              <w:pStyle w:val="TextoTablas"/>
              <w:jc w:val="right"/>
            </w:pPr>
            <w:r>
              <w:t>-</w:t>
            </w:r>
          </w:p>
        </w:tc>
      </w:tr>
      <w:tr w:rsidR="004C0AFF" w14:paraId="34F24A38" w14:textId="77777777" w:rsidTr="00A97514">
        <w:tc>
          <w:tcPr>
            <w:tcW w:w="4945" w:type="dxa"/>
          </w:tcPr>
          <w:p w14:paraId="779AA06B" w14:textId="4DAA58EF" w:rsidR="004C0AFF" w:rsidRPr="00BB022E" w:rsidRDefault="004C0AFF" w:rsidP="004C0AFF">
            <w:pPr>
              <w:pStyle w:val="TextoTablas"/>
              <w:jc w:val="center"/>
            </w:pPr>
            <w:r>
              <w:t>5</w:t>
            </w:r>
          </w:p>
        </w:tc>
        <w:tc>
          <w:tcPr>
            <w:tcW w:w="4860" w:type="dxa"/>
          </w:tcPr>
          <w:p w14:paraId="02092C39" w14:textId="70C2A168" w:rsidR="004C0AFF" w:rsidRDefault="004C0AFF" w:rsidP="00A97514">
            <w:pPr>
              <w:pStyle w:val="TextoTablas"/>
              <w:jc w:val="right"/>
            </w:pPr>
            <w:r w:rsidRPr="004C0AFF">
              <w:t>$138.000</w:t>
            </w:r>
            <w:r>
              <w:t>,</w:t>
            </w:r>
            <w:r w:rsidRPr="004C0AFF">
              <w:t>00</w:t>
            </w:r>
          </w:p>
        </w:tc>
      </w:tr>
      <w:tr w:rsidR="004C0AFF" w14:paraId="394872B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79A36" w14:textId="1B22B745" w:rsidR="004C0AFF" w:rsidRPr="00BB022E" w:rsidRDefault="004C0AFF" w:rsidP="004C0AFF">
            <w:pPr>
              <w:pStyle w:val="TextoTablas"/>
              <w:jc w:val="center"/>
            </w:pPr>
            <w:r>
              <w:t>6</w:t>
            </w:r>
          </w:p>
        </w:tc>
        <w:tc>
          <w:tcPr>
            <w:tcW w:w="4860" w:type="dxa"/>
          </w:tcPr>
          <w:p w14:paraId="5DC3BD77" w14:textId="1C5935F2" w:rsidR="004C0AFF" w:rsidRDefault="004C0AFF" w:rsidP="00A97514">
            <w:pPr>
              <w:pStyle w:val="TextoTablas"/>
              <w:jc w:val="right"/>
            </w:pPr>
            <w:r w:rsidRPr="004C0AFF">
              <w:t>2,4 %</w:t>
            </w:r>
          </w:p>
        </w:tc>
      </w:tr>
    </w:tbl>
    <w:p w14:paraId="715CB930" w14:textId="18486C3D" w:rsidR="004C0AFF" w:rsidRDefault="004C0AFF" w:rsidP="004C0AFF">
      <w:pPr>
        <w:rPr>
          <w:lang w:val="es-419" w:eastAsia="es-CO"/>
        </w:rPr>
      </w:pPr>
      <w:r w:rsidRPr="004C0AFF">
        <w:rPr>
          <w:lang w:val="es-419" w:eastAsia="es-CO"/>
        </w:rPr>
        <w:lastRenderedPageBreak/>
        <w:t>Tabla de amortización: para determinar los costos financieros a ajustar en cada periodo.</w:t>
      </w:r>
    </w:p>
    <w:p w14:paraId="50123DCC" w14:textId="2F2ECF7C" w:rsidR="004C0AFF" w:rsidRDefault="004C0AFF" w:rsidP="004C0AFF">
      <w:pPr>
        <w:pStyle w:val="Tabla"/>
        <w:rPr>
          <w:lang w:val="es-419" w:eastAsia="es-CO"/>
        </w:rPr>
      </w:pPr>
      <w:r w:rsidRPr="004C0AFF">
        <w:rPr>
          <w:lang w:val="es-419" w:eastAsia="es-CO"/>
        </w:rPr>
        <w:t>Tabla de amortización</w:t>
      </w:r>
    </w:p>
    <w:tbl>
      <w:tblPr>
        <w:tblStyle w:val="SENA"/>
        <w:tblW w:w="0" w:type="auto"/>
        <w:tblLook w:val="04A0" w:firstRow="1" w:lastRow="0" w:firstColumn="1" w:lastColumn="0" w:noHBand="0" w:noVBand="1"/>
      </w:tblPr>
      <w:tblGrid>
        <w:gridCol w:w="2490"/>
        <w:gridCol w:w="2490"/>
        <w:gridCol w:w="2491"/>
        <w:gridCol w:w="2491"/>
      </w:tblGrid>
      <w:tr w:rsidR="004C0AFF" w14:paraId="74361886"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373AC28F" w14:textId="72F13393" w:rsidR="004C0AFF" w:rsidRDefault="004C0AFF" w:rsidP="00A97514">
            <w:pPr>
              <w:ind w:firstLine="0"/>
              <w:jc w:val="center"/>
              <w:rPr>
                <w:lang w:val="es-419" w:eastAsia="es-CO"/>
              </w:rPr>
            </w:pPr>
            <w:r w:rsidRPr="004C0AFF">
              <w:rPr>
                <w:lang w:val="es-419" w:eastAsia="es-CO"/>
              </w:rPr>
              <w:t>Periodos</w:t>
            </w:r>
          </w:p>
        </w:tc>
        <w:tc>
          <w:tcPr>
            <w:tcW w:w="2490" w:type="dxa"/>
          </w:tcPr>
          <w:p w14:paraId="6446AB9C" w14:textId="0737D5EC" w:rsidR="004C0AFF" w:rsidRDefault="004C0AFF" w:rsidP="00A97514">
            <w:pPr>
              <w:ind w:firstLine="0"/>
              <w:jc w:val="center"/>
              <w:rPr>
                <w:lang w:val="es-419" w:eastAsia="es-CO"/>
              </w:rPr>
            </w:pPr>
            <w:r w:rsidRPr="004C0AFF">
              <w:rPr>
                <w:lang w:val="es-419" w:eastAsia="es-CO"/>
              </w:rPr>
              <w:t>Monto inicial</w:t>
            </w:r>
          </w:p>
        </w:tc>
        <w:tc>
          <w:tcPr>
            <w:tcW w:w="2491" w:type="dxa"/>
          </w:tcPr>
          <w:p w14:paraId="06325A57" w14:textId="6AEF0162" w:rsidR="004C0AFF" w:rsidRDefault="004C0AFF" w:rsidP="00A97514">
            <w:pPr>
              <w:ind w:firstLine="0"/>
              <w:jc w:val="center"/>
              <w:rPr>
                <w:lang w:val="es-419" w:eastAsia="es-CO"/>
              </w:rPr>
            </w:pPr>
            <w:r w:rsidRPr="004C0AFF">
              <w:rPr>
                <w:lang w:val="es-419" w:eastAsia="es-CO"/>
              </w:rPr>
              <w:t>Intereses</w:t>
            </w:r>
          </w:p>
        </w:tc>
        <w:tc>
          <w:tcPr>
            <w:tcW w:w="2491" w:type="dxa"/>
          </w:tcPr>
          <w:p w14:paraId="54C066D7" w14:textId="36DB808E" w:rsidR="004C0AFF" w:rsidRDefault="004C0AFF" w:rsidP="00A97514">
            <w:pPr>
              <w:ind w:firstLine="0"/>
              <w:jc w:val="center"/>
              <w:rPr>
                <w:lang w:val="es-419" w:eastAsia="es-CO"/>
              </w:rPr>
            </w:pPr>
            <w:r w:rsidRPr="004C0AFF">
              <w:rPr>
                <w:lang w:val="es-419" w:eastAsia="es-CO"/>
              </w:rPr>
              <w:t>Monto final</w:t>
            </w:r>
          </w:p>
        </w:tc>
      </w:tr>
      <w:tr w:rsidR="004C0AFF" w14:paraId="5F2F7040"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A57C563" w14:textId="6E9E4A5B" w:rsidR="004C0AFF" w:rsidRDefault="00A07F00" w:rsidP="00A07F00">
            <w:pPr>
              <w:pStyle w:val="TextoTablas"/>
              <w:jc w:val="center"/>
            </w:pPr>
            <w:r>
              <w:t>1</w:t>
            </w:r>
          </w:p>
        </w:tc>
        <w:tc>
          <w:tcPr>
            <w:tcW w:w="2490" w:type="dxa"/>
          </w:tcPr>
          <w:p w14:paraId="743C58C7" w14:textId="42172A37" w:rsidR="004C0AFF" w:rsidRDefault="00A07F00" w:rsidP="00A07F00">
            <w:pPr>
              <w:pStyle w:val="TextoTablas"/>
              <w:jc w:val="right"/>
            </w:pPr>
            <w:r w:rsidRPr="00A07F00">
              <w:t>$120.000</w:t>
            </w:r>
            <w:r>
              <w:t>,</w:t>
            </w:r>
            <w:r w:rsidRPr="00A07F00">
              <w:t>00</w:t>
            </w:r>
          </w:p>
        </w:tc>
        <w:tc>
          <w:tcPr>
            <w:tcW w:w="2491" w:type="dxa"/>
          </w:tcPr>
          <w:p w14:paraId="4A26C720" w14:textId="3218F3B7" w:rsidR="004C0AFF" w:rsidRDefault="00A07F00" w:rsidP="00A07F00">
            <w:pPr>
              <w:pStyle w:val="TextoTablas"/>
              <w:jc w:val="right"/>
            </w:pPr>
            <w:r w:rsidRPr="00A07F00">
              <w:t>$2.828</w:t>
            </w:r>
            <w:r>
              <w:t>,</w:t>
            </w:r>
            <w:r w:rsidRPr="00A07F00">
              <w:t>05</w:t>
            </w:r>
          </w:p>
        </w:tc>
        <w:tc>
          <w:tcPr>
            <w:tcW w:w="2491" w:type="dxa"/>
          </w:tcPr>
          <w:p w14:paraId="4CB1E1C7" w14:textId="0AA8FE6F" w:rsidR="004C0AFF" w:rsidRPr="00A07F00" w:rsidRDefault="00A07F00" w:rsidP="00A07F00">
            <w:pPr>
              <w:pStyle w:val="TextoTablas"/>
              <w:jc w:val="right"/>
            </w:pPr>
            <w:r w:rsidRPr="00A07F00">
              <w:t>$122.828</w:t>
            </w:r>
            <w:r>
              <w:t>,</w:t>
            </w:r>
            <w:r w:rsidRPr="00A07F00">
              <w:t>05</w:t>
            </w:r>
          </w:p>
        </w:tc>
      </w:tr>
      <w:tr w:rsidR="004C0AFF" w14:paraId="42841598" w14:textId="77777777" w:rsidTr="00A97514">
        <w:tc>
          <w:tcPr>
            <w:tcW w:w="2490" w:type="dxa"/>
          </w:tcPr>
          <w:p w14:paraId="39F222BD" w14:textId="499764BE" w:rsidR="004C0AFF" w:rsidRDefault="00A07F00" w:rsidP="00A07F00">
            <w:pPr>
              <w:pStyle w:val="TextoTablas"/>
              <w:jc w:val="center"/>
            </w:pPr>
            <w:r>
              <w:t>2</w:t>
            </w:r>
          </w:p>
        </w:tc>
        <w:tc>
          <w:tcPr>
            <w:tcW w:w="2490" w:type="dxa"/>
          </w:tcPr>
          <w:p w14:paraId="192B7E2F" w14:textId="1A97E360" w:rsidR="004C0AFF" w:rsidRDefault="00A07F00" w:rsidP="00A07F00">
            <w:pPr>
              <w:pStyle w:val="TextoTablas"/>
              <w:jc w:val="right"/>
            </w:pPr>
            <w:r>
              <w:t>$</w:t>
            </w:r>
            <w:r w:rsidRPr="00A07F00">
              <w:t>122.828,05</w:t>
            </w:r>
          </w:p>
        </w:tc>
        <w:tc>
          <w:tcPr>
            <w:tcW w:w="2491" w:type="dxa"/>
          </w:tcPr>
          <w:p w14:paraId="34949C87" w14:textId="024A884E" w:rsidR="004C0AFF" w:rsidRDefault="00A07F00" w:rsidP="00A07F00">
            <w:pPr>
              <w:pStyle w:val="TextoTablas"/>
              <w:jc w:val="right"/>
            </w:pPr>
            <w:r w:rsidRPr="00A07F00">
              <w:t>$2</w:t>
            </w:r>
            <w:r>
              <w:t>.</w:t>
            </w:r>
            <w:r w:rsidRPr="00A07F00">
              <w:t>894</w:t>
            </w:r>
            <w:r>
              <w:t>,</w:t>
            </w:r>
            <w:r w:rsidRPr="00A07F00">
              <w:t>70</w:t>
            </w:r>
          </w:p>
        </w:tc>
        <w:tc>
          <w:tcPr>
            <w:tcW w:w="2491" w:type="dxa"/>
          </w:tcPr>
          <w:p w14:paraId="4445BD83" w14:textId="10359090" w:rsidR="004C0AFF" w:rsidRPr="00A07F00" w:rsidRDefault="00A07F00" w:rsidP="00A07F00">
            <w:pPr>
              <w:pStyle w:val="TextoTablas"/>
              <w:jc w:val="right"/>
            </w:pPr>
            <w:r w:rsidRPr="00A07F00">
              <w:t>$125.722</w:t>
            </w:r>
            <w:r>
              <w:t>,</w:t>
            </w:r>
            <w:r w:rsidRPr="00A07F00">
              <w:t>75</w:t>
            </w:r>
          </w:p>
        </w:tc>
      </w:tr>
      <w:tr w:rsidR="004C0AFF" w14:paraId="2E1EB75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603D3B3D" w14:textId="5000A537" w:rsidR="004C0AFF" w:rsidRDefault="00A07F00" w:rsidP="00A07F00">
            <w:pPr>
              <w:pStyle w:val="TextoTablas"/>
              <w:jc w:val="center"/>
            </w:pPr>
            <w:r>
              <w:t>3</w:t>
            </w:r>
          </w:p>
        </w:tc>
        <w:tc>
          <w:tcPr>
            <w:tcW w:w="2490" w:type="dxa"/>
          </w:tcPr>
          <w:p w14:paraId="281676E4" w14:textId="5F62F9E6" w:rsidR="004C0AFF" w:rsidRDefault="00A07F00" w:rsidP="00A07F00">
            <w:pPr>
              <w:pStyle w:val="TextoTablas"/>
              <w:jc w:val="right"/>
            </w:pPr>
            <w:r w:rsidRPr="00A07F00">
              <w:t>$125.722,75</w:t>
            </w:r>
          </w:p>
        </w:tc>
        <w:tc>
          <w:tcPr>
            <w:tcW w:w="2491" w:type="dxa"/>
          </w:tcPr>
          <w:p w14:paraId="00DBD99B" w14:textId="005BBD21" w:rsidR="004C0AFF" w:rsidRDefault="00A07F00" w:rsidP="00A07F00">
            <w:pPr>
              <w:pStyle w:val="TextoTablas"/>
              <w:jc w:val="right"/>
            </w:pPr>
            <w:r w:rsidRPr="00A07F00">
              <w:t>$2.962,92</w:t>
            </w:r>
          </w:p>
        </w:tc>
        <w:tc>
          <w:tcPr>
            <w:tcW w:w="2491" w:type="dxa"/>
          </w:tcPr>
          <w:p w14:paraId="0D37BB72" w14:textId="71F7AC8A" w:rsidR="004C0AFF" w:rsidRPr="00A07F00" w:rsidRDefault="00A07F00" w:rsidP="00A07F00">
            <w:pPr>
              <w:pStyle w:val="TextoTablas"/>
              <w:jc w:val="right"/>
            </w:pPr>
            <w:r w:rsidRPr="00A07F00">
              <w:t>$128.685,66</w:t>
            </w:r>
          </w:p>
        </w:tc>
      </w:tr>
      <w:tr w:rsidR="004C0AFF" w14:paraId="359826D3" w14:textId="77777777" w:rsidTr="00A97514">
        <w:tc>
          <w:tcPr>
            <w:tcW w:w="2490" w:type="dxa"/>
          </w:tcPr>
          <w:p w14:paraId="6B6D63E8" w14:textId="43CF00CD" w:rsidR="004C0AFF" w:rsidRDefault="00A07F00" w:rsidP="00A07F00">
            <w:pPr>
              <w:pStyle w:val="TextoTablas"/>
              <w:jc w:val="center"/>
            </w:pPr>
            <w:r>
              <w:t>4</w:t>
            </w:r>
          </w:p>
        </w:tc>
        <w:tc>
          <w:tcPr>
            <w:tcW w:w="2490" w:type="dxa"/>
          </w:tcPr>
          <w:p w14:paraId="5E9E99CD" w14:textId="7319CEDC" w:rsidR="004C0AFF" w:rsidRDefault="00A07F00" w:rsidP="00A07F00">
            <w:pPr>
              <w:pStyle w:val="TextoTablas"/>
              <w:jc w:val="right"/>
            </w:pPr>
            <w:r w:rsidRPr="00A07F00">
              <w:t>$128.685,66</w:t>
            </w:r>
          </w:p>
        </w:tc>
        <w:tc>
          <w:tcPr>
            <w:tcW w:w="2491" w:type="dxa"/>
          </w:tcPr>
          <w:p w14:paraId="057F3FE4" w14:textId="5A735595" w:rsidR="004C0AFF" w:rsidRDefault="00A07F00" w:rsidP="00A07F00">
            <w:pPr>
              <w:pStyle w:val="TextoTablas"/>
              <w:jc w:val="right"/>
            </w:pPr>
            <w:r w:rsidRPr="00A07F00">
              <w:t>$3.032,74</w:t>
            </w:r>
          </w:p>
        </w:tc>
        <w:tc>
          <w:tcPr>
            <w:tcW w:w="2491" w:type="dxa"/>
          </w:tcPr>
          <w:p w14:paraId="7DC2CF50" w14:textId="45A32E3B" w:rsidR="004C0AFF" w:rsidRPr="00A07F00" w:rsidRDefault="00A07F00" w:rsidP="00A07F00">
            <w:pPr>
              <w:pStyle w:val="TextoTablas"/>
              <w:jc w:val="right"/>
            </w:pPr>
            <w:r w:rsidRPr="00A07F00">
              <w:t>$131.718,41</w:t>
            </w:r>
          </w:p>
        </w:tc>
      </w:tr>
      <w:tr w:rsidR="004C0AFF" w14:paraId="35367D1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291642BF" w14:textId="775E9FCC" w:rsidR="004C0AFF" w:rsidRDefault="00A07F00" w:rsidP="00A07F00">
            <w:pPr>
              <w:pStyle w:val="TextoTablas"/>
              <w:jc w:val="center"/>
            </w:pPr>
            <w:r>
              <w:t>5</w:t>
            </w:r>
          </w:p>
        </w:tc>
        <w:tc>
          <w:tcPr>
            <w:tcW w:w="2490" w:type="dxa"/>
          </w:tcPr>
          <w:p w14:paraId="560B67E9" w14:textId="4021B3C0" w:rsidR="004C0AFF" w:rsidRDefault="00A07F00" w:rsidP="00A07F00">
            <w:pPr>
              <w:pStyle w:val="TextoTablas"/>
              <w:jc w:val="right"/>
            </w:pPr>
            <w:r w:rsidRPr="00A07F00">
              <w:t>$131.718,41</w:t>
            </w:r>
          </w:p>
        </w:tc>
        <w:tc>
          <w:tcPr>
            <w:tcW w:w="2491" w:type="dxa"/>
          </w:tcPr>
          <w:p w14:paraId="0E9E3D46" w14:textId="15A7279E" w:rsidR="004C0AFF" w:rsidRDefault="00A07F00" w:rsidP="00A07F00">
            <w:pPr>
              <w:pStyle w:val="TextoTablas"/>
              <w:jc w:val="right"/>
            </w:pPr>
            <w:r w:rsidRPr="00A07F00">
              <w:t>$3.104,22</w:t>
            </w:r>
          </w:p>
        </w:tc>
        <w:tc>
          <w:tcPr>
            <w:tcW w:w="2491" w:type="dxa"/>
          </w:tcPr>
          <w:p w14:paraId="67A161EC" w14:textId="20317044" w:rsidR="004C0AFF" w:rsidRPr="00A07F00" w:rsidRDefault="00A07F00" w:rsidP="00A07F00">
            <w:pPr>
              <w:pStyle w:val="TextoTablas"/>
              <w:jc w:val="right"/>
            </w:pPr>
            <w:r w:rsidRPr="00A07F00">
              <w:t>$134.822,63</w:t>
            </w:r>
          </w:p>
        </w:tc>
      </w:tr>
      <w:tr w:rsidR="004C0AFF" w14:paraId="6AD5A06D" w14:textId="77777777" w:rsidTr="00A97514">
        <w:tc>
          <w:tcPr>
            <w:tcW w:w="2490" w:type="dxa"/>
          </w:tcPr>
          <w:p w14:paraId="066AAE56" w14:textId="04254176" w:rsidR="004C0AFF" w:rsidRDefault="00A07F00" w:rsidP="00A07F00">
            <w:pPr>
              <w:pStyle w:val="TextoTablas"/>
              <w:jc w:val="center"/>
            </w:pPr>
            <w:r>
              <w:t>6</w:t>
            </w:r>
          </w:p>
        </w:tc>
        <w:tc>
          <w:tcPr>
            <w:tcW w:w="2490" w:type="dxa"/>
          </w:tcPr>
          <w:p w14:paraId="45AEC2D4" w14:textId="67F9A0E4" w:rsidR="004C0AFF" w:rsidRDefault="00A07F00" w:rsidP="00A07F00">
            <w:pPr>
              <w:pStyle w:val="TextoTablas"/>
              <w:jc w:val="right"/>
            </w:pPr>
            <w:r w:rsidRPr="00A07F00">
              <w:t>$134.822,63</w:t>
            </w:r>
          </w:p>
        </w:tc>
        <w:tc>
          <w:tcPr>
            <w:tcW w:w="2491" w:type="dxa"/>
          </w:tcPr>
          <w:p w14:paraId="5C751196" w14:textId="48A79098" w:rsidR="004C0AFF" w:rsidRDefault="00A07F00" w:rsidP="00A07F00">
            <w:pPr>
              <w:pStyle w:val="TextoTablas"/>
              <w:jc w:val="right"/>
            </w:pPr>
            <w:r w:rsidRPr="00A07F00">
              <w:t>$3.177,37</w:t>
            </w:r>
          </w:p>
        </w:tc>
        <w:tc>
          <w:tcPr>
            <w:tcW w:w="2491" w:type="dxa"/>
          </w:tcPr>
          <w:p w14:paraId="123087C7" w14:textId="23ACAA96" w:rsidR="004C0AFF" w:rsidRPr="00A07F00" w:rsidRDefault="00A07F00" w:rsidP="00A07F00">
            <w:pPr>
              <w:pStyle w:val="TextoTablas"/>
              <w:jc w:val="right"/>
            </w:pPr>
            <w:r w:rsidRPr="00A07F00">
              <w:t>$138.000,00</w:t>
            </w:r>
          </w:p>
        </w:tc>
      </w:tr>
    </w:tbl>
    <w:p w14:paraId="6526EFC9" w14:textId="77777777" w:rsidR="00D63DC0" w:rsidRDefault="00D63DC0" w:rsidP="00D63DC0"/>
    <w:p w14:paraId="3FBA3DE4" w14:textId="6BB6F6CC" w:rsidR="004C0AFF" w:rsidRDefault="00D63DC0" w:rsidP="00D63DC0">
      <w:pPr>
        <w:pStyle w:val="Ttulo2"/>
      </w:pPr>
      <w:bookmarkStart w:id="5" w:name="_Toc197526675"/>
      <w:r w:rsidRPr="00D63DC0">
        <w:t>Pasivos contingentes</w:t>
      </w:r>
      <w:bookmarkEnd w:id="5"/>
    </w:p>
    <w:p w14:paraId="213CEE7E" w14:textId="0BB83D52" w:rsidR="00D63DC0" w:rsidRDefault="00D63DC0" w:rsidP="00D63DC0">
      <w:pPr>
        <w:rPr>
          <w:lang w:val="es-419" w:eastAsia="es-CO"/>
        </w:rPr>
      </w:pPr>
      <w:r w:rsidRPr="00D63DC0">
        <w:rPr>
          <w:lang w:val="es-419" w:eastAsia="es-CO"/>
        </w:rPr>
        <w:t>Es una obligación posible porque depende de que en el futuro ocurra algo que está fuera del alcance de la empresa para que sea reconocido el compromiso, por lo que los pasivos contingentes no se reconocen, pero sí se revelan.</w:t>
      </w:r>
    </w:p>
    <w:p w14:paraId="6284063B" w14:textId="7659D2EC" w:rsidR="00D63DC0" w:rsidRDefault="00D63DC0" w:rsidP="00D63DC0">
      <w:pPr>
        <w:pStyle w:val="Ttulo4"/>
        <w:rPr>
          <w:bCs/>
          <w:lang w:val="es-CO"/>
        </w:rPr>
      </w:pPr>
      <w:r w:rsidRPr="00D63DC0">
        <w:rPr>
          <w:bCs/>
          <w:lang w:val="es-CO"/>
        </w:rPr>
        <w:t>Provisiones:</w:t>
      </w:r>
    </w:p>
    <w:p w14:paraId="0759933A" w14:textId="2616437F" w:rsidR="00D63DC0" w:rsidRDefault="00D63DC0" w:rsidP="00D63DC0">
      <w:pPr>
        <w:rPr>
          <w:lang w:eastAsia="es-CO"/>
        </w:rPr>
      </w:pPr>
      <w:r w:rsidRPr="00D63DC0">
        <w:rPr>
          <w:lang w:eastAsia="es-CO"/>
        </w:rPr>
        <w:t>Son obligaciones en las cuales no hay certeza en cuanto al monto ni en cuanto a la fecha para su cancelación.</w:t>
      </w:r>
    </w:p>
    <w:p w14:paraId="50F6F916" w14:textId="6B5BB27C" w:rsidR="00D63DC0" w:rsidRDefault="00D63DC0" w:rsidP="00D63DC0">
      <w:pPr>
        <w:rPr>
          <w:b/>
          <w:bCs/>
          <w:lang w:eastAsia="es-CO"/>
        </w:rPr>
      </w:pPr>
      <w:r w:rsidRPr="00D63DC0">
        <w:rPr>
          <w:b/>
          <w:bCs/>
          <w:lang w:eastAsia="es-CO"/>
        </w:rPr>
        <w:t>Ejemplo</w:t>
      </w:r>
      <w:r>
        <w:rPr>
          <w:b/>
          <w:bCs/>
          <w:lang w:eastAsia="es-CO"/>
        </w:rPr>
        <w:t>:</w:t>
      </w:r>
    </w:p>
    <w:p w14:paraId="6D7B9595" w14:textId="776B9085" w:rsidR="00D63DC0" w:rsidRDefault="00D63DC0" w:rsidP="00D63DC0">
      <w:pPr>
        <w:rPr>
          <w:lang w:eastAsia="es-CO"/>
        </w:rPr>
      </w:pPr>
      <w:r w:rsidRPr="00D63DC0">
        <w:rPr>
          <w:lang w:eastAsia="es-CO"/>
        </w:rPr>
        <w:t xml:space="preserve">Una organización espera el resultado de una demanda interpuesta por competencia desleal, los abogados estiman que la empresa tiene una probabilidad alta </w:t>
      </w:r>
      <w:r w:rsidRPr="00D63DC0">
        <w:rPr>
          <w:lang w:eastAsia="es-CO"/>
        </w:rPr>
        <w:lastRenderedPageBreak/>
        <w:t>de perder, el veredicto lo darán los jueces dentro de dos años y se estima el valor de la indemnización en $3.000.000 de pesos.</w:t>
      </w:r>
    </w:p>
    <w:p w14:paraId="7F954807" w14:textId="47AD1B26" w:rsidR="00D63DC0" w:rsidRDefault="00D63DC0" w:rsidP="00D63DC0">
      <w:pPr>
        <w:rPr>
          <w:lang w:eastAsia="es-CO"/>
        </w:rPr>
      </w:pPr>
      <w:r w:rsidRPr="00D63DC0">
        <w:rPr>
          <w:lang w:eastAsia="es-CO"/>
        </w:rPr>
        <w:t>El hecho económico implica reconocer la provisión por valor de tres millones de pesos, pero como se estima para dentro de dos años su reconocimiento, el día de hoy se debe medir a su valor presente utilizando una tasa de descuento de mercado.</w:t>
      </w:r>
    </w:p>
    <w:p w14:paraId="2D5C645A" w14:textId="6B9A1773" w:rsidR="00D63DC0" w:rsidRDefault="00D63DC0" w:rsidP="00D63DC0">
      <w:pPr>
        <w:pStyle w:val="Ttulo2"/>
      </w:pPr>
      <w:bookmarkStart w:id="6" w:name="_Toc197526676"/>
      <w:r w:rsidRPr="00D63DC0">
        <w:t>Diferencia entre pasivo financiero e instrumento de patrimonio</w:t>
      </w:r>
      <w:bookmarkEnd w:id="6"/>
    </w:p>
    <w:p w14:paraId="58A21B9E" w14:textId="1E275E1A" w:rsidR="00D63DC0" w:rsidRDefault="008F53FF" w:rsidP="00D63DC0">
      <w:pPr>
        <w:rPr>
          <w:lang w:eastAsia="es-CO"/>
        </w:rPr>
      </w:pPr>
      <w:r w:rsidRPr="008F53FF">
        <w:rPr>
          <w:lang w:eastAsia="es-CO"/>
        </w:rPr>
        <w:t>El emisor de un instrumento financiero lo clasificará en el momento de su reconocimiento como un pasivo financiero, un activo financiero o un instrumento de patrimonio de conformidad con el acuerdo contractual que protocoliza el instrumento. Una forma de distinguir un pasivo financiero de un instrumento de patrimonio es que exista una obligación contractual que recae sobre cualquiera de las partes de entregar activos o intercambiar pasivos y activos de manera desfavorable para el emisor.</w:t>
      </w:r>
    </w:p>
    <w:p w14:paraId="78C79721" w14:textId="5089F65A" w:rsidR="008F53FF" w:rsidRDefault="008F53FF" w:rsidP="00D63DC0">
      <w:pPr>
        <w:rPr>
          <w:lang w:eastAsia="es-CO"/>
        </w:rPr>
      </w:pPr>
      <w:r w:rsidRPr="008F53FF">
        <w:rPr>
          <w:lang w:eastAsia="es-CO"/>
        </w:rPr>
        <w:t>Por ejemplo, si se trata de una acción preferencial, esta será reconocida como un pasivo financiero si el emisor está obligado a reembolsar por una cantidad acordada.</w:t>
      </w:r>
    </w:p>
    <w:p w14:paraId="46F7E6AE" w14:textId="7B7D2F10" w:rsidR="008F53FF" w:rsidRDefault="008F53FF" w:rsidP="00D63DC0">
      <w:pPr>
        <w:rPr>
          <w:lang w:eastAsia="es-CO"/>
        </w:rPr>
      </w:pPr>
      <w:r w:rsidRPr="008F53FF">
        <w:rPr>
          <w:lang w:eastAsia="es-CO"/>
        </w:rPr>
        <w:t>En el caso de un instrumento con opción de venta, es decir, que el tenedor debe devolverlo al emisor a cambio de efectivo u otro activo se reconoce como un pasivo financiero.</w:t>
      </w:r>
    </w:p>
    <w:p w14:paraId="69331D57" w14:textId="0306EC47" w:rsidR="008F53FF" w:rsidRDefault="008F53FF" w:rsidP="008F53FF">
      <w:pPr>
        <w:pStyle w:val="Ttulo2"/>
      </w:pPr>
      <w:bookmarkStart w:id="7" w:name="_Toc197526677"/>
      <w:r w:rsidRPr="008F53FF">
        <w:t>Instrumentos financieros pasivos y activos</w:t>
      </w:r>
      <w:bookmarkEnd w:id="7"/>
    </w:p>
    <w:p w14:paraId="72434030" w14:textId="5A568883" w:rsidR="008F53FF" w:rsidRDefault="008F53FF" w:rsidP="008F53FF">
      <w:pPr>
        <w:rPr>
          <w:lang w:val="es-419" w:eastAsia="es-CO"/>
        </w:rPr>
      </w:pPr>
      <w:r w:rsidRPr="008F53FF">
        <w:rPr>
          <w:lang w:val="es-419" w:eastAsia="es-CO"/>
        </w:rPr>
        <w:t>Para el caso de los instrumentos financieros pasivos y activos, aplica la Norma Internacional de Información Financiera (NIIF) 9.</w:t>
      </w:r>
    </w:p>
    <w:p w14:paraId="11CC75E5" w14:textId="2C5EC371" w:rsidR="008F53FF" w:rsidRDefault="008F53FF" w:rsidP="008F53FF">
      <w:pPr>
        <w:rPr>
          <w:b/>
          <w:bCs/>
          <w:lang w:eastAsia="es-CO"/>
        </w:rPr>
      </w:pPr>
      <w:r w:rsidRPr="008F53FF">
        <w:rPr>
          <w:b/>
          <w:bCs/>
          <w:lang w:eastAsia="es-CO"/>
        </w:rPr>
        <w:t>Clases:</w:t>
      </w:r>
    </w:p>
    <w:p w14:paraId="70E05404" w14:textId="77777777" w:rsidR="008F53FF" w:rsidRPr="008F53FF" w:rsidRDefault="008F53FF" w:rsidP="008F53FF">
      <w:pPr>
        <w:pStyle w:val="Prrafodelista"/>
        <w:numPr>
          <w:ilvl w:val="0"/>
          <w:numId w:val="150"/>
        </w:numPr>
        <w:rPr>
          <w:lang w:val="es-419" w:eastAsia="es-CO"/>
        </w:rPr>
      </w:pPr>
      <w:r w:rsidRPr="008F53FF">
        <w:rPr>
          <w:lang w:val="es-419" w:eastAsia="es-CO"/>
        </w:rPr>
        <w:t>Bonos, certificados de depósito a término (CDT).</w:t>
      </w:r>
    </w:p>
    <w:p w14:paraId="69041470" w14:textId="77777777" w:rsidR="008F53FF" w:rsidRPr="008F53FF" w:rsidRDefault="008F53FF" w:rsidP="008F53FF">
      <w:pPr>
        <w:pStyle w:val="Prrafodelista"/>
        <w:numPr>
          <w:ilvl w:val="0"/>
          <w:numId w:val="150"/>
        </w:numPr>
        <w:rPr>
          <w:lang w:val="es-419" w:eastAsia="es-CO"/>
        </w:rPr>
      </w:pPr>
      <w:r w:rsidRPr="008F53FF">
        <w:rPr>
          <w:lang w:val="es-419" w:eastAsia="es-CO"/>
        </w:rPr>
        <w:lastRenderedPageBreak/>
        <w:t>Aceptaciones bancarias.</w:t>
      </w:r>
    </w:p>
    <w:p w14:paraId="5C90F79C" w14:textId="77777777" w:rsidR="008F53FF" w:rsidRPr="008F53FF" w:rsidRDefault="008F53FF" w:rsidP="008F53FF">
      <w:pPr>
        <w:pStyle w:val="Prrafodelista"/>
        <w:numPr>
          <w:ilvl w:val="0"/>
          <w:numId w:val="150"/>
        </w:numPr>
        <w:rPr>
          <w:lang w:val="es-419" w:eastAsia="es-CO"/>
        </w:rPr>
      </w:pPr>
      <w:r w:rsidRPr="008F53FF">
        <w:rPr>
          <w:lang w:val="es-419" w:eastAsia="es-CO"/>
        </w:rPr>
        <w:t>Pagarés.</w:t>
      </w:r>
    </w:p>
    <w:p w14:paraId="4077FD3B" w14:textId="77777777" w:rsidR="008F53FF" w:rsidRPr="008F53FF" w:rsidRDefault="008F53FF" w:rsidP="008F53FF">
      <w:pPr>
        <w:pStyle w:val="Prrafodelista"/>
        <w:numPr>
          <w:ilvl w:val="0"/>
          <w:numId w:val="150"/>
        </w:numPr>
        <w:rPr>
          <w:lang w:val="es-419" w:eastAsia="es-CO"/>
        </w:rPr>
      </w:pPr>
      <w:r w:rsidRPr="008F53FF">
        <w:rPr>
          <w:lang w:val="es-419" w:eastAsia="es-CO"/>
        </w:rPr>
        <w:t>Préstamos.</w:t>
      </w:r>
    </w:p>
    <w:p w14:paraId="563A86F1" w14:textId="77777777" w:rsidR="008F53FF" w:rsidRPr="008F53FF" w:rsidRDefault="008F53FF" w:rsidP="008F53FF">
      <w:pPr>
        <w:pStyle w:val="Prrafodelista"/>
        <w:numPr>
          <w:ilvl w:val="0"/>
          <w:numId w:val="150"/>
        </w:numPr>
        <w:rPr>
          <w:lang w:val="es-419" w:eastAsia="es-CO"/>
        </w:rPr>
      </w:pPr>
      <w:r w:rsidRPr="008F53FF">
        <w:rPr>
          <w:lang w:val="es-419" w:eastAsia="es-CO"/>
        </w:rPr>
        <w:t>Cuentas por cobrar.</w:t>
      </w:r>
    </w:p>
    <w:p w14:paraId="403F1AB7" w14:textId="2127BF20" w:rsidR="008F53FF" w:rsidRDefault="008F53FF" w:rsidP="008F53FF">
      <w:pPr>
        <w:rPr>
          <w:lang w:eastAsia="es-CO"/>
        </w:rPr>
      </w:pPr>
      <w:r w:rsidRPr="008F53FF">
        <w:rPr>
          <w:b/>
          <w:bCs/>
          <w:lang w:eastAsia="es-CO"/>
        </w:rPr>
        <w:t>Instrumentos financieros de cobertura, derivados</w:t>
      </w:r>
      <w:r w:rsidRPr="008F53FF">
        <w:rPr>
          <w:lang w:eastAsia="es-CO"/>
        </w:rPr>
        <w:t>:</w:t>
      </w:r>
    </w:p>
    <w:p w14:paraId="235C03B7" w14:textId="77777777" w:rsidR="008F53FF" w:rsidRPr="008F53FF" w:rsidRDefault="008F53FF" w:rsidP="008F53FF">
      <w:pPr>
        <w:pStyle w:val="Prrafodelista"/>
        <w:numPr>
          <w:ilvl w:val="0"/>
          <w:numId w:val="151"/>
        </w:numPr>
        <w:rPr>
          <w:lang w:val="es-419" w:eastAsia="es-CO"/>
        </w:rPr>
      </w:pPr>
      <w:r w:rsidRPr="008F53FF">
        <w:rPr>
          <w:lang w:val="es-419" w:eastAsia="es-CO"/>
        </w:rPr>
        <w:t>Opciones.</w:t>
      </w:r>
    </w:p>
    <w:p w14:paraId="1C0737B5" w14:textId="77777777" w:rsidR="008F53FF" w:rsidRPr="008F53FF" w:rsidRDefault="008F53FF" w:rsidP="008F53FF">
      <w:pPr>
        <w:pStyle w:val="Prrafodelista"/>
        <w:numPr>
          <w:ilvl w:val="0"/>
          <w:numId w:val="151"/>
        </w:numPr>
        <w:rPr>
          <w:lang w:val="es-419" w:eastAsia="es-CO"/>
        </w:rPr>
      </w:pPr>
      <w:r w:rsidRPr="008F53FF">
        <w:rPr>
          <w:rStyle w:val="Extranjerismo"/>
          <w:lang w:val="es-419" w:eastAsia="es-CO"/>
        </w:rPr>
        <w:t>Forwards</w:t>
      </w:r>
      <w:r w:rsidRPr="008F53FF">
        <w:rPr>
          <w:lang w:val="es-419" w:eastAsia="es-CO"/>
        </w:rPr>
        <w:t>.</w:t>
      </w:r>
    </w:p>
    <w:p w14:paraId="5BF0E562" w14:textId="77777777" w:rsidR="008F53FF" w:rsidRPr="008F53FF" w:rsidRDefault="008F53FF" w:rsidP="008F53FF">
      <w:pPr>
        <w:pStyle w:val="Prrafodelista"/>
        <w:numPr>
          <w:ilvl w:val="0"/>
          <w:numId w:val="151"/>
        </w:numPr>
        <w:rPr>
          <w:lang w:val="es-419" w:eastAsia="es-CO"/>
        </w:rPr>
      </w:pPr>
      <w:r w:rsidRPr="008F53FF">
        <w:rPr>
          <w:lang w:val="es-419" w:eastAsia="es-CO"/>
        </w:rPr>
        <w:t>Futuros.</w:t>
      </w:r>
    </w:p>
    <w:p w14:paraId="6C273DF9" w14:textId="4782F442" w:rsidR="008F53FF" w:rsidRDefault="008F53FF" w:rsidP="008F53FF">
      <w:pPr>
        <w:rPr>
          <w:lang w:val="es-419" w:eastAsia="es-CO"/>
        </w:rPr>
      </w:pPr>
      <w:r w:rsidRPr="008F53FF">
        <w:rPr>
          <w:lang w:val="es-419" w:eastAsia="es-CO"/>
        </w:rPr>
        <w:t>Los instrumentos de cobertura son derivados, es decir, activos cuya evolución depende de la que sigan otros (conocidos como subyacentes). Su popularidad se apoya, entre otros factores, en el hecho de que los futuros y muchas opciones se negocien en mercados organizados, lo que permite que estos productos estén al alcance de pequeños inversores.</w:t>
      </w:r>
    </w:p>
    <w:p w14:paraId="304D594D" w14:textId="01795822" w:rsidR="008F53FF" w:rsidRDefault="008F53FF" w:rsidP="008F53FF">
      <w:pPr>
        <w:rPr>
          <w:b/>
          <w:bCs/>
          <w:lang w:eastAsia="es-CO"/>
        </w:rPr>
      </w:pPr>
      <w:r w:rsidRPr="008F53FF">
        <w:rPr>
          <w:b/>
          <w:bCs/>
          <w:lang w:eastAsia="es-CO"/>
        </w:rPr>
        <w:t>Ejemplo</w:t>
      </w:r>
      <w:r>
        <w:rPr>
          <w:b/>
          <w:bCs/>
          <w:lang w:eastAsia="es-CO"/>
        </w:rPr>
        <w:t>:</w:t>
      </w:r>
    </w:p>
    <w:p w14:paraId="7D78F15D" w14:textId="43A28650" w:rsidR="008F53FF" w:rsidRDefault="008F53FF" w:rsidP="008F53FF">
      <w:pPr>
        <w:rPr>
          <w:lang w:eastAsia="es-CO"/>
        </w:rPr>
      </w:pPr>
      <w:r w:rsidRPr="008F53FF">
        <w:rPr>
          <w:lang w:eastAsia="es-CO"/>
        </w:rPr>
        <w:t>La sociedad Contable SAS realiza el 1/1/AÑO 1 una suscripción de bonos no cotizados cuyas condiciones son las siguientes:</w:t>
      </w:r>
    </w:p>
    <w:p w14:paraId="5733064C" w14:textId="2F18EC77" w:rsidR="008F53FF" w:rsidRPr="008F53FF" w:rsidRDefault="008F53FF" w:rsidP="008F53FF">
      <w:pPr>
        <w:pStyle w:val="Tabla"/>
        <w:rPr>
          <w:lang w:val="es-419" w:eastAsia="es-CO"/>
        </w:rPr>
      </w:pPr>
      <w:r w:rsidRPr="008F53FF">
        <w:rPr>
          <w:lang w:val="es-419" w:eastAsia="es-CO"/>
        </w:rPr>
        <w:t>Características de la inversión en bonos</w:t>
      </w:r>
    </w:p>
    <w:tbl>
      <w:tblPr>
        <w:tblStyle w:val="SENA"/>
        <w:tblW w:w="0" w:type="auto"/>
        <w:tblLook w:val="04A0" w:firstRow="1" w:lastRow="0" w:firstColumn="1" w:lastColumn="0" w:noHBand="0" w:noVBand="1"/>
      </w:tblPr>
      <w:tblGrid>
        <w:gridCol w:w="3320"/>
        <w:gridCol w:w="3321"/>
        <w:gridCol w:w="3321"/>
      </w:tblGrid>
      <w:tr w:rsidR="008F53FF" w14:paraId="10E03E8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0D80AB" w14:textId="77777777" w:rsidR="008F53FF" w:rsidRDefault="008F53FF" w:rsidP="00A97514">
            <w:pPr>
              <w:ind w:firstLine="0"/>
              <w:jc w:val="center"/>
              <w:rPr>
                <w:lang w:eastAsia="es-CO"/>
              </w:rPr>
            </w:pPr>
            <w:r w:rsidRPr="009E52C3">
              <w:rPr>
                <w:lang w:eastAsia="es-CO"/>
              </w:rPr>
              <w:t>Concepto</w:t>
            </w:r>
          </w:p>
        </w:tc>
        <w:tc>
          <w:tcPr>
            <w:tcW w:w="3321" w:type="dxa"/>
          </w:tcPr>
          <w:p w14:paraId="0E0DEDFA" w14:textId="77777777" w:rsidR="008F53FF" w:rsidRDefault="008F53FF" w:rsidP="00A97514">
            <w:pPr>
              <w:ind w:firstLine="0"/>
              <w:jc w:val="center"/>
              <w:rPr>
                <w:lang w:eastAsia="es-CO"/>
              </w:rPr>
            </w:pPr>
            <w:r w:rsidRPr="009E52C3">
              <w:rPr>
                <w:lang w:eastAsia="es-CO"/>
              </w:rPr>
              <w:t>Valor</w:t>
            </w:r>
          </w:p>
        </w:tc>
        <w:tc>
          <w:tcPr>
            <w:tcW w:w="3321" w:type="dxa"/>
          </w:tcPr>
          <w:p w14:paraId="476F38BB" w14:textId="2E2E52D5" w:rsidR="008F53FF" w:rsidRDefault="008F53FF" w:rsidP="00A97514">
            <w:pPr>
              <w:ind w:firstLine="0"/>
              <w:jc w:val="center"/>
              <w:rPr>
                <w:lang w:eastAsia="es-CO"/>
              </w:rPr>
            </w:pPr>
            <w:r>
              <w:rPr>
                <w:lang w:eastAsia="es-CO"/>
              </w:rPr>
              <w:t>Unidad</w:t>
            </w:r>
          </w:p>
        </w:tc>
      </w:tr>
      <w:tr w:rsidR="008F53FF" w14:paraId="5E1E388E"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05CB2CF7" w14:textId="7131E6BD" w:rsidR="008F53FF" w:rsidRDefault="008F53FF" w:rsidP="00A97514">
            <w:pPr>
              <w:pStyle w:val="TextoTablas"/>
            </w:pPr>
            <w:r w:rsidRPr="008F53FF">
              <w:t>Suscripción</w:t>
            </w:r>
          </w:p>
        </w:tc>
        <w:tc>
          <w:tcPr>
            <w:tcW w:w="3321" w:type="dxa"/>
          </w:tcPr>
          <w:p w14:paraId="5E88BF7E" w14:textId="0ADA66AA" w:rsidR="008F53FF" w:rsidRDefault="008F53FF" w:rsidP="008F53FF">
            <w:pPr>
              <w:pStyle w:val="TextoTablas"/>
              <w:jc w:val="center"/>
            </w:pPr>
            <w:r>
              <w:t>52</w:t>
            </w:r>
          </w:p>
        </w:tc>
        <w:tc>
          <w:tcPr>
            <w:tcW w:w="3321" w:type="dxa"/>
          </w:tcPr>
          <w:p w14:paraId="3F2734B7" w14:textId="205DDE06" w:rsidR="008F53FF" w:rsidRDefault="008F53FF" w:rsidP="008F53FF">
            <w:pPr>
              <w:pStyle w:val="TextoTablas"/>
              <w:jc w:val="center"/>
            </w:pPr>
            <w:r w:rsidRPr="008F53FF">
              <w:t>Bonos</w:t>
            </w:r>
          </w:p>
        </w:tc>
      </w:tr>
      <w:tr w:rsidR="008F53FF" w14:paraId="289BB1C1" w14:textId="77777777" w:rsidTr="00A97514">
        <w:tc>
          <w:tcPr>
            <w:tcW w:w="3320" w:type="dxa"/>
          </w:tcPr>
          <w:p w14:paraId="486C84E4" w14:textId="436494FE" w:rsidR="008F53FF" w:rsidRDefault="008F53FF" w:rsidP="00A97514">
            <w:pPr>
              <w:pStyle w:val="TextoTablas"/>
            </w:pPr>
            <w:r w:rsidRPr="008F53FF">
              <w:t>Valor emisión</w:t>
            </w:r>
          </w:p>
        </w:tc>
        <w:tc>
          <w:tcPr>
            <w:tcW w:w="3321" w:type="dxa"/>
          </w:tcPr>
          <w:p w14:paraId="0632E87D" w14:textId="589E5BD8" w:rsidR="008F53FF" w:rsidRDefault="008F53FF" w:rsidP="008F53FF">
            <w:pPr>
              <w:pStyle w:val="TextoTablas"/>
              <w:jc w:val="center"/>
            </w:pPr>
            <w:r>
              <w:t>7.000</w:t>
            </w:r>
          </w:p>
        </w:tc>
        <w:tc>
          <w:tcPr>
            <w:tcW w:w="3321" w:type="dxa"/>
          </w:tcPr>
          <w:p w14:paraId="6A0DA5BA" w14:textId="18981551" w:rsidR="008F53FF" w:rsidRDefault="008F53FF" w:rsidP="008F53FF">
            <w:pPr>
              <w:pStyle w:val="TextoTablas"/>
              <w:jc w:val="center"/>
            </w:pPr>
            <w:r w:rsidRPr="008F53FF">
              <w:t>Pesos por bono</w:t>
            </w:r>
          </w:p>
        </w:tc>
      </w:tr>
      <w:tr w:rsidR="008F53FF" w14:paraId="4C2FFF74"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77FF0324" w14:textId="05B7D5C9" w:rsidR="008F53FF" w:rsidRPr="009E52C3" w:rsidRDefault="008F53FF" w:rsidP="00A97514">
            <w:pPr>
              <w:pStyle w:val="TextoTablas"/>
            </w:pPr>
            <w:r w:rsidRPr="008F53FF">
              <w:t>Valor reembolso</w:t>
            </w:r>
          </w:p>
        </w:tc>
        <w:tc>
          <w:tcPr>
            <w:tcW w:w="3321" w:type="dxa"/>
          </w:tcPr>
          <w:p w14:paraId="0D28679B" w14:textId="4E8880CA" w:rsidR="008F53FF" w:rsidRPr="004B216F" w:rsidRDefault="008F53FF" w:rsidP="008F53FF">
            <w:pPr>
              <w:pStyle w:val="TextoTablas"/>
              <w:jc w:val="center"/>
            </w:pPr>
            <w:r>
              <w:t>8.000</w:t>
            </w:r>
          </w:p>
        </w:tc>
        <w:tc>
          <w:tcPr>
            <w:tcW w:w="3321" w:type="dxa"/>
          </w:tcPr>
          <w:p w14:paraId="621B4B98" w14:textId="7BA823B1" w:rsidR="008F53FF" w:rsidRPr="004B216F" w:rsidRDefault="008F53FF" w:rsidP="008F53FF">
            <w:pPr>
              <w:pStyle w:val="TextoTablas"/>
              <w:jc w:val="center"/>
            </w:pPr>
            <w:r w:rsidRPr="008F53FF">
              <w:t>Pesos por bono</w:t>
            </w:r>
          </w:p>
        </w:tc>
      </w:tr>
      <w:tr w:rsidR="008F53FF" w14:paraId="4D2C156B" w14:textId="77777777" w:rsidTr="00A97514">
        <w:tc>
          <w:tcPr>
            <w:tcW w:w="3320" w:type="dxa"/>
          </w:tcPr>
          <w:p w14:paraId="0C35C544" w14:textId="29E1A9EB" w:rsidR="008F53FF" w:rsidRPr="009E52C3" w:rsidRDefault="008F53FF" w:rsidP="00A97514">
            <w:pPr>
              <w:pStyle w:val="TextoTablas"/>
            </w:pPr>
            <w:r w:rsidRPr="008F53FF">
              <w:lastRenderedPageBreak/>
              <w:t>Fecha reembolso</w:t>
            </w:r>
          </w:p>
        </w:tc>
        <w:tc>
          <w:tcPr>
            <w:tcW w:w="3321" w:type="dxa"/>
          </w:tcPr>
          <w:p w14:paraId="05DD7DCD" w14:textId="0D273B82" w:rsidR="008F53FF" w:rsidRPr="004B216F" w:rsidRDefault="008F53FF" w:rsidP="008F53FF">
            <w:pPr>
              <w:pStyle w:val="TextoTablas"/>
              <w:jc w:val="center"/>
            </w:pPr>
            <w:r w:rsidRPr="008F53FF">
              <w:t>31/12/año 2</w:t>
            </w:r>
          </w:p>
        </w:tc>
        <w:tc>
          <w:tcPr>
            <w:tcW w:w="3321" w:type="dxa"/>
          </w:tcPr>
          <w:p w14:paraId="1D2FC883" w14:textId="7C6E27D8" w:rsidR="008F53FF" w:rsidRPr="004B216F" w:rsidRDefault="008F53FF" w:rsidP="00A97514">
            <w:pPr>
              <w:pStyle w:val="TextoTablas"/>
              <w:jc w:val="center"/>
            </w:pPr>
            <w:r>
              <w:t>-</w:t>
            </w:r>
          </w:p>
        </w:tc>
      </w:tr>
      <w:tr w:rsidR="008F53FF" w14:paraId="63B230C8"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34FA267D" w14:textId="7720751E" w:rsidR="008F53FF" w:rsidRPr="009E52C3" w:rsidRDefault="008F53FF" w:rsidP="00A97514">
            <w:pPr>
              <w:pStyle w:val="TextoTablas"/>
            </w:pPr>
            <w:r w:rsidRPr="008F53FF">
              <w:t>Gastos de emisión</w:t>
            </w:r>
          </w:p>
        </w:tc>
        <w:tc>
          <w:tcPr>
            <w:tcW w:w="3321" w:type="dxa"/>
          </w:tcPr>
          <w:p w14:paraId="7BA36C63" w14:textId="3CC70D38" w:rsidR="008F53FF" w:rsidRPr="004B216F" w:rsidRDefault="008F53FF" w:rsidP="008F53FF">
            <w:pPr>
              <w:pStyle w:val="TextoTablas"/>
              <w:jc w:val="center"/>
            </w:pPr>
            <w:r>
              <w:t>1.000</w:t>
            </w:r>
          </w:p>
        </w:tc>
        <w:tc>
          <w:tcPr>
            <w:tcW w:w="3321" w:type="dxa"/>
          </w:tcPr>
          <w:p w14:paraId="47821025" w14:textId="068ED731" w:rsidR="008F53FF" w:rsidRPr="004B216F" w:rsidRDefault="008F53FF" w:rsidP="008F53FF">
            <w:pPr>
              <w:pStyle w:val="TextoTablas"/>
              <w:jc w:val="center"/>
            </w:pPr>
            <w:r w:rsidRPr="008F53FF">
              <w:t>Pesos</w:t>
            </w:r>
          </w:p>
        </w:tc>
      </w:tr>
      <w:tr w:rsidR="008F53FF" w14:paraId="6FFE332F" w14:textId="77777777" w:rsidTr="00A97514">
        <w:tc>
          <w:tcPr>
            <w:tcW w:w="3320" w:type="dxa"/>
          </w:tcPr>
          <w:p w14:paraId="04E274A5" w14:textId="16E44D64" w:rsidR="008F53FF" w:rsidRPr="009E52C3" w:rsidRDefault="008F53FF" w:rsidP="00A97514">
            <w:pPr>
              <w:pStyle w:val="TextoTablas"/>
            </w:pPr>
            <w:r w:rsidRPr="008F53FF">
              <w:t>Interés anual</w:t>
            </w:r>
          </w:p>
        </w:tc>
        <w:tc>
          <w:tcPr>
            <w:tcW w:w="3321" w:type="dxa"/>
          </w:tcPr>
          <w:p w14:paraId="7EA1838D" w14:textId="2EDA4BA3" w:rsidR="008F53FF" w:rsidRPr="004B216F" w:rsidRDefault="008F53FF" w:rsidP="008F53FF">
            <w:pPr>
              <w:pStyle w:val="TextoTablas"/>
              <w:jc w:val="center"/>
            </w:pPr>
            <w:r>
              <w:t>3 %</w:t>
            </w:r>
          </w:p>
        </w:tc>
        <w:tc>
          <w:tcPr>
            <w:tcW w:w="3321" w:type="dxa"/>
          </w:tcPr>
          <w:p w14:paraId="1540BF79" w14:textId="039ABFE0" w:rsidR="008F53FF" w:rsidRPr="004B216F" w:rsidRDefault="008F53FF" w:rsidP="00A97514">
            <w:pPr>
              <w:pStyle w:val="TextoTablas"/>
              <w:jc w:val="center"/>
            </w:pPr>
            <w:r w:rsidRPr="008F53FF">
              <w:t>EA</w:t>
            </w:r>
          </w:p>
        </w:tc>
      </w:tr>
    </w:tbl>
    <w:p w14:paraId="6DCF9182" w14:textId="2EDFD34A" w:rsidR="0016142A" w:rsidRDefault="004135E2" w:rsidP="0092057B">
      <w:pPr>
        <w:rPr>
          <w:lang w:val="es-419" w:eastAsia="es-CO"/>
        </w:rPr>
      </w:pPr>
      <w:r w:rsidRPr="004135E2">
        <w:rPr>
          <w:lang w:val="es-419" w:eastAsia="es-CO"/>
        </w:rPr>
        <w:t>Se requiere:</w:t>
      </w:r>
    </w:p>
    <w:p w14:paraId="7577F9FF" w14:textId="3DEEA476" w:rsidR="004135E2" w:rsidRDefault="004135E2" w:rsidP="0092057B">
      <w:pPr>
        <w:rPr>
          <w:lang w:val="es-419" w:eastAsia="es-CO"/>
        </w:rPr>
      </w:pPr>
      <w:r w:rsidRPr="004135E2">
        <w:rPr>
          <w:lang w:val="es-419" w:eastAsia="es-CO"/>
        </w:rPr>
        <w:t>Contabilizar las operaciones derivadas.</w:t>
      </w:r>
    </w:p>
    <w:p w14:paraId="2929FA32" w14:textId="12753E32" w:rsidR="004135E2" w:rsidRPr="004135E2" w:rsidRDefault="004135E2" w:rsidP="004135E2">
      <w:pPr>
        <w:pStyle w:val="Prrafodelista"/>
        <w:numPr>
          <w:ilvl w:val="0"/>
          <w:numId w:val="152"/>
        </w:numPr>
        <w:rPr>
          <w:lang w:val="es-419" w:eastAsia="es-CO"/>
        </w:rPr>
      </w:pPr>
      <w:r w:rsidRPr="004135E2">
        <w:rPr>
          <w:b/>
          <w:bCs/>
          <w:lang w:val="es-419" w:eastAsia="es-CO"/>
        </w:rPr>
        <w:t>Cálculo del interés efectivo</w:t>
      </w:r>
      <w:r w:rsidRPr="004135E2">
        <w:rPr>
          <w:lang w:val="es-419" w:eastAsia="es-CO"/>
        </w:rPr>
        <w:t>.</w:t>
      </w:r>
    </w:p>
    <w:p w14:paraId="3ED448EA" w14:textId="035D12EE" w:rsidR="004135E2" w:rsidRDefault="004135E2" w:rsidP="004135E2">
      <w:pPr>
        <w:pStyle w:val="Tabla"/>
        <w:rPr>
          <w:lang w:val="es-419" w:eastAsia="es-CO"/>
        </w:rPr>
      </w:pPr>
      <w:r w:rsidRPr="004135E2">
        <w:rPr>
          <w:lang w:val="es-419" w:eastAsia="es-CO"/>
        </w:rPr>
        <w:t>Flujo de caja proyectado por inversión inicial y recuperación en el año 1</w:t>
      </w:r>
    </w:p>
    <w:tbl>
      <w:tblPr>
        <w:tblStyle w:val="SENA"/>
        <w:tblW w:w="0" w:type="auto"/>
        <w:tblLook w:val="04A0" w:firstRow="1" w:lastRow="0" w:firstColumn="1" w:lastColumn="0" w:noHBand="0" w:noVBand="1"/>
      </w:tblPr>
      <w:tblGrid>
        <w:gridCol w:w="4945"/>
        <w:gridCol w:w="4860"/>
      </w:tblGrid>
      <w:tr w:rsidR="004135E2" w14:paraId="2FD8E49E"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DD9D2F5" w14:textId="77777777" w:rsidR="004135E2" w:rsidRDefault="004135E2" w:rsidP="00A97514">
            <w:pPr>
              <w:ind w:firstLine="0"/>
              <w:jc w:val="center"/>
              <w:rPr>
                <w:lang w:eastAsia="es-CO"/>
              </w:rPr>
            </w:pPr>
            <w:r w:rsidRPr="004C0AFF">
              <w:rPr>
                <w:lang w:eastAsia="es-CO"/>
              </w:rPr>
              <w:t>Periodo</w:t>
            </w:r>
          </w:p>
        </w:tc>
        <w:tc>
          <w:tcPr>
            <w:tcW w:w="4860" w:type="dxa"/>
          </w:tcPr>
          <w:p w14:paraId="787EB454" w14:textId="77777777" w:rsidR="004135E2" w:rsidRDefault="004135E2" w:rsidP="00A97514">
            <w:pPr>
              <w:ind w:firstLine="0"/>
              <w:jc w:val="center"/>
              <w:rPr>
                <w:lang w:eastAsia="es-CO"/>
              </w:rPr>
            </w:pPr>
            <w:r w:rsidRPr="004C0AFF">
              <w:rPr>
                <w:lang w:eastAsia="es-CO"/>
              </w:rPr>
              <w:t>Montos</w:t>
            </w:r>
          </w:p>
        </w:tc>
      </w:tr>
      <w:tr w:rsidR="004135E2" w14:paraId="4201756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EC73CAB" w14:textId="77777777" w:rsidR="004135E2" w:rsidRDefault="004135E2" w:rsidP="00A97514">
            <w:pPr>
              <w:pStyle w:val="TextoTablas"/>
              <w:jc w:val="center"/>
            </w:pPr>
            <w:r>
              <w:t>0</w:t>
            </w:r>
          </w:p>
        </w:tc>
        <w:tc>
          <w:tcPr>
            <w:tcW w:w="4860" w:type="dxa"/>
          </w:tcPr>
          <w:p w14:paraId="2C6F3999" w14:textId="44E71EC1" w:rsidR="004135E2" w:rsidRPr="004C0AFF" w:rsidRDefault="004135E2" w:rsidP="00A97514">
            <w:pPr>
              <w:pStyle w:val="TextoTablas"/>
              <w:jc w:val="right"/>
              <w:rPr>
                <w:b/>
                <w:bCs/>
              </w:rPr>
            </w:pPr>
            <w:r w:rsidRPr="004C0AFF">
              <w:rPr>
                <w:b/>
                <w:bCs/>
                <w:lang w:val="es-CO"/>
              </w:rPr>
              <w:t>-$</w:t>
            </w:r>
            <w:r>
              <w:rPr>
                <w:b/>
                <w:bCs/>
                <w:lang w:val="es-CO"/>
              </w:rPr>
              <w:t>363</w:t>
            </w:r>
            <w:r w:rsidRPr="004C0AFF">
              <w:rPr>
                <w:b/>
                <w:bCs/>
                <w:lang w:val="es-CO"/>
              </w:rPr>
              <w:t>.000</w:t>
            </w:r>
          </w:p>
        </w:tc>
      </w:tr>
      <w:tr w:rsidR="004135E2" w14:paraId="306796A7" w14:textId="77777777" w:rsidTr="00A97514">
        <w:tc>
          <w:tcPr>
            <w:tcW w:w="4945" w:type="dxa"/>
          </w:tcPr>
          <w:p w14:paraId="4D00D910" w14:textId="3278585C" w:rsidR="004135E2" w:rsidRDefault="004135E2" w:rsidP="00A97514">
            <w:pPr>
              <w:pStyle w:val="TextoTablas"/>
              <w:jc w:val="center"/>
            </w:pPr>
            <w:r>
              <w:t>Año 1</w:t>
            </w:r>
          </w:p>
        </w:tc>
        <w:tc>
          <w:tcPr>
            <w:tcW w:w="4860" w:type="dxa"/>
          </w:tcPr>
          <w:p w14:paraId="349417F3" w14:textId="687CAB77" w:rsidR="004135E2" w:rsidRDefault="004135E2" w:rsidP="00A97514">
            <w:pPr>
              <w:pStyle w:val="TextoTablas"/>
              <w:jc w:val="right"/>
            </w:pPr>
            <w:r>
              <w:t>$10.920</w:t>
            </w:r>
          </w:p>
        </w:tc>
      </w:tr>
    </w:tbl>
    <w:p w14:paraId="28B1CC74" w14:textId="77777777" w:rsidR="004135E2" w:rsidRDefault="004135E2" w:rsidP="0092057B">
      <w:pPr>
        <w:rPr>
          <w:lang w:val="es-419" w:eastAsia="es-CO"/>
        </w:rPr>
      </w:pPr>
    </w:p>
    <w:p w14:paraId="6985DFEC" w14:textId="79A5B80F" w:rsidR="0016142A" w:rsidRPr="004135E2" w:rsidRDefault="004135E2" w:rsidP="004135E2">
      <w:pPr>
        <w:pStyle w:val="Prrafodelista"/>
        <w:numPr>
          <w:ilvl w:val="0"/>
          <w:numId w:val="152"/>
        </w:numPr>
        <w:rPr>
          <w:lang w:val="es-419" w:eastAsia="es-CO"/>
        </w:rPr>
      </w:pPr>
      <w:r w:rsidRPr="004135E2">
        <w:rPr>
          <w:b/>
          <w:bCs/>
          <w:lang w:val="es-419" w:eastAsia="es-CO"/>
        </w:rPr>
        <w:t>Tabla costo amortizado</w:t>
      </w:r>
      <w:r>
        <w:rPr>
          <w:lang w:val="es-419" w:eastAsia="es-CO"/>
        </w:rPr>
        <w:t>.</w:t>
      </w:r>
    </w:p>
    <w:p w14:paraId="2FA515B0" w14:textId="2DAF504E" w:rsidR="0017040E" w:rsidRDefault="004135E2" w:rsidP="004135E2">
      <w:pPr>
        <w:pStyle w:val="Tabla"/>
        <w:rPr>
          <w:lang w:val="es-419" w:eastAsia="es-CO"/>
        </w:rPr>
      </w:pPr>
      <w:r w:rsidRPr="004135E2">
        <w:rPr>
          <w:lang w:val="es-419" w:eastAsia="es-CO"/>
        </w:rPr>
        <w:t>Tabla costo amortizado</w:t>
      </w:r>
    </w:p>
    <w:tbl>
      <w:tblPr>
        <w:tblStyle w:val="SENA"/>
        <w:tblW w:w="0" w:type="auto"/>
        <w:tblLook w:val="04A0" w:firstRow="1" w:lastRow="0" w:firstColumn="1" w:lastColumn="0" w:noHBand="0" w:noVBand="1"/>
      </w:tblPr>
      <w:tblGrid>
        <w:gridCol w:w="1165"/>
        <w:gridCol w:w="1800"/>
        <w:gridCol w:w="1980"/>
        <w:gridCol w:w="1890"/>
        <w:gridCol w:w="1800"/>
        <w:gridCol w:w="1327"/>
      </w:tblGrid>
      <w:tr w:rsidR="004135E2" w14:paraId="3979820F" w14:textId="37159C5A" w:rsidTr="006A7E2B">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7B259F1E" w14:textId="6D6FC303" w:rsidR="004135E2" w:rsidRDefault="004135E2" w:rsidP="00A97514">
            <w:pPr>
              <w:ind w:firstLine="0"/>
              <w:jc w:val="center"/>
              <w:rPr>
                <w:lang w:eastAsia="es-CO"/>
              </w:rPr>
            </w:pPr>
            <w:r w:rsidRPr="004135E2">
              <w:rPr>
                <w:lang w:eastAsia="es-CO"/>
              </w:rPr>
              <w:t>Años</w:t>
            </w:r>
          </w:p>
        </w:tc>
        <w:tc>
          <w:tcPr>
            <w:tcW w:w="1800" w:type="dxa"/>
          </w:tcPr>
          <w:p w14:paraId="6D562ACC" w14:textId="5B3F8B81" w:rsidR="004135E2" w:rsidRDefault="004135E2" w:rsidP="00A97514">
            <w:pPr>
              <w:ind w:firstLine="0"/>
              <w:jc w:val="center"/>
              <w:rPr>
                <w:lang w:eastAsia="es-CO"/>
              </w:rPr>
            </w:pPr>
            <w:r w:rsidRPr="004135E2">
              <w:rPr>
                <w:lang w:eastAsia="es-CO"/>
              </w:rPr>
              <w:t>Saldo inicial</w:t>
            </w:r>
          </w:p>
        </w:tc>
        <w:tc>
          <w:tcPr>
            <w:tcW w:w="1980" w:type="dxa"/>
          </w:tcPr>
          <w:p w14:paraId="1DB4B957" w14:textId="04687371" w:rsidR="004135E2" w:rsidRDefault="004135E2" w:rsidP="00A97514">
            <w:pPr>
              <w:ind w:firstLine="0"/>
              <w:jc w:val="center"/>
              <w:rPr>
                <w:lang w:eastAsia="es-CO"/>
              </w:rPr>
            </w:pPr>
            <w:r w:rsidRPr="004135E2">
              <w:rPr>
                <w:lang w:eastAsia="es-CO"/>
              </w:rPr>
              <w:t>Interés efectivo</w:t>
            </w:r>
          </w:p>
        </w:tc>
        <w:tc>
          <w:tcPr>
            <w:tcW w:w="1890" w:type="dxa"/>
          </w:tcPr>
          <w:p w14:paraId="3937015E" w14:textId="388A0C5B" w:rsidR="004135E2" w:rsidRDefault="004135E2" w:rsidP="00A97514">
            <w:pPr>
              <w:ind w:firstLine="0"/>
              <w:jc w:val="center"/>
              <w:rPr>
                <w:lang w:eastAsia="es-CO"/>
              </w:rPr>
            </w:pPr>
            <w:r w:rsidRPr="004135E2">
              <w:rPr>
                <w:lang w:eastAsia="es-CO"/>
              </w:rPr>
              <w:t>Interés explícito</w:t>
            </w:r>
          </w:p>
        </w:tc>
        <w:tc>
          <w:tcPr>
            <w:tcW w:w="1800" w:type="dxa"/>
          </w:tcPr>
          <w:p w14:paraId="0E3C46EC" w14:textId="26223978" w:rsidR="004135E2" w:rsidRPr="00B002DA" w:rsidRDefault="004135E2" w:rsidP="00A97514">
            <w:pPr>
              <w:ind w:firstLine="0"/>
              <w:jc w:val="center"/>
              <w:rPr>
                <w:lang w:eastAsia="es-CO"/>
              </w:rPr>
            </w:pPr>
            <w:r w:rsidRPr="004135E2">
              <w:rPr>
                <w:lang w:eastAsia="es-CO"/>
              </w:rPr>
              <w:t>Interés implícito</w:t>
            </w:r>
          </w:p>
        </w:tc>
        <w:tc>
          <w:tcPr>
            <w:tcW w:w="1327" w:type="dxa"/>
          </w:tcPr>
          <w:p w14:paraId="531BE889" w14:textId="4241F442" w:rsidR="004135E2" w:rsidRDefault="004135E2" w:rsidP="00A97514">
            <w:pPr>
              <w:ind w:firstLine="0"/>
              <w:jc w:val="center"/>
              <w:rPr>
                <w:lang w:eastAsia="es-CO"/>
              </w:rPr>
            </w:pPr>
            <w:r w:rsidRPr="004135E2">
              <w:rPr>
                <w:lang w:eastAsia="es-CO"/>
              </w:rPr>
              <w:t>Saldo</w:t>
            </w:r>
          </w:p>
        </w:tc>
      </w:tr>
      <w:tr w:rsidR="004135E2" w14:paraId="40BBAE52" w14:textId="70B4A051" w:rsidTr="006A7E2B">
        <w:trPr>
          <w:cnfStyle w:val="000000100000" w:firstRow="0" w:lastRow="0" w:firstColumn="0" w:lastColumn="0" w:oddVBand="0" w:evenVBand="0" w:oddHBand="1" w:evenHBand="0" w:firstRowFirstColumn="0" w:firstRowLastColumn="0" w:lastRowFirstColumn="0" w:lastRowLastColumn="0"/>
        </w:trPr>
        <w:tc>
          <w:tcPr>
            <w:tcW w:w="1165" w:type="dxa"/>
          </w:tcPr>
          <w:p w14:paraId="057F4761" w14:textId="69961304" w:rsidR="004135E2" w:rsidRPr="006A7E2B" w:rsidRDefault="006A7E2B" w:rsidP="006A7E2B">
            <w:pPr>
              <w:pStyle w:val="TextoTablas"/>
            </w:pPr>
            <w:r w:rsidRPr="006A7E2B">
              <w:rPr>
                <w:lang w:val="es-CO"/>
              </w:rPr>
              <w:t>Año 1</w:t>
            </w:r>
          </w:p>
        </w:tc>
        <w:tc>
          <w:tcPr>
            <w:tcW w:w="1800" w:type="dxa"/>
          </w:tcPr>
          <w:p w14:paraId="7EE2041D" w14:textId="219D3B90" w:rsidR="004135E2" w:rsidRDefault="006A7E2B" w:rsidP="00A97514">
            <w:pPr>
              <w:pStyle w:val="TextoTablas"/>
              <w:jc w:val="right"/>
            </w:pPr>
            <w:r w:rsidRPr="006A7E2B">
              <w:t>$365.000,00</w:t>
            </w:r>
          </w:p>
        </w:tc>
        <w:tc>
          <w:tcPr>
            <w:tcW w:w="1980" w:type="dxa"/>
          </w:tcPr>
          <w:p w14:paraId="3FC4CF5C" w14:textId="0E6FAF6D" w:rsidR="004135E2" w:rsidRDefault="006A7E2B" w:rsidP="00A97514">
            <w:pPr>
              <w:pStyle w:val="TextoTablas"/>
              <w:jc w:val="right"/>
            </w:pPr>
            <w:r w:rsidRPr="006A7E2B">
              <w:t>$36.361,89</w:t>
            </w:r>
          </w:p>
        </w:tc>
        <w:tc>
          <w:tcPr>
            <w:tcW w:w="1890" w:type="dxa"/>
          </w:tcPr>
          <w:p w14:paraId="7C53DBF4" w14:textId="1D45C88E" w:rsidR="004135E2" w:rsidRDefault="006A7E2B" w:rsidP="00A97514">
            <w:pPr>
              <w:pStyle w:val="TextoTablas"/>
              <w:jc w:val="right"/>
            </w:pPr>
            <w:r w:rsidRPr="006A7E2B">
              <w:t>$10.920,00</w:t>
            </w:r>
          </w:p>
        </w:tc>
        <w:tc>
          <w:tcPr>
            <w:tcW w:w="1800" w:type="dxa"/>
          </w:tcPr>
          <w:p w14:paraId="382A102F" w14:textId="39A873A8" w:rsidR="004135E2" w:rsidRPr="00247413" w:rsidRDefault="006A7E2B" w:rsidP="00A97514">
            <w:pPr>
              <w:pStyle w:val="TextoTablas"/>
              <w:jc w:val="right"/>
            </w:pPr>
            <w:r w:rsidRPr="006A7E2B">
              <w:t>$25.441,89</w:t>
            </w:r>
          </w:p>
        </w:tc>
        <w:tc>
          <w:tcPr>
            <w:tcW w:w="1327" w:type="dxa"/>
          </w:tcPr>
          <w:p w14:paraId="5C772761" w14:textId="0DAF62CE" w:rsidR="004135E2" w:rsidRDefault="006A7E2B" w:rsidP="00A97514">
            <w:pPr>
              <w:pStyle w:val="TextoTablas"/>
              <w:jc w:val="right"/>
            </w:pPr>
            <w:r w:rsidRPr="006A7E2B">
              <w:t>$390.442</w:t>
            </w:r>
          </w:p>
        </w:tc>
      </w:tr>
      <w:tr w:rsidR="004135E2" w14:paraId="2AE215B6" w14:textId="622E9A10" w:rsidTr="006A7E2B">
        <w:tc>
          <w:tcPr>
            <w:tcW w:w="1165" w:type="dxa"/>
          </w:tcPr>
          <w:p w14:paraId="7B1B520F" w14:textId="4EFCB481" w:rsidR="004135E2" w:rsidRPr="006A7E2B" w:rsidRDefault="006A7E2B" w:rsidP="006A7E2B">
            <w:pPr>
              <w:pStyle w:val="TextoTablas"/>
            </w:pPr>
            <w:r w:rsidRPr="006A7E2B">
              <w:rPr>
                <w:lang w:val="es-CO"/>
              </w:rPr>
              <w:t>Año 2</w:t>
            </w:r>
          </w:p>
        </w:tc>
        <w:tc>
          <w:tcPr>
            <w:tcW w:w="1800" w:type="dxa"/>
          </w:tcPr>
          <w:p w14:paraId="6227F438" w14:textId="2802CC98" w:rsidR="004135E2" w:rsidRDefault="006A7E2B" w:rsidP="00A97514">
            <w:pPr>
              <w:pStyle w:val="TextoTablas"/>
              <w:jc w:val="right"/>
            </w:pPr>
            <w:r w:rsidRPr="006A7E2B">
              <w:t>$390.441,89</w:t>
            </w:r>
          </w:p>
        </w:tc>
        <w:tc>
          <w:tcPr>
            <w:tcW w:w="1980" w:type="dxa"/>
          </w:tcPr>
          <w:p w14:paraId="31D10267" w14:textId="6DA991A8" w:rsidR="004135E2" w:rsidRDefault="006A7E2B" w:rsidP="00A97514">
            <w:pPr>
              <w:pStyle w:val="TextoTablas"/>
              <w:jc w:val="right"/>
            </w:pPr>
            <w:r w:rsidRPr="006A7E2B">
              <w:t>$38.896,45</w:t>
            </w:r>
          </w:p>
        </w:tc>
        <w:tc>
          <w:tcPr>
            <w:tcW w:w="1890" w:type="dxa"/>
          </w:tcPr>
          <w:p w14:paraId="3A55FF23" w14:textId="192BA011" w:rsidR="004135E2" w:rsidRDefault="006A7E2B" w:rsidP="00A97514">
            <w:pPr>
              <w:pStyle w:val="TextoTablas"/>
              <w:jc w:val="right"/>
            </w:pPr>
            <w:r w:rsidRPr="006A7E2B">
              <w:t>$10.920,00</w:t>
            </w:r>
          </w:p>
        </w:tc>
        <w:tc>
          <w:tcPr>
            <w:tcW w:w="1800" w:type="dxa"/>
          </w:tcPr>
          <w:p w14:paraId="1029B3C4" w14:textId="0E69D8D0" w:rsidR="004135E2" w:rsidRPr="00186DB0" w:rsidRDefault="006A7E2B" w:rsidP="00A97514">
            <w:pPr>
              <w:pStyle w:val="TextoTablas"/>
              <w:jc w:val="right"/>
            </w:pPr>
            <w:r w:rsidRPr="006A7E2B">
              <w:t>$27.976,45</w:t>
            </w:r>
          </w:p>
        </w:tc>
        <w:tc>
          <w:tcPr>
            <w:tcW w:w="1327" w:type="dxa"/>
          </w:tcPr>
          <w:p w14:paraId="30D9523F" w14:textId="1C6E3801" w:rsidR="004135E2" w:rsidRPr="007E3EBC" w:rsidRDefault="006A7E2B" w:rsidP="00A97514">
            <w:pPr>
              <w:pStyle w:val="TextoTablas"/>
              <w:jc w:val="right"/>
            </w:pPr>
            <w:r w:rsidRPr="006A7E2B">
              <w:t>$418.418</w:t>
            </w:r>
          </w:p>
        </w:tc>
      </w:tr>
    </w:tbl>
    <w:p w14:paraId="734F2562" w14:textId="77777777" w:rsidR="004135E2" w:rsidRDefault="004135E2" w:rsidP="004135E2">
      <w:pPr>
        <w:rPr>
          <w:lang w:val="es-419" w:eastAsia="es-CO"/>
        </w:rPr>
      </w:pPr>
    </w:p>
    <w:p w14:paraId="549F7B18" w14:textId="70679104" w:rsidR="00460E98" w:rsidRPr="00460E98" w:rsidRDefault="00460E98" w:rsidP="00460E98">
      <w:pPr>
        <w:pStyle w:val="Prrafodelista"/>
        <w:numPr>
          <w:ilvl w:val="0"/>
          <w:numId w:val="152"/>
        </w:numPr>
        <w:rPr>
          <w:lang w:val="es-419" w:eastAsia="es-CO"/>
        </w:rPr>
      </w:pPr>
      <w:r w:rsidRPr="00460E98">
        <w:rPr>
          <w:b/>
          <w:bCs/>
          <w:lang w:eastAsia="es-CO"/>
        </w:rPr>
        <w:lastRenderedPageBreak/>
        <w:t>AÑO 1. Suscripción</w:t>
      </w:r>
      <w:r>
        <w:rPr>
          <w:b/>
          <w:bCs/>
          <w:lang w:eastAsia="es-CO"/>
        </w:rPr>
        <w:t>.</w:t>
      </w:r>
    </w:p>
    <w:p w14:paraId="566A6383" w14:textId="581D5788" w:rsidR="00460E98" w:rsidRDefault="00460E98" w:rsidP="00460E98">
      <w:pPr>
        <w:pStyle w:val="Tabla"/>
        <w:rPr>
          <w:lang w:val="es-419" w:eastAsia="es-CO"/>
        </w:rPr>
      </w:pPr>
      <w:r w:rsidRPr="00460E98">
        <w:rPr>
          <w:lang w:val="es-419" w:eastAsia="es-CO"/>
        </w:rPr>
        <w:t>Año 1. Suscripción</w:t>
      </w:r>
    </w:p>
    <w:tbl>
      <w:tblPr>
        <w:tblStyle w:val="SENA"/>
        <w:tblW w:w="0" w:type="auto"/>
        <w:tblLook w:val="04A0" w:firstRow="1" w:lastRow="0" w:firstColumn="1" w:lastColumn="0" w:noHBand="0" w:noVBand="1"/>
      </w:tblPr>
      <w:tblGrid>
        <w:gridCol w:w="4945"/>
        <w:gridCol w:w="2610"/>
        <w:gridCol w:w="2407"/>
      </w:tblGrid>
      <w:tr w:rsidR="00460E98" w14:paraId="2B364C60" w14:textId="77777777" w:rsidTr="00460E98">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57A13EA" w14:textId="3B392179" w:rsidR="00460E98" w:rsidRDefault="00460E98" w:rsidP="00A97514">
            <w:pPr>
              <w:ind w:firstLine="0"/>
              <w:jc w:val="center"/>
              <w:rPr>
                <w:lang w:eastAsia="es-CO"/>
              </w:rPr>
            </w:pPr>
            <w:r w:rsidRPr="00460E98">
              <w:rPr>
                <w:lang w:eastAsia="es-CO"/>
              </w:rPr>
              <w:t>Cuenta</w:t>
            </w:r>
          </w:p>
        </w:tc>
        <w:tc>
          <w:tcPr>
            <w:tcW w:w="2610" w:type="dxa"/>
          </w:tcPr>
          <w:p w14:paraId="075AA7F7" w14:textId="5842FA2C" w:rsidR="00460E98" w:rsidRDefault="00460E98" w:rsidP="00A97514">
            <w:pPr>
              <w:ind w:firstLine="0"/>
              <w:jc w:val="center"/>
              <w:rPr>
                <w:lang w:eastAsia="es-CO"/>
              </w:rPr>
            </w:pPr>
            <w:r w:rsidRPr="00460E98">
              <w:rPr>
                <w:lang w:eastAsia="es-CO"/>
              </w:rPr>
              <w:t>Débitos</w:t>
            </w:r>
          </w:p>
        </w:tc>
        <w:tc>
          <w:tcPr>
            <w:tcW w:w="2407" w:type="dxa"/>
          </w:tcPr>
          <w:p w14:paraId="3BEA6BCC" w14:textId="1A80D7F0" w:rsidR="00460E98" w:rsidRDefault="00460E98" w:rsidP="00A97514">
            <w:pPr>
              <w:ind w:firstLine="0"/>
              <w:jc w:val="center"/>
              <w:rPr>
                <w:lang w:eastAsia="es-CO"/>
              </w:rPr>
            </w:pPr>
            <w:r w:rsidRPr="00460E98">
              <w:rPr>
                <w:lang w:eastAsia="es-CO"/>
              </w:rPr>
              <w:t>Créditos</w:t>
            </w:r>
          </w:p>
        </w:tc>
      </w:tr>
      <w:tr w:rsidR="00460E98" w14:paraId="5D9F4018" w14:textId="77777777" w:rsidTr="00460E98">
        <w:trPr>
          <w:cnfStyle w:val="000000100000" w:firstRow="0" w:lastRow="0" w:firstColumn="0" w:lastColumn="0" w:oddVBand="0" w:evenVBand="0" w:oddHBand="1" w:evenHBand="0" w:firstRowFirstColumn="0" w:firstRowLastColumn="0" w:lastRowFirstColumn="0" w:lastRowLastColumn="0"/>
        </w:trPr>
        <w:tc>
          <w:tcPr>
            <w:tcW w:w="4945" w:type="dxa"/>
          </w:tcPr>
          <w:p w14:paraId="5D1CBB7E" w14:textId="53C305B3" w:rsidR="00460E98" w:rsidRDefault="00460E98" w:rsidP="00A97514">
            <w:pPr>
              <w:pStyle w:val="TextoTablas"/>
            </w:pPr>
            <w:r w:rsidRPr="00460E98">
              <w:t>Valores representativos de deuda a largo plazo</w:t>
            </w:r>
          </w:p>
        </w:tc>
        <w:tc>
          <w:tcPr>
            <w:tcW w:w="2610" w:type="dxa"/>
          </w:tcPr>
          <w:p w14:paraId="3251A897" w14:textId="437D1DA8" w:rsidR="00460E98" w:rsidRDefault="00460E98" w:rsidP="00460E98">
            <w:pPr>
              <w:pStyle w:val="TextoTablas"/>
              <w:jc w:val="right"/>
            </w:pPr>
            <w:r w:rsidRPr="00460E98">
              <w:t>$365.000,00</w:t>
            </w:r>
          </w:p>
        </w:tc>
        <w:tc>
          <w:tcPr>
            <w:tcW w:w="2407" w:type="dxa"/>
          </w:tcPr>
          <w:p w14:paraId="01BD7E34" w14:textId="44075A7F" w:rsidR="00460E98" w:rsidRDefault="00460E98" w:rsidP="00460E98">
            <w:pPr>
              <w:pStyle w:val="TextoTablas"/>
              <w:jc w:val="right"/>
            </w:pPr>
            <w:r>
              <w:t>-</w:t>
            </w:r>
          </w:p>
        </w:tc>
      </w:tr>
      <w:tr w:rsidR="00460E98" w14:paraId="733DF9D7" w14:textId="77777777" w:rsidTr="00460E98">
        <w:tc>
          <w:tcPr>
            <w:tcW w:w="4945" w:type="dxa"/>
          </w:tcPr>
          <w:p w14:paraId="416AC332" w14:textId="723386A7" w:rsidR="00460E98" w:rsidRDefault="00460E98" w:rsidP="00A97514">
            <w:pPr>
              <w:pStyle w:val="TextoTablas"/>
            </w:pPr>
            <w:r w:rsidRPr="00460E98">
              <w:t>Bancos</w:t>
            </w:r>
          </w:p>
        </w:tc>
        <w:tc>
          <w:tcPr>
            <w:tcW w:w="2610" w:type="dxa"/>
          </w:tcPr>
          <w:p w14:paraId="37CF23EA" w14:textId="692789B5" w:rsidR="00460E98" w:rsidRDefault="00460E98" w:rsidP="00460E98">
            <w:pPr>
              <w:pStyle w:val="TextoTablas"/>
              <w:jc w:val="right"/>
            </w:pPr>
            <w:r>
              <w:t>-</w:t>
            </w:r>
          </w:p>
        </w:tc>
        <w:tc>
          <w:tcPr>
            <w:tcW w:w="2407" w:type="dxa"/>
          </w:tcPr>
          <w:p w14:paraId="20A19E2D" w14:textId="2BDFCEA5" w:rsidR="00460E98" w:rsidRDefault="00460E98" w:rsidP="00460E98">
            <w:pPr>
              <w:pStyle w:val="TextoTablas"/>
              <w:jc w:val="right"/>
            </w:pPr>
            <w:r w:rsidRPr="00460E98">
              <w:t>$365.000,00</w:t>
            </w:r>
          </w:p>
        </w:tc>
      </w:tr>
    </w:tbl>
    <w:p w14:paraId="73FEF80A" w14:textId="77777777" w:rsidR="00460E98" w:rsidRDefault="00460E98" w:rsidP="00460E98">
      <w:pPr>
        <w:rPr>
          <w:lang w:val="es-419" w:eastAsia="es-CO"/>
        </w:rPr>
      </w:pPr>
    </w:p>
    <w:p w14:paraId="3C6C0161" w14:textId="05A53267" w:rsidR="00460E98" w:rsidRPr="00460E98" w:rsidRDefault="00460E98" w:rsidP="00460E98">
      <w:pPr>
        <w:pStyle w:val="Prrafodelista"/>
        <w:numPr>
          <w:ilvl w:val="0"/>
          <w:numId w:val="152"/>
        </w:numPr>
        <w:rPr>
          <w:lang w:val="es-419" w:eastAsia="es-CO"/>
        </w:rPr>
      </w:pPr>
      <w:r w:rsidRPr="00460E98">
        <w:rPr>
          <w:b/>
          <w:bCs/>
          <w:lang w:eastAsia="es-CO"/>
        </w:rPr>
        <w:t>AÑO 1. Cobro del interés explícito</w:t>
      </w:r>
      <w:r>
        <w:rPr>
          <w:b/>
          <w:bCs/>
          <w:lang w:eastAsia="es-CO"/>
        </w:rPr>
        <w:t>.</w:t>
      </w:r>
    </w:p>
    <w:p w14:paraId="518AFBF6" w14:textId="76DAB627" w:rsidR="00460E98" w:rsidRDefault="00460E98" w:rsidP="00460E98">
      <w:pPr>
        <w:pStyle w:val="Tabla"/>
        <w:rPr>
          <w:lang w:val="es-419" w:eastAsia="es-CO"/>
        </w:rPr>
      </w:pPr>
      <w:r w:rsidRPr="00460E98">
        <w:rPr>
          <w:lang w:val="es-419" w:eastAsia="es-CO"/>
        </w:rPr>
        <w:t>Año 1. Cobro del interés explícito</w:t>
      </w:r>
    </w:p>
    <w:tbl>
      <w:tblPr>
        <w:tblStyle w:val="SENA"/>
        <w:tblW w:w="0" w:type="auto"/>
        <w:tblLook w:val="04A0" w:firstRow="1" w:lastRow="0" w:firstColumn="1" w:lastColumn="0" w:noHBand="0" w:noVBand="1"/>
      </w:tblPr>
      <w:tblGrid>
        <w:gridCol w:w="4945"/>
        <w:gridCol w:w="2610"/>
        <w:gridCol w:w="2407"/>
      </w:tblGrid>
      <w:tr w:rsidR="00460E98" w14:paraId="0F1BD27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0354690" w14:textId="77777777" w:rsidR="00460E98" w:rsidRDefault="00460E98" w:rsidP="00A97514">
            <w:pPr>
              <w:ind w:firstLine="0"/>
              <w:jc w:val="center"/>
              <w:rPr>
                <w:lang w:eastAsia="es-CO"/>
              </w:rPr>
            </w:pPr>
            <w:r w:rsidRPr="00460E98">
              <w:rPr>
                <w:lang w:eastAsia="es-CO"/>
              </w:rPr>
              <w:t>Cuenta</w:t>
            </w:r>
          </w:p>
        </w:tc>
        <w:tc>
          <w:tcPr>
            <w:tcW w:w="2610" w:type="dxa"/>
          </w:tcPr>
          <w:p w14:paraId="16E0B352" w14:textId="77777777" w:rsidR="00460E98" w:rsidRDefault="00460E98" w:rsidP="00A97514">
            <w:pPr>
              <w:ind w:firstLine="0"/>
              <w:jc w:val="center"/>
              <w:rPr>
                <w:lang w:eastAsia="es-CO"/>
              </w:rPr>
            </w:pPr>
            <w:r w:rsidRPr="00460E98">
              <w:rPr>
                <w:lang w:eastAsia="es-CO"/>
              </w:rPr>
              <w:t>Débitos</w:t>
            </w:r>
          </w:p>
        </w:tc>
        <w:tc>
          <w:tcPr>
            <w:tcW w:w="2407" w:type="dxa"/>
          </w:tcPr>
          <w:p w14:paraId="454BFC53" w14:textId="77777777" w:rsidR="00460E98" w:rsidRDefault="00460E98" w:rsidP="00A97514">
            <w:pPr>
              <w:ind w:firstLine="0"/>
              <w:jc w:val="center"/>
              <w:rPr>
                <w:lang w:eastAsia="es-CO"/>
              </w:rPr>
            </w:pPr>
            <w:r w:rsidRPr="00460E98">
              <w:rPr>
                <w:lang w:eastAsia="es-CO"/>
              </w:rPr>
              <w:t>Créditos</w:t>
            </w:r>
          </w:p>
        </w:tc>
      </w:tr>
      <w:tr w:rsidR="00460E98" w14:paraId="5F8A88E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9657113" w14:textId="59842C99" w:rsidR="00460E98" w:rsidRDefault="00460E98" w:rsidP="00A97514">
            <w:pPr>
              <w:pStyle w:val="TextoTablas"/>
            </w:pPr>
            <w:r w:rsidRPr="00460E98">
              <w:t>Bancos</w:t>
            </w:r>
          </w:p>
        </w:tc>
        <w:tc>
          <w:tcPr>
            <w:tcW w:w="2610" w:type="dxa"/>
          </w:tcPr>
          <w:p w14:paraId="03AFC3F1" w14:textId="14803474" w:rsidR="00460E98" w:rsidRDefault="00460E98" w:rsidP="00A97514">
            <w:pPr>
              <w:pStyle w:val="TextoTablas"/>
              <w:jc w:val="right"/>
            </w:pPr>
            <w:r w:rsidRPr="00460E98">
              <w:t>$10.920,00</w:t>
            </w:r>
          </w:p>
        </w:tc>
        <w:tc>
          <w:tcPr>
            <w:tcW w:w="2407" w:type="dxa"/>
          </w:tcPr>
          <w:p w14:paraId="08FCA675" w14:textId="77777777" w:rsidR="00460E98" w:rsidRDefault="00460E98" w:rsidP="00A97514">
            <w:pPr>
              <w:pStyle w:val="TextoTablas"/>
              <w:jc w:val="right"/>
            </w:pPr>
            <w:r>
              <w:t>-</w:t>
            </w:r>
          </w:p>
        </w:tc>
      </w:tr>
      <w:tr w:rsidR="00460E98" w14:paraId="46072A9A" w14:textId="77777777" w:rsidTr="00A97514">
        <w:tc>
          <w:tcPr>
            <w:tcW w:w="4945" w:type="dxa"/>
          </w:tcPr>
          <w:p w14:paraId="60B3F5AA" w14:textId="76653C35" w:rsidR="00460E98" w:rsidRDefault="00460E98" w:rsidP="00A97514">
            <w:pPr>
              <w:pStyle w:val="TextoTablas"/>
            </w:pPr>
            <w:r w:rsidRPr="00460E98">
              <w:t>Ingresos de valores representativos de deuda</w:t>
            </w:r>
          </w:p>
        </w:tc>
        <w:tc>
          <w:tcPr>
            <w:tcW w:w="2610" w:type="dxa"/>
          </w:tcPr>
          <w:p w14:paraId="72E4677A" w14:textId="77777777" w:rsidR="00460E98" w:rsidRDefault="00460E98" w:rsidP="00A97514">
            <w:pPr>
              <w:pStyle w:val="TextoTablas"/>
              <w:jc w:val="right"/>
            </w:pPr>
            <w:r>
              <w:t>-</w:t>
            </w:r>
          </w:p>
        </w:tc>
        <w:tc>
          <w:tcPr>
            <w:tcW w:w="2407" w:type="dxa"/>
          </w:tcPr>
          <w:p w14:paraId="3F62A2AA" w14:textId="2ADA21AD" w:rsidR="00460E98" w:rsidRDefault="00460E98" w:rsidP="00A97514">
            <w:pPr>
              <w:pStyle w:val="TextoTablas"/>
              <w:jc w:val="right"/>
            </w:pPr>
            <w:r w:rsidRPr="00460E98">
              <w:t>$10.920,00</w:t>
            </w:r>
          </w:p>
        </w:tc>
      </w:tr>
    </w:tbl>
    <w:p w14:paraId="1085D2D6" w14:textId="77777777" w:rsidR="00460E98" w:rsidRDefault="00460E98" w:rsidP="00460E98">
      <w:pPr>
        <w:rPr>
          <w:lang w:val="es-419" w:eastAsia="es-CO"/>
        </w:rPr>
      </w:pPr>
    </w:p>
    <w:p w14:paraId="05ACE65C" w14:textId="655F821F" w:rsidR="00460E98" w:rsidRPr="00460E98" w:rsidRDefault="00460E98" w:rsidP="00460E98">
      <w:pPr>
        <w:pStyle w:val="Prrafodelista"/>
        <w:numPr>
          <w:ilvl w:val="0"/>
          <w:numId w:val="152"/>
        </w:numPr>
        <w:rPr>
          <w:lang w:val="es-419" w:eastAsia="es-CO"/>
        </w:rPr>
      </w:pPr>
      <w:r w:rsidRPr="00460E98">
        <w:rPr>
          <w:b/>
          <w:bCs/>
          <w:lang w:eastAsia="es-CO"/>
        </w:rPr>
        <w:t>AÑO 1. Devengo del interés implícito</w:t>
      </w:r>
      <w:r>
        <w:rPr>
          <w:b/>
          <w:bCs/>
          <w:lang w:eastAsia="es-CO"/>
        </w:rPr>
        <w:t>.</w:t>
      </w:r>
    </w:p>
    <w:p w14:paraId="23A15C15" w14:textId="5F4F2408" w:rsidR="00460E98" w:rsidRPr="00460E98" w:rsidRDefault="00460E98" w:rsidP="00460E98">
      <w:pPr>
        <w:pStyle w:val="Tabla"/>
        <w:rPr>
          <w:lang w:val="es-419" w:eastAsia="es-CO"/>
        </w:rPr>
      </w:pPr>
      <w:r w:rsidRPr="00460E98">
        <w:rPr>
          <w:lang w:val="es-419" w:eastAsia="es-CO"/>
        </w:rPr>
        <w:t>Registro contable por emisión de valores a corto plazo</w:t>
      </w:r>
    </w:p>
    <w:tbl>
      <w:tblPr>
        <w:tblStyle w:val="SENA"/>
        <w:tblW w:w="0" w:type="auto"/>
        <w:tblLook w:val="04A0" w:firstRow="1" w:lastRow="0" w:firstColumn="1" w:lastColumn="0" w:noHBand="0" w:noVBand="1"/>
      </w:tblPr>
      <w:tblGrid>
        <w:gridCol w:w="4945"/>
        <w:gridCol w:w="2610"/>
        <w:gridCol w:w="2407"/>
      </w:tblGrid>
      <w:tr w:rsidR="00460E98" w14:paraId="5A9CF3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2EB1B5A" w14:textId="77777777" w:rsidR="00460E98" w:rsidRDefault="00460E98" w:rsidP="00A97514">
            <w:pPr>
              <w:ind w:firstLine="0"/>
              <w:jc w:val="center"/>
              <w:rPr>
                <w:lang w:eastAsia="es-CO"/>
              </w:rPr>
            </w:pPr>
            <w:r w:rsidRPr="00460E98">
              <w:rPr>
                <w:lang w:eastAsia="es-CO"/>
              </w:rPr>
              <w:t>Cuenta</w:t>
            </w:r>
          </w:p>
        </w:tc>
        <w:tc>
          <w:tcPr>
            <w:tcW w:w="2610" w:type="dxa"/>
          </w:tcPr>
          <w:p w14:paraId="60851845" w14:textId="77777777" w:rsidR="00460E98" w:rsidRDefault="00460E98" w:rsidP="00A97514">
            <w:pPr>
              <w:ind w:firstLine="0"/>
              <w:jc w:val="center"/>
              <w:rPr>
                <w:lang w:eastAsia="es-CO"/>
              </w:rPr>
            </w:pPr>
            <w:r w:rsidRPr="00460E98">
              <w:rPr>
                <w:lang w:eastAsia="es-CO"/>
              </w:rPr>
              <w:t>Débitos</w:t>
            </w:r>
          </w:p>
        </w:tc>
        <w:tc>
          <w:tcPr>
            <w:tcW w:w="2407" w:type="dxa"/>
          </w:tcPr>
          <w:p w14:paraId="6D010154" w14:textId="77777777" w:rsidR="00460E98" w:rsidRDefault="00460E98" w:rsidP="00A97514">
            <w:pPr>
              <w:ind w:firstLine="0"/>
              <w:jc w:val="center"/>
              <w:rPr>
                <w:lang w:eastAsia="es-CO"/>
              </w:rPr>
            </w:pPr>
            <w:r w:rsidRPr="00460E98">
              <w:rPr>
                <w:lang w:eastAsia="es-CO"/>
              </w:rPr>
              <w:t>Créditos</w:t>
            </w:r>
          </w:p>
        </w:tc>
      </w:tr>
      <w:tr w:rsidR="00460E98" w14:paraId="5A27274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2418B63" w14:textId="0C3FAB9B" w:rsidR="00460E98" w:rsidRDefault="00460E98" w:rsidP="00A97514">
            <w:pPr>
              <w:pStyle w:val="TextoTablas"/>
            </w:pPr>
            <w:r w:rsidRPr="00460E98">
              <w:t>Valores representativos de deudas a corto plazo</w:t>
            </w:r>
          </w:p>
        </w:tc>
        <w:tc>
          <w:tcPr>
            <w:tcW w:w="2610" w:type="dxa"/>
          </w:tcPr>
          <w:p w14:paraId="378D2A3C" w14:textId="20020A1B" w:rsidR="00460E98" w:rsidRDefault="00460E98" w:rsidP="00A97514">
            <w:pPr>
              <w:pStyle w:val="TextoTablas"/>
              <w:jc w:val="right"/>
            </w:pPr>
            <w:r w:rsidRPr="00460E98">
              <w:t>$365.000,00</w:t>
            </w:r>
          </w:p>
        </w:tc>
        <w:tc>
          <w:tcPr>
            <w:tcW w:w="2407" w:type="dxa"/>
          </w:tcPr>
          <w:p w14:paraId="3D9A0E66" w14:textId="77777777" w:rsidR="00460E98" w:rsidRDefault="00460E98" w:rsidP="00A97514">
            <w:pPr>
              <w:pStyle w:val="TextoTablas"/>
              <w:jc w:val="right"/>
            </w:pPr>
            <w:r>
              <w:t>-</w:t>
            </w:r>
          </w:p>
        </w:tc>
      </w:tr>
      <w:tr w:rsidR="00460E98" w14:paraId="73B830F0" w14:textId="77777777" w:rsidTr="00A97514">
        <w:tc>
          <w:tcPr>
            <w:tcW w:w="4945" w:type="dxa"/>
          </w:tcPr>
          <w:p w14:paraId="2B1AF942" w14:textId="6CE3A28A" w:rsidR="00460E98" w:rsidRDefault="00460E98" w:rsidP="00A97514">
            <w:pPr>
              <w:pStyle w:val="TextoTablas"/>
            </w:pPr>
            <w:r w:rsidRPr="00460E98">
              <w:t>Bancos</w:t>
            </w:r>
          </w:p>
        </w:tc>
        <w:tc>
          <w:tcPr>
            <w:tcW w:w="2610" w:type="dxa"/>
          </w:tcPr>
          <w:p w14:paraId="44D9155E" w14:textId="77777777" w:rsidR="00460E98" w:rsidRDefault="00460E98" w:rsidP="00A97514">
            <w:pPr>
              <w:pStyle w:val="TextoTablas"/>
              <w:jc w:val="right"/>
            </w:pPr>
            <w:r>
              <w:t>-</w:t>
            </w:r>
          </w:p>
        </w:tc>
        <w:tc>
          <w:tcPr>
            <w:tcW w:w="2407" w:type="dxa"/>
          </w:tcPr>
          <w:p w14:paraId="5715A06C" w14:textId="747EB561" w:rsidR="00460E98" w:rsidRDefault="00460E98" w:rsidP="00A97514">
            <w:pPr>
              <w:pStyle w:val="TextoTablas"/>
              <w:jc w:val="right"/>
            </w:pPr>
            <w:r w:rsidRPr="00460E98">
              <w:t>$365.000,00</w:t>
            </w:r>
          </w:p>
        </w:tc>
      </w:tr>
    </w:tbl>
    <w:p w14:paraId="3CD12F0E" w14:textId="77777777" w:rsidR="0017040E" w:rsidRDefault="0017040E" w:rsidP="0092057B">
      <w:pPr>
        <w:rPr>
          <w:lang w:val="es-419" w:eastAsia="es-CO"/>
        </w:rPr>
      </w:pPr>
    </w:p>
    <w:p w14:paraId="7A056B91" w14:textId="77777777" w:rsidR="00460E98" w:rsidRDefault="00460E98" w:rsidP="0092057B">
      <w:pPr>
        <w:rPr>
          <w:lang w:val="es-419" w:eastAsia="es-CO"/>
        </w:rPr>
      </w:pPr>
    </w:p>
    <w:p w14:paraId="15A6446D" w14:textId="3D875264" w:rsidR="00460E98" w:rsidRPr="00460E98" w:rsidRDefault="00460E98" w:rsidP="00460E98">
      <w:pPr>
        <w:pStyle w:val="Prrafodelista"/>
        <w:numPr>
          <w:ilvl w:val="0"/>
          <w:numId w:val="152"/>
        </w:numPr>
        <w:rPr>
          <w:lang w:val="es-419" w:eastAsia="es-CO"/>
        </w:rPr>
      </w:pPr>
      <w:r w:rsidRPr="00460E98">
        <w:rPr>
          <w:b/>
          <w:bCs/>
          <w:lang w:eastAsia="es-CO"/>
        </w:rPr>
        <w:lastRenderedPageBreak/>
        <w:t>AÑO 1. Reclasificación de los títulos a corto plazo</w:t>
      </w:r>
      <w:r>
        <w:rPr>
          <w:b/>
          <w:bCs/>
          <w:lang w:eastAsia="es-CO"/>
        </w:rPr>
        <w:t>.</w:t>
      </w:r>
    </w:p>
    <w:p w14:paraId="677E3226" w14:textId="703E3103" w:rsidR="0017040E" w:rsidRDefault="00460E98" w:rsidP="00460E98">
      <w:pPr>
        <w:pStyle w:val="Tabla"/>
        <w:rPr>
          <w:lang w:val="es-419" w:eastAsia="es-CO"/>
        </w:rPr>
      </w:pPr>
      <w:r w:rsidRPr="00460E98">
        <w:rPr>
          <w:lang w:val="es-419" w:eastAsia="es-CO"/>
        </w:rPr>
        <w:t>Registro contable por ingresos provenientes de valores representativos de deuda</w:t>
      </w:r>
    </w:p>
    <w:tbl>
      <w:tblPr>
        <w:tblStyle w:val="SENA"/>
        <w:tblW w:w="0" w:type="auto"/>
        <w:tblLook w:val="04A0" w:firstRow="1" w:lastRow="0" w:firstColumn="1" w:lastColumn="0" w:noHBand="0" w:noVBand="1"/>
      </w:tblPr>
      <w:tblGrid>
        <w:gridCol w:w="4945"/>
        <w:gridCol w:w="2610"/>
        <w:gridCol w:w="2407"/>
      </w:tblGrid>
      <w:tr w:rsidR="00460E98" w14:paraId="1728E9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7C1F421F" w14:textId="77777777" w:rsidR="00460E98" w:rsidRDefault="00460E98" w:rsidP="00A97514">
            <w:pPr>
              <w:ind w:firstLine="0"/>
              <w:jc w:val="center"/>
              <w:rPr>
                <w:lang w:eastAsia="es-CO"/>
              </w:rPr>
            </w:pPr>
            <w:r w:rsidRPr="00460E98">
              <w:rPr>
                <w:lang w:eastAsia="es-CO"/>
              </w:rPr>
              <w:t>Cuenta</w:t>
            </w:r>
          </w:p>
        </w:tc>
        <w:tc>
          <w:tcPr>
            <w:tcW w:w="2610" w:type="dxa"/>
          </w:tcPr>
          <w:p w14:paraId="56389905" w14:textId="77777777" w:rsidR="00460E98" w:rsidRDefault="00460E98" w:rsidP="00A97514">
            <w:pPr>
              <w:ind w:firstLine="0"/>
              <w:jc w:val="center"/>
              <w:rPr>
                <w:lang w:eastAsia="es-CO"/>
              </w:rPr>
            </w:pPr>
            <w:r w:rsidRPr="00460E98">
              <w:rPr>
                <w:lang w:eastAsia="es-CO"/>
              </w:rPr>
              <w:t>Débitos</w:t>
            </w:r>
          </w:p>
        </w:tc>
        <w:tc>
          <w:tcPr>
            <w:tcW w:w="2407" w:type="dxa"/>
          </w:tcPr>
          <w:p w14:paraId="54533519" w14:textId="77777777" w:rsidR="00460E98" w:rsidRDefault="00460E98" w:rsidP="00A97514">
            <w:pPr>
              <w:ind w:firstLine="0"/>
              <w:jc w:val="center"/>
              <w:rPr>
                <w:lang w:eastAsia="es-CO"/>
              </w:rPr>
            </w:pPr>
            <w:r w:rsidRPr="00460E98">
              <w:rPr>
                <w:lang w:eastAsia="es-CO"/>
              </w:rPr>
              <w:t>Créditos</w:t>
            </w:r>
          </w:p>
        </w:tc>
      </w:tr>
      <w:tr w:rsidR="00460E98" w14:paraId="352C007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795C961" w14:textId="1259447A" w:rsidR="00460E98" w:rsidRDefault="00460E98" w:rsidP="00A97514">
            <w:pPr>
              <w:pStyle w:val="TextoTablas"/>
            </w:pPr>
            <w:r w:rsidRPr="00460E98">
              <w:t>Bancos</w:t>
            </w:r>
          </w:p>
        </w:tc>
        <w:tc>
          <w:tcPr>
            <w:tcW w:w="2610" w:type="dxa"/>
          </w:tcPr>
          <w:p w14:paraId="685B5651" w14:textId="406A046E" w:rsidR="00460E98" w:rsidRDefault="00460E98" w:rsidP="00A97514">
            <w:pPr>
              <w:pStyle w:val="TextoTablas"/>
              <w:jc w:val="right"/>
            </w:pPr>
            <w:r w:rsidRPr="00460E98">
              <w:t>$10.920,00</w:t>
            </w:r>
          </w:p>
        </w:tc>
        <w:tc>
          <w:tcPr>
            <w:tcW w:w="2407" w:type="dxa"/>
          </w:tcPr>
          <w:p w14:paraId="130B5797" w14:textId="77777777" w:rsidR="00460E98" w:rsidRDefault="00460E98" w:rsidP="00A97514">
            <w:pPr>
              <w:pStyle w:val="TextoTablas"/>
              <w:jc w:val="right"/>
            </w:pPr>
            <w:r>
              <w:t>-</w:t>
            </w:r>
          </w:p>
        </w:tc>
      </w:tr>
      <w:tr w:rsidR="00460E98" w14:paraId="31844D56" w14:textId="77777777" w:rsidTr="00A97514">
        <w:tc>
          <w:tcPr>
            <w:tcW w:w="4945" w:type="dxa"/>
          </w:tcPr>
          <w:p w14:paraId="741BA3EF" w14:textId="7106AE87" w:rsidR="00460E98" w:rsidRDefault="00460E98" w:rsidP="00A97514">
            <w:pPr>
              <w:pStyle w:val="TextoTablas"/>
            </w:pPr>
            <w:r w:rsidRPr="00460E98">
              <w:t>Ingresos de valores representativos de deuda</w:t>
            </w:r>
          </w:p>
        </w:tc>
        <w:tc>
          <w:tcPr>
            <w:tcW w:w="2610" w:type="dxa"/>
          </w:tcPr>
          <w:p w14:paraId="636CF092" w14:textId="77777777" w:rsidR="00460E98" w:rsidRDefault="00460E98" w:rsidP="00A97514">
            <w:pPr>
              <w:pStyle w:val="TextoTablas"/>
              <w:jc w:val="right"/>
            </w:pPr>
            <w:r>
              <w:t>-</w:t>
            </w:r>
          </w:p>
        </w:tc>
        <w:tc>
          <w:tcPr>
            <w:tcW w:w="2407" w:type="dxa"/>
          </w:tcPr>
          <w:p w14:paraId="65560ED7" w14:textId="37E15231" w:rsidR="00460E98" w:rsidRDefault="00460E98" w:rsidP="00A97514">
            <w:pPr>
              <w:pStyle w:val="TextoTablas"/>
              <w:jc w:val="right"/>
            </w:pPr>
            <w:r w:rsidRPr="00460E98">
              <w:t>$10.920,00</w:t>
            </w:r>
          </w:p>
        </w:tc>
      </w:tr>
    </w:tbl>
    <w:p w14:paraId="752B9388" w14:textId="77777777" w:rsidR="00460E98" w:rsidRDefault="00460E98" w:rsidP="00460E98">
      <w:pPr>
        <w:rPr>
          <w:lang w:val="es-419" w:eastAsia="es-CO"/>
        </w:rPr>
      </w:pPr>
    </w:p>
    <w:p w14:paraId="553AD685" w14:textId="42FEF204" w:rsidR="00460E98" w:rsidRPr="00460E98" w:rsidRDefault="00460E98" w:rsidP="00460E98">
      <w:pPr>
        <w:pStyle w:val="Prrafodelista"/>
        <w:numPr>
          <w:ilvl w:val="0"/>
          <w:numId w:val="152"/>
        </w:numPr>
        <w:rPr>
          <w:lang w:val="es-419" w:eastAsia="es-CO"/>
        </w:rPr>
      </w:pPr>
      <w:r w:rsidRPr="00460E98">
        <w:rPr>
          <w:b/>
          <w:bCs/>
          <w:lang w:eastAsia="es-CO"/>
        </w:rPr>
        <w:t>AÑO 2. Cobro del interés explícito</w:t>
      </w:r>
      <w:r>
        <w:rPr>
          <w:b/>
          <w:bCs/>
          <w:lang w:eastAsia="es-CO"/>
        </w:rPr>
        <w:t>.</w:t>
      </w:r>
    </w:p>
    <w:p w14:paraId="4E2AE032" w14:textId="4A9F6D6F" w:rsidR="00460E98" w:rsidRDefault="00460E98" w:rsidP="00460E98">
      <w:pPr>
        <w:pStyle w:val="Tabla"/>
        <w:rPr>
          <w:lang w:val="es-419" w:eastAsia="es-CO"/>
        </w:rPr>
      </w:pPr>
      <w:r w:rsidRPr="00460E98">
        <w:rPr>
          <w:lang w:val="es-419" w:eastAsia="es-CO"/>
        </w:rPr>
        <w:t>Registro contable por emisión de valores representativos de deuda a largo plazo</w:t>
      </w:r>
    </w:p>
    <w:tbl>
      <w:tblPr>
        <w:tblStyle w:val="SENA"/>
        <w:tblW w:w="0" w:type="auto"/>
        <w:tblLook w:val="04A0" w:firstRow="1" w:lastRow="0" w:firstColumn="1" w:lastColumn="0" w:noHBand="0" w:noVBand="1"/>
      </w:tblPr>
      <w:tblGrid>
        <w:gridCol w:w="4945"/>
        <w:gridCol w:w="2610"/>
        <w:gridCol w:w="2407"/>
      </w:tblGrid>
      <w:tr w:rsidR="00460E98" w14:paraId="22AFF9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D039C6" w14:textId="77777777" w:rsidR="00460E98" w:rsidRDefault="00460E98" w:rsidP="00A97514">
            <w:pPr>
              <w:ind w:firstLine="0"/>
              <w:jc w:val="center"/>
              <w:rPr>
                <w:lang w:eastAsia="es-CO"/>
              </w:rPr>
            </w:pPr>
            <w:r w:rsidRPr="00460E98">
              <w:rPr>
                <w:lang w:eastAsia="es-CO"/>
              </w:rPr>
              <w:t>Cuenta</w:t>
            </w:r>
          </w:p>
        </w:tc>
        <w:tc>
          <w:tcPr>
            <w:tcW w:w="2610" w:type="dxa"/>
          </w:tcPr>
          <w:p w14:paraId="194544E3" w14:textId="77777777" w:rsidR="00460E98" w:rsidRDefault="00460E98" w:rsidP="00A97514">
            <w:pPr>
              <w:ind w:firstLine="0"/>
              <w:jc w:val="center"/>
              <w:rPr>
                <w:lang w:eastAsia="es-CO"/>
              </w:rPr>
            </w:pPr>
            <w:r w:rsidRPr="00460E98">
              <w:rPr>
                <w:lang w:eastAsia="es-CO"/>
              </w:rPr>
              <w:t>Débitos</w:t>
            </w:r>
          </w:p>
        </w:tc>
        <w:tc>
          <w:tcPr>
            <w:tcW w:w="2407" w:type="dxa"/>
          </w:tcPr>
          <w:p w14:paraId="117077C8" w14:textId="77777777" w:rsidR="00460E98" w:rsidRDefault="00460E98" w:rsidP="00A97514">
            <w:pPr>
              <w:ind w:firstLine="0"/>
              <w:jc w:val="center"/>
              <w:rPr>
                <w:lang w:eastAsia="es-CO"/>
              </w:rPr>
            </w:pPr>
            <w:r w:rsidRPr="00460E98">
              <w:rPr>
                <w:lang w:eastAsia="es-CO"/>
              </w:rPr>
              <w:t>Créditos</w:t>
            </w:r>
          </w:p>
        </w:tc>
      </w:tr>
      <w:tr w:rsidR="00460E98" w14:paraId="4FA02A5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40E94D2" w14:textId="6F1FE178" w:rsidR="00460E98" w:rsidRDefault="00460E98" w:rsidP="00A97514">
            <w:pPr>
              <w:pStyle w:val="TextoTablas"/>
            </w:pPr>
            <w:r w:rsidRPr="00460E98">
              <w:t>Valores representativos de deuda a largo plazo</w:t>
            </w:r>
          </w:p>
        </w:tc>
        <w:tc>
          <w:tcPr>
            <w:tcW w:w="2610" w:type="dxa"/>
          </w:tcPr>
          <w:p w14:paraId="4E701F58" w14:textId="2FAA3BA9" w:rsidR="00460E98" w:rsidRDefault="00460E98" w:rsidP="00A97514">
            <w:pPr>
              <w:pStyle w:val="TextoTablas"/>
              <w:jc w:val="right"/>
            </w:pPr>
            <w:r w:rsidRPr="00460E98">
              <w:t>$25.441,89</w:t>
            </w:r>
          </w:p>
        </w:tc>
        <w:tc>
          <w:tcPr>
            <w:tcW w:w="2407" w:type="dxa"/>
          </w:tcPr>
          <w:p w14:paraId="3E6F51C1" w14:textId="77777777" w:rsidR="00460E98" w:rsidRDefault="00460E98" w:rsidP="00A97514">
            <w:pPr>
              <w:pStyle w:val="TextoTablas"/>
              <w:jc w:val="right"/>
            </w:pPr>
            <w:r>
              <w:t>-</w:t>
            </w:r>
          </w:p>
        </w:tc>
      </w:tr>
      <w:tr w:rsidR="00460E98" w14:paraId="54DD5477" w14:textId="77777777" w:rsidTr="00A97514">
        <w:tc>
          <w:tcPr>
            <w:tcW w:w="4945" w:type="dxa"/>
          </w:tcPr>
          <w:p w14:paraId="4E84FB2F" w14:textId="66DE33F7" w:rsidR="00460E98" w:rsidRDefault="00460E98" w:rsidP="00460E98">
            <w:pPr>
              <w:pStyle w:val="TextoTablas"/>
            </w:pPr>
            <w:r w:rsidRPr="00460E98">
              <w:t>Ingresos de valores representativos de deuda</w:t>
            </w:r>
          </w:p>
        </w:tc>
        <w:tc>
          <w:tcPr>
            <w:tcW w:w="2610" w:type="dxa"/>
          </w:tcPr>
          <w:p w14:paraId="5EA52106" w14:textId="77777777" w:rsidR="00460E98" w:rsidRDefault="00460E98" w:rsidP="00460E98">
            <w:pPr>
              <w:pStyle w:val="TextoTablas"/>
              <w:jc w:val="right"/>
            </w:pPr>
            <w:r>
              <w:t>-</w:t>
            </w:r>
          </w:p>
        </w:tc>
        <w:tc>
          <w:tcPr>
            <w:tcW w:w="2407" w:type="dxa"/>
          </w:tcPr>
          <w:p w14:paraId="7FF0D30B" w14:textId="24C95BE4" w:rsidR="00460E98" w:rsidRDefault="00460E98" w:rsidP="00460E98">
            <w:pPr>
              <w:pStyle w:val="TextoTablas"/>
              <w:jc w:val="right"/>
            </w:pPr>
            <w:r w:rsidRPr="00460E98">
              <w:t>$25.441,89</w:t>
            </w:r>
          </w:p>
        </w:tc>
      </w:tr>
    </w:tbl>
    <w:p w14:paraId="3E008670" w14:textId="77777777" w:rsidR="00460E98" w:rsidRDefault="00460E98" w:rsidP="00460E98">
      <w:pPr>
        <w:rPr>
          <w:lang w:val="es-419" w:eastAsia="es-CO"/>
        </w:rPr>
      </w:pPr>
    </w:p>
    <w:p w14:paraId="6190E187" w14:textId="2F8ED8E1" w:rsidR="00460E98" w:rsidRPr="00460E98" w:rsidRDefault="00460E98" w:rsidP="00460E98">
      <w:pPr>
        <w:pStyle w:val="Prrafodelista"/>
        <w:numPr>
          <w:ilvl w:val="0"/>
          <w:numId w:val="152"/>
        </w:numPr>
        <w:rPr>
          <w:lang w:val="es-419" w:eastAsia="es-CO"/>
        </w:rPr>
      </w:pPr>
      <w:r w:rsidRPr="00460E98">
        <w:rPr>
          <w:b/>
          <w:bCs/>
          <w:lang w:eastAsia="es-CO"/>
        </w:rPr>
        <w:t>AÑO 2. Devengo del interés implícito</w:t>
      </w:r>
      <w:r>
        <w:rPr>
          <w:b/>
          <w:bCs/>
          <w:lang w:eastAsia="es-CO"/>
        </w:rPr>
        <w:t>.</w:t>
      </w:r>
    </w:p>
    <w:p w14:paraId="55BB0C66" w14:textId="20560628" w:rsidR="00460E98" w:rsidRDefault="00460E98" w:rsidP="00460E98">
      <w:pPr>
        <w:pStyle w:val="Tabla"/>
        <w:rPr>
          <w:lang w:val="es-419" w:eastAsia="es-CO"/>
        </w:rPr>
      </w:pPr>
      <w:r w:rsidRPr="00460E98">
        <w:rPr>
          <w:lang w:val="es-419" w:eastAsia="es-CO"/>
        </w:rPr>
        <w:t>Año 1. Devengo del interés implícito</w:t>
      </w:r>
    </w:p>
    <w:tbl>
      <w:tblPr>
        <w:tblStyle w:val="SENA"/>
        <w:tblW w:w="0" w:type="auto"/>
        <w:tblLook w:val="04A0" w:firstRow="1" w:lastRow="0" w:firstColumn="1" w:lastColumn="0" w:noHBand="0" w:noVBand="1"/>
      </w:tblPr>
      <w:tblGrid>
        <w:gridCol w:w="4945"/>
        <w:gridCol w:w="2610"/>
        <w:gridCol w:w="2407"/>
      </w:tblGrid>
      <w:tr w:rsidR="00460E98" w14:paraId="459B3C89"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1CB86DD" w14:textId="77777777" w:rsidR="00460E98" w:rsidRDefault="00460E98" w:rsidP="00A97514">
            <w:pPr>
              <w:ind w:firstLine="0"/>
              <w:jc w:val="center"/>
              <w:rPr>
                <w:lang w:eastAsia="es-CO"/>
              </w:rPr>
            </w:pPr>
            <w:r w:rsidRPr="00460E98">
              <w:rPr>
                <w:lang w:eastAsia="es-CO"/>
              </w:rPr>
              <w:t>Cuenta</w:t>
            </w:r>
          </w:p>
        </w:tc>
        <w:tc>
          <w:tcPr>
            <w:tcW w:w="2610" w:type="dxa"/>
          </w:tcPr>
          <w:p w14:paraId="3801B376" w14:textId="77777777" w:rsidR="00460E98" w:rsidRDefault="00460E98" w:rsidP="00A97514">
            <w:pPr>
              <w:ind w:firstLine="0"/>
              <w:jc w:val="center"/>
              <w:rPr>
                <w:lang w:eastAsia="es-CO"/>
              </w:rPr>
            </w:pPr>
            <w:r w:rsidRPr="00460E98">
              <w:rPr>
                <w:lang w:eastAsia="es-CO"/>
              </w:rPr>
              <w:t>Débitos</w:t>
            </w:r>
          </w:p>
        </w:tc>
        <w:tc>
          <w:tcPr>
            <w:tcW w:w="2407" w:type="dxa"/>
          </w:tcPr>
          <w:p w14:paraId="344E9447" w14:textId="77777777" w:rsidR="00460E98" w:rsidRDefault="00460E98" w:rsidP="00A97514">
            <w:pPr>
              <w:ind w:firstLine="0"/>
              <w:jc w:val="center"/>
              <w:rPr>
                <w:lang w:eastAsia="es-CO"/>
              </w:rPr>
            </w:pPr>
            <w:r w:rsidRPr="00460E98">
              <w:rPr>
                <w:lang w:eastAsia="es-CO"/>
              </w:rPr>
              <w:t>Créditos</w:t>
            </w:r>
          </w:p>
        </w:tc>
      </w:tr>
      <w:tr w:rsidR="00460E98" w14:paraId="5E06BCC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F6E3E51" w14:textId="1011EE2F" w:rsidR="00460E98" w:rsidRDefault="00460E98" w:rsidP="00A97514">
            <w:pPr>
              <w:pStyle w:val="TextoTablas"/>
            </w:pPr>
            <w:r w:rsidRPr="00460E98">
              <w:t>Valores representativos de deudas a corto plazo</w:t>
            </w:r>
          </w:p>
        </w:tc>
        <w:tc>
          <w:tcPr>
            <w:tcW w:w="2610" w:type="dxa"/>
          </w:tcPr>
          <w:p w14:paraId="73598E80" w14:textId="4E148328" w:rsidR="00460E98" w:rsidRDefault="00CF5E44" w:rsidP="00A97514">
            <w:pPr>
              <w:pStyle w:val="TextoTablas"/>
              <w:jc w:val="right"/>
            </w:pPr>
            <w:r w:rsidRPr="00CF5E44">
              <w:t>$390.441,89</w:t>
            </w:r>
          </w:p>
        </w:tc>
        <w:tc>
          <w:tcPr>
            <w:tcW w:w="2407" w:type="dxa"/>
          </w:tcPr>
          <w:p w14:paraId="4DBCC60D" w14:textId="77777777" w:rsidR="00460E98" w:rsidRDefault="00460E98" w:rsidP="00A97514">
            <w:pPr>
              <w:pStyle w:val="TextoTablas"/>
              <w:jc w:val="right"/>
            </w:pPr>
            <w:r>
              <w:t>-</w:t>
            </w:r>
          </w:p>
        </w:tc>
      </w:tr>
      <w:tr w:rsidR="00460E98" w14:paraId="79BBCB54" w14:textId="77777777" w:rsidTr="00A97514">
        <w:tc>
          <w:tcPr>
            <w:tcW w:w="4945" w:type="dxa"/>
          </w:tcPr>
          <w:p w14:paraId="4386341B" w14:textId="4D4124AC" w:rsidR="00460E98" w:rsidRDefault="00CF5E44" w:rsidP="00A97514">
            <w:pPr>
              <w:pStyle w:val="TextoTablas"/>
            </w:pPr>
            <w:r w:rsidRPr="00CF5E44">
              <w:t>Valores representativos de deudas a largo plazo</w:t>
            </w:r>
          </w:p>
        </w:tc>
        <w:tc>
          <w:tcPr>
            <w:tcW w:w="2610" w:type="dxa"/>
          </w:tcPr>
          <w:p w14:paraId="0E89C0A9" w14:textId="77777777" w:rsidR="00460E98" w:rsidRDefault="00460E98" w:rsidP="00A97514">
            <w:pPr>
              <w:pStyle w:val="TextoTablas"/>
              <w:jc w:val="right"/>
            </w:pPr>
            <w:r>
              <w:t>-</w:t>
            </w:r>
          </w:p>
        </w:tc>
        <w:tc>
          <w:tcPr>
            <w:tcW w:w="2407" w:type="dxa"/>
          </w:tcPr>
          <w:p w14:paraId="55B0C67F" w14:textId="0BF7B378" w:rsidR="00460E98" w:rsidRDefault="00CF5E44" w:rsidP="00A97514">
            <w:pPr>
              <w:pStyle w:val="TextoTablas"/>
              <w:jc w:val="right"/>
            </w:pPr>
            <w:r w:rsidRPr="00CF5E44">
              <w:t>$390.441,89</w:t>
            </w:r>
          </w:p>
        </w:tc>
      </w:tr>
    </w:tbl>
    <w:p w14:paraId="218FD000" w14:textId="77777777" w:rsidR="00460E98" w:rsidRDefault="00460E98" w:rsidP="00460E98">
      <w:pPr>
        <w:rPr>
          <w:lang w:val="es-419" w:eastAsia="es-CO"/>
        </w:rPr>
      </w:pPr>
    </w:p>
    <w:p w14:paraId="132896A6" w14:textId="5AB45263" w:rsidR="00CF5E44" w:rsidRPr="00CF5E44" w:rsidRDefault="00CF5E44" w:rsidP="00CF5E44">
      <w:pPr>
        <w:pStyle w:val="Prrafodelista"/>
        <w:numPr>
          <w:ilvl w:val="0"/>
          <w:numId w:val="152"/>
        </w:numPr>
        <w:rPr>
          <w:lang w:val="es-419" w:eastAsia="es-CO"/>
        </w:rPr>
      </w:pPr>
      <w:r w:rsidRPr="00CF5E44">
        <w:rPr>
          <w:b/>
          <w:bCs/>
          <w:lang w:eastAsia="es-CO"/>
        </w:rPr>
        <w:lastRenderedPageBreak/>
        <w:t>AÑO 2 Reembolso de los títulos</w:t>
      </w:r>
      <w:r>
        <w:rPr>
          <w:b/>
          <w:bCs/>
          <w:lang w:eastAsia="es-CO"/>
        </w:rPr>
        <w:t>.</w:t>
      </w:r>
    </w:p>
    <w:p w14:paraId="198E8044" w14:textId="4C58DE0E" w:rsidR="00CF5E44" w:rsidRDefault="00CF5E44" w:rsidP="00CF5E44">
      <w:pPr>
        <w:pStyle w:val="Tabla"/>
        <w:rPr>
          <w:lang w:val="es-419" w:eastAsia="es-CO"/>
        </w:rPr>
      </w:pPr>
      <w:r w:rsidRPr="00CF5E44">
        <w:rPr>
          <w:lang w:val="es-419" w:eastAsia="es-CO"/>
        </w:rPr>
        <w:t>Reclasificación de los títulos a corto plazo</w:t>
      </w:r>
    </w:p>
    <w:tbl>
      <w:tblPr>
        <w:tblStyle w:val="SENA"/>
        <w:tblW w:w="0" w:type="auto"/>
        <w:tblLook w:val="04A0" w:firstRow="1" w:lastRow="0" w:firstColumn="1" w:lastColumn="0" w:noHBand="0" w:noVBand="1"/>
      </w:tblPr>
      <w:tblGrid>
        <w:gridCol w:w="4945"/>
        <w:gridCol w:w="2610"/>
        <w:gridCol w:w="2407"/>
      </w:tblGrid>
      <w:tr w:rsidR="00CF5E44" w14:paraId="6D0BE01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A5EC646" w14:textId="77777777" w:rsidR="00CF5E44" w:rsidRDefault="00CF5E44" w:rsidP="00A97514">
            <w:pPr>
              <w:ind w:firstLine="0"/>
              <w:jc w:val="center"/>
              <w:rPr>
                <w:lang w:eastAsia="es-CO"/>
              </w:rPr>
            </w:pPr>
            <w:r w:rsidRPr="00460E98">
              <w:rPr>
                <w:lang w:eastAsia="es-CO"/>
              </w:rPr>
              <w:t>Cuenta</w:t>
            </w:r>
          </w:p>
        </w:tc>
        <w:tc>
          <w:tcPr>
            <w:tcW w:w="2610" w:type="dxa"/>
          </w:tcPr>
          <w:p w14:paraId="70E915FC" w14:textId="77777777" w:rsidR="00CF5E44" w:rsidRDefault="00CF5E44" w:rsidP="00A97514">
            <w:pPr>
              <w:ind w:firstLine="0"/>
              <w:jc w:val="center"/>
              <w:rPr>
                <w:lang w:eastAsia="es-CO"/>
              </w:rPr>
            </w:pPr>
            <w:r w:rsidRPr="00460E98">
              <w:rPr>
                <w:lang w:eastAsia="es-CO"/>
              </w:rPr>
              <w:t>Débitos</w:t>
            </w:r>
          </w:p>
        </w:tc>
        <w:tc>
          <w:tcPr>
            <w:tcW w:w="2407" w:type="dxa"/>
          </w:tcPr>
          <w:p w14:paraId="38FD6B58" w14:textId="77777777" w:rsidR="00CF5E44" w:rsidRDefault="00CF5E44" w:rsidP="00A97514">
            <w:pPr>
              <w:ind w:firstLine="0"/>
              <w:jc w:val="center"/>
              <w:rPr>
                <w:lang w:eastAsia="es-CO"/>
              </w:rPr>
            </w:pPr>
            <w:r w:rsidRPr="00460E98">
              <w:rPr>
                <w:lang w:eastAsia="es-CO"/>
              </w:rPr>
              <w:t>Créditos</w:t>
            </w:r>
          </w:p>
        </w:tc>
      </w:tr>
      <w:tr w:rsidR="00CF5E44" w14:paraId="36C6C58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BA1ADDF" w14:textId="543D84A0" w:rsidR="00CF5E44" w:rsidRDefault="00CF5E44" w:rsidP="00A97514">
            <w:pPr>
              <w:pStyle w:val="TextoTablas"/>
            </w:pPr>
            <w:r w:rsidRPr="00CF5E44">
              <w:t>Bancos</w:t>
            </w:r>
          </w:p>
        </w:tc>
        <w:tc>
          <w:tcPr>
            <w:tcW w:w="2610" w:type="dxa"/>
          </w:tcPr>
          <w:p w14:paraId="04982F3D" w14:textId="456B5D05" w:rsidR="00CF5E44" w:rsidRDefault="00CF5E44" w:rsidP="00A97514">
            <w:pPr>
              <w:pStyle w:val="TextoTablas"/>
              <w:jc w:val="right"/>
            </w:pPr>
            <w:r w:rsidRPr="00CF5E44">
              <w:t>$10.920,00</w:t>
            </w:r>
          </w:p>
        </w:tc>
        <w:tc>
          <w:tcPr>
            <w:tcW w:w="2407" w:type="dxa"/>
          </w:tcPr>
          <w:p w14:paraId="5D58E7F0" w14:textId="77777777" w:rsidR="00CF5E44" w:rsidRDefault="00CF5E44" w:rsidP="00A97514">
            <w:pPr>
              <w:pStyle w:val="TextoTablas"/>
              <w:jc w:val="right"/>
            </w:pPr>
            <w:r>
              <w:t>-</w:t>
            </w:r>
          </w:p>
        </w:tc>
      </w:tr>
      <w:tr w:rsidR="00CF5E44" w14:paraId="44659047" w14:textId="77777777" w:rsidTr="00A97514">
        <w:tc>
          <w:tcPr>
            <w:tcW w:w="4945" w:type="dxa"/>
          </w:tcPr>
          <w:p w14:paraId="029539CB" w14:textId="5375B6CE" w:rsidR="00CF5E44" w:rsidRDefault="00CF5E44" w:rsidP="00A97514">
            <w:pPr>
              <w:pStyle w:val="TextoTablas"/>
            </w:pPr>
            <w:r w:rsidRPr="00CF5E44">
              <w:t>Ingresos de valores representativos de deuda</w:t>
            </w:r>
          </w:p>
        </w:tc>
        <w:tc>
          <w:tcPr>
            <w:tcW w:w="2610" w:type="dxa"/>
          </w:tcPr>
          <w:p w14:paraId="31D6E17C" w14:textId="77777777" w:rsidR="00CF5E44" w:rsidRDefault="00CF5E44" w:rsidP="00A97514">
            <w:pPr>
              <w:pStyle w:val="TextoTablas"/>
              <w:jc w:val="right"/>
            </w:pPr>
            <w:r>
              <w:t>-</w:t>
            </w:r>
          </w:p>
        </w:tc>
        <w:tc>
          <w:tcPr>
            <w:tcW w:w="2407" w:type="dxa"/>
          </w:tcPr>
          <w:p w14:paraId="1B95297E" w14:textId="2D2DA411" w:rsidR="00CF5E44" w:rsidRDefault="00CF5E44" w:rsidP="00A97514">
            <w:pPr>
              <w:pStyle w:val="TextoTablas"/>
              <w:jc w:val="right"/>
            </w:pPr>
            <w:r w:rsidRPr="00CF5E44">
              <w:t>$10.920,00</w:t>
            </w:r>
          </w:p>
        </w:tc>
      </w:tr>
    </w:tbl>
    <w:p w14:paraId="4F75AFA8" w14:textId="77777777" w:rsidR="00CF5E44" w:rsidRDefault="00CF5E44" w:rsidP="00CF5E44">
      <w:pPr>
        <w:rPr>
          <w:lang w:val="es-419" w:eastAsia="es-CO"/>
        </w:rPr>
      </w:pPr>
    </w:p>
    <w:p w14:paraId="623ECC5A" w14:textId="6509072F" w:rsidR="00CF5E44" w:rsidRDefault="00CF5E44" w:rsidP="00CF5E44">
      <w:pPr>
        <w:pStyle w:val="Ttulo2"/>
      </w:pPr>
      <w:bookmarkStart w:id="8" w:name="_Toc197526678"/>
      <w:r w:rsidRPr="00CF5E44">
        <w:t>Reconocimiento, medición, presentación, revelación</w:t>
      </w:r>
      <w:bookmarkEnd w:id="8"/>
    </w:p>
    <w:p w14:paraId="1DFEA49C" w14:textId="493AF98B" w:rsidR="00CF5E44" w:rsidRDefault="00CF5E44" w:rsidP="00CF5E44">
      <w:pPr>
        <w:rPr>
          <w:lang w:val="es-419" w:eastAsia="es-CO"/>
        </w:rPr>
      </w:pPr>
      <w:r w:rsidRPr="00CF5E44">
        <w:rPr>
          <w:lang w:val="es-419" w:eastAsia="es-CO"/>
        </w:rPr>
        <w:t>En el presente ítem se abordan conceptos que determinan el reconocimiento de los instrumentos de patrimonio; a su vez, presenta ejemplos que acompañan el proceso de aplicabilidad.</w:t>
      </w:r>
    </w:p>
    <w:p w14:paraId="45667643" w14:textId="32EB742F" w:rsidR="00CF5E44" w:rsidRDefault="00CF5E44" w:rsidP="00CF5E44">
      <w:pPr>
        <w:pStyle w:val="Prrafodelista"/>
        <w:numPr>
          <w:ilvl w:val="0"/>
          <w:numId w:val="152"/>
        </w:numPr>
        <w:rPr>
          <w:lang w:val="es-419" w:eastAsia="es-CO"/>
        </w:rPr>
      </w:pPr>
      <w:r w:rsidRPr="00CF5E44">
        <w:rPr>
          <w:b/>
          <w:bCs/>
          <w:lang w:val="es-419" w:eastAsia="es-CO"/>
        </w:rPr>
        <w:t>Reconocimiento</w:t>
      </w:r>
      <w:r>
        <w:rPr>
          <w:lang w:val="es-419" w:eastAsia="es-CO"/>
        </w:rPr>
        <w:t xml:space="preserve">. </w:t>
      </w:r>
      <w:r w:rsidRPr="00CF5E44">
        <w:rPr>
          <w:lang w:val="es-419" w:eastAsia="es-CO"/>
        </w:rPr>
        <w:t>La entidad reconocerá un instrumento financiero en sus informes financieros cuando se convierta en parte del contrato o negocio jurídico conforme a las disposiciones de este.</w:t>
      </w:r>
    </w:p>
    <w:p w14:paraId="3EFABF3E" w14:textId="2357BDF6" w:rsidR="00CF5E44" w:rsidRDefault="00CF5E44" w:rsidP="00CF5E44">
      <w:pPr>
        <w:pStyle w:val="Prrafodelista"/>
        <w:numPr>
          <w:ilvl w:val="0"/>
          <w:numId w:val="152"/>
        </w:numPr>
        <w:rPr>
          <w:lang w:val="es-419" w:eastAsia="es-CO"/>
        </w:rPr>
      </w:pPr>
      <w:r w:rsidRPr="00CF5E44">
        <w:rPr>
          <w:b/>
          <w:bCs/>
          <w:lang w:val="es-419" w:eastAsia="es-CO"/>
        </w:rPr>
        <w:t>Medición inicial</w:t>
      </w:r>
      <w:r>
        <w:rPr>
          <w:lang w:val="es-419" w:eastAsia="es-CO"/>
        </w:rPr>
        <w:t xml:space="preserve">. </w:t>
      </w:r>
      <w:r w:rsidRPr="00CF5E44">
        <w:rPr>
          <w:lang w:val="es-419" w:eastAsia="es-CO"/>
        </w:rPr>
        <w:t>Los activos y los pasivos financieros se valoran inicialmente por su valor razonable, que es el precio del hecho económico salvo evidencia en contrario.</w:t>
      </w:r>
    </w:p>
    <w:p w14:paraId="631D0C91" w14:textId="37E8829F" w:rsidR="00CF5E44" w:rsidRDefault="00CF5E44" w:rsidP="00CF5E44">
      <w:pPr>
        <w:pStyle w:val="Prrafodelista"/>
        <w:numPr>
          <w:ilvl w:val="0"/>
          <w:numId w:val="152"/>
        </w:numPr>
        <w:rPr>
          <w:lang w:val="es-419" w:eastAsia="es-CO"/>
        </w:rPr>
      </w:pPr>
      <w:r w:rsidRPr="00CF5E44">
        <w:rPr>
          <w:b/>
          <w:bCs/>
          <w:lang w:val="es-419" w:eastAsia="es-CO"/>
        </w:rPr>
        <w:t>Medición posterior</w:t>
      </w:r>
      <w:r>
        <w:rPr>
          <w:lang w:val="es-419" w:eastAsia="es-CO"/>
        </w:rPr>
        <w:t xml:space="preserve">. </w:t>
      </w:r>
      <w:r w:rsidRPr="00CF5E44">
        <w:rPr>
          <w:lang w:val="es-419" w:eastAsia="es-CO"/>
        </w:rPr>
        <w:t>Es la forma de reconocer en los estados financieros de manera posterior, el importe del instrumento con el reconocimiento de los ajustes correspondientes dependiendo de la forma como es reconocido y medido el título.</w:t>
      </w:r>
      <w:r>
        <w:rPr>
          <w:lang w:val="es-419" w:eastAsia="es-CO"/>
        </w:rPr>
        <w:t xml:space="preserve"> </w:t>
      </w:r>
      <w:r w:rsidRPr="00CF5E44">
        <w:rPr>
          <w:lang w:val="es-419" w:eastAsia="es-CO"/>
        </w:rPr>
        <w:t xml:space="preserve">La medición se efectúa de acuerdo con el modelo de negocio del suscriptor. A valor razonable con cambios en el resultado del </w:t>
      </w:r>
      <w:r w:rsidRPr="00CF5E44">
        <w:rPr>
          <w:lang w:val="es-419" w:eastAsia="es-CO"/>
        </w:rPr>
        <w:lastRenderedPageBreak/>
        <w:t>ejercicio, a costo amortizado con el interés efectivo y a valor razonable con cambios en el patrimonio de la sociedad.</w:t>
      </w:r>
    </w:p>
    <w:p w14:paraId="761F9FEE" w14:textId="614674AF" w:rsidR="00CF5E44" w:rsidRPr="00CF5E44" w:rsidRDefault="00CF5E44" w:rsidP="00CF5E44">
      <w:pPr>
        <w:pStyle w:val="Prrafodelista"/>
        <w:numPr>
          <w:ilvl w:val="0"/>
          <w:numId w:val="152"/>
        </w:numPr>
        <w:rPr>
          <w:lang w:val="es-419" w:eastAsia="es-CO"/>
        </w:rPr>
      </w:pPr>
      <w:r w:rsidRPr="00CF5E44">
        <w:rPr>
          <w:b/>
          <w:bCs/>
          <w:lang w:val="es-419" w:eastAsia="es-CO"/>
        </w:rPr>
        <w:t>Presentación</w:t>
      </w:r>
      <w:r>
        <w:rPr>
          <w:lang w:val="es-419" w:eastAsia="es-CO"/>
        </w:rPr>
        <w:t xml:space="preserve">. </w:t>
      </w:r>
      <w:r w:rsidRPr="00CF5E44">
        <w:rPr>
          <w:lang w:val="es-419" w:eastAsia="es-CO"/>
        </w:rPr>
        <w:t>El emisor del título lo presentará clasificándolo en sus estados financieros totalmente o en la parte correspondiente, como un pasivo financiero, un activo financiero o un instrumento de patrimonio, de conformidad con las definiciones y características del hecho económico.</w:t>
      </w:r>
    </w:p>
    <w:p w14:paraId="6F0CEF62" w14:textId="763B8877" w:rsidR="0017040E" w:rsidRDefault="00CF5E44" w:rsidP="0092057B">
      <w:pPr>
        <w:rPr>
          <w:b/>
          <w:bCs/>
          <w:lang w:eastAsia="es-CO"/>
        </w:rPr>
      </w:pPr>
      <w:r w:rsidRPr="00CF5E44">
        <w:rPr>
          <w:b/>
          <w:bCs/>
          <w:lang w:eastAsia="es-CO"/>
        </w:rPr>
        <w:t>Ejemplo</w:t>
      </w:r>
      <w:r>
        <w:rPr>
          <w:b/>
          <w:bCs/>
          <w:lang w:eastAsia="es-CO"/>
        </w:rPr>
        <w:t>:</w:t>
      </w:r>
    </w:p>
    <w:p w14:paraId="475CD0EF" w14:textId="5BCF5FFA" w:rsidR="00CF5E44" w:rsidRDefault="00CF5E44" w:rsidP="0092057B">
      <w:pPr>
        <w:rPr>
          <w:lang w:val="es-419" w:eastAsia="es-CO"/>
        </w:rPr>
      </w:pPr>
      <w:r w:rsidRPr="00CF5E44">
        <w:rPr>
          <w:lang w:val="es-419" w:eastAsia="es-CO"/>
        </w:rPr>
        <w:t>La sociedad Contable SAS Consultores adquiere un préstamo para compra de una propiedad inmobiliaria, por un valor de $128.000.000, le descuentan $400.000 para gastos de estudio del crédito. La tasa pactada es del 18 % EA, con pago a 5 cuotas anuales iguales.</w:t>
      </w:r>
    </w:p>
    <w:p w14:paraId="061936DC" w14:textId="48B8431E" w:rsidR="00CF5E44" w:rsidRDefault="00CF5E44" w:rsidP="0092057B">
      <w:pPr>
        <w:rPr>
          <w:lang w:val="es-419" w:eastAsia="es-CO"/>
        </w:rPr>
      </w:pPr>
      <w:r w:rsidRPr="00CF5E44">
        <w:rPr>
          <w:lang w:val="es-419" w:eastAsia="es-CO"/>
        </w:rPr>
        <w:t>Calculamos el valor de la cuota utilizando la herramienta pago en funciones financieras:</w:t>
      </w:r>
    </w:p>
    <w:p w14:paraId="6BC284B7" w14:textId="77777777" w:rsidR="00CF5E44" w:rsidRPr="00CF5E44" w:rsidRDefault="00CF5E44" w:rsidP="00CF5E44">
      <w:pPr>
        <w:rPr>
          <w:lang w:val="es-419" w:eastAsia="es-CO"/>
        </w:rPr>
      </w:pPr>
      <w:r w:rsidRPr="00CF5E44">
        <w:rPr>
          <w:lang w:val="es-419" w:eastAsia="es-CO"/>
        </w:rPr>
        <w:t>=PAGO</w:t>
      </w:r>
    </w:p>
    <w:p w14:paraId="2070A7F2" w14:textId="206A6149" w:rsidR="00CF5E44" w:rsidRDefault="00CF5E44" w:rsidP="00CF5E44">
      <w:pPr>
        <w:rPr>
          <w:lang w:val="es-419" w:eastAsia="es-CO"/>
        </w:rPr>
      </w:pPr>
      <w:r w:rsidRPr="00CF5E44">
        <w:rPr>
          <w:lang w:val="es-419" w:eastAsia="es-CO"/>
        </w:rPr>
        <w:t>= $ 40.468.926,49</w:t>
      </w:r>
    </w:p>
    <w:p w14:paraId="1D257DBA" w14:textId="37F3A88A" w:rsidR="0017040E" w:rsidRDefault="00CF5E44" w:rsidP="00CF5E44">
      <w:pPr>
        <w:pStyle w:val="Tabla"/>
        <w:rPr>
          <w:lang w:val="es-419" w:eastAsia="es-CO"/>
        </w:rPr>
      </w:pPr>
      <w:r w:rsidRPr="00CF5E44">
        <w:rPr>
          <w:lang w:val="es-419" w:eastAsia="es-CO"/>
        </w:rPr>
        <w:t>Amortización contractual</w:t>
      </w:r>
    </w:p>
    <w:tbl>
      <w:tblPr>
        <w:tblStyle w:val="SENA"/>
        <w:tblW w:w="0" w:type="auto"/>
        <w:tblLook w:val="04A0" w:firstRow="1" w:lastRow="0" w:firstColumn="1" w:lastColumn="0" w:noHBand="0" w:noVBand="1"/>
      </w:tblPr>
      <w:tblGrid>
        <w:gridCol w:w="1123"/>
        <w:gridCol w:w="1772"/>
        <w:gridCol w:w="1917"/>
        <w:gridCol w:w="1838"/>
        <w:gridCol w:w="1758"/>
        <w:gridCol w:w="1554"/>
      </w:tblGrid>
      <w:tr w:rsidR="00DC4F12" w14:paraId="462F98F6"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523C169F" w14:textId="77777777" w:rsidR="00181FD8" w:rsidRDefault="00181FD8" w:rsidP="00A97514">
            <w:pPr>
              <w:ind w:firstLine="0"/>
              <w:jc w:val="center"/>
              <w:rPr>
                <w:lang w:eastAsia="es-CO"/>
              </w:rPr>
            </w:pPr>
            <w:r w:rsidRPr="004135E2">
              <w:rPr>
                <w:lang w:eastAsia="es-CO"/>
              </w:rPr>
              <w:t>Años</w:t>
            </w:r>
          </w:p>
        </w:tc>
        <w:tc>
          <w:tcPr>
            <w:tcW w:w="1800" w:type="dxa"/>
          </w:tcPr>
          <w:p w14:paraId="663CB018" w14:textId="77777777" w:rsidR="00181FD8" w:rsidRDefault="00181FD8" w:rsidP="00A97514">
            <w:pPr>
              <w:ind w:firstLine="0"/>
              <w:jc w:val="center"/>
              <w:rPr>
                <w:lang w:eastAsia="es-CO"/>
              </w:rPr>
            </w:pPr>
            <w:r w:rsidRPr="004135E2">
              <w:rPr>
                <w:lang w:eastAsia="es-CO"/>
              </w:rPr>
              <w:t>Saldo inicial</w:t>
            </w:r>
          </w:p>
        </w:tc>
        <w:tc>
          <w:tcPr>
            <w:tcW w:w="1980" w:type="dxa"/>
          </w:tcPr>
          <w:p w14:paraId="413C7CDC" w14:textId="75BF6A24" w:rsidR="00181FD8" w:rsidRDefault="00DC4F12" w:rsidP="00A97514">
            <w:pPr>
              <w:ind w:firstLine="0"/>
              <w:jc w:val="center"/>
              <w:rPr>
                <w:lang w:eastAsia="es-CO"/>
              </w:rPr>
            </w:pPr>
            <w:r>
              <w:rPr>
                <w:lang w:eastAsia="es-CO"/>
              </w:rPr>
              <w:t>Cuota</w:t>
            </w:r>
          </w:p>
        </w:tc>
        <w:tc>
          <w:tcPr>
            <w:tcW w:w="1890" w:type="dxa"/>
          </w:tcPr>
          <w:p w14:paraId="488ECC3A" w14:textId="713A144F" w:rsidR="00181FD8" w:rsidRDefault="00DC4F12" w:rsidP="00A97514">
            <w:pPr>
              <w:ind w:firstLine="0"/>
              <w:jc w:val="center"/>
              <w:rPr>
                <w:lang w:eastAsia="es-CO"/>
              </w:rPr>
            </w:pPr>
            <w:r w:rsidRPr="00DC4F12">
              <w:rPr>
                <w:lang w:eastAsia="es-CO"/>
              </w:rPr>
              <w:t>Abono a intereses</w:t>
            </w:r>
          </w:p>
        </w:tc>
        <w:tc>
          <w:tcPr>
            <w:tcW w:w="1800" w:type="dxa"/>
          </w:tcPr>
          <w:p w14:paraId="293DB1C7" w14:textId="51F0145C" w:rsidR="00181FD8" w:rsidRPr="00B002DA" w:rsidRDefault="00DC4F12" w:rsidP="00A97514">
            <w:pPr>
              <w:ind w:firstLine="0"/>
              <w:jc w:val="center"/>
              <w:rPr>
                <w:lang w:eastAsia="es-CO"/>
              </w:rPr>
            </w:pPr>
            <w:r w:rsidRPr="00DC4F12">
              <w:rPr>
                <w:lang w:eastAsia="es-CO"/>
              </w:rPr>
              <w:t>Abono a capital</w:t>
            </w:r>
          </w:p>
        </w:tc>
        <w:tc>
          <w:tcPr>
            <w:tcW w:w="1327" w:type="dxa"/>
          </w:tcPr>
          <w:p w14:paraId="3ED9D791" w14:textId="69D4D484" w:rsidR="00181FD8" w:rsidRDefault="00DC4F12" w:rsidP="00A97514">
            <w:pPr>
              <w:ind w:firstLine="0"/>
              <w:jc w:val="center"/>
              <w:rPr>
                <w:lang w:eastAsia="es-CO"/>
              </w:rPr>
            </w:pPr>
            <w:r w:rsidRPr="00DC4F12">
              <w:rPr>
                <w:lang w:eastAsia="es-CO"/>
              </w:rPr>
              <w:t>Saldo final</w:t>
            </w:r>
          </w:p>
        </w:tc>
      </w:tr>
      <w:tr w:rsidR="00DC4F12" w14:paraId="5421D129"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2B0BF38E" w14:textId="24E9BDD9" w:rsidR="00181FD8" w:rsidRPr="006A7E2B" w:rsidRDefault="00DC4F12" w:rsidP="00DC4F12">
            <w:pPr>
              <w:pStyle w:val="TextoTablas"/>
              <w:jc w:val="center"/>
            </w:pPr>
            <w:r>
              <w:t>1</w:t>
            </w:r>
          </w:p>
        </w:tc>
        <w:tc>
          <w:tcPr>
            <w:tcW w:w="1800" w:type="dxa"/>
          </w:tcPr>
          <w:p w14:paraId="048B4E6E" w14:textId="1B726861" w:rsidR="00181FD8" w:rsidRDefault="00DC4F12" w:rsidP="00A97514">
            <w:pPr>
              <w:pStyle w:val="TextoTablas"/>
              <w:jc w:val="right"/>
            </w:pPr>
            <w:r w:rsidRPr="00DC4F12">
              <w:t>$128.000.000</w:t>
            </w:r>
          </w:p>
        </w:tc>
        <w:tc>
          <w:tcPr>
            <w:tcW w:w="1980" w:type="dxa"/>
          </w:tcPr>
          <w:p w14:paraId="6F4C7C25" w14:textId="04A55FE7" w:rsidR="00181FD8" w:rsidRDefault="00DC4F12" w:rsidP="00A97514">
            <w:pPr>
              <w:pStyle w:val="TextoTablas"/>
              <w:jc w:val="right"/>
            </w:pPr>
            <w:r w:rsidRPr="00DC4F12">
              <w:t>$40.468.926</w:t>
            </w:r>
          </w:p>
        </w:tc>
        <w:tc>
          <w:tcPr>
            <w:tcW w:w="1890" w:type="dxa"/>
          </w:tcPr>
          <w:p w14:paraId="64437B65" w14:textId="23C65FB3" w:rsidR="00181FD8" w:rsidRDefault="00DC4F12" w:rsidP="00A97514">
            <w:pPr>
              <w:pStyle w:val="TextoTablas"/>
              <w:jc w:val="right"/>
            </w:pPr>
            <w:r w:rsidRPr="00DC4F12">
              <w:t>$22.400.000</w:t>
            </w:r>
          </w:p>
        </w:tc>
        <w:tc>
          <w:tcPr>
            <w:tcW w:w="1800" w:type="dxa"/>
          </w:tcPr>
          <w:p w14:paraId="0BE1B786" w14:textId="0C5211E6" w:rsidR="00181FD8" w:rsidRPr="00247413" w:rsidRDefault="00DC4F12" w:rsidP="00A97514">
            <w:pPr>
              <w:pStyle w:val="TextoTablas"/>
              <w:jc w:val="right"/>
            </w:pPr>
            <w:r w:rsidRPr="00DC4F12">
              <w:t>$18.068.926</w:t>
            </w:r>
          </w:p>
        </w:tc>
        <w:tc>
          <w:tcPr>
            <w:tcW w:w="1327" w:type="dxa"/>
          </w:tcPr>
          <w:p w14:paraId="6D4A3D62" w14:textId="6E4F93E9" w:rsidR="00181FD8" w:rsidRDefault="00DC4F12" w:rsidP="00A97514">
            <w:pPr>
              <w:pStyle w:val="TextoTablas"/>
              <w:jc w:val="right"/>
            </w:pPr>
            <w:r w:rsidRPr="00DC4F12">
              <w:t>$109.931.074</w:t>
            </w:r>
          </w:p>
        </w:tc>
      </w:tr>
      <w:tr w:rsidR="00DC4F12" w14:paraId="2A74624E" w14:textId="77777777" w:rsidTr="00A97514">
        <w:tc>
          <w:tcPr>
            <w:tcW w:w="1165" w:type="dxa"/>
          </w:tcPr>
          <w:p w14:paraId="3061F5C6" w14:textId="3624FBE9" w:rsidR="00DC4F12" w:rsidRPr="006A7E2B" w:rsidRDefault="00DC4F12" w:rsidP="00DC4F12">
            <w:pPr>
              <w:pStyle w:val="TextoTablas"/>
              <w:jc w:val="center"/>
            </w:pPr>
            <w:r>
              <w:t>2</w:t>
            </w:r>
          </w:p>
        </w:tc>
        <w:tc>
          <w:tcPr>
            <w:tcW w:w="1800" w:type="dxa"/>
          </w:tcPr>
          <w:p w14:paraId="391E8BA4" w14:textId="0F1B1C9F" w:rsidR="00DC4F12" w:rsidRDefault="00DC4F12" w:rsidP="00DC4F12">
            <w:pPr>
              <w:pStyle w:val="TextoTablas"/>
              <w:jc w:val="right"/>
            </w:pPr>
            <w:r w:rsidRPr="00DC4F12">
              <w:t>$109.931.074</w:t>
            </w:r>
          </w:p>
        </w:tc>
        <w:tc>
          <w:tcPr>
            <w:tcW w:w="1980" w:type="dxa"/>
          </w:tcPr>
          <w:p w14:paraId="63DFDCD5" w14:textId="2DE8EB09" w:rsidR="00DC4F12" w:rsidRDefault="00DC4F12" w:rsidP="00DC4F12">
            <w:pPr>
              <w:pStyle w:val="TextoTablas"/>
              <w:jc w:val="right"/>
            </w:pPr>
            <w:r w:rsidRPr="00997FBB">
              <w:t>$40.468.926</w:t>
            </w:r>
          </w:p>
        </w:tc>
        <w:tc>
          <w:tcPr>
            <w:tcW w:w="1890" w:type="dxa"/>
          </w:tcPr>
          <w:p w14:paraId="1E27B172" w14:textId="03CB27E6" w:rsidR="00DC4F12" w:rsidRDefault="00DC4F12" w:rsidP="00DC4F12">
            <w:pPr>
              <w:pStyle w:val="TextoTablas"/>
              <w:jc w:val="right"/>
            </w:pPr>
            <w:r w:rsidRPr="00DC4F12">
              <w:t>$19.237.938</w:t>
            </w:r>
          </w:p>
        </w:tc>
        <w:tc>
          <w:tcPr>
            <w:tcW w:w="1800" w:type="dxa"/>
          </w:tcPr>
          <w:p w14:paraId="73CF22A0" w14:textId="43855D0D" w:rsidR="00DC4F12" w:rsidRPr="00186DB0" w:rsidRDefault="00DC4F12" w:rsidP="00DC4F12">
            <w:pPr>
              <w:pStyle w:val="TextoTablas"/>
              <w:jc w:val="right"/>
            </w:pPr>
            <w:r w:rsidRPr="00DC4F12">
              <w:t>$21.230.989</w:t>
            </w:r>
          </w:p>
        </w:tc>
        <w:tc>
          <w:tcPr>
            <w:tcW w:w="1327" w:type="dxa"/>
          </w:tcPr>
          <w:p w14:paraId="6C704783" w14:textId="7DEA49D3" w:rsidR="00DC4F12" w:rsidRPr="007E3EBC" w:rsidRDefault="00DC4F12" w:rsidP="00DC4F12">
            <w:pPr>
              <w:pStyle w:val="TextoTablas"/>
              <w:jc w:val="right"/>
            </w:pPr>
            <w:r w:rsidRPr="00DC4F12">
              <w:t>$88.700.085</w:t>
            </w:r>
          </w:p>
        </w:tc>
      </w:tr>
      <w:tr w:rsidR="00DC4F12" w14:paraId="42EA8B51"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514E2C5" w14:textId="43E0D776" w:rsidR="00DC4F12" w:rsidRPr="006A7E2B" w:rsidRDefault="00DC4F12" w:rsidP="00DC4F12">
            <w:pPr>
              <w:pStyle w:val="TextoTablas"/>
              <w:jc w:val="center"/>
            </w:pPr>
            <w:r>
              <w:t>3</w:t>
            </w:r>
          </w:p>
        </w:tc>
        <w:tc>
          <w:tcPr>
            <w:tcW w:w="1800" w:type="dxa"/>
          </w:tcPr>
          <w:p w14:paraId="4D4C8565" w14:textId="1E25A8E6" w:rsidR="00DC4F12" w:rsidRDefault="00DC4F12" w:rsidP="00DC4F12">
            <w:pPr>
              <w:pStyle w:val="TextoTablas"/>
              <w:jc w:val="right"/>
            </w:pPr>
            <w:r w:rsidRPr="00DC4F12">
              <w:t>$88.700.085</w:t>
            </w:r>
          </w:p>
        </w:tc>
        <w:tc>
          <w:tcPr>
            <w:tcW w:w="1980" w:type="dxa"/>
          </w:tcPr>
          <w:p w14:paraId="0BA647C4" w14:textId="5B8D92EE" w:rsidR="00DC4F12" w:rsidRDefault="00DC4F12" w:rsidP="00DC4F12">
            <w:pPr>
              <w:pStyle w:val="TextoTablas"/>
              <w:jc w:val="right"/>
            </w:pPr>
            <w:r w:rsidRPr="00997FBB">
              <w:t>$40.468.926</w:t>
            </w:r>
          </w:p>
        </w:tc>
        <w:tc>
          <w:tcPr>
            <w:tcW w:w="1890" w:type="dxa"/>
          </w:tcPr>
          <w:p w14:paraId="051BD60A" w14:textId="02C47B8C" w:rsidR="00DC4F12" w:rsidRDefault="00DC4F12" w:rsidP="00DC4F12">
            <w:pPr>
              <w:pStyle w:val="TextoTablas"/>
              <w:jc w:val="right"/>
            </w:pPr>
            <w:r w:rsidRPr="00DC4F12">
              <w:t>$15.522.515</w:t>
            </w:r>
          </w:p>
        </w:tc>
        <w:tc>
          <w:tcPr>
            <w:tcW w:w="1800" w:type="dxa"/>
          </w:tcPr>
          <w:p w14:paraId="17EEFB14" w14:textId="46C466ED" w:rsidR="00DC4F12" w:rsidRPr="00186DB0" w:rsidRDefault="00DC4F12" w:rsidP="00DC4F12">
            <w:pPr>
              <w:pStyle w:val="TextoTablas"/>
              <w:jc w:val="right"/>
            </w:pPr>
            <w:r w:rsidRPr="00DC4F12">
              <w:t>$24.946.412</w:t>
            </w:r>
          </w:p>
        </w:tc>
        <w:tc>
          <w:tcPr>
            <w:tcW w:w="1327" w:type="dxa"/>
          </w:tcPr>
          <w:p w14:paraId="4622DFA5" w14:textId="406AD088" w:rsidR="00DC4F12" w:rsidRPr="007E3EBC" w:rsidRDefault="00DC4F12" w:rsidP="00DC4F12">
            <w:pPr>
              <w:pStyle w:val="TextoTablas"/>
              <w:jc w:val="right"/>
            </w:pPr>
            <w:r w:rsidRPr="00DC4F12">
              <w:t>$63.753.673</w:t>
            </w:r>
          </w:p>
        </w:tc>
      </w:tr>
      <w:tr w:rsidR="00DC4F12" w14:paraId="6AFE9CC6" w14:textId="77777777" w:rsidTr="00A97514">
        <w:tc>
          <w:tcPr>
            <w:tcW w:w="1165" w:type="dxa"/>
          </w:tcPr>
          <w:p w14:paraId="3F6A5321" w14:textId="23B69E17" w:rsidR="00DC4F12" w:rsidRPr="006A7E2B" w:rsidRDefault="00DC4F12" w:rsidP="00DC4F12">
            <w:pPr>
              <w:pStyle w:val="TextoTablas"/>
              <w:jc w:val="center"/>
            </w:pPr>
            <w:r>
              <w:lastRenderedPageBreak/>
              <w:t>4</w:t>
            </w:r>
          </w:p>
        </w:tc>
        <w:tc>
          <w:tcPr>
            <w:tcW w:w="1800" w:type="dxa"/>
          </w:tcPr>
          <w:p w14:paraId="6D03DCCC" w14:textId="25CD4EAE" w:rsidR="00DC4F12" w:rsidRDefault="00DC4F12" w:rsidP="00DC4F12">
            <w:pPr>
              <w:pStyle w:val="TextoTablas"/>
              <w:jc w:val="right"/>
            </w:pPr>
            <w:r w:rsidRPr="00DC4F12">
              <w:t>$63.753.673</w:t>
            </w:r>
          </w:p>
        </w:tc>
        <w:tc>
          <w:tcPr>
            <w:tcW w:w="1980" w:type="dxa"/>
          </w:tcPr>
          <w:p w14:paraId="483A66B6" w14:textId="614AAC6B" w:rsidR="00DC4F12" w:rsidRDefault="00DC4F12" w:rsidP="00DC4F12">
            <w:pPr>
              <w:pStyle w:val="TextoTablas"/>
              <w:jc w:val="right"/>
            </w:pPr>
            <w:r w:rsidRPr="00997FBB">
              <w:t>$40.468.926</w:t>
            </w:r>
          </w:p>
        </w:tc>
        <w:tc>
          <w:tcPr>
            <w:tcW w:w="1890" w:type="dxa"/>
          </w:tcPr>
          <w:p w14:paraId="03831D7A" w14:textId="525E3282" w:rsidR="00DC4F12" w:rsidRDefault="00DC4F12" w:rsidP="00DC4F12">
            <w:pPr>
              <w:pStyle w:val="TextoTablas"/>
              <w:jc w:val="right"/>
            </w:pPr>
            <w:r w:rsidRPr="00DC4F12">
              <w:t>$11.156.893</w:t>
            </w:r>
          </w:p>
        </w:tc>
        <w:tc>
          <w:tcPr>
            <w:tcW w:w="1800" w:type="dxa"/>
          </w:tcPr>
          <w:p w14:paraId="580E7E20" w14:textId="77AD6D5C" w:rsidR="00DC4F12" w:rsidRPr="00186DB0" w:rsidRDefault="00DC4F12" w:rsidP="00DC4F12">
            <w:pPr>
              <w:pStyle w:val="TextoTablas"/>
              <w:jc w:val="right"/>
            </w:pPr>
            <w:r w:rsidRPr="00DC4F12">
              <w:t>$29.312.034</w:t>
            </w:r>
          </w:p>
        </w:tc>
        <w:tc>
          <w:tcPr>
            <w:tcW w:w="1327" w:type="dxa"/>
          </w:tcPr>
          <w:p w14:paraId="3F09834B" w14:textId="5CCEC793" w:rsidR="00DC4F12" w:rsidRPr="007E3EBC" w:rsidRDefault="00DC4F12" w:rsidP="00DC4F12">
            <w:pPr>
              <w:pStyle w:val="TextoTablas"/>
              <w:jc w:val="right"/>
            </w:pPr>
            <w:r w:rsidRPr="00DC4F12">
              <w:t>$34.441.640</w:t>
            </w:r>
          </w:p>
        </w:tc>
      </w:tr>
      <w:tr w:rsidR="00DC4F12" w14:paraId="5AE357C0"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E4683EE" w14:textId="2FDB9220" w:rsidR="00DC4F12" w:rsidRPr="006A7E2B" w:rsidRDefault="00DC4F12" w:rsidP="00DC4F12">
            <w:pPr>
              <w:pStyle w:val="TextoTablas"/>
              <w:jc w:val="center"/>
            </w:pPr>
            <w:r>
              <w:t>5</w:t>
            </w:r>
          </w:p>
        </w:tc>
        <w:tc>
          <w:tcPr>
            <w:tcW w:w="1800" w:type="dxa"/>
          </w:tcPr>
          <w:p w14:paraId="0240233F" w14:textId="50503BDB" w:rsidR="00DC4F12" w:rsidRDefault="00DC4F12" w:rsidP="00DC4F12">
            <w:pPr>
              <w:pStyle w:val="TextoTablas"/>
              <w:jc w:val="right"/>
            </w:pPr>
            <w:r w:rsidRPr="00DC4F12">
              <w:t>$34.441.640</w:t>
            </w:r>
          </w:p>
        </w:tc>
        <w:tc>
          <w:tcPr>
            <w:tcW w:w="1980" w:type="dxa"/>
          </w:tcPr>
          <w:p w14:paraId="7194DCEF" w14:textId="08C57DA9" w:rsidR="00DC4F12" w:rsidRDefault="00DC4F12" w:rsidP="00DC4F12">
            <w:pPr>
              <w:pStyle w:val="TextoTablas"/>
              <w:jc w:val="right"/>
            </w:pPr>
            <w:r w:rsidRPr="00997FBB">
              <w:t>$40.468.926</w:t>
            </w:r>
          </w:p>
        </w:tc>
        <w:tc>
          <w:tcPr>
            <w:tcW w:w="1890" w:type="dxa"/>
          </w:tcPr>
          <w:p w14:paraId="76ECADBE" w14:textId="26BC9BA6" w:rsidR="00DC4F12" w:rsidRDefault="00DC4F12" w:rsidP="00DC4F12">
            <w:pPr>
              <w:pStyle w:val="TextoTablas"/>
              <w:jc w:val="right"/>
            </w:pPr>
            <w:r w:rsidRPr="00DC4F12">
              <w:t>$6.027.287</w:t>
            </w:r>
          </w:p>
        </w:tc>
        <w:tc>
          <w:tcPr>
            <w:tcW w:w="1800" w:type="dxa"/>
          </w:tcPr>
          <w:p w14:paraId="70D23899" w14:textId="53495C67" w:rsidR="00DC4F12" w:rsidRPr="00186DB0" w:rsidRDefault="00DC4F12" w:rsidP="00DC4F12">
            <w:pPr>
              <w:pStyle w:val="TextoTablas"/>
              <w:jc w:val="right"/>
            </w:pPr>
            <w:r w:rsidRPr="00DC4F12">
              <w:t>$34.441.640</w:t>
            </w:r>
          </w:p>
        </w:tc>
        <w:tc>
          <w:tcPr>
            <w:tcW w:w="1327" w:type="dxa"/>
          </w:tcPr>
          <w:p w14:paraId="4BD2390C" w14:textId="550B1F4C" w:rsidR="00DC4F12" w:rsidRPr="007E3EBC" w:rsidRDefault="00DC4F12" w:rsidP="00DC4F12">
            <w:pPr>
              <w:pStyle w:val="TextoTablas"/>
              <w:jc w:val="right"/>
            </w:pPr>
            <w:r>
              <w:t>-</w:t>
            </w:r>
          </w:p>
        </w:tc>
      </w:tr>
    </w:tbl>
    <w:p w14:paraId="51BAC581" w14:textId="77777777" w:rsidR="0017040E" w:rsidRDefault="0017040E" w:rsidP="0092057B">
      <w:pPr>
        <w:rPr>
          <w:lang w:val="es-419" w:eastAsia="es-CO"/>
        </w:rPr>
      </w:pPr>
    </w:p>
    <w:p w14:paraId="08D6BF75" w14:textId="60573B19" w:rsidR="00BB1BDC" w:rsidRDefault="00BB1BDC" w:rsidP="00BB1BDC">
      <w:pPr>
        <w:pStyle w:val="Ttulo3"/>
      </w:pPr>
      <w:r w:rsidRPr="00BB1BDC">
        <w:t>Reconocimiento inicial</w:t>
      </w:r>
    </w:p>
    <w:p w14:paraId="7674DEAC" w14:textId="3FE1B9AB" w:rsidR="00BB1BDC" w:rsidRDefault="00BB1BDC" w:rsidP="00BB1BDC">
      <w:pPr>
        <w:rPr>
          <w:lang w:val="es-419" w:eastAsia="es-CO"/>
        </w:rPr>
      </w:pPr>
      <w:r w:rsidRPr="00BB1BDC">
        <w:rPr>
          <w:lang w:val="es-419" w:eastAsia="es-CO"/>
        </w:rPr>
        <w:t>La siguiente tabla presenta el registro contable correspondiente al reconocimiento inicial de una obligación financiera:</w:t>
      </w:r>
    </w:p>
    <w:p w14:paraId="02DFA5D2" w14:textId="714E7AB5" w:rsidR="00BB1BDC" w:rsidRDefault="00BB1BDC" w:rsidP="00BB1BDC">
      <w:pPr>
        <w:pStyle w:val="Tabla"/>
        <w:rPr>
          <w:lang w:val="es-419" w:eastAsia="es-CO"/>
        </w:rPr>
      </w:pPr>
      <w:r w:rsidRPr="00BB1BDC">
        <w:rPr>
          <w:lang w:val="es-419" w:eastAsia="es-CO"/>
        </w:rPr>
        <w:t>Reconocimiento inicial</w:t>
      </w:r>
    </w:p>
    <w:tbl>
      <w:tblPr>
        <w:tblStyle w:val="SENA"/>
        <w:tblW w:w="0" w:type="auto"/>
        <w:tblLook w:val="04A0" w:firstRow="1" w:lastRow="0" w:firstColumn="1" w:lastColumn="0" w:noHBand="0" w:noVBand="1"/>
      </w:tblPr>
      <w:tblGrid>
        <w:gridCol w:w="4045"/>
        <w:gridCol w:w="2880"/>
        <w:gridCol w:w="3037"/>
      </w:tblGrid>
      <w:tr w:rsidR="009331DB" w14:paraId="1CEB0DB4" w14:textId="77777777" w:rsidTr="009331DB">
        <w:trPr>
          <w:cnfStyle w:val="100000000000" w:firstRow="1" w:lastRow="0" w:firstColumn="0" w:lastColumn="0" w:oddVBand="0" w:evenVBand="0" w:oddHBand="0" w:evenHBand="0" w:firstRowFirstColumn="0" w:firstRowLastColumn="0" w:lastRowFirstColumn="0" w:lastRowLastColumn="0"/>
          <w:cantSplit/>
          <w:tblHeader/>
        </w:trPr>
        <w:tc>
          <w:tcPr>
            <w:tcW w:w="4045" w:type="dxa"/>
          </w:tcPr>
          <w:p w14:paraId="45B768FC" w14:textId="77777777" w:rsidR="009331DB" w:rsidRDefault="009331DB" w:rsidP="00A97514">
            <w:pPr>
              <w:ind w:firstLine="0"/>
              <w:jc w:val="center"/>
              <w:rPr>
                <w:lang w:eastAsia="es-CO"/>
              </w:rPr>
            </w:pPr>
            <w:r w:rsidRPr="00460E98">
              <w:rPr>
                <w:lang w:eastAsia="es-CO"/>
              </w:rPr>
              <w:t>Cuenta</w:t>
            </w:r>
          </w:p>
        </w:tc>
        <w:tc>
          <w:tcPr>
            <w:tcW w:w="2880" w:type="dxa"/>
          </w:tcPr>
          <w:p w14:paraId="28436E3B" w14:textId="73DAB3FF" w:rsidR="009331DB" w:rsidRDefault="009331DB" w:rsidP="00A97514">
            <w:pPr>
              <w:ind w:firstLine="0"/>
              <w:jc w:val="center"/>
              <w:rPr>
                <w:lang w:eastAsia="es-CO"/>
              </w:rPr>
            </w:pPr>
            <w:r w:rsidRPr="00460E98">
              <w:rPr>
                <w:lang w:eastAsia="es-CO"/>
              </w:rPr>
              <w:t>Débito</w:t>
            </w:r>
          </w:p>
        </w:tc>
        <w:tc>
          <w:tcPr>
            <w:tcW w:w="3037" w:type="dxa"/>
          </w:tcPr>
          <w:p w14:paraId="3DE88960" w14:textId="283841E3" w:rsidR="009331DB" w:rsidRDefault="009331DB" w:rsidP="00A97514">
            <w:pPr>
              <w:ind w:firstLine="0"/>
              <w:jc w:val="center"/>
              <w:rPr>
                <w:lang w:eastAsia="es-CO"/>
              </w:rPr>
            </w:pPr>
            <w:r w:rsidRPr="00460E98">
              <w:rPr>
                <w:lang w:eastAsia="es-CO"/>
              </w:rPr>
              <w:t>Crédito</w:t>
            </w:r>
          </w:p>
        </w:tc>
      </w:tr>
      <w:tr w:rsidR="009331DB" w14:paraId="28C7FC9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00798677" w14:textId="38C98494" w:rsidR="009331DB" w:rsidRDefault="009331DB" w:rsidP="00A97514">
            <w:pPr>
              <w:pStyle w:val="TextoTablas"/>
            </w:pPr>
            <w:r w:rsidRPr="009331DB">
              <w:t>Obligaciones financieras</w:t>
            </w:r>
          </w:p>
        </w:tc>
        <w:tc>
          <w:tcPr>
            <w:tcW w:w="2880" w:type="dxa"/>
          </w:tcPr>
          <w:p w14:paraId="51282F10" w14:textId="6B4E5F43" w:rsidR="009331DB" w:rsidRDefault="009331DB" w:rsidP="00A97514">
            <w:pPr>
              <w:pStyle w:val="TextoTablas"/>
              <w:jc w:val="right"/>
            </w:pPr>
            <w:r>
              <w:t>-</w:t>
            </w:r>
          </w:p>
        </w:tc>
        <w:tc>
          <w:tcPr>
            <w:tcW w:w="3037" w:type="dxa"/>
          </w:tcPr>
          <w:p w14:paraId="0DA25C9F" w14:textId="54B99E23" w:rsidR="009331DB" w:rsidRDefault="009331DB" w:rsidP="00A97514">
            <w:pPr>
              <w:pStyle w:val="TextoTablas"/>
              <w:jc w:val="right"/>
            </w:pPr>
            <w:r w:rsidRPr="009331DB">
              <w:t>$128.000.000,00</w:t>
            </w:r>
          </w:p>
        </w:tc>
      </w:tr>
      <w:tr w:rsidR="009331DB" w14:paraId="591897B2" w14:textId="77777777" w:rsidTr="009331DB">
        <w:tc>
          <w:tcPr>
            <w:tcW w:w="4045" w:type="dxa"/>
          </w:tcPr>
          <w:p w14:paraId="1B328CAB" w14:textId="62B93A83" w:rsidR="009331DB" w:rsidRDefault="009331DB" w:rsidP="00A97514">
            <w:pPr>
              <w:pStyle w:val="TextoTablas"/>
            </w:pPr>
            <w:r w:rsidRPr="009331DB">
              <w:t>Costo amortizado</w:t>
            </w:r>
          </w:p>
        </w:tc>
        <w:tc>
          <w:tcPr>
            <w:tcW w:w="2880" w:type="dxa"/>
          </w:tcPr>
          <w:p w14:paraId="7D4B4519" w14:textId="6FF47782" w:rsidR="009331DB" w:rsidRDefault="009331DB" w:rsidP="00A97514">
            <w:pPr>
              <w:pStyle w:val="TextoTablas"/>
              <w:jc w:val="right"/>
            </w:pPr>
            <w:r w:rsidRPr="009331DB">
              <w:t>$400.000,00</w:t>
            </w:r>
          </w:p>
        </w:tc>
        <w:tc>
          <w:tcPr>
            <w:tcW w:w="3037" w:type="dxa"/>
          </w:tcPr>
          <w:p w14:paraId="4BA6CD23" w14:textId="58550586" w:rsidR="009331DB" w:rsidRDefault="009331DB" w:rsidP="00A97514">
            <w:pPr>
              <w:pStyle w:val="TextoTablas"/>
              <w:jc w:val="right"/>
            </w:pPr>
            <w:r>
              <w:t>-</w:t>
            </w:r>
          </w:p>
        </w:tc>
      </w:tr>
      <w:tr w:rsidR="009331DB" w14:paraId="42E0036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6CA0592B" w14:textId="2C9D79FE" w:rsidR="009331DB" w:rsidRPr="00CF5E44" w:rsidRDefault="009331DB" w:rsidP="00A97514">
            <w:pPr>
              <w:pStyle w:val="TextoTablas"/>
            </w:pPr>
            <w:r w:rsidRPr="009331DB">
              <w:t>Efectivo</w:t>
            </w:r>
          </w:p>
        </w:tc>
        <w:tc>
          <w:tcPr>
            <w:tcW w:w="2880" w:type="dxa"/>
          </w:tcPr>
          <w:p w14:paraId="5E89AA20" w14:textId="1099AB6B" w:rsidR="009331DB" w:rsidRDefault="009331DB" w:rsidP="00A97514">
            <w:pPr>
              <w:pStyle w:val="TextoTablas"/>
              <w:jc w:val="right"/>
            </w:pPr>
            <w:r w:rsidRPr="009331DB">
              <w:t>$127.600.000,00</w:t>
            </w:r>
          </w:p>
        </w:tc>
        <w:tc>
          <w:tcPr>
            <w:tcW w:w="3037" w:type="dxa"/>
          </w:tcPr>
          <w:p w14:paraId="62506FDB" w14:textId="50C1BE3F" w:rsidR="009331DB" w:rsidRPr="00CF5E44" w:rsidRDefault="009331DB" w:rsidP="00A97514">
            <w:pPr>
              <w:pStyle w:val="TextoTablas"/>
              <w:jc w:val="right"/>
            </w:pPr>
            <w:r>
              <w:t>-</w:t>
            </w:r>
          </w:p>
        </w:tc>
      </w:tr>
    </w:tbl>
    <w:p w14:paraId="5036C9B7" w14:textId="77777777" w:rsidR="00BB1BDC" w:rsidRDefault="00BB1BDC" w:rsidP="00BB1BDC">
      <w:pPr>
        <w:rPr>
          <w:lang w:val="es-419" w:eastAsia="es-CO"/>
        </w:rPr>
      </w:pPr>
    </w:p>
    <w:p w14:paraId="49D73150" w14:textId="77777777" w:rsidR="00B5120E" w:rsidRDefault="00B5120E" w:rsidP="00BB1BDC">
      <w:pPr>
        <w:rPr>
          <w:lang w:val="es-419" w:eastAsia="es-CO"/>
        </w:rPr>
      </w:pPr>
    </w:p>
    <w:p w14:paraId="0C98CB34" w14:textId="77777777" w:rsidR="006300A4" w:rsidRDefault="006300A4" w:rsidP="00BB1BDC">
      <w:pPr>
        <w:rPr>
          <w:lang w:val="es-419" w:eastAsia="es-CO"/>
        </w:rPr>
      </w:pPr>
    </w:p>
    <w:p w14:paraId="22778800" w14:textId="77777777" w:rsidR="006300A4" w:rsidRDefault="006300A4" w:rsidP="00BB1BDC">
      <w:pPr>
        <w:rPr>
          <w:lang w:val="es-419" w:eastAsia="es-CO"/>
        </w:rPr>
      </w:pPr>
    </w:p>
    <w:p w14:paraId="1B27EB1F" w14:textId="77777777" w:rsidR="006300A4" w:rsidRDefault="006300A4" w:rsidP="00BB1BDC">
      <w:pPr>
        <w:rPr>
          <w:lang w:val="es-419" w:eastAsia="es-CO"/>
        </w:rPr>
      </w:pPr>
    </w:p>
    <w:p w14:paraId="245C73D3" w14:textId="77777777" w:rsidR="006300A4" w:rsidRDefault="006300A4" w:rsidP="00BB1BDC">
      <w:pPr>
        <w:rPr>
          <w:lang w:val="es-419" w:eastAsia="es-CO"/>
        </w:rPr>
      </w:pPr>
    </w:p>
    <w:p w14:paraId="2B4A5C57" w14:textId="1D2743DE" w:rsidR="006300A4" w:rsidRDefault="006300A4" w:rsidP="006300A4">
      <w:pPr>
        <w:pStyle w:val="Ttulo1"/>
      </w:pPr>
      <w:bookmarkStart w:id="9" w:name="_Toc197526679"/>
      <w:r w:rsidRPr="006300A4">
        <w:lastRenderedPageBreak/>
        <w:t>Instrumentos de patrimonio</w:t>
      </w:r>
      <w:bookmarkEnd w:id="9"/>
    </w:p>
    <w:p w14:paraId="2CC7FA50" w14:textId="39014923" w:rsidR="006300A4" w:rsidRDefault="006300A4" w:rsidP="006300A4">
      <w:pPr>
        <w:rPr>
          <w:lang w:val="es-419" w:eastAsia="es-CO"/>
        </w:rPr>
      </w:pPr>
      <w:r w:rsidRPr="006300A4">
        <w:rPr>
          <w:lang w:val="es-419" w:eastAsia="es-CO"/>
        </w:rPr>
        <w:t>Un instrumento de patrimonio es un negocio respaldado por un contrato que pone de manifiesto una participación residual en los activos de una entidad después de deducir todos los pasivos.</w:t>
      </w:r>
    </w:p>
    <w:p w14:paraId="4A20F9CB" w14:textId="38F5739C" w:rsidR="006300A4" w:rsidRDefault="006300A4" w:rsidP="006300A4">
      <w:pPr>
        <w:rPr>
          <w:lang w:val="es-419" w:eastAsia="es-CO"/>
        </w:rPr>
      </w:pPr>
      <w:r w:rsidRPr="006300A4">
        <w:rPr>
          <w:lang w:val="es-419" w:eastAsia="es-CO"/>
        </w:rPr>
        <w:t>Algunos ejemplos de instrumentos de patrimonio, son las acciones ordinarias, ciertos tipos de acciones preferentes, así como, las opciones u otro tipo de derechos o bonos para la suscripción o compra de acciones ordinarias de la empresa.</w:t>
      </w:r>
    </w:p>
    <w:p w14:paraId="11D4A3AA" w14:textId="06026505" w:rsidR="006300A4" w:rsidRDefault="006300A4" w:rsidP="006300A4">
      <w:pPr>
        <w:rPr>
          <w:lang w:val="es-419" w:eastAsia="es-CO"/>
        </w:rPr>
      </w:pPr>
      <w:r w:rsidRPr="006300A4">
        <w:rPr>
          <w:lang w:val="es-419" w:eastAsia="es-CO"/>
        </w:rPr>
        <w:t>A continuación, se relaciona un ejemplo específico de ello:</w:t>
      </w:r>
    </w:p>
    <w:p w14:paraId="431DBE56" w14:textId="2E785DBE" w:rsidR="006300A4" w:rsidRDefault="006300A4" w:rsidP="006300A4">
      <w:pPr>
        <w:rPr>
          <w:lang w:val="es-419" w:eastAsia="es-CO"/>
        </w:rPr>
      </w:pPr>
      <w:r w:rsidRPr="006300A4">
        <w:rPr>
          <w:lang w:val="es-419" w:eastAsia="es-CO"/>
        </w:rPr>
        <w:t>Una obligación (contrato) que será cancelada por la entidad entregando o recibiendo una cantidad acordada de sus instrumentos de patrimonio propio a cambio de un importe fijo en efectivo o cualquier otro activo financiero será un instrumento de patrimonio.</w:t>
      </w:r>
    </w:p>
    <w:p w14:paraId="5786BEF5" w14:textId="3532C07F" w:rsidR="006300A4" w:rsidRDefault="006300A4" w:rsidP="006300A4">
      <w:pPr>
        <w:pStyle w:val="Ttulo2"/>
      </w:pPr>
      <w:bookmarkStart w:id="10" w:name="_Toc197526680"/>
      <w:r w:rsidRPr="006300A4">
        <w:t>Reconocimiento, medición, presentación, revelación</w:t>
      </w:r>
      <w:bookmarkEnd w:id="10"/>
    </w:p>
    <w:p w14:paraId="2D138D83" w14:textId="16B4471F" w:rsidR="006300A4" w:rsidRDefault="006300A4" w:rsidP="006300A4">
      <w:pPr>
        <w:rPr>
          <w:lang w:val="es-419" w:eastAsia="es-CO"/>
        </w:rPr>
      </w:pPr>
      <w:r w:rsidRPr="006300A4">
        <w:rPr>
          <w:lang w:val="es-419" w:eastAsia="es-CO"/>
        </w:rPr>
        <w:t>En el presente ítem se abordan conceptos que determinan el reconocimiento de los instrumentos de patrimonio; a su vez, presenta ejemplos que acompañan el proceso de aplicabilidad.</w:t>
      </w:r>
    </w:p>
    <w:p w14:paraId="6BB2F658" w14:textId="70B8D65A" w:rsidR="006300A4" w:rsidRDefault="006300A4" w:rsidP="006300A4">
      <w:pPr>
        <w:pStyle w:val="Ttulo3"/>
      </w:pPr>
      <w:r w:rsidRPr="006300A4">
        <w:t>Reconocimiento</w:t>
      </w:r>
    </w:p>
    <w:p w14:paraId="008B7B61" w14:textId="56E89031" w:rsidR="006300A4" w:rsidRDefault="006300A4" w:rsidP="006300A4">
      <w:pPr>
        <w:rPr>
          <w:lang w:val="es-419" w:eastAsia="es-CO"/>
        </w:rPr>
      </w:pPr>
      <w:r w:rsidRPr="006300A4">
        <w:rPr>
          <w:lang w:val="es-419" w:eastAsia="es-CO"/>
        </w:rPr>
        <w:t>Una entidad reconocerá la emisión de acciones o de otros instrumentos de patrimonio cuando emita esos instrumentos y otra parte esté obligada a proporcionar efectivo u otros recursos a la entidad a cambio de éstos. (Pasivos y patrimonio 2009, s.f).</w:t>
      </w:r>
    </w:p>
    <w:p w14:paraId="5084B86C" w14:textId="0D365BC5" w:rsidR="006300A4" w:rsidRDefault="006300A4" w:rsidP="006300A4">
      <w:pPr>
        <w:pStyle w:val="Prrafodelista"/>
        <w:numPr>
          <w:ilvl w:val="0"/>
          <w:numId w:val="153"/>
        </w:numPr>
        <w:rPr>
          <w:lang w:val="es-419" w:eastAsia="es-CO"/>
        </w:rPr>
      </w:pPr>
      <w:r w:rsidRPr="006300A4">
        <w:rPr>
          <w:lang w:val="es-419" w:eastAsia="es-CO"/>
        </w:rPr>
        <w:lastRenderedPageBreak/>
        <w:t>Si los instrumentos de patrimonio se emiten antes de que la entidad reciba el efectivo u otros recursos, la entidad presentará el importe por cobrar como una compensación al patrimonio en su estado de situación financiera, no como un activo.</w:t>
      </w:r>
    </w:p>
    <w:p w14:paraId="21DA7523" w14:textId="74499C80" w:rsidR="006300A4" w:rsidRDefault="006300A4" w:rsidP="006300A4">
      <w:pPr>
        <w:pStyle w:val="Prrafodelista"/>
        <w:numPr>
          <w:ilvl w:val="0"/>
          <w:numId w:val="153"/>
        </w:numPr>
        <w:rPr>
          <w:lang w:val="es-419" w:eastAsia="es-CO"/>
        </w:rPr>
      </w:pPr>
      <w:r w:rsidRPr="006300A4">
        <w:rPr>
          <w:lang w:val="es-419" w:eastAsia="es-CO"/>
        </w:rPr>
        <w:t>Si la entidad recibe el efectivo u otros recursos antes de que se emitan los instrumentos de patrimonio, y no se puede requerir a la entidad el reembolso del efectivo o de los otros recursos recibidos, la entidad reconocerá el correspondiente incremento en el patrimonio en la medida de la contraprestación recibida.</w:t>
      </w:r>
    </w:p>
    <w:p w14:paraId="460E83DD" w14:textId="0FDC1A4A" w:rsidR="006300A4" w:rsidRPr="006300A4" w:rsidRDefault="006300A4" w:rsidP="006300A4">
      <w:pPr>
        <w:pStyle w:val="Prrafodelista"/>
        <w:numPr>
          <w:ilvl w:val="0"/>
          <w:numId w:val="153"/>
        </w:numPr>
        <w:rPr>
          <w:lang w:val="es-419" w:eastAsia="es-CO"/>
        </w:rPr>
      </w:pPr>
      <w:r w:rsidRPr="006300A4">
        <w:rPr>
          <w:lang w:val="es-419" w:eastAsia="es-CO"/>
        </w:rPr>
        <w:t>En la medida en que los instrumentos de patrimonio hayan sido suscritos, pero no emitidos y la entidad no haya todavía recibido el efectivo o los otros recursos, la entidad no reconocerá un incremento en el patrimonio.</w:t>
      </w:r>
    </w:p>
    <w:p w14:paraId="4F6F1DA6" w14:textId="012D4235" w:rsidR="006300A4" w:rsidRDefault="006300A4" w:rsidP="006300A4">
      <w:pPr>
        <w:pStyle w:val="Ttulo3"/>
      </w:pPr>
      <w:r w:rsidRPr="006300A4">
        <w:t>Medición</w:t>
      </w:r>
    </w:p>
    <w:p w14:paraId="16F57597" w14:textId="2889BCFA" w:rsidR="006300A4" w:rsidRDefault="006300A4" w:rsidP="006300A4">
      <w:pPr>
        <w:rPr>
          <w:lang w:val="es-419" w:eastAsia="es-CO"/>
        </w:rPr>
      </w:pPr>
      <w:r w:rsidRPr="006300A4">
        <w:rPr>
          <w:lang w:val="es-419" w:eastAsia="es-CO"/>
        </w:rPr>
        <w:t>Con los nuevos marcos normativos, es improbable que el patrimonio contable multiplicado por el porcentaje de participación represente una estimación fiable del valor razonable de una inversión en instrumento de patrimonio sin cotización pública.</w:t>
      </w:r>
    </w:p>
    <w:p w14:paraId="3BA857CB" w14:textId="612CAC81" w:rsidR="006300A4" w:rsidRDefault="006300A4" w:rsidP="006300A4">
      <w:pPr>
        <w:rPr>
          <w:lang w:val="es-419" w:eastAsia="es-CO"/>
        </w:rPr>
      </w:pPr>
      <w:r w:rsidRPr="006300A4">
        <w:rPr>
          <w:lang w:val="es-419" w:eastAsia="es-CO"/>
        </w:rPr>
        <w:t>En periodos posteriores al reconocimiento inicial, y solo para algunos casos, por ejemplo, en inversiones patrimoniales de baja o ninguna bursatilidad, el valor determinado a partir de una remedición a valor razonable de todos los activos y pasivos de la entidad (patrimonio) podría representar una estimación fiable.</w:t>
      </w:r>
    </w:p>
    <w:p w14:paraId="4ED731AA" w14:textId="77777777" w:rsidR="006300A4" w:rsidRDefault="006300A4" w:rsidP="006300A4">
      <w:pPr>
        <w:rPr>
          <w:lang w:val="es-419" w:eastAsia="es-CO"/>
        </w:rPr>
      </w:pPr>
    </w:p>
    <w:p w14:paraId="7C288EE6" w14:textId="77777777" w:rsidR="006300A4" w:rsidRDefault="006300A4" w:rsidP="006300A4">
      <w:pPr>
        <w:rPr>
          <w:lang w:val="es-419" w:eastAsia="es-CO"/>
        </w:rPr>
      </w:pPr>
    </w:p>
    <w:p w14:paraId="65AB7E0D" w14:textId="77777777" w:rsidR="006300A4" w:rsidRDefault="006300A4" w:rsidP="006300A4">
      <w:pPr>
        <w:rPr>
          <w:lang w:val="es-419" w:eastAsia="es-CO"/>
        </w:rPr>
      </w:pPr>
    </w:p>
    <w:p w14:paraId="5B8FC0F6" w14:textId="10CA4CBD" w:rsidR="006300A4" w:rsidRDefault="006300A4" w:rsidP="006300A4">
      <w:pPr>
        <w:rPr>
          <w:b/>
          <w:bCs/>
          <w:lang w:eastAsia="es-CO"/>
        </w:rPr>
      </w:pPr>
      <w:r w:rsidRPr="006300A4">
        <w:rPr>
          <w:b/>
          <w:bCs/>
          <w:lang w:eastAsia="es-CO"/>
        </w:rPr>
        <w:lastRenderedPageBreak/>
        <w:t>Ejemplo</w:t>
      </w:r>
      <w:r>
        <w:rPr>
          <w:b/>
          <w:bCs/>
          <w:lang w:eastAsia="es-CO"/>
        </w:rPr>
        <w:t>:</w:t>
      </w:r>
    </w:p>
    <w:p w14:paraId="4B4ADBD8" w14:textId="7EBCF43E" w:rsidR="006300A4" w:rsidRPr="006300A4" w:rsidRDefault="006300A4" w:rsidP="006300A4">
      <w:pPr>
        <w:rPr>
          <w:lang w:val="es-419" w:eastAsia="es-CO"/>
        </w:rPr>
      </w:pPr>
      <w:r w:rsidRPr="006300A4">
        <w:rPr>
          <w:lang w:val="es-419" w:eastAsia="es-CO"/>
        </w:rPr>
        <w:t>La sociedad Contable SAS, compra el primero de julio del año 0 un paquete de acciones del Banco de Bogotá, por valor de $130.000.000 y las clasifica como activos disponibles para la venta.</w:t>
      </w:r>
    </w:p>
    <w:p w14:paraId="1F149667" w14:textId="3D8E1B30" w:rsidR="009331DB" w:rsidRDefault="006300A4" w:rsidP="00BB1BDC">
      <w:pPr>
        <w:rPr>
          <w:lang w:val="es-419" w:eastAsia="es-CO"/>
        </w:rPr>
      </w:pPr>
      <w:r w:rsidRPr="006300A4">
        <w:rPr>
          <w:lang w:val="es-419" w:eastAsia="es-CO"/>
        </w:rPr>
        <w:t>También compra opciones de venta que le dan derecho a vender el paquete de acciones por $130.000.000, el precio pagado por la opción es de $1.300.000.</w:t>
      </w:r>
    </w:p>
    <w:p w14:paraId="4C6CFF85" w14:textId="281338CF" w:rsidR="006300A4" w:rsidRDefault="006300A4" w:rsidP="00BB1BDC">
      <w:pPr>
        <w:rPr>
          <w:lang w:val="es-419" w:eastAsia="es-CO"/>
        </w:rPr>
      </w:pPr>
      <w:r w:rsidRPr="006300A4">
        <w:rPr>
          <w:lang w:val="es-419" w:eastAsia="es-CO"/>
        </w:rPr>
        <w:t>A 31 de diciembre del año 0, el valor razonable del paquete de acciones es de $125.000.000 y el valor razonable de la opción es de $1.600.000.</w:t>
      </w:r>
    </w:p>
    <w:p w14:paraId="684E7CEE" w14:textId="18856F54" w:rsidR="006300A4" w:rsidRDefault="006300A4" w:rsidP="00BB1BDC">
      <w:pPr>
        <w:rPr>
          <w:b/>
          <w:bCs/>
          <w:lang w:eastAsia="es-CO"/>
        </w:rPr>
      </w:pPr>
      <w:r w:rsidRPr="006300A4">
        <w:rPr>
          <w:b/>
          <w:bCs/>
          <w:lang w:eastAsia="es-CO"/>
        </w:rPr>
        <w:t>Reconocimiento inicial, compra del paquete de acciones</w:t>
      </w:r>
      <w:r>
        <w:rPr>
          <w:b/>
          <w:bCs/>
          <w:lang w:eastAsia="es-CO"/>
        </w:rPr>
        <w:t>.</w:t>
      </w:r>
    </w:p>
    <w:p w14:paraId="4B879012" w14:textId="5DC2BEE3" w:rsidR="006300A4" w:rsidRDefault="006300A4" w:rsidP="006300A4">
      <w:pPr>
        <w:pStyle w:val="Tabla"/>
        <w:rPr>
          <w:lang w:val="es-419" w:eastAsia="es-CO"/>
        </w:rPr>
      </w:pPr>
      <w:r w:rsidRPr="006300A4">
        <w:rPr>
          <w:lang w:val="es-419" w:eastAsia="es-CO"/>
        </w:rPr>
        <w:t>Registro contable de inversión financiera en instrumentos de patrimonio</w:t>
      </w:r>
    </w:p>
    <w:tbl>
      <w:tblPr>
        <w:tblStyle w:val="SENA"/>
        <w:tblW w:w="0" w:type="auto"/>
        <w:tblLook w:val="04A0" w:firstRow="1" w:lastRow="0" w:firstColumn="1" w:lastColumn="0" w:noHBand="0" w:noVBand="1"/>
      </w:tblPr>
      <w:tblGrid>
        <w:gridCol w:w="4945"/>
        <w:gridCol w:w="2610"/>
        <w:gridCol w:w="2407"/>
      </w:tblGrid>
      <w:tr w:rsidR="006300A4" w14:paraId="72D4A1D2"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3641154" w14:textId="77777777" w:rsidR="006300A4" w:rsidRDefault="006300A4" w:rsidP="00A97514">
            <w:pPr>
              <w:ind w:firstLine="0"/>
              <w:jc w:val="center"/>
              <w:rPr>
                <w:lang w:eastAsia="es-CO"/>
              </w:rPr>
            </w:pPr>
            <w:r w:rsidRPr="00460E98">
              <w:rPr>
                <w:lang w:eastAsia="es-CO"/>
              </w:rPr>
              <w:t>Cuenta</w:t>
            </w:r>
          </w:p>
        </w:tc>
        <w:tc>
          <w:tcPr>
            <w:tcW w:w="2610" w:type="dxa"/>
          </w:tcPr>
          <w:p w14:paraId="10F9BBDB" w14:textId="77777777" w:rsidR="006300A4" w:rsidRDefault="006300A4" w:rsidP="00A97514">
            <w:pPr>
              <w:ind w:firstLine="0"/>
              <w:jc w:val="center"/>
              <w:rPr>
                <w:lang w:eastAsia="es-CO"/>
              </w:rPr>
            </w:pPr>
            <w:r w:rsidRPr="00460E98">
              <w:rPr>
                <w:lang w:eastAsia="es-CO"/>
              </w:rPr>
              <w:t>Débitos</w:t>
            </w:r>
          </w:p>
        </w:tc>
        <w:tc>
          <w:tcPr>
            <w:tcW w:w="2407" w:type="dxa"/>
          </w:tcPr>
          <w:p w14:paraId="57A86918" w14:textId="77777777" w:rsidR="006300A4" w:rsidRDefault="006300A4" w:rsidP="00A97514">
            <w:pPr>
              <w:ind w:firstLine="0"/>
              <w:jc w:val="center"/>
              <w:rPr>
                <w:lang w:eastAsia="es-CO"/>
              </w:rPr>
            </w:pPr>
            <w:r w:rsidRPr="00460E98">
              <w:rPr>
                <w:lang w:eastAsia="es-CO"/>
              </w:rPr>
              <w:t>Créditos</w:t>
            </w:r>
          </w:p>
        </w:tc>
      </w:tr>
      <w:tr w:rsidR="006300A4" w14:paraId="04983EE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250E8E7" w14:textId="634F1360" w:rsidR="006300A4" w:rsidRDefault="006300A4" w:rsidP="00A97514">
            <w:pPr>
              <w:pStyle w:val="TextoTablas"/>
            </w:pPr>
            <w:r w:rsidRPr="006300A4">
              <w:t>Inversiones financieras a largo plazo en instrumentos de patrimonio</w:t>
            </w:r>
          </w:p>
        </w:tc>
        <w:tc>
          <w:tcPr>
            <w:tcW w:w="2610" w:type="dxa"/>
          </w:tcPr>
          <w:p w14:paraId="5503CA3F" w14:textId="15643389" w:rsidR="006300A4" w:rsidRDefault="006300A4" w:rsidP="00A97514">
            <w:pPr>
              <w:pStyle w:val="TextoTablas"/>
              <w:jc w:val="right"/>
            </w:pPr>
            <w:r w:rsidRPr="006300A4">
              <w:t>$130.000.000,00</w:t>
            </w:r>
          </w:p>
        </w:tc>
        <w:tc>
          <w:tcPr>
            <w:tcW w:w="2407" w:type="dxa"/>
          </w:tcPr>
          <w:p w14:paraId="0D72B50C" w14:textId="77777777" w:rsidR="006300A4" w:rsidRDefault="006300A4" w:rsidP="00A97514">
            <w:pPr>
              <w:pStyle w:val="TextoTablas"/>
              <w:jc w:val="right"/>
            </w:pPr>
            <w:r>
              <w:t>-</w:t>
            </w:r>
          </w:p>
        </w:tc>
      </w:tr>
      <w:tr w:rsidR="006300A4" w14:paraId="0C2177D1" w14:textId="77777777" w:rsidTr="00A97514">
        <w:tc>
          <w:tcPr>
            <w:tcW w:w="4945" w:type="dxa"/>
          </w:tcPr>
          <w:p w14:paraId="5FB166C6" w14:textId="4D391726" w:rsidR="006300A4" w:rsidRDefault="006300A4" w:rsidP="00A97514">
            <w:pPr>
              <w:pStyle w:val="TextoTablas"/>
            </w:pPr>
            <w:r w:rsidRPr="006300A4">
              <w:t>Bancos</w:t>
            </w:r>
          </w:p>
        </w:tc>
        <w:tc>
          <w:tcPr>
            <w:tcW w:w="2610" w:type="dxa"/>
          </w:tcPr>
          <w:p w14:paraId="33C0B1BE" w14:textId="77777777" w:rsidR="006300A4" w:rsidRDefault="006300A4" w:rsidP="00A97514">
            <w:pPr>
              <w:pStyle w:val="TextoTablas"/>
              <w:jc w:val="right"/>
            </w:pPr>
            <w:r>
              <w:t>-</w:t>
            </w:r>
          </w:p>
        </w:tc>
        <w:tc>
          <w:tcPr>
            <w:tcW w:w="2407" w:type="dxa"/>
          </w:tcPr>
          <w:p w14:paraId="026F8A83" w14:textId="6E70E0E5" w:rsidR="006300A4" w:rsidRDefault="006300A4" w:rsidP="00A97514">
            <w:pPr>
              <w:pStyle w:val="TextoTablas"/>
              <w:jc w:val="right"/>
            </w:pPr>
            <w:r w:rsidRPr="006300A4">
              <w:t>$130.000.000,00</w:t>
            </w:r>
          </w:p>
        </w:tc>
      </w:tr>
    </w:tbl>
    <w:p w14:paraId="48847A62" w14:textId="3A9BDBE6" w:rsidR="006300A4" w:rsidRDefault="006300A4" w:rsidP="006300A4">
      <w:pPr>
        <w:rPr>
          <w:b/>
          <w:bCs/>
          <w:lang w:eastAsia="es-CO"/>
        </w:rPr>
      </w:pPr>
      <w:r w:rsidRPr="006300A4">
        <w:rPr>
          <w:b/>
          <w:bCs/>
          <w:lang w:eastAsia="es-CO"/>
        </w:rPr>
        <w:t>Reconocimiento inicial, compra de las opciones</w:t>
      </w:r>
      <w:r>
        <w:rPr>
          <w:b/>
          <w:bCs/>
          <w:lang w:eastAsia="es-CO"/>
        </w:rPr>
        <w:t>.</w:t>
      </w:r>
    </w:p>
    <w:p w14:paraId="7B8B726C" w14:textId="1BDD6D0F" w:rsidR="006300A4" w:rsidRDefault="006300A4" w:rsidP="006300A4">
      <w:pPr>
        <w:pStyle w:val="Tabla"/>
        <w:rPr>
          <w:lang w:val="es-419" w:eastAsia="es-CO"/>
        </w:rPr>
      </w:pPr>
      <w:r w:rsidRPr="006300A4">
        <w:rPr>
          <w:lang w:val="es-419" w:eastAsia="es-CO"/>
        </w:rPr>
        <w:t>Reconocimiento de activos por instrumentos financieros derivados de cobertura a largo plazo</w:t>
      </w:r>
    </w:p>
    <w:tbl>
      <w:tblPr>
        <w:tblStyle w:val="SENA"/>
        <w:tblW w:w="0" w:type="auto"/>
        <w:tblLook w:val="04A0" w:firstRow="1" w:lastRow="0" w:firstColumn="1" w:lastColumn="0" w:noHBand="0" w:noVBand="1"/>
      </w:tblPr>
      <w:tblGrid>
        <w:gridCol w:w="4945"/>
        <w:gridCol w:w="2610"/>
        <w:gridCol w:w="2407"/>
      </w:tblGrid>
      <w:tr w:rsidR="006300A4" w14:paraId="3ED3A57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F93F949" w14:textId="77777777" w:rsidR="006300A4" w:rsidRDefault="006300A4" w:rsidP="00A97514">
            <w:pPr>
              <w:ind w:firstLine="0"/>
              <w:jc w:val="center"/>
              <w:rPr>
                <w:lang w:eastAsia="es-CO"/>
              </w:rPr>
            </w:pPr>
            <w:r w:rsidRPr="00460E98">
              <w:rPr>
                <w:lang w:eastAsia="es-CO"/>
              </w:rPr>
              <w:t>Cuenta</w:t>
            </w:r>
          </w:p>
        </w:tc>
        <w:tc>
          <w:tcPr>
            <w:tcW w:w="2610" w:type="dxa"/>
          </w:tcPr>
          <w:p w14:paraId="2ACF4967" w14:textId="77777777" w:rsidR="006300A4" w:rsidRDefault="006300A4" w:rsidP="00A97514">
            <w:pPr>
              <w:ind w:firstLine="0"/>
              <w:jc w:val="center"/>
              <w:rPr>
                <w:lang w:eastAsia="es-CO"/>
              </w:rPr>
            </w:pPr>
            <w:r w:rsidRPr="00460E98">
              <w:rPr>
                <w:lang w:eastAsia="es-CO"/>
              </w:rPr>
              <w:t>Débitos</w:t>
            </w:r>
          </w:p>
        </w:tc>
        <w:tc>
          <w:tcPr>
            <w:tcW w:w="2407" w:type="dxa"/>
          </w:tcPr>
          <w:p w14:paraId="6D3FACC3" w14:textId="77777777" w:rsidR="006300A4" w:rsidRDefault="006300A4" w:rsidP="00A97514">
            <w:pPr>
              <w:ind w:firstLine="0"/>
              <w:jc w:val="center"/>
              <w:rPr>
                <w:lang w:eastAsia="es-CO"/>
              </w:rPr>
            </w:pPr>
            <w:r w:rsidRPr="00460E98">
              <w:rPr>
                <w:lang w:eastAsia="es-CO"/>
              </w:rPr>
              <w:t>Créditos</w:t>
            </w:r>
          </w:p>
        </w:tc>
      </w:tr>
      <w:tr w:rsidR="006300A4" w14:paraId="687FDD2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87F53A4" w14:textId="3FF06CA5" w:rsidR="006300A4" w:rsidRDefault="006300A4" w:rsidP="00A97514">
            <w:pPr>
              <w:pStyle w:val="TextoTablas"/>
            </w:pPr>
            <w:r w:rsidRPr="006300A4">
              <w:t>Activos por derivados financieros a largo plazo, instrumentos de cobertura</w:t>
            </w:r>
          </w:p>
        </w:tc>
        <w:tc>
          <w:tcPr>
            <w:tcW w:w="2610" w:type="dxa"/>
          </w:tcPr>
          <w:p w14:paraId="27B8A820" w14:textId="77777777" w:rsidR="006300A4" w:rsidRDefault="006300A4" w:rsidP="00A97514">
            <w:pPr>
              <w:pStyle w:val="TextoTablas"/>
              <w:jc w:val="right"/>
            </w:pPr>
            <w:r w:rsidRPr="006300A4">
              <w:t>$130.000.000,00</w:t>
            </w:r>
          </w:p>
        </w:tc>
        <w:tc>
          <w:tcPr>
            <w:tcW w:w="2407" w:type="dxa"/>
          </w:tcPr>
          <w:p w14:paraId="72169C87" w14:textId="77777777" w:rsidR="006300A4" w:rsidRDefault="006300A4" w:rsidP="00A97514">
            <w:pPr>
              <w:pStyle w:val="TextoTablas"/>
              <w:jc w:val="right"/>
            </w:pPr>
            <w:r>
              <w:t>-</w:t>
            </w:r>
          </w:p>
        </w:tc>
      </w:tr>
      <w:tr w:rsidR="006300A4" w14:paraId="5758DF64" w14:textId="77777777" w:rsidTr="00A97514">
        <w:tc>
          <w:tcPr>
            <w:tcW w:w="4945" w:type="dxa"/>
          </w:tcPr>
          <w:p w14:paraId="0C531F05" w14:textId="77777777" w:rsidR="006300A4" w:rsidRDefault="006300A4" w:rsidP="00A97514">
            <w:pPr>
              <w:pStyle w:val="TextoTablas"/>
            </w:pPr>
            <w:r w:rsidRPr="006300A4">
              <w:t>Bancos</w:t>
            </w:r>
          </w:p>
        </w:tc>
        <w:tc>
          <w:tcPr>
            <w:tcW w:w="2610" w:type="dxa"/>
          </w:tcPr>
          <w:p w14:paraId="6BD9C919" w14:textId="77777777" w:rsidR="006300A4" w:rsidRDefault="006300A4" w:rsidP="00A97514">
            <w:pPr>
              <w:pStyle w:val="TextoTablas"/>
              <w:jc w:val="right"/>
            </w:pPr>
            <w:r>
              <w:t>-</w:t>
            </w:r>
          </w:p>
        </w:tc>
        <w:tc>
          <w:tcPr>
            <w:tcW w:w="2407" w:type="dxa"/>
          </w:tcPr>
          <w:p w14:paraId="1D04AC76" w14:textId="77777777" w:rsidR="006300A4" w:rsidRDefault="006300A4" w:rsidP="00A97514">
            <w:pPr>
              <w:pStyle w:val="TextoTablas"/>
              <w:jc w:val="right"/>
            </w:pPr>
            <w:r w:rsidRPr="006300A4">
              <w:t>$130.000.000,00</w:t>
            </w:r>
          </w:p>
        </w:tc>
      </w:tr>
    </w:tbl>
    <w:p w14:paraId="67EC4CFB" w14:textId="77777777" w:rsidR="006300A4" w:rsidRDefault="006300A4" w:rsidP="006300A4">
      <w:pPr>
        <w:rPr>
          <w:lang w:val="es-419" w:eastAsia="es-CO"/>
        </w:rPr>
      </w:pPr>
    </w:p>
    <w:p w14:paraId="52D0A114" w14:textId="66A6578C" w:rsidR="006300A4" w:rsidRPr="006300A4" w:rsidRDefault="006300A4" w:rsidP="006300A4">
      <w:pPr>
        <w:rPr>
          <w:lang w:val="es-419" w:eastAsia="es-CO"/>
        </w:rPr>
      </w:pPr>
      <w:r w:rsidRPr="006300A4">
        <w:rPr>
          <w:b/>
          <w:bCs/>
          <w:lang w:eastAsia="es-CO"/>
        </w:rPr>
        <w:lastRenderedPageBreak/>
        <w:t>Reconocimiento posterior a 31 de diciembre. Por la contabilización de la partida cubierta a valor razonable con cambios en resultados</w:t>
      </w:r>
      <w:r>
        <w:rPr>
          <w:b/>
          <w:bCs/>
          <w:lang w:eastAsia="es-CO"/>
        </w:rPr>
        <w:t>.</w:t>
      </w:r>
    </w:p>
    <w:p w14:paraId="48127EEE" w14:textId="5BED99BA" w:rsidR="0017040E" w:rsidRDefault="006300A4" w:rsidP="006300A4">
      <w:pPr>
        <w:pStyle w:val="Tabla"/>
        <w:rPr>
          <w:lang w:val="es-419" w:eastAsia="es-CO"/>
        </w:rPr>
      </w:pPr>
      <w:r w:rsidRPr="006300A4">
        <w:rPr>
          <w:lang w:val="es-419" w:eastAsia="es-CO"/>
        </w:rPr>
        <w:t>Reconocimiento de pérdida por desvalorización en inversiones financieras de largo plazo</w:t>
      </w:r>
    </w:p>
    <w:tbl>
      <w:tblPr>
        <w:tblStyle w:val="SENA"/>
        <w:tblW w:w="0" w:type="auto"/>
        <w:tblLook w:val="04A0" w:firstRow="1" w:lastRow="0" w:firstColumn="1" w:lastColumn="0" w:noHBand="0" w:noVBand="1"/>
      </w:tblPr>
      <w:tblGrid>
        <w:gridCol w:w="4945"/>
        <w:gridCol w:w="2610"/>
        <w:gridCol w:w="2407"/>
      </w:tblGrid>
      <w:tr w:rsidR="006300A4" w14:paraId="58FDA113"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D9D7312" w14:textId="77777777" w:rsidR="006300A4" w:rsidRDefault="006300A4" w:rsidP="00A97514">
            <w:pPr>
              <w:ind w:firstLine="0"/>
              <w:jc w:val="center"/>
              <w:rPr>
                <w:lang w:eastAsia="es-CO"/>
              </w:rPr>
            </w:pPr>
            <w:r w:rsidRPr="00460E98">
              <w:rPr>
                <w:lang w:eastAsia="es-CO"/>
              </w:rPr>
              <w:t>Cuenta</w:t>
            </w:r>
          </w:p>
        </w:tc>
        <w:tc>
          <w:tcPr>
            <w:tcW w:w="2610" w:type="dxa"/>
          </w:tcPr>
          <w:p w14:paraId="7C547458" w14:textId="77777777" w:rsidR="006300A4" w:rsidRDefault="006300A4" w:rsidP="00A97514">
            <w:pPr>
              <w:ind w:firstLine="0"/>
              <w:jc w:val="center"/>
              <w:rPr>
                <w:lang w:eastAsia="es-CO"/>
              </w:rPr>
            </w:pPr>
            <w:r w:rsidRPr="00460E98">
              <w:rPr>
                <w:lang w:eastAsia="es-CO"/>
              </w:rPr>
              <w:t>Débitos</w:t>
            </w:r>
          </w:p>
        </w:tc>
        <w:tc>
          <w:tcPr>
            <w:tcW w:w="2407" w:type="dxa"/>
          </w:tcPr>
          <w:p w14:paraId="4F004902" w14:textId="77777777" w:rsidR="006300A4" w:rsidRDefault="006300A4" w:rsidP="00A97514">
            <w:pPr>
              <w:ind w:firstLine="0"/>
              <w:jc w:val="center"/>
              <w:rPr>
                <w:lang w:eastAsia="es-CO"/>
              </w:rPr>
            </w:pPr>
            <w:r w:rsidRPr="00460E98">
              <w:rPr>
                <w:lang w:eastAsia="es-CO"/>
              </w:rPr>
              <w:t>Créditos</w:t>
            </w:r>
          </w:p>
        </w:tc>
      </w:tr>
      <w:tr w:rsidR="006300A4" w14:paraId="0A1EEF6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193D75" w14:textId="5D69A603" w:rsidR="006300A4" w:rsidRDefault="006300A4" w:rsidP="00A97514">
            <w:pPr>
              <w:pStyle w:val="TextoTablas"/>
            </w:pPr>
            <w:r w:rsidRPr="006300A4">
              <w:t>Pérdidas de disponibles para la</w:t>
            </w:r>
            <w:r>
              <w:t xml:space="preserve"> </w:t>
            </w:r>
            <w:r w:rsidRPr="006300A4">
              <w:t>venta</w:t>
            </w:r>
          </w:p>
        </w:tc>
        <w:tc>
          <w:tcPr>
            <w:tcW w:w="2610" w:type="dxa"/>
          </w:tcPr>
          <w:p w14:paraId="04576608" w14:textId="715F2765" w:rsidR="006300A4" w:rsidRDefault="006300A4" w:rsidP="00A97514">
            <w:pPr>
              <w:pStyle w:val="TextoTablas"/>
              <w:jc w:val="right"/>
            </w:pPr>
            <w:r w:rsidRPr="006300A4">
              <w:t>$5.000.000,00</w:t>
            </w:r>
          </w:p>
        </w:tc>
        <w:tc>
          <w:tcPr>
            <w:tcW w:w="2407" w:type="dxa"/>
          </w:tcPr>
          <w:p w14:paraId="27F2010C" w14:textId="77777777" w:rsidR="006300A4" w:rsidRDefault="006300A4" w:rsidP="00A97514">
            <w:pPr>
              <w:pStyle w:val="TextoTablas"/>
              <w:jc w:val="right"/>
            </w:pPr>
            <w:r>
              <w:t>-</w:t>
            </w:r>
          </w:p>
        </w:tc>
      </w:tr>
      <w:tr w:rsidR="006300A4" w14:paraId="4FF156EB" w14:textId="77777777" w:rsidTr="00A97514">
        <w:tc>
          <w:tcPr>
            <w:tcW w:w="4945" w:type="dxa"/>
          </w:tcPr>
          <w:p w14:paraId="5FD3AF57" w14:textId="33A40154" w:rsidR="006300A4" w:rsidRDefault="006300A4" w:rsidP="00A97514">
            <w:pPr>
              <w:pStyle w:val="TextoTablas"/>
            </w:pPr>
            <w:r w:rsidRPr="006300A4">
              <w:t>Inversiones financieras a largo plazo en instrumentos de patrimonio</w:t>
            </w:r>
          </w:p>
        </w:tc>
        <w:tc>
          <w:tcPr>
            <w:tcW w:w="2610" w:type="dxa"/>
          </w:tcPr>
          <w:p w14:paraId="56FA83C8" w14:textId="77777777" w:rsidR="006300A4" w:rsidRDefault="006300A4" w:rsidP="00A97514">
            <w:pPr>
              <w:pStyle w:val="TextoTablas"/>
              <w:jc w:val="right"/>
            </w:pPr>
            <w:r>
              <w:t>-</w:t>
            </w:r>
          </w:p>
        </w:tc>
        <w:tc>
          <w:tcPr>
            <w:tcW w:w="2407" w:type="dxa"/>
          </w:tcPr>
          <w:p w14:paraId="639E6E10" w14:textId="780577CD" w:rsidR="006300A4" w:rsidRDefault="006300A4" w:rsidP="00A97514">
            <w:pPr>
              <w:pStyle w:val="TextoTablas"/>
              <w:jc w:val="right"/>
            </w:pPr>
            <w:r w:rsidRPr="006300A4">
              <w:t>$5.000.000,00</w:t>
            </w:r>
          </w:p>
        </w:tc>
      </w:tr>
    </w:tbl>
    <w:p w14:paraId="443281CE" w14:textId="2E0C37DE" w:rsidR="006300A4" w:rsidRDefault="006300A4" w:rsidP="006300A4">
      <w:pPr>
        <w:rPr>
          <w:b/>
          <w:bCs/>
          <w:lang w:eastAsia="es-CO"/>
        </w:rPr>
      </w:pPr>
      <w:r w:rsidRPr="006300A4">
        <w:rPr>
          <w:b/>
          <w:bCs/>
          <w:lang w:eastAsia="es-CO"/>
        </w:rPr>
        <w:t>Reconocimiento posterior a 31 de diciembre. Por la contabilización del instrumento de cobertura a su valor razonable, con cambios en los resultados del ejercicio</w:t>
      </w:r>
      <w:r>
        <w:rPr>
          <w:b/>
          <w:bCs/>
          <w:lang w:eastAsia="es-CO"/>
        </w:rPr>
        <w:t>.</w:t>
      </w:r>
    </w:p>
    <w:p w14:paraId="03E3777F" w14:textId="66C3EA61" w:rsidR="006300A4" w:rsidRDefault="00947C9D" w:rsidP="00947C9D">
      <w:pPr>
        <w:pStyle w:val="Tabla"/>
        <w:rPr>
          <w:lang w:val="es-419" w:eastAsia="es-CO"/>
        </w:rPr>
      </w:pPr>
      <w:r w:rsidRPr="00947C9D">
        <w:rPr>
          <w:lang w:val="es-419" w:eastAsia="es-CO"/>
        </w:rPr>
        <w:t>Reclasificación de inversión financiera a instrumento derivado de cobertura a largo plazo</w:t>
      </w:r>
    </w:p>
    <w:tbl>
      <w:tblPr>
        <w:tblStyle w:val="SENA"/>
        <w:tblW w:w="0" w:type="auto"/>
        <w:tblLook w:val="04A0" w:firstRow="1" w:lastRow="0" w:firstColumn="1" w:lastColumn="0" w:noHBand="0" w:noVBand="1"/>
      </w:tblPr>
      <w:tblGrid>
        <w:gridCol w:w="4945"/>
        <w:gridCol w:w="2610"/>
        <w:gridCol w:w="2407"/>
      </w:tblGrid>
      <w:tr w:rsidR="00947C9D" w14:paraId="5BF9EFA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A623E6B" w14:textId="77777777" w:rsidR="00947C9D" w:rsidRDefault="00947C9D" w:rsidP="00A97514">
            <w:pPr>
              <w:ind w:firstLine="0"/>
              <w:jc w:val="center"/>
              <w:rPr>
                <w:lang w:eastAsia="es-CO"/>
              </w:rPr>
            </w:pPr>
            <w:r w:rsidRPr="00460E98">
              <w:rPr>
                <w:lang w:eastAsia="es-CO"/>
              </w:rPr>
              <w:t>Cuenta</w:t>
            </w:r>
          </w:p>
        </w:tc>
        <w:tc>
          <w:tcPr>
            <w:tcW w:w="2610" w:type="dxa"/>
          </w:tcPr>
          <w:p w14:paraId="06018436" w14:textId="77777777" w:rsidR="00947C9D" w:rsidRDefault="00947C9D" w:rsidP="00A97514">
            <w:pPr>
              <w:ind w:firstLine="0"/>
              <w:jc w:val="center"/>
              <w:rPr>
                <w:lang w:eastAsia="es-CO"/>
              </w:rPr>
            </w:pPr>
            <w:r w:rsidRPr="00460E98">
              <w:rPr>
                <w:lang w:eastAsia="es-CO"/>
              </w:rPr>
              <w:t>Débitos</w:t>
            </w:r>
          </w:p>
        </w:tc>
        <w:tc>
          <w:tcPr>
            <w:tcW w:w="2407" w:type="dxa"/>
          </w:tcPr>
          <w:p w14:paraId="0339D055" w14:textId="77777777" w:rsidR="00947C9D" w:rsidRDefault="00947C9D" w:rsidP="00A97514">
            <w:pPr>
              <w:ind w:firstLine="0"/>
              <w:jc w:val="center"/>
              <w:rPr>
                <w:lang w:eastAsia="es-CO"/>
              </w:rPr>
            </w:pPr>
            <w:r w:rsidRPr="00460E98">
              <w:rPr>
                <w:lang w:eastAsia="es-CO"/>
              </w:rPr>
              <w:t>Créditos</w:t>
            </w:r>
          </w:p>
        </w:tc>
      </w:tr>
      <w:tr w:rsidR="00947C9D" w14:paraId="06C897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E6B7193" w14:textId="70DE6EEB" w:rsidR="00947C9D" w:rsidRDefault="00947C9D" w:rsidP="00A97514">
            <w:pPr>
              <w:pStyle w:val="TextoTablas"/>
            </w:pPr>
            <w:r w:rsidRPr="00947C9D">
              <w:t>Activos por derivados financieros a largo plazo, instrumentos de cobertura</w:t>
            </w:r>
          </w:p>
        </w:tc>
        <w:tc>
          <w:tcPr>
            <w:tcW w:w="2610" w:type="dxa"/>
          </w:tcPr>
          <w:p w14:paraId="1AF0DCB6" w14:textId="5D2F9C3F" w:rsidR="00947C9D" w:rsidRDefault="00947C9D" w:rsidP="00A97514">
            <w:pPr>
              <w:pStyle w:val="TextoTablas"/>
              <w:jc w:val="right"/>
            </w:pPr>
            <w:r w:rsidRPr="00947C9D">
              <w:t>$300.000,00</w:t>
            </w:r>
          </w:p>
        </w:tc>
        <w:tc>
          <w:tcPr>
            <w:tcW w:w="2407" w:type="dxa"/>
          </w:tcPr>
          <w:p w14:paraId="254FF076" w14:textId="77777777" w:rsidR="00947C9D" w:rsidRDefault="00947C9D" w:rsidP="00A97514">
            <w:pPr>
              <w:pStyle w:val="TextoTablas"/>
              <w:jc w:val="right"/>
            </w:pPr>
            <w:r>
              <w:t>-</w:t>
            </w:r>
          </w:p>
        </w:tc>
      </w:tr>
      <w:tr w:rsidR="00947C9D" w14:paraId="3C2B0828" w14:textId="77777777" w:rsidTr="00A97514">
        <w:tc>
          <w:tcPr>
            <w:tcW w:w="4945" w:type="dxa"/>
          </w:tcPr>
          <w:p w14:paraId="585B035D" w14:textId="7E3BFBEF" w:rsidR="00947C9D" w:rsidRDefault="00947C9D" w:rsidP="00A97514">
            <w:pPr>
              <w:pStyle w:val="TextoTablas"/>
            </w:pPr>
            <w:r w:rsidRPr="00947C9D">
              <w:t>Inversiones financieras a largo plazo en instrumentos de patrimonio</w:t>
            </w:r>
          </w:p>
        </w:tc>
        <w:tc>
          <w:tcPr>
            <w:tcW w:w="2610" w:type="dxa"/>
          </w:tcPr>
          <w:p w14:paraId="369CE4F9" w14:textId="77777777" w:rsidR="00947C9D" w:rsidRDefault="00947C9D" w:rsidP="00A97514">
            <w:pPr>
              <w:pStyle w:val="TextoTablas"/>
              <w:jc w:val="right"/>
            </w:pPr>
            <w:r>
              <w:t>-</w:t>
            </w:r>
          </w:p>
        </w:tc>
        <w:tc>
          <w:tcPr>
            <w:tcW w:w="2407" w:type="dxa"/>
          </w:tcPr>
          <w:p w14:paraId="3C08E44C" w14:textId="77AACEC8" w:rsidR="00947C9D" w:rsidRDefault="00947C9D" w:rsidP="00A97514">
            <w:pPr>
              <w:pStyle w:val="TextoTablas"/>
              <w:jc w:val="right"/>
            </w:pPr>
            <w:r w:rsidRPr="00947C9D">
              <w:t>$300.000,00</w:t>
            </w:r>
          </w:p>
        </w:tc>
      </w:tr>
    </w:tbl>
    <w:p w14:paraId="46B977D3" w14:textId="77777777" w:rsidR="00947C9D" w:rsidRDefault="00947C9D" w:rsidP="00947C9D">
      <w:pPr>
        <w:rPr>
          <w:lang w:val="es-419" w:eastAsia="es-CO"/>
        </w:rPr>
      </w:pPr>
    </w:p>
    <w:p w14:paraId="2178B661" w14:textId="7B9521E9" w:rsidR="00947C9D" w:rsidRDefault="00947C9D" w:rsidP="00947C9D">
      <w:pPr>
        <w:pStyle w:val="Ttulo2"/>
      </w:pPr>
      <w:bookmarkStart w:id="11" w:name="_Toc197526681"/>
      <w:r w:rsidRPr="00947C9D">
        <w:t>Aportes de capital</w:t>
      </w:r>
      <w:bookmarkEnd w:id="11"/>
    </w:p>
    <w:p w14:paraId="59327CAA" w14:textId="3EF40AF4" w:rsidR="00947C9D" w:rsidRDefault="00947C9D" w:rsidP="00947C9D">
      <w:pPr>
        <w:rPr>
          <w:lang w:val="es-419" w:eastAsia="es-CO"/>
        </w:rPr>
      </w:pPr>
      <w:r w:rsidRPr="00947C9D">
        <w:rPr>
          <w:lang w:val="es-419" w:eastAsia="es-CO"/>
        </w:rPr>
        <w:t>Los aportes iniciales de los socios corresponden al capital y están representados en acciones, libremente negociables en las bolsas de valores.</w:t>
      </w:r>
    </w:p>
    <w:p w14:paraId="1F5C8B16" w14:textId="77777777" w:rsidR="00947C9D" w:rsidRPr="00947C9D" w:rsidRDefault="00947C9D" w:rsidP="00947C9D">
      <w:pPr>
        <w:pStyle w:val="Prrafodelista"/>
        <w:numPr>
          <w:ilvl w:val="0"/>
          <w:numId w:val="154"/>
        </w:numPr>
        <w:rPr>
          <w:lang w:val="es-419" w:eastAsia="es-CO"/>
        </w:rPr>
      </w:pPr>
      <w:r w:rsidRPr="00947C9D">
        <w:rPr>
          <w:b/>
          <w:bCs/>
          <w:lang w:val="es-419" w:eastAsia="es-CO"/>
        </w:rPr>
        <w:t>Autorizado</w:t>
      </w:r>
      <w:r w:rsidRPr="00947C9D">
        <w:rPr>
          <w:lang w:val="es-419" w:eastAsia="es-CO"/>
        </w:rPr>
        <w:t>: es el valor máximo de capitalización de una sociedad.</w:t>
      </w:r>
    </w:p>
    <w:p w14:paraId="3C507B2C" w14:textId="77777777" w:rsidR="00947C9D" w:rsidRPr="00947C9D" w:rsidRDefault="00947C9D" w:rsidP="00947C9D">
      <w:pPr>
        <w:pStyle w:val="Prrafodelista"/>
        <w:numPr>
          <w:ilvl w:val="0"/>
          <w:numId w:val="154"/>
        </w:numPr>
        <w:rPr>
          <w:lang w:val="es-419" w:eastAsia="es-CO"/>
        </w:rPr>
      </w:pPr>
      <w:r w:rsidRPr="00947C9D">
        <w:rPr>
          <w:b/>
          <w:bCs/>
          <w:lang w:val="es-419" w:eastAsia="es-CO"/>
        </w:rPr>
        <w:lastRenderedPageBreak/>
        <w:t>Suscrito</w:t>
      </w:r>
      <w:r w:rsidRPr="00947C9D">
        <w:rPr>
          <w:lang w:val="es-419" w:eastAsia="es-CO"/>
        </w:rPr>
        <w:t>: es la parte del capital autorizado, que los accionistas se comprometen a pagar, como si fuera una venta a plazos, sin superar el año, artículo 387 del Código del Comercio. Para el caso de las sociedades simplificadas por acciones S.A.S., el plazo es de dos años acorde a la Ley 1258 de 2008, artículo 387.</w:t>
      </w:r>
    </w:p>
    <w:p w14:paraId="769218F4" w14:textId="77777777" w:rsidR="00947C9D" w:rsidRPr="00947C9D" w:rsidRDefault="00947C9D" w:rsidP="00947C9D">
      <w:pPr>
        <w:pStyle w:val="Prrafodelista"/>
        <w:numPr>
          <w:ilvl w:val="0"/>
          <w:numId w:val="154"/>
        </w:numPr>
        <w:rPr>
          <w:lang w:val="es-419" w:eastAsia="es-CO"/>
        </w:rPr>
      </w:pPr>
      <w:r w:rsidRPr="00947C9D">
        <w:rPr>
          <w:b/>
          <w:bCs/>
          <w:lang w:val="es-419" w:eastAsia="es-CO"/>
        </w:rPr>
        <w:t>Pagado</w:t>
      </w:r>
      <w:r w:rsidRPr="00947C9D">
        <w:rPr>
          <w:lang w:val="es-419" w:eastAsia="es-CO"/>
        </w:rPr>
        <w:t>: es la parte del capital suscrito que los accionistas han cancelado y que efectivamente se encuentra en poder de la sociedad.</w:t>
      </w:r>
    </w:p>
    <w:p w14:paraId="5FFDA5AA" w14:textId="14635DAA" w:rsidR="00947C9D" w:rsidRDefault="00947C9D" w:rsidP="00947C9D">
      <w:pPr>
        <w:rPr>
          <w:b/>
          <w:bCs/>
          <w:lang w:eastAsia="es-CO"/>
        </w:rPr>
      </w:pPr>
      <w:r w:rsidRPr="00947C9D">
        <w:rPr>
          <w:b/>
          <w:bCs/>
          <w:lang w:eastAsia="es-CO"/>
        </w:rPr>
        <w:t>Ejemplo</w:t>
      </w:r>
      <w:r>
        <w:rPr>
          <w:b/>
          <w:bCs/>
          <w:lang w:eastAsia="es-CO"/>
        </w:rPr>
        <w:t>:</w:t>
      </w:r>
    </w:p>
    <w:p w14:paraId="6415848B" w14:textId="20E5BBDB" w:rsidR="00947C9D" w:rsidRPr="00947C9D" w:rsidRDefault="00947C9D" w:rsidP="00947C9D">
      <w:pPr>
        <w:rPr>
          <w:lang w:val="es-419" w:eastAsia="es-CO"/>
        </w:rPr>
      </w:pPr>
      <w:r w:rsidRPr="00947C9D">
        <w:rPr>
          <w:lang w:val="es-419" w:eastAsia="es-CO"/>
        </w:rPr>
        <w:t>En 2017 se constituyó la empresa Aprendiendo S.A., con un capital autorizado de 120.000 acciones con un valor por acción de $2.500, los accionistas suscribieron el</w:t>
      </w:r>
      <w:r>
        <w:rPr>
          <w:lang w:val="es-419" w:eastAsia="es-CO"/>
        </w:rPr>
        <w:t xml:space="preserve"> </w:t>
      </w:r>
      <w:r w:rsidRPr="00947C9D">
        <w:rPr>
          <w:lang w:val="es-419" w:eastAsia="es-CO"/>
        </w:rPr>
        <w:t>50 % de las acciones autorizadas y pagaron el 70 % de la suscripción.</w:t>
      </w:r>
    </w:p>
    <w:p w14:paraId="1DC9D2AD" w14:textId="2B41CA91" w:rsidR="006300A4" w:rsidRDefault="00947C9D" w:rsidP="00947C9D">
      <w:pPr>
        <w:pStyle w:val="Ttulo3"/>
      </w:pPr>
      <w:r w:rsidRPr="00947C9D">
        <w:t>Reconocimiento inicial</w:t>
      </w:r>
    </w:p>
    <w:p w14:paraId="52E8ABDF" w14:textId="2F2237FD" w:rsidR="00947C9D" w:rsidRDefault="00947C9D" w:rsidP="00947C9D">
      <w:pPr>
        <w:rPr>
          <w:lang w:val="es-419" w:eastAsia="es-CO"/>
        </w:rPr>
      </w:pPr>
      <w:r w:rsidRPr="00947C9D">
        <w:rPr>
          <w:lang w:val="es-419" w:eastAsia="es-CO"/>
        </w:rPr>
        <w:t>A continuación, se presentan los asientos contables correspondientes al reconocimiento inicial del capital autorizado, suscrito y pagado:</w:t>
      </w:r>
    </w:p>
    <w:p w14:paraId="5166B00B" w14:textId="1E1A5C60" w:rsidR="00947C9D" w:rsidRDefault="00947C9D" w:rsidP="00947C9D">
      <w:pPr>
        <w:pStyle w:val="Tabla"/>
        <w:rPr>
          <w:lang w:val="es-419" w:eastAsia="es-CO"/>
        </w:rPr>
      </w:pPr>
      <w:r w:rsidRPr="00947C9D">
        <w:rPr>
          <w:lang w:val="es-419" w:eastAsia="es-CO"/>
        </w:rPr>
        <w:t>Primer registro: capital autorizado y por suscribir</w:t>
      </w:r>
    </w:p>
    <w:tbl>
      <w:tblPr>
        <w:tblStyle w:val="SENA"/>
        <w:tblW w:w="0" w:type="auto"/>
        <w:tblLook w:val="04A0" w:firstRow="1" w:lastRow="0" w:firstColumn="1" w:lastColumn="0" w:noHBand="0" w:noVBand="1"/>
      </w:tblPr>
      <w:tblGrid>
        <w:gridCol w:w="4945"/>
        <w:gridCol w:w="2610"/>
        <w:gridCol w:w="2407"/>
      </w:tblGrid>
      <w:tr w:rsidR="00947C9D" w14:paraId="073C7D0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25C7DDA2" w14:textId="77777777" w:rsidR="00947C9D" w:rsidRDefault="00947C9D" w:rsidP="00A97514">
            <w:pPr>
              <w:ind w:firstLine="0"/>
              <w:jc w:val="center"/>
              <w:rPr>
                <w:lang w:eastAsia="es-CO"/>
              </w:rPr>
            </w:pPr>
            <w:r w:rsidRPr="00460E98">
              <w:rPr>
                <w:lang w:eastAsia="es-CO"/>
              </w:rPr>
              <w:t>Cuenta</w:t>
            </w:r>
          </w:p>
        </w:tc>
        <w:tc>
          <w:tcPr>
            <w:tcW w:w="2610" w:type="dxa"/>
          </w:tcPr>
          <w:p w14:paraId="7F8E480B" w14:textId="77777777" w:rsidR="00947C9D" w:rsidRDefault="00947C9D" w:rsidP="00A97514">
            <w:pPr>
              <w:ind w:firstLine="0"/>
              <w:jc w:val="center"/>
              <w:rPr>
                <w:lang w:eastAsia="es-CO"/>
              </w:rPr>
            </w:pPr>
            <w:r w:rsidRPr="00460E98">
              <w:rPr>
                <w:lang w:eastAsia="es-CO"/>
              </w:rPr>
              <w:t>Débitos</w:t>
            </w:r>
          </w:p>
        </w:tc>
        <w:tc>
          <w:tcPr>
            <w:tcW w:w="2407" w:type="dxa"/>
          </w:tcPr>
          <w:p w14:paraId="106ED70B" w14:textId="77777777" w:rsidR="00947C9D" w:rsidRDefault="00947C9D" w:rsidP="00A97514">
            <w:pPr>
              <w:ind w:firstLine="0"/>
              <w:jc w:val="center"/>
              <w:rPr>
                <w:lang w:eastAsia="es-CO"/>
              </w:rPr>
            </w:pPr>
            <w:r w:rsidRPr="00460E98">
              <w:rPr>
                <w:lang w:eastAsia="es-CO"/>
              </w:rPr>
              <w:t>Créditos</w:t>
            </w:r>
          </w:p>
        </w:tc>
      </w:tr>
      <w:tr w:rsidR="00947C9D" w14:paraId="72CBFC8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694C8E3" w14:textId="1C87D35F" w:rsidR="00947C9D" w:rsidRDefault="00947C9D" w:rsidP="00A97514">
            <w:pPr>
              <w:pStyle w:val="TextoTablas"/>
            </w:pPr>
            <w:r w:rsidRPr="00947C9D">
              <w:t>Capital por suscribir</w:t>
            </w:r>
          </w:p>
        </w:tc>
        <w:tc>
          <w:tcPr>
            <w:tcW w:w="2610" w:type="dxa"/>
          </w:tcPr>
          <w:p w14:paraId="04EB7C6B" w14:textId="743F1811" w:rsidR="00947C9D" w:rsidRDefault="00947C9D" w:rsidP="00A97514">
            <w:pPr>
              <w:pStyle w:val="TextoTablas"/>
              <w:jc w:val="right"/>
            </w:pPr>
            <w:r w:rsidRPr="00947C9D">
              <w:t>$300.000.000</w:t>
            </w:r>
          </w:p>
        </w:tc>
        <w:tc>
          <w:tcPr>
            <w:tcW w:w="2407" w:type="dxa"/>
          </w:tcPr>
          <w:p w14:paraId="5910C114" w14:textId="77777777" w:rsidR="00947C9D" w:rsidRDefault="00947C9D" w:rsidP="00A97514">
            <w:pPr>
              <w:pStyle w:val="TextoTablas"/>
              <w:jc w:val="right"/>
            </w:pPr>
            <w:r>
              <w:t>-</w:t>
            </w:r>
          </w:p>
        </w:tc>
      </w:tr>
      <w:tr w:rsidR="00947C9D" w14:paraId="7BC57179" w14:textId="77777777" w:rsidTr="00A97514">
        <w:tc>
          <w:tcPr>
            <w:tcW w:w="4945" w:type="dxa"/>
          </w:tcPr>
          <w:p w14:paraId="16A4705C" w14:textId="33F185A1" w:rsidR="00947C9D" w:rsidRDefault="00947C9D" w:rsidP="00A97514">
            <w:pPr>
              <w:pStyle w:val="TextoTablas"/>
            </w:pPr>
            <w:r w:rsidRPr="00947C9D">
              <w:t>Capital autorizado</w:t>
            </w:r>
          </w:p>
        </w:tc>
        <w:tc>
          <w:tcPr>
            <w:tcW w:w="2610" w:type="dxa"/>
          </w:tcPr>
          <w:p w14:paraId="3D7749AC" w14:textId="77777777" w:rsidR="00947C9D" w:rsidRDefault="00947C9D" w:rsidP="00A97514">
            <w:pPr>
              <w:pStyle w:val="TextoTablas"/>
              <w:jc w:val="right"/>
            </w:pPr>
            <w:r>
              <w:t>-</w:t>
            </w:r>
          </w:p>
        </w:tc>
        <w:tc>
          <w:tcPr>
            <w:tcW w:w="2407" w:type="dxa"/>
          </w:tcPr>
          <w:p w14:paraId="24521391" w14:textId="455A17AA" w:rsidR="00947C9D" w:rsidRDefault="00947C9D" w:rsidP="00A97514">
            <w:pPr>
              <w:pStyle w:val="TextoTablas"/>
              <w:jc w:val="right"/>
            </w:pPr>
            <w:r w:rsidRPr="00947C9D">
              <w:t>$300.000.000</w:t>
            </w:r>
          </w:p>
        </w:tc>
      </w:tr>
    </w:tbl>
    <w:p w14:paraId="4952D481" w14:textId="57955E2F" w:rsidR="00947C9D" w:rsidRDefault="00947C9D" w:rsidP="00947C9D">
      <w:pPr>
        <w:pStyle w:val="Tabla"/>
        <w:rPr>
          <w:lang w:val="es-419" w:eastAsia="es-CO"/>
        </w:rPr>
      </w:pPr>
      <w:r w:rsidRPr="00947C9D">
        <w:rPr>
          <w:lang w:val="es-419" w:eastAsia="es-CO"/>
        </w:rPr>
        <w:t>Segundo registro: capital suscrito y pagado parcialmente</w:t>
      </w:r>
    </w:p>
    <w:tbl>
      <w:tblPr>
        <w:tblStyle w:val="SENA"/>
        <w:tblW w:w="0" w:type="auto"/>
        <w:tblLook w:val="04A0" w:firstRow="1" w:lastRow="0" w:firstColumn="1" w:lastColumn="0" w:noHBand="0" w:noVBand="1"/>
      </w:tblPr>
      <w:tblGrid>
        <w:gridCol w:w="4945"/>
        <w:gridCol w:w="2610"/>
        <w:gridCol w:w="2407"/>
      </w:tblGrid>
      <w:tr w:rsidR="00947C9D" w14:paraId="047A29EC"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8C3B135" w14:textId="77777777" w:rsidR="00947C9D" w:rsidRDefault="00947C9D" w:rsidP="00A97514">
            <w:pPr>
              <w:ind w:firstLine="0"/>
              <w:jc w:val="center"/>
              <w:rPr>
                <w:lang w:eastAsia="es-CO"/>
              </w:rPr>
            </w:pPr>
            <w:r w:rsidRPr="00460E98">
              <w:rPr>
                <w:lang w:eastAsia="es-CO"/>
              </w:rPr>
              <w:t>Cuenta</w:t>
            </w:r>
          </w:p>
        </w:tc>
        <w:tc>
          <w:tcPr>
            <w:tcW w:w="2610" w:type="dxa"/>
          </w:tcPr>
          <w:p w14:paraId="46721279" w14:textId="77777777" w:rsidR="00947C9D" w:rsidRDefault="00947C9D" w:rsidP="00A97514">
            <w:pPr>
              <w:ind w:firstLine="0"/>
              <w:jc w:val="center"/>
              <w:rPr>
                <w:lang w:eastAsia="es-CO"/>
              </w:rPr>
            </w:pPr>
            <w:r w:rsidRPr="00460E98">
              <w:rPr>
                <w:lang w:eastAsia="es-CO"/>
              </w:rPr>
              <w:t>Débitos</w:t>
            </w:r>
          </w:p>
        </w:tc>
        <w:tc>
          <w:tcPr>
            <w:tcW w:w="2407" w:type="dxa"/>
          </w:tcPr>
          <w:p w14:paraId="213B8C18" w14:textId="77777777" w:rsidR="00947C9D" w:rsidRDefault="00947C9D" w:rsidP="00A97514">
            <w:pPr>
              <w:ind w:firstLine="0"/>
              <w:jc w:val="center"/>
              <w:rPr>
                <w:lang w:eastAsia="es-CO"/>
              </w:rPr>
            </w:pPr>
            <w:r w:rsidRPr="00460E98">
              <w:rPr>
                <w:lang w:eastAsia="es-CO"/>
              </w:rPr>
              <w:t>Créditos</w:t>
            </w:r>
          </w:p>
        </w:tc>
      </w:tr>
      <w:tr w:rsidR="00947C9D" w14:paraId="55EE970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DA6F4DC" w14:textId="4793289E" w:rsidR="00947C9D" w:rsidRDefault="00947C9D" w:rsidP="00A97514">
            <w:pPr>
              <w:pStyle w:val="TextoTablas"/>
            </w:pPr>
            <w:r w:rsidRPr="00947C9D">
              <w:t>Efectivo y sus equivalentes</w:t>
            </w:r>
          </w:p>
        </w:tc>
        <w:tc>
          <w:tcPr>
            <w:tcW w:w="2610" w:type="dxa"/>
          </w:tcPr>
          <w:p w14:paraId="690C899D" w14:textId="5C160E67" w:rsidR="00947C9D" w:rsidRDefault="00947C9D" w:rsidP="00A97514">
            <w:pPr>
              <w:pStyle w:val="TextoTablas"/>
              <w:jc w:val="right"/>
            </w:pPr>
            <w:r w:rsidRPr="00947C9D">
              <w:t>$105.000.000</w:t>
            </w:r>
          </w:p>
        </w:tc>
        <w:tc>
          <w:tcPr>
            <w:tcW w:w="2407" w:type="dxa"/>
          </w:tcPr>
          <w:p w14:paraId="2108493E" w14:textId="77777777" w:rsidR="00947C9D" w:rsidRDefault="00947C9D" w:rsidP="00A97514">
            <w:pPr>
              <w:pStyle w:val="TextoTablas"/>
              <w:jc w:val="right"/>
            </w:pPr>
            <w:r>
              <w:t>-</w:t>
            </w:r>
          </w:p>
        </w:tc>
      </w:tr>
      <w:tr w:rsidR="00947C9D" w14:paraId="0882E139" w14:textId="77777777" w:rsidTr="00A97514">
        <w:tc>
          <w:tcPr>
            <w:tcW w:w="4945" w:type="dxa"/>
          </w:tcPr>
          <w:p w14:paraId="3D23E624" w14:textId="20EE5917" w:rsidR="00947C9D" w:rsidRDefault="00947C9D" w:rsidP="00A97514">
            <w:pPr>
              <w:pStyle w:val="TextoTablas"/>
            </w:pPr>
            <w:r w:rsidRPr="00947C9D">
              <w:lastRenderedPageBreak/>
              <w:t>Capital suscrito por pagar</w:t>
            </w:r>
          </w:p>
        </w:tc>
        <w:tc>
          <w:tcPr>
            <w:tcW w:w="2610" w:type="dxa"/>
          </w:tcPr>
          <w:p w14:paraId="2540D8AF" w14:textId="394F1A6E" w:rsidR="00947C9D" w:rsidRDefault="00947C9D" w:rsidP="00A97514">
            <w:pPr>
              <w:pStyle w:val="TextoTablas"/>
              <w:jc w:val="right"/>
            </w:pPr>
            <w:r w:rsidRPr="00947C9D">
              <w:t>$45.000.000</w:t>
            </w:r>
          </w:p>
        </w:tc>
        <w:tc>
          <w:tcPr>
            <w:tcW w:w="2407" w:type="dxa"/>
          </w:tcPr>
          <w:p w14:paraId="43C570BD" w14:textId="57C416BD" w:rsidR="00947C9D" w:rsidRDefault="00947C9D" w:rsidP="00A97514">
            <w:pPr>
              <w:pStyle w:val="TextoTablas"/>
              <w:jc w:val="right"/>
            </w:pPr>
            <w:r>
              <w:t>-</w:t>
            </w:r>
          </w:p>
        </w:tc>
      </w:tr>
      <w:tr w:rsidR="00947C9D" w14:paraId="48BDD363"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8E343D0" w14:textId="7EDC1C72" w:rsidR="00947C9D" w:rsidRPr="00947C9D" w:rsidRDefault="00947C9D" w:rsidP="00A97514">
            <w:pPr>
              <w:pStyle w:val="TextoTablas"/>
            </w:pPr>
            <w:r w:rsidRPr="00947C9D">
              <w:t>Capital por suscribir</w:t>
            </w:r>
          </w:p>
        </w:tc>
        <w:tc>
          <w:tcPr>
            <w:tcW w:w="2610" w:type="dxa"/>
          </w:tcPr>
          <w:p w14:paraId="31AD3F2E" w14:textId="18A93C1C" w:rsidR="00947C9D" w:rsidRDefault="00947C9D" w:rsidP="00A97514">
            <w:pPr>
              <w:pStyle w:val="TextoTablas"/>
              <w:jc w:val="right"/>
            </w:pPr>
            <w:r>
              <w:t>-</w:t>
            </w:r>
          </w:p>
        </w:tc>
        <w:tc>
          <w:tcPr>
            <w:tcW w:w="2407" w:type="dxa"/>
          </w:tcPr>
          <w:p w14:paraId="5E5D9F86" w14:textId="306B6795" w:rsidR="00947C9D" w:rsidRPr="00947C9D" w:rsidRDefault="00947C9D" w:rsidP="00A97514">
            <w:pPr>
              <w:pStyle w:val="TextoTablas"/>
              <w:jc w:val="right"/>
            </w:pPr>
            <w:r w:rsidRPr="00947C9D">
              <w:t>$150.000.000</w:t>
            </w:r>
          </w:p>
        </w:tc>
      </w:tr>
    </w:tbl>
    <w:p w14:paraId="072A9FAF" w14:textId="7FB75BCC" w:rsidR="00947C9D" w:rsidRDefault="00947C9D" w:rsidP="00947C9D">
      <w:pPr>
        <w:pStyle w:val="Ttulo3"/>
      </w:pPr>
      <w:r w:rsidRPr="00947C9D">
        <w:t>Detalle de las cuentas</w:t>
      </w:r>
    </w:p>
    <w:p w14:paraId="4678C17C" w14:textId="1FACD166" w:rsidR="00557275" w:rsidRDefault="00947C9D" w:rsidP="00227880">
      <w:pPr>
        <w:rPr>
          <w:lang w:val="es-419" w:eastAsia="es-CO"/>
        </w:rPr>
      </w:pPr>
      <w:r w:rsidRPr="00947C9D">
        <w:rPr>
          <w:lang w:val="es-419" w:eastAsia="es-CO"/>
        </w:rPr>
        <w:t>Se presentan a continuación los datos relacionados con el capital autorizado, suscrito y pagado:</w:t>
      </w:r>
      <w:r w:rsidR="00227880">
        <w:rPr>
          <w:lang w:val="es-419" w:eastAsia="es-CO"/>
        </w:rPr>
        <w:t xml:space="preserve"> </w:t>
      </w:r>
    </w:p>
    <w:p w14:paraId="3F1A7A75" w14:textId="604C346A" w:rsidR="009A6F5E" w:rsidRDefault="009A6F5E" w:rsidP="009A6F5E">
      <w:pPr>
        <w:pStyle w:val="Figura"/>
        <w:rPr>
          <w:lang w:val="es-419"/>
        </w:rPr>
      </w:pPr>
      <w:proofErr w:type="spellStart"/>
      <w:r>
        <w:rPr>
          <w:lang w:val="es-419"/>
        </w:rPr>
        <w:t>xxxx</w:t>
      </w:r>
      <w:proofErr w:type="spellEnd"/>
    </w:p>
    <w:p w14:paraId="7651945A" w14:textId="32FA4C53" w:rsidR="00947C9D" w:rsidRDefault="009A6F5E" w:rsidP="009A6F5E">
      <w:pPr>
        <w:jc w:val="center"/>
        <w:rPr>
          <w:lang w:val="es-419" w:eastAsia="es-CO"/>
        </w:rPr>
      </w:pPr>
      <w:r>
        <w:rPr>
          <w:noProof/>
          <w:lang w:val="es-419" w:eastAsia="es-CO"/>
        </w:rPr>
        <w:drawing>
          <wp:inline distT="0" distB="0" distL="0" distR="0" wp14:anchorId="4D0F4A45" wp14:editId="72FB6FBB">
            <wp:extent cx="3752850" cy="1562100"/>
            <wp:effectExtent l="0" t="0" r="0" b="0"/>
            <wp:docPr id="1323883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52850" cy="1562100"/>
                    </a:xfrm>
                    <a:prstGeom prst="rect">
                      <a:avLst/>
                    </a:prstGeom>
                    <a:noFill/>
                  </pic:spPr>
                </pic:pic>
              </a:graphicData>
            </a:graphic>
          </wp:inline>
        </w:drawing>
      </w:r>
    </w:p>
    <w:p w14:paraId="64C1EFF3" w14:textId="3A5A8DDF" w:rsidR="009A6F5E" w:rsidRDefault="009A6F5E" w:rsidP="009A6F5E">
      <w:pPr>
        <w:pStyle w:val="Figura"/>
        <w:rPr>
          <w:lang w:val="es-419"/>
        </w:rPr>
      </w:pPr>
      <w:proofErr w:type="spellStart"/>
      <w:r>
        <w:rPr>
          <w:lang w:val="es-419"/>
        </w:rPr>
        <w:t>xxxx</w:t>
      </w:r>
      <w:proofErr w:type="spellEnd"/>
    </w:p>
    <w:p w14:paraId="3747A50D" w14:textId="2595E1D3" w:rsidR="009A6F5E" w:rsidRPr="00947C9D" w:rsidRDefault="009A6F5E" w:rsidP="009A6F5E">
      <w:pPr>
        <w:jc w:val="center"/>
        <w:rPr>
          <w:lang w:val="es-419" w:eastAsia="es-CO"/>
        </w:rPr>
      </w:pPr>
      <w:r>
        <w:rPr>
          <w:noProof/>
          <w:lang w:val="es-419" w:eastAsia="es-CO"/>
        </w:rPr>
        <w:drawing>
          <wp:inline distT="0" distB="0" distL="0" distR="0" wp14:anchorId="5D4C0EA3" wp14:editId="346FE398">
            <wp:extent cx="3733800" cy="1714500"/>
            <wp:effectExtent l="0" t="0" r="0" b="0"/>
            <wp:docPr id="10135066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33800" cy="1714500"/>
                    </a:xfrm>
                    <a:prstGeom prst="rect">
                      <a:avLst/>
                    </a:prstGeom>
                    <a:noFill/>
                  </pic:spPr>
                </pic:pic>
              </a:graphicData>
            </a:graphic>
          </wp:inline>
        </w:drawing>
      </w:r>
    </w:p>
    <w:p w14:paraId="714541D6" w14:textId="7CED9644" w:rsidR="0017040E" w:rsidRDefault="009A6F5E" w:rsidP="009A6F5E">
      <w:pPr>
        <w:pStyle w:val="Ttulo3"/>
      </w:pPr>
      <w:r w:rsidRPr="009A6F5E">
        <w:lastRenderedPageBreak/>
        <w:t>Presentación</w:t>
      </w:r>
    </w:p>
    <w:p w14:paraId="4C862622" w14:textId="735B2E0D" w:rsidR="009A6F5E" w:rsidRDefault="009A6F5E" w:rsidP="009A6F5E">
      <w:pPr>
        <w:rPr>
          <w:lang w:val="es-419" w:eastAsia="es-CO"/>
        </w:rPr>
      </w:pPr>
      <w:r w:rsidRPr="009A6F5E">
        <w:rPr>
          <w:lang w:val="es-419" w:eastAsia="es-CO"/>
        </w:rPr>
        <w:t>A continuación, se presenta el estado de situación financiera inicial de la empresa:</w:t>
      </w:r>
    </w:p>
    <w:p w14:paraId="1A11FE56" w14:textId="6800AC03" w:rsidR="009A6F5E" w:rsidRDefault="009A6F5E" w:rsidP="009A6F5E">
      <w:pPr>
        <w:pStyle w:val="Figura"/>
        <w:rPr>
          <w:lang w:val="es-419"/>
        </w:rPr>
      </w:pPr>
      <w:proofErr w:type="spellStart"/>
      <w:r>
        <w:rPr>
          <w:lang w:val="es-419"/>
        </w:rPr>
        <w:t>xxxxx</w:t>
      </w:r>
      <w:proofErr w:type="spellEnd"/>
    </w:p>
    <w:p w14:paraId="5CAFF96D" w14:textId="2A039A79" w:rsidR="009A6F5E" w:rsidRDefault="009A6F5E" w:rsidP="009A6F5E">
      <w:pPr>
        <w:jc w:val="center"/>
        <w:rPr>
          <w:lang w:val="es-419" w:eastAsia="es-CO"/>
        </w:rPr>
      </w:pPr>
      <w:r>
        <w:rPr>
          <w:noProof/>
          <w:lang w:val="es-419" w:eastAsia="es-CO"/>
        </w:rPr>
        <w:drawing>
          <wp:inline distT="0" distB="0" distL="0" distR="0" wp14:anchorId="384D5B6E" wp14:editId="7DB87F96">
            <wp:extent cx="3762375" cy="6105525"/>
            <wp:effectExtent l="0" t="0" r="9525" b="9525"/>
            <wp:docPr id="8614832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2375" cy="6105525"/>
                    </a:xfrm>
                    <a:prstGeom prst="rect">
                      <a:avLst/>
                    </a:prstGeom>
                    <a:noFill/>
                  </pic:spPr>
                </pic:pic>
              </a:graphicData>
            </a:graphic>
          </wp:inline>
        </w:drawing>
      </w:r>
    </w:p>
    <w:p w14:paraId="664887AE" w14:textId="77777777" w:rsidR="009A6F5E" w:rsidRDefault="009A6F5E" w:rsidP="009A6F5E">
      <w:pPr>
        <w:rPr>
          <w:lang w:val="es-419" w:eastAsia="es-CO"/>
        </w:rPr>
      </w:pPr>
    </w:p>
    <w:p w14:paraId="456E1AD1" w14:textId="424954FA" w:rsidR="009A6F5E" w:rsidRDefault="009A6F5E" w:rsidP="009A6F5E">
      <w:pPr>
        <w:pStyle w:val="Ttulo2"/>
      </w:pPr>
      <w:bookmarkStart w:id="12" w:name="_Toc197526682"/>
      <w:r w:rsidRPr="009A6F5E">
        <w:lastRenderedPageBreak/>
        <w:t>Ganancias acumuladas</w:t>
      </w:r>
      <w:bookmarkEnd w:id="12"/>
    </w:p>
    <w:p w14:paraId="4C40A775" w14:textId="77608837" w:rsidR="009A6F5E" w:rsidRDefault="009A6F5E" w:rsidP="009A6F5E">
      <w:pPr>
        <w:rPr>
          <w:lang w:val="es-419" w:eastAsia="es-CO"/>
        </w:rPr>
      </w:pPr>
      <w:r w:rsidRPr="009A6F5E">
        <w:rPr>
          <w:lang w:val="es-419" w:eastAsia="es-CO"/>
        </w:rPr>
        <w:t>Es el dinero guardado que no es entregado a los accionistas en forma de dividendos, estas ganancias se encuentran en el patrimonio como ganancias acumuladas en el estado de situación financiera.</w:t>
      </w:r>
    </w:p>
    <w:p w14:paraId="0E24226B" w14:textId="2B2A7E50" w:rsidR="009A6F5E" w:rsidRDefault="009A6F5E" w:rsidP="009A6F5E">
      <w:pPr>
        <w:rPr>
          <w:lang w:val="es-419" w:eastAsia="es-CO"/>
        </w:rPr>
      </w:pPr>
      <w:r w:rsidRPr="009A6F5E">
        <w:rPr>
          <w:lang w:val="es-419" w:eastAsia="es-CO"/>
        </w:rPr>
        <w:t>De igual forma, se relaciona en el estado de cambios en el patrimonio; cuyo objetivo, es mostrar los cambios o variaciones presentadas de un periodo a otro. Entre las variaciones que se analizan y que son significativas para dicho estado financiero, se puede observar la política de dividendos que maneja la entidad, donde se encuentra estipulado no distribuir el 100 % de las utilidades del ejercicio, de tal manera, que la parte no decretada para reparto, queda acumulada hasta tanto los socios decidan distribuirla entre los accionistas.</w:t>
      </w:r>
    </w:p>
    <w:p w14:paraId="66A16F81" w14:textId="12EE55C6" w:rsidR="009A6F5E" w:rsidRDefault="009A6F5E" w:rsidP="009A6F5E">
      <w:pPr>
        <w:pStyle w:val="Ttulo2"/>
      </w:pPr>
      <w:bookmarkStart w:id="13" w:name="_Toc197526683"/>
      <w:r w:rsidRPr="009A6F5E">
        <w:t>Reservas</w:t>
      </w:r>
      <w:bookmarkEnd w:id="13"/>
    </w:p>
    <w:p w14:paraId="7F09D822" w14:textId="14F1B2C2" w:rsidR="009A6F5E" w:rsidRDefault="009A6F5E" w:rsidP="009A6F5E">
      <w:pPr>
        <w:rPr>
          <w:lang w:val="es-419" w:eastAsia="es-CO"/>
        </w:rPr>
      </w:pPr>
      <w:r w:rsidRPr="009A6F5E">
        <w:rPr>
          <w:lang w:val="es-419" w:eastAsia="es-CO"/>
        </w:rPr>
        <w:t>Están contempladas en los artículos 452, 453 y 454 del Código del comercio, sección II reparto de utilidades.</w:t>
      </w:r>
    </w:p>
    <w:p w14:paraId="5F9F14B9" w14:textId="7C8222A7" w:rsidR="009A6F5E" w:rsidRDefault="009A6F5E" w:rsidP="009A6F5E">
      <w:pPr>
        <w:rPr>
          <w:lang w:val="es-419" w:eastAsia="es-CO"/>
        </w:rPr>
      </w:pPr>
      <w:r w:rsidRPr="009A6F5E">
        <w:rPr>
          <w:b/>
          <w:bCs/>
          <w:lang w:val="es-419" w:eastAsia="es-CO"/>
        </w:rPr>
        <w:t>Art. 452</w:t>
      </w:r>
      <w:r w:rsidRPr="009A6F5E">
        <w:rPr>
          <w:b/>
          <w:bCs/>
          <w:lang w:val="es-419" w:eastAsia="es-CO"/>
        </w:rPr>
        <w:t xml:space="preserve">. </w:t>
      </w:r>
      <w:r w:rsidRPr="009A6F5E">
        <w:rPr>
          <w:b/>
          <w:bCs/>
          <w:lang w:val="es-419" w:eastAsia="es-CO"/>
        </w:rPr>
        <w:t>Reserva legal</w:t>
      </w:r>
      <w:r>
        <w:rPr>
          <w:lang w:val="es-419" w:eastAsia="es-CO"/>
        </w:rPr>
        <w:t xml:space="preserve">. </w:t>
      </w:r>
      <w:r w:rsidRPr="009A6F5E">
        <w:rPr>
          <w:lang w:val="es-419" w:eastAsia="es-CO"/>
        </w:rPr>
        <w:t xml:space="preserve">Las sociedades anónimas constituirán una reserva legal que ascenderá por lo menos al cincuenta por ciento del capital suscrito, formada con el diez por ciento de las utilidades líquidas de cada ejercicio. Cuando esta reserva llegue al cincuenta por ciento mencionado, la sociedad no tendrá obligación de continuar llevando a esta cuenta el diez por ciento de las utilidades líquidas. Pero si disminuye, volverá a apropiarse el mismo diez por ciento de tales utilidades hasta cuando la reserva llegue nuevamente al límite fijado. </w:t>
      </w:r>
      <w:proofErr w:type="spellStart"/>
      <w:r w:rsidRPr="009A6F5E">
        <w:rPr>
          <w:lang w:val="es-419" w:eastAsia="es-CO"/>
        </w:rPr>
        <w:t>Conc</w:t>
      </w:r>
      <w:proofErr w:type="spellEnd"/>
      <w:r w:rsidRPr="009A6F5E">
        <w:rPr>
          <w:lang w:val="es-419" w:eastAsia="es-CO"/>
        </w:rPr>
        <w:t xml:space="preserve">.: 110 </w:t>
      </w:r>
      <w:proofErr w:type="spellStart"/>
      <w:r w:rsidRPr="009A6F5E">
        <w:rPr>
          <w:lang w:val="es-419" w:eastAsia="es-CO"/>
        </w:rPr>
        <w:t>num</w:t>
      </w:r>
      <w:proofErr w:type="spellEnd"/>
      <w:r w:rsidRPr="009A6F5E">
        <w:rPr>
          <w:lang w:val="es-419" w:eastAsia="es-CO"/>
        </w:rPr>
        <w:t xml:space="preserve">. 8o, 154, 271 </w:t>
      </w:r>
      <w:proofErr w:type="spellStart"/>
      <w:r w:rsidRPr="009A6F5E">
        <w:rPr>
          <w:lang w:val="es-419" w:eastAsia="es-CO"/>
        </w:rPr>
        <w:t>num</w:t>
      </w:r>
      <w:proofErr w:type="spellEnd"/>
      <w:r w:rsidRPr="009A6F5E">
        <w:rPr>
          <w:lang w:val="es-419" w:eastAsia="es-CO"/>
        </w:rPr>
        <w:t xml:space="preserve">. 4o, 272 </w:t>
      </w:r>
      <w:proofErr w:type="spellStart"/>
      <w:r w:rsidRPr="009A6F5E">
        <w:rPr>
          <w:lang w:val="es-419" w:eastAsia="es-CO"/>
        </w:rPr>
        <w:t>num</w:t>
      </w:r>
      <w:proofErr w:type="spellEnd"/>
      <w:r w:rsidRPr="009A6F5E">
        <w:rPr>
          <w:lang w:val="es-419" w:eastAsia="es-CO"/>
        </w:rPr>
        <w:t>. 5o., 350, 371, 454, 456, 476. (Legis. 2020).</w:t>
      </w:r>
    </w:p>
    <w:p w14:paraId="4EBC0D1B" w14:textId="535A43F4" w:rsidR="009A6F5E" w:rsidRDefault="009A6F5E" w:rsidP="009A6F5E">
      <w:pPr>
        <w:rPr>
          <w:lang w:eastAsia="es-CO"/>
        </w:rPr>
      </w:pPr>
      <w:r w:rsidRPr="009A6F5E">
        <w:rPr>
          <w:b/>
          <w:bCs/>
          <w:lang w:eastAsia="es-CO"/>
        </w:rPr>
        <w:lastRenderedPageBreak/>
        <w:t>Art. 453</w:t>
      </w:r>
      <w:r w:rsidRPr="009A6F5E">
        <w:rPr>
          <w:b/>
          <w:bCs/>
          <w:lang w:eastAsia="es-CO"/>
        </w:rPr>
        <w:t xml:space="preserve">. </w:t>
      </w:r>
      <w:r w:rsidRPr="009A6F5E">
        <w:rPr>
          <w:b/>
          <w:bCs/>
          <w:lang w:eastAsia="es-CO"/>
        </w:rPr>
        <w:t>Reservas estatutarias y ocasionales</w:t>
      </w:r>
      <w:r>
        <w:rPr>
          <w:lang w:eastAsia="es-CO"/>
        </w:rPr>
        <w:t xml:space="preserve">. </w:t>
      </w:r>
      <w:r w:rsidRPr="009A6F5E">
        <w:rPr>
          <w:lang w:eastAsia="es-CO"/>
        </w:rPr>
        <w:t>Las reservas estatutarias serán obligatorias mientras no se supriman mediante una reforma del contrato social, o mientras no alcancen el monto previsto para las mismas. Las reservas ocasionales que ordene la asamblea solo serán obligatorias para el ejercicio en el cual se hagan y la misma asamblea podrá cambiar su destinación o distribuirlas cuando resulten innecesarias. (leyes estatutarias 2020).</w:t>
      </w:r>
    </w:p>
    <w:p w14:paraId="573BE006" w14:textId="20CC86FE" w:rsidR="009A6F5E" w:rsidRDefault="009A6F5E" w:rsidP="009A6F5E">
      <w:pPr>
        <w:rPr>
          <w:lang w:eastAsia="es-CO"/>
        </w:rPr>
      </w:pPr>
      <w:r w:rsidRPr="009A6F5E">
        <w:rPr>
          <w:b/>
          <w:bCs/>
          <w:lang w:val="es-419" w:eastAsia="es-CO"/>
        </w:rPr>
        <w:t>Art. 454. Incremento en el porcentaje de distribución de utilidades</w:t>
      </w:r>
      <w:r w:rsidRPr="009A6F5E">
        <w:rPr>
          <w:lang w:val="es-419" w:eastAsia="es-CO"/>
        </w:rPr>
        <w:t>.</w:t>
      </w:r>
      <w:r>
        <w:rPr>
          <w:lang w:val="es-419" w:eastAsia="es-CO"/>
        </w:rPr>
        <w:t xml:space="preserve"> </w:t>
      </w:r>
      <w:r w:rsidRPr="009A6F5E">
        <w:rPr>
          <w:lang w:eastAsia="es-CO"/>
        </w:rPr>
        <w:t>Si la suma de las reservas legal, estatutaria y ocasional excediere del ciento por ciento (100 %) del capital suscrito, el porcentaje obligatorio de utilidades líquidas que deberá repartir la sociedad conforme al artículo 155, se elevará al setenta por ciento. (Código de Comercio Colombiano, 1971).</w:t>
      </w:r>
      <w:r>
        <w:rPr>
          <w:lang w:eastAsia="es-CO"/>
        </w:rPr>
        <w:t xml:space="preserve"> </w:t>
      </w:r>
      <w:r w:rsidRPr="009A6F5E">
        <w:rPr>
          <w:lang w:eastAsia="es-CO"/>
        </w:rPr>
        <w:t>La reserva legal es un ahorro que las empresas por mandato legal en Colombia están obligadas a utilizar con el fin de proteger el capital y preservar las empresas en el futuro evitando disolverse o liquidarse por la disminución de su patrimonio. Las sociedades limitadas, las anónimas, las en comandita por acciones y las extranjeras. Deben hacer uso de la figura reserva legal. En el primer año, no se efectúan reservas; es decir, no aplica el 10 % sobre las utilidades.</w:t>
      </w:r>
    </w:p>
    <w:p w14:paraId="315F658A" w14:textId="040A26C7" w:rsidR="009A6F5E" w:rsidRDefault="00472F4F" w:rsidP="009A6F5E">
      <w:pPr>
        <w:rPr>
          <w:lang w:eastAsia="es-CO"/>
        </w:rPr>
      </w:pPr>
      <w:r w:rsidRPr="00472F4F">
        <w:rPr>
          <w:lang w:eastAsia="es-CO"/>
        </w:rPr>
        <w:t>Según el del Código del comercio, sección II reparto de utilidades artículo 456, las reservas se utilizan para:</w:t>
      </w:r>
    </w:p>
    <w:p w14:paraId="4AA31DCB" w14:textId="5AFF5797" w:rsidR="00472F4F" w:rsidRDefault="00472F4F" w:rsidP="009A6F5E">
      <w:pPr>
        <w:rPr>
          <w:lang w:eastAsia="es-CO"/>
        </w:rPr>
      </w:pPr>
      <w:r w:rsidRPr="00472F4F">
        <w:rPr>
          <w:b/>
          <w:bCs/>
          <w:lang w:eastAsia="es-CO"/>
        </w:rPr>
        <w:t>Art. 456. Manejo de pérdidas</w:t>
      </w:r>
      <w:r w:rsidRPr="00472F4F">
        <w:rPr>
          <w:lang w:eastAsia="es-CO"/>
        </w:rPr>
        <w:t>. Las pérdidas se enjugarán con las reservas que hayan sido destinadas especialmente para ese propósito y, en su defecto, con la reserva legal. Las reservas cuya finalidad fuere la de absorber determinadas pérdidas no se podrán emplear para cubrir otras distintas, salvo que así lo decida la asamblea. Si la reserva legal fuere insuficiente para enjugar el déficit de capital, se aplicarán a este fin los beneficios sociales de los ejercicios siguientes.</w:t>
      </w:r>
      <w:r>
        <w:rPr>
          <w:lang w:eastAsia="es-CO"/>
        </w:rPr>
        <w:t xml:space="preserve"> </w:t>
      </w:r>
      <w:r w:rsidRPr="00472F4F">
        <w:rPr>
          <w:lang w:eastAsia="es-CO"/>
        </w:rPr>
        <w:t xml:space="preserve">La reserva legal para las sociedades </w:t>
      </w:r>
      <w:r w:rsidRPr="00472F4F">
        <w:rPr>
          <w:lang w:eastAsia="es-CO"/>
        </w:rPr>
        <w:lastRenderedPageBreak/>
        <w:t>de responsabilidad limitada aplicará el 10 % de reservas frente a sus utilidades acorde al libro segundo, responsabilidad limitada del Código del Comercio</w:t>
      </w:r>
      <w:r>
        <w:rPr>
          <w:lang w:eastAsia="es-CO"/>
        </w:rPr>
        <w:t>.</w:t>
      </w:r>
    </w:p>
    <w:p w14:paraId="0D7A2AFE" w14:textId="41F74020" w:rsidR="00472F4F" w:rsidRDefault="00472F4F" w:rsidP="009A6F5E">
      <w:pPr>
        <w:rPr>
          <w:lang w:eastAsia="es-CO"/>
        </w:rPr>
      </w:pPr>
      <w:r w:rsidRPr="00472F4F">
        <w:rPr>
          <w:b/>
          <w:bCs/>
          <w:lang w:eastAsia="es-CO"/>
        </w:rPr>
        <w:t>Art. 371. Reserva legal, balances y reparto de utilidades</w:t>
      </w:r>
      <w:r w:rsidRPr="00472F4F">
        <w:rPr>
          <w:lang w:eastAsia="es-CO"/>
        </w:rPr>
        <w:t>. La sociedad formará una reserva legal, con sujeción a las reglas establecidas para la anónima. Estas mismas reglas se observarán en cuanto a los balances de fin de ejercicio y al reparto de utilidades. (Código de Comercio Colombiano, 2020b).</w:t>
      </w:r>
      <w:r>
        <w:rPr>
          <w:lang w:eastAsia="es-CO"/>
        </w:rPr>
        <w:t xml:space="preserve"> </w:t>
      </w:r>
      <w:r w:rsidRPr="00472F4F">
        <w:rPr>
          <w:lang w:eastAsia="es-CO"/>
        </w:rPr>
        <w:t>En las sociedades extranjeras aplicará el 10 % de reserva legal, como es aplicado en las sociedades anónimas, sin importar el tamaño de la empresa.</w:t>
      </w:r>
    </w:p>
    <w:p w14:paraId="209BB3F8" w14:textId="779A1B13" w:rsidR="00472F4F" w:rsidRPr="00472F4F" w:rsidRDefault="00472F4F" w:rsidP="009A6F5E">
      <w:pPr>
        <w:rPr>
          <w:lang w:eastAsia="es-CO"/>
        </w:rPr>
      </w:pPr>
      <w:r w:rsidRPr="00472F4F">
        <w:rPr>
          <w:b/>
          <w:bCs/>
          <w:lang w:eastAsia="es-CO"/>
        </w:rPr>
        <w:t>Art. 476. Reservas y vigilancia</w:t>
      </w:r>
      <w:r w:rsidRPr="00472F4F">
        <w:rPr>
          <w:lang w:eastAsia="es-CO"/>
        </w:rPr>
        <w:t>.</w:t>
      </w:r>
      <w:r>
        <w:rPr>
          <w:lang w:eastAsia="es-CO"/>
        </w:rPr>
        <w:t xml:space="preserve"> </w:t>
      </w:r>
      <w:r w:rsidRPr="00472F4F">
        <w:rPr>
          <w:lang w:eastAsia="es-CO"/>
        </w:rPr>
        <w:t>Las sociedades extranjeras con negocios permanentes en Colombia constituirán las reservas y provisiones que la ley exige a las anónimas nacionales y cumplirán los demás requisitos establecidos para su control y vigilancia.</w:t>
      </w:r>
    </w:p>
    <w:p w14:paraId="39D532B3" w14:textId="1842344C" w:rsidR="0017040E" w:rsidRDefault="0094420A" w:rsidP="0094420A">
      <w:pPr>
        <w:pStyle w:val="Tabla"/>
        <w:rPr>
          <w:lang w:val="es-419" w:eastAsia="es-CO"/>
        </w:rPr>
      </w:pPr>
      <w:r w:rsidRPr="0094420A">
        <w:rPr>
          <w:lang w:val="es-419" w:eastAsia="es-CO"/>
        </w:rPr>
        <w:t>Determinación de utilidad neta y distribución a los accionistas</w:t>
      </w:r>
    </w:p>
    <w:tbl>
      <w:tblPr>
        <w:tblStyle w:val="SENA"/>
        <w:tblW w:w="0" w:type="auto"/>
        <w:tblLook w:val="04A0" w:firstRow="1" w:lastRow="0" w:firstColumn="1" w:lastColumn="0" w:noHBand="0" w:noVBand="1"/>
      </w:tblPr>
      <w:tblGrid>
        <w:gridCol w:w="4945"/>
        <w:gridCol w:w="4860"/>
      </w:tblGrid>
      <w:tr w:rsidR="0094420A" w14:paraId="2AB8B197"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7B5A1E6" w14:textId="257341FF" w:rsidR="0094420A" w:rsidRDefault="0094420A" w:rsidP="00A97514">
            <w:pPr>
              <w:ind w:firstLine="0"/>
              <w:jc w:val="center"/>
              <w:rPr>
                <w:lang w:eastAsia="es-CO"/>
              </w:rPr>
            </w:pPr>
            <w:r w:rsidRPr="0094420A">
              <w:rPr>
                <w:lang w:eastAsia="es-CO"/>
              </w:rPr>
              <w:t>Concepto</w:t>
            </w:r>
          </w:p>
        </w:tc>
        <w:tc>
          <w:tcPr>
            <w:tcW w:w="4860" w:type="dxa"/>
          </w:tcPr>
          <w:p w14:paraId="3E10EF4A" w14:textId="6F0DF4D0" w:rsidR="0094420A" w:rsidRDefault="0094420A" w:rsidP="00A97514">
            <w:pPr>
              <w:ind w:firstLine="0"/>
              <w:jc w:val="center"/>
              <w:rPr>
                <w:lang w:eastAsia="es-CO"/>
              </w:rPr>
            </w:pPr>
            <w:r w:rsidRPr="0094420A">
              <w:rPr>
                <w:lang w:eastAsia="es-CO"/>
              </w:rPr>
              <w:t>Valor</w:t>
            </w:r>
          </w:p>
        </w:tc>
      </w:tr>
      <w:tr w:rsidR="0094420A" w14:paraId="6408C5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81C12E" w14:textId="7C1891E9" w:rsidR="0094420A" w:rsidRDefault="0094420A" w:rsidP="0094420A">
            <w:pPr>
              <w:pStyle w:val="TextoTablas"/>
            </w:pPr>
            <w:r w:rsidRPr="0094420A">
              <w:t>Utilidad</w:t>
            </w:r>
          </w:p>
        </w:tc>
        <w:tc>
          <w:tcPr>
            <w:tcW w:w="4860" w:type="dxa"/>
          </w:tcPr>
          <w:p w14:paraId="2EDCB497" w14:textId="1619FF18" w:rsidR="0094420A" w:rsidRPr="0094420A" w:rsidRDefault="0094420A" w:rsidP="00A97514">
            <w:pPr>
              <w:pStyle w:val="TextoTablas"/>
              <w:jc w:val="right"/>
            </w:pPr>
            <w:r w:rsidRPr="0094420A">
              <w:t>$5.000.000,00</w:t>
            </w:r>
          </w:p>
        </w:tc>
      </w:tr>
      <w:tr w:rsidR="0094420A" w14:paraId="3863CFEF" w14:textId="77777777" w:rsidTr="00A97514">
        <w:tc>
          <w:tcPr>
            <w:tcW w:w="4945" w:type="dxa"/>
          </w:tcPr>
          <w:p w14:paraId="3F7FF070" w14:textId="70DF3344" w:rsidR="0094420A" w:rsidRDefault="0094420A" w:rsidP="0094420A">
            <w:pPr>
              <w:pStyle w:val="TextoTablas"/>
            </w:pPr>
            <w:r w:rsidRPr="0094420A">
              <w:t>Menos impuesto de renta 32</w:t>
            </w:r>
            <w:r>
              <w:t xml:space="preserve"> </w:t>
            </w:r>
            <w:r w:rsidRPr="0094420A">
              <w:t>%</w:t>
            </w:r>
          </w:p>
        </w:tc>
        <w:tc>
          <w:tcPr>
            <w:tcW w:w="4860" w:type="dxa"/>
          </w:tcPr>
          <w:p w14:paraId="2A37C3EB" w14:textId="7E5BF543" w:rsidR="0094420A" w:rsidRDefault="0094420A" w:rsidP="00A97514">
            <w:pPr>
              <w:pStyle w:val="TextoTablas"/>
              <w:jc w:val="right"/>
            </w:pPr>
            <w:r w:rsidRPr="0094420A">
              <w:t>$1.600.000,00</w:t>
            </w:r>
          </w:p>
        </w:tc>
      </w:tr>
      <w:tr w:rsidR="0094420A" w14:paraId="3D7772F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82CDB30" w14:textId="5668C885" w:rsidR="0094420A" w:rsidRPr="009E52C3" w:rsidRDefault="0094420A" w:rsidP="0094420A">
            <w:pPr>
              <w:pStyle w:val="TextoTablas"/>
            </w:pPr>
            <w:r w:rsidRPr="0094420A">
              <w:t>Utilidad neta</w:t>
            </w:r>
          </w:p>
        </w:tc>
        <w:tc>
          <w:tcPr>
            <w:tcW w:w="4860" w:type="dxa"/>
          </w:tcPr>
          <w:p w14:paraId="1BE1B8B3" w14:textId="28DCF85D" w:rsidR="0094420A" w:rsidRPr="004B216F" w:rsidRDefault="0094420A" w:rsidP="00A97514">
            <w:pPr>
              <w:pStyle w:val="TextoTablas"/>
              <w:jc w:val="right"/>
            </w:pPr>
            <w:r w:rsidRPr="0094420A">
              <w:t>$3.400.000</w:t>
            </w:r>
            <w:r>
              <w:t>,00</w:t>
            </w:r>
          </w:p>
        </w:tc>
      </w:tr>
      <w:tr w:rsidR="0094420A" w14:paraId="400B637A" w14:textId="77777777" w:rsidTr="00A97514">
        <w:tc>
          <w:tcPr>
            <w:tcW w:w="4945" w:type="dxa"/>
          </w:tcPr>
          <w:p w14:paraId="2A82093B" w14:textId="4B3008D3" w:rsidR="0094420A" w:rsidRPr="009E52C3" w:rsidRDefault="0094420A" w:rsidP="0094420A">
            <w:pPr>
              <w:pStyle w:val="TextoTablas"/>
            </w:pPr>
            <w:r w:rsidRPr="0094420A">
              <w:t>Reserva legal 10</w:t>
            </w:r>
            <w:r>
              <w:t xml:space="preserve"> </w:t>
            </w:r>
            <w:r w:rsidRPr="0094420A">
              <w:t>%</w:t>
            </w:r>
          </w:p>
        </w:tc>
        <w:tc>
          <w:tcPr>
            <w:tcW w:w="4860" w:type="dxa"/>
          </w:tcPr>
          <w:p w14:paraId="59A8E94F" w14:textId="4030C65A" w:rsidR="0094420A" w:rsidRPr="009E52C3" w:rsidRDefault="0094420A" w:rsidP="00A97514">
            <w:pPr>
              <w:pStyle w:val="TextoTablas"/>
              <w:jc w:val="right"/>
            </w:pPr>
            <w:r w:rsidRPr="0094420A">
              <w:t>$340.000,00</w:t>
            </w:r>
          </w:p>
        </w:tc>
      </w:tr>
      <w:tr w:rsidR="0094420A" w14:paraId="4F69FD0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FF408C1" w14:textId="0362E1F4" w:rsidR="0094420A" w:rsidRPr="00BB022E" w:rsidRDefault="0094420A" w:rsidP="0094420A">
            <w:pPr>
              <w:pStyle w:val="TextoTablas"/>
            </w:pPr>
            <w:r w:rsidRPr="0094420A">
              <w:t>Utilidad a distribuir a los o accionistas</w:t>
            </w:r>
          </w:p>
        </w:tc>
        <w:tc>
          <w:tcPr>
            <w:tcW w:w="4860" w:type="dxa"/>
          </w:tcPr>
          <w:p w14:paraId="200087E4" w14:textId="2A3637E0" w:rsidR="0094420A" w:rsidRDefault="0094420A" w:rsidP="00A97514">
            <w:pPr>
              <w:pStyle w:val="TextoTablas"/>
              <w:jc w:val="right"/>
            </w:pPr>
            <w:r w:rsidRPr="0094420A">
              <w:t>$3.060.000,00</w:t>
            </w:r>
          </w:p>
        </w:tc>
      </w:tr>
    </w:tbl>
    <w:p w14:paraId="77D57B2C" w14:textId="47DF31DE" w:rsidR="0017040E" w:rsidRDefault="0094420A" w:rsidP="0092057B">
      <w:pPr>
        <w:rPr>
          <w:lang w:val="es-419" w:eastAsia="es-CO"/>
        </w:rPr>
      </w:pPr>
      <w:r w:rsidRPr="0094420A">
        <w:rPr>
          <w:lang w:val="es-419" w:eastAsia="es-CO"/>
        </w:rPr>
        <w:t>Frente a la utilidad se aplica el porcentaje vigente definido en cada reforma tributaria, del resultado obtenido, se aplica el 10 % de reserva legal y se resta a la utilidad líquida.</w:t>
      </w:r>
    </w:p>
    <w:p w14:paraId="19CA148C" w14:textId="0705A50A" w:rsidR="0094420A" w:rsidRDefault="0094420A" w:rsidP="0094420A">
      <w:pPr>
        <w:pStyle w:val="Ttulo2"/>
      </w:pPr>
      <w:bookmarkStart w:id="14" w:name="_Toc197526684"/>
      <w:r w:rsidRPr="0094420A">
        <w:lastRenderedPageBreak/>
        <w:t>Otro resultado integral (ORI)</w:t>
      </w:r>
      <w:bookmarkEnd w:id="14"/>
    </w:p>
    <w:p w14:paraId="5358DFDC" w14:textId="24D40EB2" w:rsidR="0094420A" w:rsidRDefault="0094420A" w:rsidP="0094420A">
      <w:pPr>
        <w:rPr>
          <w:lang w:val="es-419" w:eastAsia="es-CO"/>
        </w:rPr>
      </w:pPr>
      <w:r w:rsidRPr="0094420A">
        <w:rPr>
          <w:lang w:val="es-419" w:eastAsia="es-CO"/>
        </w:rPr>
        <w:t>Una entidad presentará su resultado integral total para un periodo: en un único estado del resultado integral, en cuyo caso el estado del resultado integral presentará todas las partidas de ingreso y gasto reconocidas en el periodo además de las partidas correspondientes a utilidades no realizadas, o en dos estados -un estado de resultados y un estado del resultado integral-, en cuyo caso el estado de resultados presentará todas las partidas de ingreso y gasto reconocidas en el periodo excepto las que estén reconocidas en el resultado integral total fuera del resultado.</w:t>
      </w:r>
    </w:p>
    <w:p w14:paraId="3D3B4051" w14:textId="44B622FC" w:rsidR="0094420A" w:rsidRDefault="0094420A" w:rsidP="0094420A">
      <w:pPr>
        <w:rPr>
          <w:lang w:val="es-419" w:eastAsia="es-CO"/>
        </w:rPr>
      </w:pPr>
      <w:r w:rsidRPr="0094420A">
        <w:rPr>
          <w:lang w:val="es-419" w:eastAsia="es-CO"/>
        </w:rPr>
        <w:t>Se reconocen como otro resultado integral y forman parte del resultado integral total, cuando se producen:</w:t>
      </w:r>
    </w:p>
    <w:p w14:paraId="453E2149" w14:textId="29184F97" w:rsidR="0094420A" w:rsidRDefault="0094420A" w:rsidP="0094420A">
      <w:pPr>
        <w:rPr>
          <w:lang w:val="es-419" w:eastAsia="es-CO"/>
        </w:rPr>
      </w:pPr>
      <w:r w:rsidRPr="0094420A">
        <w:rPr>
          <w:b/>
          <w:bCs/>
          <w:lang w:val="es-419" w:eastAsia="es-CO"/>
        </w:rPr>
        <w:t>Clases</w:t>
      </w:r>
      <w:r w:rsidRPr="0094420A">
        <w:rPr>
          <w:lang w:val="es-419" w:eastAsia="es-CO"/>
        </w:rPr>
        <w:t>:</w:t>
      </w:r>
    </w:p>
    <w:p w14:paraId="0180D1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cambio que surjan de la conversión de moneda extranjera.</w:t>
      </w:r>
    </w:p>
    <w:p w14:paraId="45FAA8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cálculos actuariales.</w:t>
      </w:r>
    </w:p>
    <w:p w14:paraId="3C27F7CF" w14:textId="77777777" w:rsidR="0094420A" w:rsidRPr="0094420A" w:rsidRDefault="0094420A" w:rsidP="0094420A">
      <w:pPr>
        <w:pStyle w:val="Prrafodelista"/>
        <w:numPr>
          <w:ilvl w:val="0"/>
          <w:numId w:val="155"/>
        </w:numPr>
        <w:rPr>
          <w:lang w:val="es-419" w:eastAsia="es-CO"/>
        </w:rPr>
      </w:pPr>
      <w:r w:rsidRPr="0094420A">
        <w:rPr>
          <w:lang w:val="es-419" w:eastAsia="es-CO"/>
        </w:rPr>
        <w:t>Cambios en los importes recuperables de activos revalorizados con cambios en el patrimonio.</w:t>
      </w:r>
    </w:p>
    <w:p w14:paraId="5EAD4415" w14:textId="3A18BB63" w:rsidR="0094420A" w:rsidRDefault="0094420A" w:rsidP="009834C0">
      <w:pPr>
        <w:pStyle w:val="Tabla"/>
      </w:pPr>
      <w:r w:rsidRPr="0094420A">
        <w:t>Ejemplo: Presentación ORI</w:t>
      </w:r>
    </w:p>
    <w:tbl>
      <w:tblPr>
        <w:tblStyle w:val="SENA"/>
        <w:tblW w:w="0" w:type="auto"/>
        <w:tblLook w:val="04A0" w:firstRow="1" w:lastRow="0" w:firstColumn="1" w:lastColumn="0" w:noHBand="0" w:noVBand="1"/>
      </w:tblPr>
      <w:tblGrid>
        <w:gridCol w:w="4945"/>
        <w:gridCol w:w="4860"/>
      </w:tblGrid>
      <w:tr w:rsidR="009834C0" w14:paraId="4DAD7A22" w14:textId="77777777" w:rsidTr="0035364C">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688157F" w14:textId="7A3C818F" w:rsidR="009834C0" w:rsidRDefault="009834C0" w:rsidP="00A97514">
            <w:pPr>
              <w:ind w:firstLine="0"/>
              <w:jc w:val="center"/>
              <w:rPr>
                <w:lang w:eastAsia="es-CO"/>
              </w:rPr>
            </w:pPr>
            <w:r w:rsidRPr="009834C0">
              <w:rPr>
                <w:lang w:eastAsia="es-CO"/>
              </w:rPr>
              <w:t xml:space="preserve">Estado de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0FC5228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33351C1" w14:textId="3D0FD434" w:rsidR="009834C0" w:rsidRDefault="009834C0" w:rsidP="00A97514">
            <w:pPr>
              <w:pStyle w:val="TextoTablas"/>
            </w:pPr>
            <w:r w:rsidRPr="009834C0">
              <w:t>Ingresos ordinarios</w:t>
            </w:r>
          </w:p>
        </w:tc>
        <w:tc>
          <w:tcPr>
            <w:tcW w:w="4860" w:type="dxa"/>
          </w:tcPr>
          <w:p w14:paraId="32D42611" w14:textId="3129C751" w:rsidR="009834C0" w:rsidRPr="0094420A" w:rsidRDefault="009834C0" w:rsidP="00A97514">
            <w:pPr>
              <w:pStyle w:val="TextoTablas"/>
              <w:jc w:val="right"/>
            </w:pPr>
            <w:r>
              <w:t>500</w:t>
            </w:r>
          </w:p>
        </w:tc>
      </w:tr>
      <w:tr w:rsidR="009834C0" w14:paraId="4481606F" w14:textId="77777777" w:rsidTr="00A97514">
        <w:tc>
          <w:tcPr>
            <w:tcW w:w="4945" w:type="dxa"/>
          </w:tcPr>
          <w:p w14:paraId="18CB8D43" w14:textId="117EADB6" w:rsidR="009834C0" w:rsidRDefault="009834C0" w:rsidP="009834C0">
            <w:pPr>
              <w:pStyle w:val="TextoTablas"/>
            </w:pPr>
            <w:r w:rsidRPr="009834C0">
              <w:t>Costo ventas</w:t>
            </w:r>
          </w:p>
        </w:tc>
        <w:tc>
          <w:tcPr>
            <w:tcW w:w="4860" w:type="dxa"/>
          </w:tcPr>
          <w:p w14:paraId="53F6F77D" w14:textId="6AC0A6F2" w:rsidR="009834C0" w:rsidRDefault="009834C0" w:rsidP="009834C0">
            <w:pPr>
              <w:pStyle w:val="TextoTablas"/>
              <w:jc w:val="right"/>
            </w:pPr>
            <w:r>
              <w:t>200</w:t>
            </w:r>
          </w:p>
        </w:tc>
      </w:tr>
      <w:tr w:rsidR="009834C0" w14:paraId="208978A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25D5CFD" w14:textId="5F74AB65" w:rsidR="009834C0" w:rsidRPr="009E52C3" w:rsidRDefault="009834C0" w:rsidP="009834C0">
            <w:pPr>
              <w:pStyle w:val="TextoTablas"/>
            </w:pPr>
            <w:r w:rsidRPr="009834C0">
              <w:t>Utilidad bruta</w:t>
            </w:r>
          </w:p>
        </w:tc>
        <w:tc>
          <w:tcPr>
            <w:tcW w:w="4860" w:type="dxa"/>
          </w:tcPr>
          <w:p w14:paraId="42C52782" w14:textId="2D504F14" w:rsidR="009834C0" w:rsidRPr="004B216F" w:rsidRDefault="009834C0" w:rsidP="009834C0">
            <w:pPr>
              <w:pStyle w:val="TextoTablas"/>
              <w:jc w:val="right"/>
            </w:pPr>
            <w:r>
              <w:t>300</w:t>
            </w:r>
          </w:p>
        </w:tc>
      </w:tr>
      <w:tr w:rsidR="009834C0" w14:paraId="7869FFDB" w14:textId="77777777" w:rsidTr="00A97514">
        <w:tc>
          <w:tcPr>
            <w:tcW w:w="4945" w:type="dxa"/>
          </w:tcPr>
          <w:p w14:paraId="54E64AA6" w14:textId="0ABAE56F" w:rsidR="009834C0" w:rsidRPr="009E52C3" w:rsidRDefault="009834C0" w:rsidP="009834C0">
            <w:pPr>
              <w:pStyle w:val="TextoTablas"/>
            </w:pPr>
            <w:r w:rsidRPr="009834C0">
              <w:t>Gastos de operación</w:t>
            </w:r>
          </w:p>
        </w:tc>
        <w:tc>
          <w:tcPr>
            <w:tcW w:w="4860" w:type="dxa"/>
          </w:tcPr>
          <w:p w14:paraId="21CAB40C" w14:textId="171F53DE" w:rsidR="009834C0" w:rsidRPr="009E52C3" w:rsidRDefault="009834C0" w:rsidP="009834C0">
            <w:pPr>
              <w:pStyle w:val="TextoTablas"/>
              <w:jc w:val="right"/>
            </w:pPr>
            <w:r>
              <w:t>100</w:t>
            </w:r>
          </w:p>
        </w:tc>
      </w:tr>
      <w:tr w:rsidR="009834C0" w14:paraId="0D1D0A9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896A0D" w14:textId="5ABC6BA3" w:rsidR="009834C0" w:rsidRPr="00BB022E" w:rsidRDefault="009834C0" w:rsidP="009834C0">
            <w:pPr>
              <w:pStyle w:val="TextoTablas"/>
            </w:pPr>
            <w:r w:rsidRPr="009834C0">
              <w:t>Utilidad antes de impuestos</w:t>
            </w:r>
          </w:p>
        </w:tc>
        <w:tc>
          <w:tcPr>
            <w:tcW w:w="4860" w:type="dxa"/>
          </w:tcPr>
          <w:p w14:paraId="53B62101" w14:textId="01E9E682" w:rsidR="009834C0" w:rsidRDefault="009834C0" w:rsidP="009834C0">
            <w:pPr>
              <w:pStyle w:val="TextoTablas"/>
              <w:jc w:val="right"/>
            </w:pPr>
            <w:r>
              <w:t>200</w:t>
            </w:r>
          </w:p>
        </w:tc>
      </w:tr>
      <w:tr w:rsidR="009834C0" w14:paraId="51B2DA78" w14:textId="77777777" w:rsidTr="00A97514">
        <w:tc>
          <w:tcPr>
            <w:tcW w:w="4945" w:type="dxa"/>
          </w:tcPr>
          <w:p w14:paraId="6A17B35E" w14:textId="1AA3E972" w:rsidR="009834C0" w:rsidRPr="009834C0" w:rsidRDefault="009834C0" w:rsidP="00A97514">
            <w:pPr>
              <w:pStyle w:val="TextoTablas"/>
            </w:pPr>
            <w:r w:rsidRPr="009834C0">
              <w:lastRenderedPageBreak/>
              <w:t>Impuesto renta</w:t>
            </w:r>
          </w:p>
        </w:tc>
        <w:tc>
          <w:tcPr>
            <w:tcW w:w="4860" w:type="dxa"/>
          </w:tcPr>
          <w:p w14:paraId="2A491B8E" w14:textId="1A78A719" w:rsidR="009834C0" w:rsidRDefault="009834C0" w:rsidP="00A97514">
            <w:pPr>
              <w:pStyle w:val="TextoTablas"/>
              <w:jc w:val="right"/>
            </w:pPr>
            <w:r>
              <w:t>70</w:t>
            </w:r>
          </w:p>
        </w:tc>
      </w:tr>
      <w:tr w:rsidR="009834C0" w14:paraId="7723EDB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CA01C99" w14:textId="7CF09BD4" w:rsidR="009834C0" w:rsidRPr="009834C0" w:rsidRDefault="009834C0" w:rsidP="00A97514">
            <w:pPr>
              <w:pStyle w:val="TextoTablas"/>
            </w:pPr>
            <w:r w:rsidRPr="009834C0">
              <w:t>Utilidad neta</w:t>
            </w:r>
          </w:p>
        </w:tc>
        <w:tc>
          <w:tcPr>
            <w:tcW w:w="4860" w:type="dxa"/>
          </w:tcPr>
          <w:p w14:paraId="6575E6CB" w14:textId="0B68EC23" w:rsidR="009834C0" w:rsidRDefault="009834C0" w:rsidP="00A97514">
            <w:pPr>
              <w:pStyle w:val="TextoTablas"/>
              <w:jc w:val="right"/>
            </w:pPr>
            <w:r>
              <w:t>130</w:t>
            </w:r>
          </w:p>
        </w:tc>
      </w:tr>
    </w:tbl>
    <w:p w14:paraId="24BC3EDC" w14:textId="77777777" w:rsidR="00BE43CA" w:rsidRDefault="00BE43CA" w:rsidP="00BE43CA">
      <w:pPr>
        <w:pStyle w:val="Tabla"/>
        <w:numPr>
          <w:ilvl w:val="0"/>
          <w:numId w:val="0"/>
        </w:numPr>
        <w:ind w:left="1134"/>
        <w:rPr>
          <w:lang w:val="es-419" w:eastAsia="es-CO"/>
        </w:rPr>
      </w:pPr>
    </w:p>
    <w:p w14:paraId="137AE94D" w14:textId="71675888" w:rsidR="009834C0" w:rsidRPr="009834C0" w:rsidRDefault="009834C0" w:rsidP="009834C0">
      <w:pPr>
        <w:pStyle w:val="Tabla"/>
        <w:rPr>
          <w:lang w:val="es-419" w:eastAsia="es-CO"/>
        </w:rPr>
      </w:pPr>
      <w:r w:rsidRPr="009834C0">
        <w:rPr>
          <w:lang w:val="es-419" w:eastAsia="es-CO"/>
        </w:rPr>
        <w:t>Ejemplo: Presentación ORI</w:t>
      </w:r>
    </w:p>
    <w:tbl>
      <w:tblPr>
        <w:tblStyle w:val="SENA"/>
        <w:tblW w:w="0" w:type="auto"/>
        <w:tblLook w:val="04A0" w:firstRow="1" w:lastRow="0" w:firstColumn="1" w:lastColumn="0" w:noHBand="0" w:noVBand="1"/>
      </w:tblPr>
      <w:tblGrid>
        <w:gridCol w:w="4945"/>
        <w:gridCol w:w="4860"/>
      </w:tblGrid>
      <w:tr w:rsidR="009834C0" w14:paraId="08672E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B7D7E68" w14:textId="56EF0F90" w:rsidR="009834C0" w:rsidRDefault="009834C0" w:rsidP="00A97514">
            <w:pPr>
              <w:ind w:firstLine="0"/>
              <w:jc w:val="center"/>
              <w:rPr>
                <w:lang w:eastAsia="es-CO"/>
              </w:rPr>
            </w:pPr>
            <w:r>
              <w:rPr>
                <w:lang w:eastAsia="es-CO"/>
              </w:rPr>
              <w:t>Otro</w:t>
            </w:r>
            <w:r w:rsidRPr="009834C0">
              <w:rPr>
                <w:lang w:eastAsia="es-CO"/>
              </w:rPr>
              <w:t xml:space="preserv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121D0CB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972B296" w14:textId="23CB9513" w:rsidR="009834C0" w:rsidRDefault="009834C0" w:rsidP="00A97514">
            <w:pPr>
              <w:pStyle w:val="TextoTablas"/>
            </w:pPr>
            <w:r w:rsidRPr="009834C0">
              <w:t>Variación valor razonable</w:t>
            </w:r>
          </w:p>
        </w:tc>
        <w:tc>
          <w:tcPr>
            <w:tcW w:w="4860" w:type="dxa"/>
          </w:tcPr>
          <w:p w14:paraId="403A27FE" w14:textId="6A2D8A1B" w:rsidR="009834C0" w:rsidRPr="0094420A" w:rsidRDefault="009834C0" w:rsidP="00A97514">
            <w:pPr>
              <w:pStyle w:val="TextoTablas"/>
              <w:jc w:val="right"/>
            </w:pPr>
            <w:r>
              <w:t>100</w:t>
            </w:r>
          </w:p>
        </w:tc>
      </w:tr>
      <w:tr w:rsidR="009834C0" w14:paraId="3AC13688" w14:textId="77777777" w:rsidTr="00A97514">
        <w:tc>
          <w:tcPr>
            <w:tcW w:w="4945" w:type="dxa"/>
          </w:tcPr>
          <w:p w14:paraId="7F7DD9B0" w14:textId="777336C9" w:rsidR="009834C0" w:rsidRDefault="009834C0" w:rsidP="00A97514">
            <w:pPr>
              <w:pStyle w:val="TextoTablas"/>
            </w:pPr>
            <w:r w:rsidRPr="009834C0">
              <w:t>Conversión moneda extranjera</w:t>
            </w:r>
          </w:p>
        </w:tc>
        <w:tc>
          <w:tcPr>
            <w:tcW w:w="4860" w:type="dxa"/>
          </w:tcPr>
          <w:p w14:paraId="1A1535E4" w14:textId="593D91B8" w:rsidR="009834C0" w:rsidRDefault="009834C0" w:rsidP="00A97514">
            <w:pPr>
              <w:pStyle w:val="TextoTablas"/>
              <w:jc w:val="right"/>
            </w:pPr>
            <w:r>
              <w:t>150</w:t>
            </w:r>
          </w:p>
        </w:tc>
      </w:tr>
      <w:tr w:rsidR="009834C0" w14:paraId="501AE6F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155DCEB" w14:textId="43F2D694" w:rsidR="009834C0" w:rsidRPr="009E52C3" w:rsidRDefault="009834C0" w:rsidP="00A97514">
            <w:pPr>
              <w:pStyle w:val="TextoTablas"/>
            </w:pPr>
            <w:r w:rsidRPr="009834C0">
              <w:t>Cálculo actuarial</w:t>
            </w:r>
          </w:p>
        </w:tc>
        <w:tc>
          <w:tcPr>
            <w:tcW w:w="4860" w:type="dxa"/>
          </w:tcPr>
          <w:p w14:paraId="7608F138" w14:textId="3024DF03" w:rsidR="009834C0" w:rsidRPr="004B216F" w:rsidRDefault="009834C0" w:rsidP="00A97514">
            <w:pPr>
              <w:pStyle w:val="TextoTablas"/>
              <w:jc w:val="right"/>
            </w:pPr>
            <w:r>
              <w:t>50</w:t>
            </w:r>
          </w:p>
        </w:tc>
      </w:tr>
      <w:tr w:rsidR="009834C0" w14:paraId="2551FA87" w14:textId="77777777" w:rsidTr="00A97514">
        <w:tc>
          <w:tcPr>
            <w:tcW w:w="4945" w:type="dxa"/>
          </w:tcPr>
          <w:p w14:paraId="331C0BEB" w14:textId="55376B8F" w:rsidR="009834C0" w:rsidRPr="009E52C3" w:rsidRDefault="009834C0" w:rsidP="00A97514">
            <w:pPr>
              <w:pStyle w:val="TextoTablas"/>
            </w:pPr>
            <w:r w:rsidRPr="009834C0">
              <w:t>Valor razonable instrumentos financieros</w:t>
            </w:r>
          </w:p>
        </w:tc>
        <w:tc>
          <w:tcPr>
            <w:tcW w:w="4860" w:type="dxa"/>
          </w:tcPr>
          <w:p w14:paraId="5601FCF4" w14:textId="4B53F821" w:rsidR="009834C0" w:rsidRPr="009E52C3" w:rsidRDefault="009834C0" w:rsidP="00A97514">
            <w:pPr>
              <w:pStyle w:val="TextoTablas"/>
              <w:jc w:val="right"/>
            </w:pPr>
            <w:r>
              <w:t>45</w:t>
            </w:r>
          </w:p>
        </w:tc>
      </w:tr>
      <w:tr w:rsidR="009834C0" w14:paraId="36D10EF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04D75F" w14:textId="05906670" w:rsidR="009834C0" w:rsidRPr="00BB022E" w:rsidRDefault="009834C0" w:rsidP="00A97514">
            <w:pPr>
              <w:pStyle w:val="TextoTablas"/>
            </w:pPr>
            <w:r w:rsidRPr="009834C0">
              <w:t>Total,</w:t>
            </w:r>
            <w:r w:rsidRPr="009834C0">
              <w:t xml:space="preserve"> ORI</w:t>
            </w:r>
          </w:p>
        </w:tc>
        <w:tc>
          <w:tcPr>
            <w:tcW w:w="4860" w:type="dxa"/>
          </w:tcPr>
          <w:p w14:paraId="35C7388B" w14:textId="779FA21A" w:rsidR="009834C0" w:rsidRDefault="009834C0" w:rsidP="00A97514">
            <w:pPr>
              <w:pStyle w:val="TextoTablas"/>
              <w:jc w:val="right"/>
            </w:pPr>
            <w:r>
              <w:t>345</w:t>
            </w:r>
          </w:p>
        </w:tc>
      </w:tr>
      <w:tr w:rsidR="009834C0" w14:paraId="715F9298" w14:textId="77777777" w:rsidTr="00A97514">
        <w:tc>
          <w:tcPr>
            <w:tcW w:w="4945" w:type="dxa"/>
          </w:tcPr>
          <w:p w14:paraId="0D37740C" w14:textId="6C86DA8D" w:rsidR="009834C0" w:rsidRPr="009834C0" w:rsidRDefault="009834C0" w:rsidP="00A97514">
            <w:pPr>
              <w:pStyle w:val="TextoTablas"/>
            </w:pPr>
            <w:r w:rsidRPr="009834C0">
              <w:t>Resultado integral total</w:t>
            </w:r>
          </w:p>
        </w:tc>
        <w:tc>
          <w:tcPr>
            <w:tcW w:w="4860" w:type="dxa"/>
          </w:tcPr>
          <w:p w14:paraId="236B95D3" w14:textId="3D061D40" w:rsidR="009834C0" w:rsidRDefault="009834C0" w:rsidP="00A97514">
            <w:pPr>
              <w:pStyle w:val="TextoTablas"/>
              <w:jc w:val="right"/>
            </w:pPr>
            <w:r>
              <w:t>475</w:t>
            </w:r>
          </w:p>
        </w:tc>
      </w:tr>
    </w:tbl>
    <w:p w14:paraId="7C2C58E4" w14:textId="0B710244" w:rsidR="00991D52" w:rsidRDefault="00991D52" w:rsidP="00991D52">
      <w:pPr>
        <w:rPr>
          <w:lang w:eastAsia="es-CO"/>
        </w:rPr>
      </w:pPr>
      <w:r w:rsidRPr="00F47BF6">
        <w:rPr>
          <w:lang w:eastAsia="es-CO"/>
        </w:rPr>
        <w:t xml:space="preserve">Con el fin de ampliar sus conocimientos sobre la temática, por favor revise </w:t>
      </w:r>
      <w:r w:rsidR="009956F6">
        <w:rPr>
          <w:lang w:eastAsia="es-CO"/>
        </w:rPr>
        <w:t>los</w:t>
      </w:r>
      <w:r w:rsidRPr="00F47BF6">
        <w:rPr>
          <w:lang w:eastAsia="es-CO"/>
        </w:rPr>
        <w:t xml:space="preserve"> </w:t>
      </w:r>
      <w:r>
        <w:rPr>
          <w:lang w:eastAsia="es-CO"/>
        </w:rPr>
        <w:t>documento</w:t>
      </w:r>
      <w:r w:rsidR="009956F6">
        <w:rPr>
          <w:lang w:eastAsia="es-CO"/>
        </w:rPr>
        <w:t>s</w:t>
      </w:r>
      <w:r>
        <w:rPr>
          <w:lang w:eastAsia="es-CO"/>
        </w:rPr>
        <w:t xml:space="preserve"> PDF llamado</w:t>
      </w:r>
      <w:r w:rsidR="009956F6">
        <w:rPr>
          <w:lang w:eastAsia="es-CO"/>
        </w:rPr>
        <w:t>s</w:t>
      </w:r>
      <w:r>
        <w:rPr>
          <w:lang w:eastAsia="es-CO"/>
        </w:rPr>
        <w:t xml:space="preserve"> </w:t>
      </w:r>
      <w:r w:rsidR="008E40AA" w:rsidRPr="008E40AA">
        <w:rPr>
          <w:lang w:eastAsia="es-CO"/>
        </w:rPr>
        <w:t xml:space="preserve">Norma Internacional de </w:t>
      </w:r>
      <w:r w:rsidR="008E40AA">
        <w:rPr>
          <w:lang w:eastAsia="es-CO"/>
        </w:rPr>
        <w:t>Información Financiera</w:t>
      </w:r>
      <w:r w:rsidR="008E40AA" w:rsidRPr="008E40AA">
        <w:rPr>
          <w:lang w:eastAsia="es-CO"/>
        </w:rPr>
        <w:t xml:space="preserve"> </w:t>
      </w:r>
      <w:r w:rsidR="008E40AA">
        <w:rPr>
          <w:lang w:eastAsia="es-CO"/>
        </w:rPr>
        <w:t xml:space="preserve">7 – “Instrumentos financieros”, </w:t>
      </w:r>
      <w:r w:rsidR="009956F6" w:rsidRPr="009956F6">
        <w:rPr>
          <w:lang w:eastAsia="es-CO"/>
        </w:rPr>
        <w:t>Norma Internacional de Información Financiera</w:t>
      </w:r>
      <w:r w:rsidR="009956F6" w:rsidRPr="009956F6">
        <w:rPr>
          <w:lang w:eastAsia="es-CO"/>
        </w:rPr>
        <w:t xml:space="preserve"> </w:t>
      </w:r>
      <w:r w:rsidRPr="00BD3D24">
        <w:rPr>
          <w:lang w:eastAsia="es-CO"/>
        </w:rPr>
        <w:t>- “</w:t>
      </w:r>
      <w:r w:rsidR="009956F6" w:rsidRPr="009956F6">
        <w:rPr>
          <w:lang w:eastAsia="es-CO"/>
        </w:rPr>
        <w:t>NIIF 9 Instrumentos Financieros</w:t>
      </w:r>
      <w:r w:rsidRPr="00BD3D24">
        <w:rPr>
          <w:lang w:eastAsia="es-CO"/>
        </w:rPr>
        <w:t>”</w:t>
      </w:r>
      <w:r w:rsidRPr="00F47BF6">
        <w:rPr>
          <w:lang w:eastAsia="es-CO"/>
        </w:rPr>
        <w:t xml:space="preserve">, </w:t>
      </w:r>
      <w:r w:rsidR="009956F6" w:rsidRPr="009956F6">
        <w:rPr>
          <w:lang w:eastAsia="es-CO"/>
        </w:rPr>
        <w:t>Norma Internacional de Contabilidad 1</w:t>
      </w:r>
      <w:r w:rsidR="009956F6">
        <w:rPr>
          <w:lang w:eastAsia="es-CO"/>
        </w:rPr>
        <w:t xml:space="preserve"> </w:t>
      </w:r>
      <w:r w:rsidR="008E40AA">
        <w:rPr>
          <w:lang w:eastAsia="es-CO"/>
        </w:rPr>
        <w:t xml:space="preserve">- </w:t>
      </w:r>
      <w:r w:rsidR="009956F6">
        <w:rPr>
          <w:lang w:eastAsia="es-CO"/>
        </w:rPr>
        <w:t>“</w:t>
      </w:r>
      <w:r w:rsidR="009956F6" w:rsidRPr="009956F6">
        <w:rPr>
          <w:lang w:eastAsia="es-CO"/>
        </w:rPr>
        <w:t>Presentación de Estados Financieros</w:t>
      </w:r>
      <w:r w:rsidR="009956F6">
        <w:rPr>
          <w:lang w:eastAsia="es-CO"/>
        </w:rPr>
        <w:t xml:space="preserve">”, Convergencia con las normas internacionales de información financiera NIFF en Colombia </w:t>
      </w:r>
      <w:r w:rsidR="008E40AA">
        <w:rPr>
          <w:lang w:eastAsia="es-CO"/>
        </w:rPr>
        <w:t xml:space="preserve">- </w:t>
      </w:r>
      <w:r w:rsidR="009956F6">
        <w:rPr>
          <w:lang w:eastAsia="es-CO"/>
        </w:rPr>
        <w:t xml:space="preserve">“Activos y pasivos financieros”, </w:t>
      </w:r>
      <w:r w:rsidR="008E40AA">
        <w:rPr>
          <w:lang w:eastAsia="es-CO"/>
        </w:rPr>
        <w:t>Documento de orientación técnica 001 - “Contabilidad bajo los nuevos marcos técnicos normativos”</w:t>
      </w:r>
      <w:r w:rsidR="009956F6">
        <w:rPr>
          <w:lang w:eastAsia="es-CO"/>
        </w:rPr>
        <w:t xml:space="preserve"> </w:t>
      </w:r>
      <w:r>
        <w:rPr>
          <w:lang w:eastAsia="es-CO"/>
        </w:rPr>
        <w:t>que se encuentra</w:t>
      </w:r>
      <w:r w:rsidR="009956F6">
        <w:rPr>
          <w:lang w:eastAsia="es-CO"/>
        </w:rPr>
        <w:t>n</w:t>
      </w:r>
      <w:r>
        <w:rPr>
          <w:lang w:eastAsia="es-CO"/>
        </w:rPr>
        <w:t xml:space="preserve"> en la carpeta de anexos</w:t>
      </w:r>
      <w:r>
        <w:t>.</w:t>
      </w:r>
      <w:r>
        <w:rPr>
          <w:lang w:eastAsia="es-CO"/>
        </w:rPr>
        <w:t xml:space="preserve"> </w:t>
      </w:r>
    </w:p>
    <w:p w14:paraId="51FC211F" w14:textId="77777777" w:rsidR="009956F6" w:rsidRPr="009572B5" w:rsidRDefault="009956F6" w:rsidP="009572B5">
      <w:pPr>
        <w:rPr>
          <w:lang w:eastAsia="es-CO"/>
        </w:rPr>
      </w:pPr>
    </w:p>
    <w:p w14:paraId="427B7F23" w14:textId="3CD5D2D6" w:rsidR="00EE4C61" w:rsidRPr="003758F7" w:rsidRDefault="00EE4C61" w:rsidP="00B63204">
      <w:pPr>
        <w:pStyle w:val="Titulosgenerales"/>
        <w:rPr>
          <w:lang w:val="es-CO"/>
        </w:rPr>
      </w:pPr>
      <w:bookmarkStart w:id="15" w:name="_Toc197526685"/>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AA7BB09" w14:textId="6BA71FAF" w:rsidR="008D0D08" w:rsidRDefault="00597E1A" w:rsidP="008D0D08">
      <w:pPr>
        <w:jc w:val="center"/>
        <w:rPr>
          <w:noProof/>
          <w:lang w:eastAsia="es-CO"/>
        </w:rPr>
      </w:pPr>
      <w:r>
        <w:rPr>
          <w:noProof/>
          <w:lang w:eastAsia="es-CO"/>
        </w:rPr>
        <w:drawing>
          <wp:inline distT="0" distB="0" distL="0" distR="0" wp14:anchorId="0577780F" wp14:editId="783D403B">
            <wp:extent cx="5810250" cy="2949407"/>
            <wp:effectExtent l="0" t="0" r="0" b="3810"/>
            <wp:doc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pic:cNvPicPr/>
                  </pic:nvPicPr>
                  <pic:blipFill>
                    <a:blip r:embed="rId13">
                      <a:extLst>
                        <a:ext uri="{96DAC541-7B7A-43D3-8B79-37D633B846F1}">
                          <asvg:svgBlip xmlns:asvg="http://schemas.microsoft.com/office/drawing/2016/SVG/main" r:embed="rId14"/>
                        </a:ext>
                      </a:extLst>
                    </a:blip>
                    <a:stretch>
                      <a:fillRect/>
                    </a:stretch>
                  </pic:blipFill>
                  <pic:spPr>
                    <a:xfrm>
                      <a:off x="0" y="0"/>
                      <a:ext cx="5823585" cy="2956176"/>
                    </a:xfrm>
                    <a:prstGeom prst="rect">
                      <a:avLst/>
                    </a:prstGeom>
                  </pic:spPr>
                </pic:pic>
              </a:graphicData>
            </a:graphic>
          </wp:inline>
        </w:drawing>
      </w:r>
    </w:p>
    <w:p w14:paraId="3F4F25A7" w14:textId="4774631C" w:rsidR="0074065E" w:rsidRPr="003758F7" w:rsidRDefault="0074065E" w:rsidP="007E2FA0">
      <w:pPr>
        <w:ind w:firstLine="0"/>
        <w:jc w:val="center"/>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197526686"/>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795"/>
        <w:gridCol w:w="2700"/>
        <w:gridCol w:w="2588"/>
        <w:gridCol w:w="2879"/>
      </w:tblGrid>
      <w:tr w:rsidR="00F36C9D" w:rsidRPr="003758F7" w14:paraId="5ACFD6FC" w14:textId="77777777" w:rsidTr="00DD34A7">
        <w:trPr>
          <w:cnfStyle w:val="100000000000" w:firstRow="1" w:lastRow="0" w:firstColumn="0" w:lastColumn="0" w:oddVBand="0" w:evenVBand="0" w:oddHBand="0" w:evenHBand="0" w:firstRowFirstColumn="0" w:firstRowLastColumn="0" w:lastRowFirstColumn="0" w:lastRowLastColumn="0"/>
          <w:tblHeader/>
        </w:trPr>
        <w:tc>
          <w:tcPr>
            <w:tcW w:w="1795" w:type="dxa"/>
          </w:tcPr>
          <w:p w14:paraId="2E11C96E" w14:textId="23095499" w:rsidR="00F36C9D" w:rsidRPr="003758F7" w:rsidRDefault="00F36C9D" w:rsidP="00723503">
            <w:pPr>
              <w:ind w:firstLine="0"/>
              <w:rPr>
                <w:lang w:eastAsia="es-CO"/>
              </w:rPr>
            </w:pPr>
            <w:r w:rsidRPr="003758F7">
              <w:rPr>
                <w:lang w:eastAsia="es-CO"/>
              </w:rPr>
              <w:t>Tema</w:t>
            </w:r>
          </w:p>
        </w:tc>
        <w:tc>
          <w:tcPr>
            <w:tcW w:w="2700" w:type="dxa"/>
          </w:tcPr>
          <w:p w14:paraId="7B695FBE" w14:textId="24DBD009" w:rsidR="00F36C9D" w:rsidRPr="003758F7" w:rsidRDefault="00F36C9D" w:rsidP="00723503">
            <w:pPr>
              <w:ind w:firstLine="0"/>
              <w:rPr>
                <w:lang w:eastAsia="es-CO"/>
              </w:rPr>
            </w:pPr>
            <w:r w:rsidRPr="003758F7">
              <w:rPr>
                <w:lang w:eastAsia="es-CO"/>
              </w:rPr>
              <w:t>Referencia</w:t>
            </w:r>
          </w:p>
        </w:tc>
        <w:tc>
          <w:tcPr>
            <w:tcW w:w="258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72777169" w14:textId="57A68A2F" w:rsidR="00F36C9D" w:rsidRPr="003758F7" w:rsidRDefault="008E3E3C" w:rsidP="008B497D">
            <w:pPr>
              <w:pStyle w:val="TextoTablas"/>
              <w:rPr>
                <w:lang w:val="es-CO"/>
              </w:rPr>
            </w:pPr>
            <w:r w:rsidRPr="008E3E3C">
              <w:rPr>
                <w:lang w:val="es-CO"/>
              </w:rPr>
              <w:t>Política contable</w:t>
            </w:r>
          </w:p>
        </w:tc>
        <w:tc>
          <w:tcPr>
            <w:tcW w:w="2700" w:type="dxa"/>
          </w:tcPr>
          <w:p w14:paraId="6B46D09D" w14:textId="7136C8DB" w:rsidR="00F36C9D" w:rsidRPr="003758F7" w:rsidRDefault="008E3E3C" w:rsidP="00F36C9D">
            <w:pPr>
              <w:pStyle w:val="TextoTablas"/>
              <w:rPr>
                <w:lang w:val="es-CO"/>
              </w:rPr>
            </w:pPr>
            <w:r w:rsidRPr="008E3E3C">
              <w:rPr>
                <w:lang w:val="en-US"/>
              </w:rPr>
              <w:t xml:space="preserve">International Accounting Standards Board (IASB). </w:t>
            </w:r>
            <w:r w:rsidRPr="008E3E3C">
              <w:rPr>
                <w:lang w:val="es-CO"/>
              </w:rPr>
              <w:t>(2014). NIIF 9: Instrumentos Financieros. Fundación IFRS.</w:t>
            </w:r>
          </w:p>
        </w:tc>
        <w:tc>
          <w:tcPr>
            <w:tcW w:w="2588" w:type="dxa"/>
          </w:tcPr>
          <w:p w14:paraId="16BE0076" w14:textId="326178DF" w:rsidR="00F36C9D" w:rsidRPr="003758F7" w:rsidRDefault="008E3E3C" w:rsidP="00FB3519">
            <w:pPr>
              <w:pStyle w:val="TextoTablas"/>
              <w:jc w:val="center"/>
              <w:rPr>
                <w:lang w:val="es-CO"/>
              </w:rPr>
            </w:pPr>
            <w:r w:rsidRPr="008E3E3C">
              <w:rPr>
                <w:lang w:val="es-CO"/>
              </w:rPr>
              <w:t>Página web</w:t>
            </w:r>
          </w:p>
        </w:tc>
        <w:tc>
          <w:tcPr>
            <w:tcW w:w="2879" w:type="dxa"/>
          </w:tcPr>
          <w:p w14:paraId="1224783A" w14:textId="6A29BCBB" w:rsidR="006B4ED7" w:rsidRPr="00B73E70" w:rsidRDefault="008E3E3C" w:rsidP="00FB3519">
            <w:pPr>
              <w:pStyle w:val="TextoTablas"/>
              <w:rPr>
                <w:rStyle w:val="Hipervnculo"/>
              </w:rPr>
            </w:pPr>
            <w:hyperlink r:id="rId15" w:history="1">
              <w:r w:rsidRPr="008E3E3C">
                <w:rPr>
                  <w:rStyle w:val="Hipervnculo"/>
                </w:rPr>
                <w:t>https://www.ifrs.org/issued-standards/list-of-standards/ifrs-9-financial-instruments/</w:t>
              </w:r>
            </w:hyperlink>
          </w:p>
        </w:tc>
      </w:tr>
      <w:tr w:rsidR="00532503" w:rsidRPr="003758F7" w14:paraId="6F87E12B" w14:textId="77777777" w:rsidTr="00DD34A7">
        <w:tc>
          <w:tcPr>
            <w:tcW w:w="1795" w:type="dxa"/>
          </w:tcPr>
          <w:p w14:paraId="10AB4C66" w14:textId="259D36CA" w:rsidR="00532503" w:rsidRPr="006B4ED7" w:rsidRDefault="008E3E3C" w:rsidP="008B497D">
            <w:pPr>
              <w:pStyle w:val="TextoTablas"/>
              <w:rPr>
                <w:lang w:val="es-CO"/>
              </w:rPr>
            </w:pPr>
            <w:r w:rsidRPr="008E3E3C">
              <w:rPr>
                <w:lang w:val="es-CO"/>
              </w:rPr>
              <w:t>Instrumentos financieros</w:t>
            </w:r>
          </w:p>
        </w:tc>
        <w:tc>
          <w:tcPr>
            <w:tcW w:w="2700" w:type="dxa"/>
          </w:tcPr>
          <w:p w14:paraId="169E90BE" w14:textId="252224FB" w:rsidR="00532503"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(2005). NIIF 7: Información a Revelar sobre Instrumentos Financieros. Fundación IFRS.</w:t>
            </w:r>
          </w:p>
        </w:tc>
        <w:tc>
          <w:tcPr>
            <w:tcW w:w="2588" w:type="dxa"/>
          </w:tcPr>
          <w:p w14:paraId="5C237887" w14:textId="5D734B5A" w:rsidR="00532503" w:rsidRDefault="008E3E3C" w:rsidP="00FB3519">
            <w:pPr>
              <w:pStyle w:val="TextoTablas"/>
              <w:jc w:val="center"/>
              <w:rPr>
                <w:lang w:val="es-CO"/>
              </w:rPr>
            </w:pPr>
            <w:r w:rsidRPr="008E3E3C">
              <w:rPr>
                <w:lang w:val="es-CO"/>
              </w:rPr>
              <w:t>Página web</w:t>
            </w:r>
          </w:p>
        </w:tc>
        <w:tc>
          <w:tcPr>
            <w:tcW w:w="2879" w:type="dxa"/>
          </w:tcPr>
          <w:p w14:paraId="57D3B306" w14:textId="2E62CF1A" w:rsidR="00532503" w:rsidRDefault="008E3E3C" w:rsidP="00FB3519">
            <w:pPr>
              <w:pStyle w:val="TextoTablas"/>
            </w:pPr>
            <w:hyperlink r:id="rId16" w:history="1">
              <w:r w:rsidRPr="008E3E3C">
                <w:rPr>
                  <w:rStyle w:val="Hipervnculo"/>
                </w:rPr>
                <w:t>https://www.ifrs.org/issued-standards/list-of-standards/ifrs-7-financial-instruments-disclosures/</w:t>
              </w:r>
            </w:hyperlink>
          </w:p>
        </w:tc>
      </w:tr>
      <w:tr w:rsidR="008E3E3C" w:rsidRPr="003758F7" w14:paraId="1813ED0D"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3C7A7B10" w14:textId="27DB7A10" w:rsidR="008E3E3C" w:rsidRPr="006B4ED7" w:rsidRDefault="008E3E3C" w:rsidP="008B497D">
            <w:pPr>
              <w:pStyle w:val="TextoTablas"/>
              <w:rPr>
                <w:lang w:val="es-CO"/>
              </w:rPr>
            </w:pPr>
            <w:r w:rsidRPr="008E3E3C">
              <w:rPr>
                <w:lang w:val="es-CO"/>
              </w:rPr>
              <w:t>Diferencia entre pasivo financiero e instrumento de patrimonio</w:t>
            </w:r>
          </w:p>
        </w:tc>
        <w:tc>
          <w:tcPr>
            <w:tcW w:w="2700" w:type="dxa"/>
          </w:tcPr>
          <w:p w14:paraId="41CFE8CF" w14:textId="4B45D2D9"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(2003). NIC 32: Instrumentos Financieros - Presentación. Fundación IFRS.</w:t>
            </w:r>
          </w:p>
        </w:tc>
        <w:tc>
          <w:tcPr>
            <w:tcW w:w="2588" w:type="dxa"/>
          </w:tcPr>
          <w:p w14:paraId="6023186D" w14:textId="2B1EAA5E" w:rsidR="008E3E3C" w:rsidRDefault="008E3E3C" w:rsidP="00FB3519">
            <w:pPr>
              <w:pStyle w:val="TextoTablas"/>
              <w:jc w:val="center"/>
              <w:rPr>
                <w:lang w:val="es-CO"/>
              </w:rPr>
            </w:pPr>
            <w:r w:rsidRPr="008E3E3C">
              <w:rPr>
                <w:lang w:val="es-CO"/>
              </w:rPr>
              <w:t>Página web</w:t>
            </w:r>
          </w:p>
        </w:tc>
        <w:tc>
          <w:tcPr>
            <w:tcW w:w="2879" w:type="dxa"/>
          </w:tcPr>
          <w:p w14:paraId="3D6CF586" w14:textId="4ED78919" w:rsidR="008E3E3C" w:rsidRDefault="008E3E3C" w:rsidP="00FB3519">
            <w:pPr>
              <w:pStyle w:val="TextoTablas"/>
            </w:pPr>
            <w:hyperlink r:id="rId17" w:history="1">
              <w:r w:rsidRPr="008E3E3C">
                <w:rPr>
                  <w:rStyle w:val="Hipervnculo"/>
                </w:rPr>
                <w:t>https://www.ifrs.org/issued-standards/list-of-standards/ias-32-financial-instruments-presentation/</w:t>
              </w:r>
            </w:hyperlink>
          </w:p>
        </w:tc>
      </w:tr>
      <w:tr w:rsidR="008E3E3C" w:rsidRPr="003758F7" w14:paraId="2FEA329E" w14:textId="77777777" w:rsidTr="00DD34A7">
        <w:tc>
          <w:tcPr>
            <w:tcW w:w="1795" w:type="dxa"/>
          </w:tcPr>
          <w:p w14:paraId="68D3B8ED" w14:textId="6A332E42" w:rsidR="008E3E3C" w:rsidRPr="006B4ED7" w:rsidRDefault="008E3E3C" w:rsidP="008B497D">
            <w:pPr>
              <w:pStyle w:val="TextoTablas"/>
              <w:rPr>
                <w:lang w:val="es-CO"/>
              </w:rPr>
            </w:pPr>
            <w:r w:rsidRPr="008E3E3C">
              <w:rPr>
                <w:lang w:val="es-CO"/>
              </w:rPr>
              <w:t>Reconocimiento, medición, presentación y revelación</w:t>
            </w:r>
          </w:p>
        </w:tc>
        <w:tc>
          <w:tcPr>
            <w:tcW w:w="2700" w:type="dxa"/>
          </w:tcPr>
          <w:p w14:paraId="1D6A3963" w14:textId="64CFEAD1"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(1998). NIC 39: Instrumentos Financieros - Reconocimiento y Medición. Fundación IFRS.</w:t>
            </w:r>
          </w:p>
        </w:tc>
        <w:tc>
          <w:tcPr>
            <w:tcW w:w="2588" w:type="dxa"/>
          </w:tcPr>
          <w:p w14:paraId="0F2843EA" w14:textId="527A967D" w:rsidR="008E3E3C" w:rsidRDefault="008E3E3C" w:rsidP="00FB3519">
            <w:pPr>
              <w:pStyle w:val="TextoTablas"/>
              <w:jc w:val="center"/>
              <w:rPr>
                <w:lang w:val="es-CO"/>
              </w:rPr>
            </w:pPr>
            <w:r w:rsidRPr="008E3E3C">
              <w:rPr>
                <w:lang w:val="es-CO"/>
              </w:rPr>
              <w:t>Página web</w:t>
            </w:r>
          </w:p>
        </w:tc>
        <w:tc>
          <w:tcPr>
            <w:tcW w:w="2879" w:type="dxa"/>
          </w:tcPr>
          <w:p w14:paraId="16C21D49" w14:textId="29566988" w:rsidR="008E3E3C" w:rsidRDefault="008E3E3C" w:rsidP="00FB3519">
            <w:pPr>
              <w:pStyle w:val="TextoTablas"/>
            </w:pPr>
            <w:hyperlink r:id="rId18" w:history="1">
              <w:r w:rsidRPr="008E3E3C">
                <w:rPr>
                  <w:rStyle w:val="Hipervnculo"/>
                </w:rPr>
                <w:t>https://www.ifrs.org/issued-standards/list-of-standards/ias-39-financial-instruments-recognition-and-measurement/</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197526687"/>
      <w:r w:rsidRPr="003758F7">
        <w:rPr>
          <w:lang w:val="es-CO"/>
        </w:rPr>
        <w:lastRenderedPageBreak/>
        <w:t>Glosario</w:t>
      </w:r>
      <w:bookmarkEnd w:id="17"/>
    </w:p>
    <w:p w14:paraId="7F30F56F" w14:textId="38D6A2EE" w:rsidR="00F61673" w:rsidRDefault="00CB5D27" w:rsidP="00F61673">
      <w:pPr>
        <w:ind w:left="709" w:firstLine="0"/>
      </w:pPr>
      <w:r w:rsidRPr="00CB5D27">
        <w:rPr>
          <w:b/>
          <w:bCs/>
        </w:rPr>
        <w:t xml:space="preserve">Contabilidad: </w:t>
      </w:r>
      <w:r w:rsidRPr="00CB5D27">
        <w:t>es la técnica aplicada en el lenguaje comercial que organiza procesos financieros de forma cronológica y sistemática para apoyar en la toma de decisiones a la administración acerca de todos los procesos financieros en una empresa.</w:t>
      </w:r>
    </w:p>
    <w:p w14:paraId="21DD13C1" w14:textId="62DE83BF" w:rsidR="00CB5D27" w:rsidRDefault="00CB5D27" w:rsidP="00F61673">
      <w:pPr>
        <w:ind w:left="709" w:firstLine="0"/>
      </w:pPr>
      <w:r w:rsidRPr="00CB5D27">
        <w:rPr>
          <w:b/>
          <w:bCs/>
        </w:rPr>
        <w:t>Cuenta: </w:t>
      </w:r>
      <w:r w:rsidRPr="00CB5D27">
        <w:t>es la estructura caracterizada por códigos o números que, acorde a su naturaleza, identifican partidas contables inherentes a estados financieros dentro de cada una de sus estructuras, sirven para construir contabilidad y dar un orden al lenguaje de los negocios, atendiendo siempre el principio universal de la partida doble.</w:t>
      </w:r>
    </w:p>
    <w:p w14:paraId="6CA91410" w14:textId="5E777245" w:rsidR="00CB5D27" w:rsidRDefault="00CB5D27" w:rsidP="00F61673">
      <w:pPr>
        <w:ind w:left="709" w:firstLine="0"/>
      </w:pPr>
      <w:r w:rsidRPr="00CB5D27">
        <w:rPr>
          <w:b/>
          <w:bCs/>
        </w:rPr>
        <w:t>Cuentas del pasivo: </w:t>
      </w:r>
      <w:r w:rsidRPr="00CB5D27">
        <w:t>es el reconocimiento de las obligaciones con proveedores, entidades financieras, mediante compromisos firmados y pactados a una fecha determinada, incluye los impuestos descontados antes de pagar en las fechas estipuladas por la administración de impuestos y aduanas nacionales DIAN.</w:t>
      </w:r>
    </w:p>
    <w:p w14:paraId="77108129" w14:textId="71E4E7CF" w:rsidR="00CB5D27" w:rsidRDefault="00CB5D27" w:rsidP="00F61673">
      <w:pPr>
        <w:ind w:left="709" w:firstLine="0"/>
      </w:pPr>
      <w:r w:rsidRPr="00CB5D27">
        <w:rPr>
          <w:b/>
          <w:bCs/>
        </w:rPr>
        <w:t>Debe y haber: </w:t>
      </w:r>
      <w:r w:rsidRPr="00CB5D27">
        <w:t xml:space="preserve">es el reconocimiento de que toda cuenta contable presenta aumentos y disminuciones acorde a la naturaleza de las cuentas; en ese sentido, las cuentas de activos, presentan sus aumentos en </w:t>
      </w:r>
      <w:proofErr w:type="spellStart"/>
      <w:r w:rsidRPr="00CB5D27">
        <w:t>el</w:t>
      </w:r>
      <w:proofErr w:type="spellEnd"/>
      <w:r w:rsidRPr="00CB5D27">
        <w:t xml:space="preserve"> debe y disminuciones en el haber, para las cuentas del pasivo, los aumentos se realizan en el haber y las disminuciones en </w:t>
      </w:r>
      <w:proofErr w:type="spellStart"/>
      <w:r w:rsidRPr="00CB5D27">
        <w:t>el</w:t>
      </w:r>
      <w:proofErr w:type="spellEnd"/>
      <w:r w:rsidRPr="00CB5D27">
        <w:t xml:space="preserve"> debe, para las cuentas del patrimonio, los aumentos se realizan en el haber y las disminuciones en </w:t>
      </w:r>
      <w:proofErr w:type="spellStart"/>
      <w:r w:rsidRPr="00CB5D27">
        <w:t>el</w:t>
      </w:r>
      <w:proofErr w:type="spellEnd"/>
      <w:r w:rsidRPr="00CB5D27">
        <w:t xml:space="preserve"> debe, para los ingresos, los aumentos se registran en el haber y las disminuciones en </w:t>
      </w:r>
      <w:proofErr w:type="spellStart"/>
      <w:r w:rsidRPr="00CB5D27">
        <w:t>el</w:t>
      </w:r>
      <w:proofErr w:type="spellEnd"/>
      <w:r w:rsidRPr="00CB5D27">
        <w:t xml:space="preserve"> debe, en el caso de los gastos, los aumentos se efectúan en </w:t>
      </w:r>
      <w:proofErr w:type="spellStart"/>
      <w:r w:rsidRPr="00CB5D27">
        <w:t>el</w:t>
      </w:r>
      <w:proofErr w:type="spellEnd"/>
      <w:r w:rsidRPr="00CB5D27">
        <w:t xml:space="preserve"> debe, al igual que las cuentas de costos.</w:t>
      </w:r>
    </w:p>
    <w:p w14:paraId="74807FE9" w14:textId="61C22336" w:rsidR="00CB5D27" w:rsidRDefault="00CB5D27" w:rsidP="00F61673">
      <w:pPr>
        <w:ind w:left="709" w:firstLine="0"/>
      </w:pPr>
      <w:r w:rsidRPr="00CB5D27">
        <w:rPr>
          <w:b/>
          <w:bCs/>
        </w:rPr>
        <w:lastRenderedPageBreak/>
        <w:t>Depreciación: </w:t>
      </w:r>
      <w:r w:rsidRPr="00CB5D27">
        <w:t>es la disminución que sufren los activos fijos, que incluyen la propiedad, planta y equipo que pierden valor con motivo de la inflación y el desgaste por su uso que se hacen obsoletos.</w:t>
      </w:r>
    </w:p>
    <w:p w14:paraId="401FAD0A" w14:textId="44AC139A" w:rsidR="00CB5D27" w:rsidRPr="00CB5D27" w:rsidRDefault="00CB5D27" w:rsidP="00F61673">
      <w:pPr>
        <w:ind w:left="709" w:firstLine="0"/>
      </w:pPr>
      <w:r w:rsidRPr="00CB5D27">
        <w:rPr>
          <w:b/>
          <w:bCs/>
        </w:rPr>
        <w:t>Método de interés efectivo: </w:t>
      </w:r>
      <w:r w:rsidRPr="00CB5D27">
        <w:t>es un método de cálculo del costo amortizado de un activo o pasivo financiero y de distribución del ingreso por intereses o gasto por intereses a lo largo del periodo correspondiente. (Moya Moreno, 2015).</w:t>
      </w:r>
    </w:p>
    <w:p w14:paraId="40B682D2" w14:textId="55A1BD8D" w:rsidR="002E5B3A" w:rsidRPr="003758F7" w:rsidRDefault="002E5B3A" w:rsidP="00B63204">
      <w:pPr>
        <w:pStyle w:val="Titulosgenerales"/>
        <w:rPr>
          <w:lang w:val="es-CO"/>
        </w:rPr>
      </w:pPr>
      <w:bookmarkStart w:id="18" w:name="_Toc197526688"/>
      <w:r w:rsidRPr="003758F7">
        <w:rPr>
          <w:lang w:val="es-CO"/>
        </w:rPr>
        <w:lastRenderedPageBreak/>
        <w:t>Referencias bibliográficas</w:t>
      </w:r>
      <w:bookmarkEnd w:id="18"/>
      <w:r w:rsidRPr="003758F7">
        <w:rPr>
          <w:lang w:val="es-CO"/>
        </w:rPr>
        <w:t xml:space="preserve"> </w:t>
      </w:r>
    </w:p>
    <w:p w14:paraId="34826BEB" w14:textId="5293D3D8" w:rsidR="00187194" w:rsidRDefault="00187194" w:rsidP="00CB5D27">
      <w:r w:rsidRPr="00187194">
        <w:t>Actualícese</w:t>
      </w:r>
      <w:r w:rsidRPr="00187194">
        <w:t xml:space="preserve"> (2020, 10 de diciembre) Método de la tasa de </w:t>
      </w:r>
      <w:r w:rsidRPr="00187194">
        <w:t>interés</w:t>
      </w:r>
      <w:r w:rsidRPr="00187194">
        <w:t xml:space="preserve"> efectiva.</w:t>
      </w:r>
    </w:p>
    <w:p w14:paraId="18B03439" w14:textId="42DF8AEB" w:rsidR="00187194" w:rsidRDefault="00187194" w:rsidP="00CB5D27">
      <w:hyperlink r:id="rId19" w:history="1">
        <w:r w:rsidRPr="00187194">
          <w:rPr>
            <w:rStyle w:val="Hipervnculo"/>
          </w:rPr>
          <w:t>https://actualicese.com/metodo-del-interes-efectivo-en-que-casos-se-aplica/</w:t>
        </w:r>
      </w:hyperlink>
    </w:p>
    <w:p w14:paraId="7DC0A369" w14:textId="02B3738E" w:rsidR="00187194" w:rsidRDefault="00187194" w:rsidP="00CB5D27">
      <w:r w:rsidRPr="00187194">
        <w:t>Legis (2020, 11 de diciembre) Reserva legales.</w:t>
      </w:r>
      <w:r>
        <w:t xml:space="preserve"> </w:t>
      </w:r>
      <w:hyperlink r:id="rId20" w:anchor="Reserva_legal_en_la_sociedad_en_la_sociedad_anonima" w:history="1">
        <w:r w:rsidRPr="00187194">
          <w:rPr>
            <w:rStyle w:val="Hipervnculo"/>
          </w:rPr>
          <w:t>https://www.gerencie.com/reserva-legal.html#Reserva_legal_en_la_sociedad_en_la_sociedad_anonima</w:t>
        </w:r>
      </w:hyperlink>
    </w:p>
    <w:p w14:paraId="46FBBB5F" w14:textId="6D964CDB" w:rsidR="00187194" w:rsidRDefault="00187194" w:rsidP="00CB5D27">
      <w:r w:rsidRPr="00187194">
        <w:t>Leyes estatutarias (2020 11 de diciembre) Reserva estatutaria y ocasionales.</w:t>
      </w:r>
    </w:p>
    <w:p w14:paraId="78245AEF" w14:textId="5CB25553" w:rsidR="00187194" w:rsidRDefault="00187194" w:rsidP="00CB5D27">
      <w:hyperlink r:id="rId21" w:history="1">
        <w:r w:rsidRPr="00187194">
          <w:rPr>
            <w:rStyle w:val="Hipervnculo"/>
          </w:rPr>
          <w:t>https://leyes.co/codigo_de_comercio</w:t>
        </w:r>
      </w:hyperlink>
    </w:p>
    <w:p w14:paraId="5B386EA5" w14:textId="6A084AE4" w:rsidR="00187194" w:rsidRDefault="00187194" w:rsidP="00CB5D27">
      <w:r w:rsidRPr="00187194">
        <w:t>Norma internacional de información financiera (2020, 10 de diciembre) Activos financieros.</w:t>
      </w:r>
      <w:r>
        <w:t xml:space="preserve"> </w:t>
      </w:r>
      <w:hyperlink r:id="rId22" w:history="1">
        <w:r w:rsidRPr="00187194">
          <w:rPr>
            <w:rStyle w:val="Hipervnculo"/>
          </w:rPr>
          <w:t>https://www.mef.gob.pe/contenidos/conta_publ/con_nor_co/vigentes/niif/9_NIIF.pdf</w:t>
        </w:r>
      </w:hyperlink>
    </w:p>
    <w:p w14:paraId="000D4598" w14:textId="0B97F88E" w:rsidR="00187194" w:rsidRDefault="00187194" w:rsidP="00CB5D27">
      <w:r w:rsidRPr="00187194">
        <w:t>Norma internacional de información financiera (2020 10 de diciembre) patrimonio.</w:t>
      </w:r>
      <w:r>
        <w:t xml:space="preserve"> </w:t>
      </w:r>
      <w:hyperlink r:id="rId23" w:history="1">
        <w:r w:rsidRPr="00187194">
          <w:rPr>
            <w:rStyle w:val="Hipervnculo"/>
          </w:rPr>
          <w:t>https://www.mef.gob.pe/contenidos/conta_publ/con_nor_co/vigentes/nic/32_NIC.pdf</w:t>
        </w:r>
      </w:hyperlink>
    </w:p>
    <w:p w14:paraId="7C198FC8" w14:textId="5C27B812" w:rsidR="00187194" w:rsidRDefault="00187194" w:rsidP="00CB5D27">
      <w:r w:rsidRPr="00187194">
        <w:t>Super contable Sage (2020 10 diciembre) Costo de amortización</w:t>
      </w:r>
      <w:r>
        <w:t>.</w:t>
      </w:r>
    </w:p>
    <w:p w14:paraId="38D4FDC4" w14:textId="3AB058EA" w:rsidR="00187194" w:rsidRDefault="00187194" w:rsidP="00CB5D27">
      <w:hyperlink r:id="rId24" w:history="1">
        <w:r w:rsidRPr="00187194">
          <w:rPr>
            <w:rStyle w:val="Hipervnculo"/>
          </w:rPr>
          <w:t>https://www.supercontable.com/informacion/Contabilidad/Definicion_de_Coste_Amortizado.html</w:t>
        </w:r>
      </w:hyperlink>
    </w:p>
    <w:p w14:paraId="5660F0E5" w14:textId="5DBCF150" w:rsidR="00107A15" w:rsidRDefault="003669BE" w:rsidP="00CB5D27">
      <w:r>
        <w:t xml:space="preserve"> </w:t>
      </w:r>
    </w:p>
    <w:p w14:paraId="0ACDF4A3" w14:textId="5F5F13AA" w:rsidR="002E5B3A" w:rsidRPr="003758F7" w:rsidRDefault="00F36C9D" w:rsidP="00B63204">
      <w:pPr>
        <w:pStyle w:val="Titulosgenerales"/>
        <w:rPr>
          <w:lang w:val="es-CO"/>
        </w:rPr>
      </w:pPr>
      <w:bookmarkStart w:id="19" w:name="_Toc197526689"/>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157EBB8" w:rsidR="00D67EE5" w:rsidRPr="003758F7" w:rsidRDefault="005B489C" w:rsidP="00D67EE5">
            <w:pPr>
              <w:pStyle w:val="TextoTablas"/>
              <w:rPr>
                <w:lang w:val="es-CO"/>
              </w:rPr>
            </w:pPr>
            <w:r w:rsidRPr="005B489C">
              <w:rPr>
                <w:lang w:val="es-CO"/>
              </w:rPr>
              <w:t>Fernando Ibáñez Quiñonez</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7B5A40" w:rsidR="00D67EE5" w:rsidRPr="003758F7" w:rsidRDefault="005B489C" w:rsidP="00D67EE5">
            <w:pPr>
              <w:pStyle w:val="TextoTablas"/>
              <w:rPr>
                <w:lang w:val="es-CO"/>
              </w:rPr>
            </w:pPr>
            <w:r w:rsidRPr="005B489C">
              <w:rPr>
                <w:lang w:val="es-CO"/>
              </w:rPr>
              <w:t>Centro de Diseño y Metrología - Regional Distrito Capital</w:t>
            </w:r>
          </w:p>
        </w:tc>
      </w:tr>
      <w:tr w:rsidR="00D67EE5" w:rsidRPr="003758F7" w14:paraId="34080B41" w14:textId="77777777" w:rsidTr="004554CA">
        <w:tc>
          <w:tcPr>
            <w:tcW w:w="2830" w:type="dxa"/>
          </w:tcPr>
          <w:p w14:paraId="4EF8DEC6" w14:textId="40041CEA" w:rsidR="00D67EE5" w:rsidRPr="003758F7" w:rsidRDefault="005B489C" w:rsidP="00D67EE5">
            <w:pPr>
              <w:pStyle w:val="TextoTablas"/>
              <w:rPr>
                <w:lang w:val="es-CO"/>
              </w:rPr>
            </w:pPr>
            <w:r w:rsidRPr="005B489C">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1FA50058" w:rsidR="00D67EE5" w:rsidRPr="003758F7" w:rsidRDefault="005B489C" w:rsidP="00D67EE5">
            <w:pPr>
              <w:pStyle w:val="TextoTablas"/>
              <w:rPr>
                <w:lang w:val="es-CO"/>
              </w:rPr>
            </w:pPr>
            <w:r w:rsidRPr="005B489C">
              <w:rPr>
                <w:lang w:val="es-CO"/>
              </w:rPr>
              <w:t>Centro para la Industria de la Comunicación Gráfica. - 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4E17DB6" w:rsidR="00D67EE5" w:rsidRPr="003758F7" w:rsidRDefault="003669BE" w:rsidP="00D67EE5">
            <w:pPr>
              <w:pStyle w:val="TextoTablas"/>
              <w:rPr>
                <w:lang w:val="es-CO"/>
              </w:rPr>
            </w:pPr>
            <w:r w:rsidRPr="003669BE">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67F12FC" w:rsidR="00F77136" w:rsidRPr="0015518A" w:rsidRDefault="005B489C" w:rsidP="00F77136">
            <w:pPr>
              <w:pStyle w:val="TextoTablas"/>
            </w:pPr>
            <w:r w:rsidRPr="005B489C">
              <w:t>Jhon Edinson Castañeda Oviedo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3C4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3C46" w:rsidRPr="007664E9" w:rsidRDefault="009E3C46" w:rsidP="009E3C46">
            <w:pPr>
              <w:pStyle w:val="TextoTablas"/>
              <w:rPr>
                <w:lang w:val="es-CO"/>
              </w:rPr>
            </w:pPr>
            <w:r w:rsidRPr="00B74D6A">
              <w:rPr>
                <w:lang w:val="es-CO"/>
              </w:rPr>
              <w:t>Aixa Natalia Sendoya Fernández</w:t>
            </w:r>
          </w:p>
        </w:tc>
        <w:tc>
          <w:tcPr>
            <w:tcW w:w="3261" w:type="dxa"/>
          </w:tcPr>
          <w:p w14:paraId="7DB2279D" w14:textId="3C862803" w:rsidR="009E3C46" w:rsidRDefault="009E3C46" w:rsidP="009E3C4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9E3C46" w:rsidRPr="001C4929" w:rsidRDefault="009E3C46" w:rsidP="009E3C4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68ED5C2F" w14:textId="77777777" w:rsidTr="004554CA">
        <w:tc>
          <w:tcPr>
            <w:tcW w:w="2830" w:type="dxa"/>
          </w:tcPr>
          <w:p w14:paraId="04347BAC" w14:textId="5898BBE6" w:rsidR="00A15A6E" w:rsidRPr="00A15A6E" w:rsidRDefault="00A15A6E" w:rsidP="00A15A6E">
            <w:pPr>
              <w:pStyle w:val="TextoTablas"/>
              <w:rPr>
                <w:lang w:val="es-CO"/>
              </w:rPr>
            </w:pPr>
            <w:r w:rsidRPr="00A15A6E">
              <w:rPr>
                <w:lang w:val="es-CO"/>
              </w:rPr>
              <w:t>Aixa Natalia Sendoya Fernández</w:t>
            </w:r>
          </w:p>
        </w:tc>
        <w:tc>
          <w:tcPr>
            <w:tcW w:w="3261" w:type="dxa"/>
          </w:tcPr>
          <w:p w14:paraId="6C793AB7" w14:textId="63646DEE" w:rsidR="00A15A6E" w:rsidRPr="00A15A6E"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01CE7865" w14:textId="1EDA3A60"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15A6E" w:rsidRPr="003758F7" w:rsidRDefault="00A15A6E" w:rsidP="00A15A6E">
            <w:pPr>
              <w:pStyle w:val="TextoTablas"/>
              <w:rPr>
                <w:lang w:val="es-CO"/>
              </w:rPr>
            </w:pPr>
            <w:r w:rsidRPr="007664E9">
              <w:rPr>
                <w:lang w:val="es-CO"/>
              </w:rPr>
              <w:t>Jaime Hernán Tejada Llano</w:t>
            </w:r>
          </w:p>
        </w:tc>
        <w:tc>
          <w:tcPr>
            <w:tcW w:w="3261" w:type="dxa"/>
          </w:tcPr>
          <w:p w14:paraId="4544C3AA" w14:textId="212257E8" w:rsidR="00A15A6E" w:rsidRPr="003758F7"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50EAAFD" w14:textId="77777777" w:rsidTr="004554CA">
        <w:tc>
          <w:tcPr>
            <w:tcW w:w="2830" w:type="dxa"/>
          </w:tcPr>
          <w:p w14:paraId="39D50909" w14:textId="115FE926" w:rsidR="00A15A6E" w:rsidRPr="003758F7" w:rsidRDefault="00A15A6E" w:rsidP="00A15A6E">
            <w:pPr>
              <w:pStyle w:val="TextoTablas"/>
              <w:rPr>
                <w:lang w:val="es-CO"/>
              </w:rPr>
            </w:pPr>
            <w:r w:rsidRPr="007664E9">
              <w:rPr>
                <w:lang w:val="es-CO"/>
              </w:rPr>
              <w:t>Raúl Mosquera Serrano</w:t>
            </w:r>
          </w:p>
        </w:tc>
        <w:tc>
          <w:tcPr>
            <w:tcW w:w="3261" w:type="dxa"/>
          </w:tcPr>
          <w:p w14:paraId="3CC86634" w14:textId="51908820" w:rsidR="00A15A6E" w:rsidRPr="003758F7"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15A6E" w:rsidRPr="007664E9" w:rsidRDefault="00A15A6E" w:rsidP="00A15A6E">
            <w:pPr>
              <w:pStyle w:val="TextoTablas"/>
              <w:rPr>
                <w:lang w:val="es-CO"/>
              </w:rPr>
            </w:pPr>
            <w:r w:rsidRPr="00B74D6A">
              <w:rPr>
                <w:lang w:val="es-CO"/>
              </w:rPr>
              <w:t>Daniel Ricardo Mutis Gómez</w:t>
            </w:r>
          </w:p>
        </w:tc>
        <w:tc>
          <w:tcPr>
            <w:tcW w:w="3261" w:type="dxa"/>
          </w:tcPr>
          <w:p w14:paraId="16FBEE2E" w14:textId="3F3A1362" w:rsidR="00A15A6E"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15A6E" w:rsidRPr="007664E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8374A" w14:textId="77777777" w:rsidR="00BC3DA9" w:rsidRPr="003758F7" w:rsidRDefault="00BC3DA9" w:rsidP="00EC0858">
      <w:pPr>
        <w:spacing w:before="0" w:after="0" w:line="240" w:lineRule="auto"/>
      </w:pPr>
      <w:r w:rsidRPr="003758F7">
        <w:separator/>
      </w:r>
    </w:p>
  </w:endnote>
  <w:endnote w:type="continuationSeparator" w:id="0">
    <w:p w14:paraId="278925F2" w14:textId="77777777" w:rsidR="00BC3DA9" w:rsidRPr="003758F7" w:rsidRDefault="00BC3DA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Narrow"/>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DF5F1" w14:textId="77777777" w:rsidR="00BC3DA9" w:rsidRPr="003758F7" w:rsidRDefault="00BC3DA9" w:rsidP="00EC0858">
      <w:pPr>
        <w:spacing w:before="0" w:after="0" w:line="240" w:lineRule="auto"/>
      </w:pPr>
      <w:r w:rsidRPr="003758F7">
        <w:separator/>
      </w:r>
    </w:p>
  </w:footnote>
  <w:footnote w:type="continuationSeparator" w:id="0">
    <w:p w14:paraId="7B731087" w14:textId="77777777" w:rsidR="00BC3DA9" w:rsidRPr="003758F7" w:rsidRDefault="00BC3DA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3C06F2B">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B93CEC"/>
    <w:multiLevelType w:val="multilevel"/>
    <w:tmpl w:val="C1E8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477A04"/>
    <w:multiLevelType w:val="hybridMultilevel"/>
    <w:tmpl w:val="F5402B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4BF4DFF"/>
    <w:multiLevelType w:val="hybridMultilevel"/>
    <w:tmpl w:val="0C1CFDD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56B05BC"/>
    <w:multiLevelType w:val="hybridMultilevel"/>
    <w:tmpl w:val="599AC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60929D5"/>
    <w:multiLevelType w:val="hybridMultilevel"/>
    <w:tmpl w:val="0C2C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9EF4D12"/>
    <w:multiLevelType w:val="hybridMultilevel"/>
    <w:tmpl w:val="DA06C3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0A6448A4"/>
    <w:multiLevelType w:val="hybridMultilevel"/>
    <w:tmpl w:val="13AE7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BF27654"/>
    <w:multiLevelType w:val="hybridMultilevel"/>
    <w:tmpl w:val="781C2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C0433E6"/>
    <w:multiLevelType w:val="hybridMultilevel"/>
    <w:tmpl w:val="78EEC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C3C1815"/>
    <w:multiLevelType w:val="hybridMultilevel"/>
    <w:tmpl w:val="2538429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0F5E3F0D"/>
    <w:multiLevelType w:val="hybridMultilevel"/>
    <w:tmpl w:val="194CFA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0FFF5375"/>
    <w:multiLevelType w:val="hybridMultilevel"/>
    <w:tmpl w:val="0C929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0676AF8"/>
    <w:multiLevelType w:val="hybridMultilevel"/>
    <w:tmpl w:val="EFEA9B9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11726846"/>
    <w:multiLevelType w:val="hybridMultilevel"/>
    <w:tmpl w:val="59AED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78C06A5"/>
    <w:multiLevelType w:val="hybridMultilevel"/>
    <w:tmpl w:val="51B4DA06"/>
    <w:lvl w:ilvl="0" w:tplc="9AE245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A4928B3"/>
    <w:multiLevelType w:val="hybridMultilevel"/>
    <w:tmpl w:val="3E244C4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B414B9A"/>
    <w:multiLevelType w:val="hybridMultilevel"/>
    <w:tmpl w:val="0FE2A014"/>
    <w:lvl w:ilvl="0" w:tplc="C3226E4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CA76408"/>
    <w:multiLevelType w:val="hybridMultilevel"/>
    <w:tmpl w:val="905CA6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29A2A8C"/>
    <w:multiLevelType w:val="hybridMultilevel"/>
    <w:tmpl w:val="FCF262EA"/>
    <w:lvl w:ilvl="0" w:tplc="82FA4F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23122A48"/>
    <w:multiLevelType w:val="hybridMultilevel"/>
    <w:tmpl w:val="AF70F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31E69E8"/>
    <w:multiLevelType w:val="hybridMultilevel"/>
    <w:tmpl w:val="922AB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27535CE6"/>
    <w:multiLevelType w:val="hybridMultilevel"/>
    <w:tmpl w:val="63E4A238"/>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4"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C07444C"/>
    <w:multiLevelType w:val="hybridMultilevel"/>
    <w:tmpl w:val="C4184B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2FE7601E"/>
    <w:multiLevelType w:val="hybridMultilevel"/>
    <w:tmpl w:val="4B4C0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0223999"/>
    <w:multiLevelType w:val="hybridMultilevel"/>
    <w:tmpl w:val="B89E2EC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45F4FEA"/>
    <w:multiLevelType w:val="hybridMultilevel"/>
    <w:tmpl w:val="2724F1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34782BC0"/>
    <w:multiLevelType w:val="hybridMultilevel"/>
    <w:tmpl w:val="1BF4C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0" w15:restartNumberingAfterBreak="0">
    <w:nsid w:val="369C480B"/>
    <w:multiLevelType w:val="hybridMultilevel"/>
    <w:tmpl w:val="058E7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3828220B"/>
    <w:multiLevelType w:val="hybridMultilevel"/>
    <w:tmpl w:val="3A9271B6"/>
    <w:lvl w:ilvl="0" w:tplc="DDF6CAA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2"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15:restartNumberingAfterBreak="0">
    <w:nsid w:val="3B323599"/>
    <w:multiLevelType w:val="hybridMultilevel"/>
    <w:tmpl w:val="E480A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3C03092B"/>
    <w:multiLevelType w:val="hybridMultilevel"/>
    <w:tmpl w:val="0EB8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3D6C1800"/>
    <w:multiLevelType w:val="hybridMultilevel"/>
    <w:tmpl w:val="E2F8067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3DF52221"/>
    <w:multiLevelType w:val="hybridMultilevel"/>
    <w:tmpl w:val="20D02844"/>
    <w:lvl w:ilvl="0" w:tplc="34C27AE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8"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3EE81E70"/>
    <w:multiLevelType w:val="hybridMultilevel"/>
    <w:tmpl w:val="C376223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0" w15:restartNumberingAfterBreak="0">
    <w:nsid w:val="3F71261D"/>
    <w:multiLevelType w:val="hybridMultilevel"/>
    <w:tmpl w:val="A3F0DEF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42EF0981"/>
    <w:multiLevelType w:val="hybridMultilevel"/>
    <w:tmpl w:val="8DF4390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6"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9"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496A1FC6"/>
    <w:multiLevelType w:val="hybridMultilevel"/>
    <w:tmpl w:val="62443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4C187DDD"/>
    <w:multiLevelType w:val="hybridMultilevel"/>
    <w:tmpl w:val="C0AE82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2"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3" w15:restartNumberingAfterBreak="0">
    <w:nsid w:val="4C907D75"/>
    <w:multiLevelType w:val="hybridMultilevel"/>
    <w:tmpl w:val="8F506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4E1F36BE"/>
    <w:multiLevelType w:val="hybridMultilevel"/>
    <w:tmpl w:val="AE1AB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4E392507"/>
    <w:multiLevelType w:val="hybridMultilevel"/>
    <w:tmpl w:val="843A1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1" w15:restartNumberingAfterBreak="0">
    <w:nsid w:val="4F3153F7"/>
    <w:multiLevelType w:val="hybridMultilevel"/>
    <w:tmpl w:val="C63A1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4FD25FB4"/>
    <w:multiLevelType w:val="hybridMultilevel"/>
    <w:tmpl w:val="A8FA247E"/>
    <w:lvl w:ilvl="0" w:tplc="62CCC6F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3" w15:restartNumberingAfterBreak="0">
    <w:nsid w:val="50006023"/>
    <w:multiLevelType w:val="hybridMultilevel"/>
    <w:tmpl w:val="CC822626"/>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5190562C"/>
    <w:multiLevelType w:val="hybridMultilevel"/>
    <w:tmpl w:val="3B942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51EA548E"/>
    <w:multiLevelType w:val="hybridMultilevel"/>
    <w:tmpl w:val="09A69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8" w15:restartNumberingAfterBreak="0">
    <w:nsid w:val="5309510E"/>
    <w:multiLevelType w:val="hybridMultilevel"/>
    <w:tmpl w:val="D6400988"/>
    <w:lvl w:ilvl="0" w:tplc="04090017">
      <w:start w:val="1"/>
      <w:numFmt w:val="lowerLetter"/>
      <w:lvlText w:val="%1)"/>
      <w:lvlJc w:val="left"/>
      <w:pPr>
        <w:ind w:left="1429" w:hanging="360"/>
      </w:pPr>
      <w:rPr>
        <w:rFonts w:hint="default"/>
      </w:rPr>
    </w:lvl>
    <w:lvl w:ilvl="1" w:tplc="0DDAC6A2">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539F2F5E"/>
    <w:multiLevelType w:val="hybridMultilevel"/>
    <w:tmpl w:val="DCDA4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4AD44B8"/>
    <w:multiLevelType w:val="hybridMultilevel"/>
    <w:tmpl w:val="22CC70A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2"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55073E03"/>
    <w:multiLevelType w:val="hybridMultilevel"/>
    <w:tmpl w:val="7AA0A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565302E4"/>
    <w:multiLevelType w:val="hybridMultilevel"/>
    <w:tmpl w:val="1EDAE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59CF24C4"/>
    <w:multiLevelType w:val="hybridMultilevel"/>
    <w:tmpl w:val="44ECA3A2"/>
    <w:lvl w:ilvl="0" w:tplc="AB4C2B9E">
      <w:start w:val="2"/>
      <w:numFmt w:val="lowerLetter"/>
      <w:lvlText w:val="%1)"/>
      <w:lvlJc w:val="left"/>
      <w:pPr>
        <w:ind w:left="52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8"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5ACA371D"/>
    <w:multiLevelType w:val="hybridMultilevel"/>
    <w:tmpl w:val="3A0EB1E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2"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5EF36BC8"/>
    <w:multiLevelType w:val="hybridMultilevel"/>
    <w:tmpl w:val="31447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6"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60BD0789"/>
    <w:multiLevelType w:val="hybridMultilevel"/>
    <w:tmpl w:val="68E0E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60C47BD3"/>
    <w:multiLevelType w:val="hybridMultilevel"/>
    <w:tmpl w:val="3940A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2A17BF5"/>
    <w:multiLevelType w:val="hybridMultilevel"/>
    <w:tmpl w:val="AA3A068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67840C08"/>
    <w:multiLevelType w:val="hybridMultilevel"/>
    <w:tmpl w:val="1D9681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68096F98"/>
    <w:multiLevelType w:val="hybridMultilevel"/>
    <w:tmpl w:val="E7F671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68746E14"/>
    <w:multiLevelType w:val="hybridMultilevel"/>
    <w:tmpl w:val="03145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8" w15:restartNumberingAfterBreak="0">
    <w:nsid w:val="69F34DA9"/>
    <w:multiLevelType w:val="hybridMultilevel"/>
    <w:tmpl w:val="28D03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0"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1"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702763EF"/>
    <w:multiLevelType w:val="hybridMultilevel"/>
    <w:tmpl w:val="1D7450A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7083107C"/>
    <w:multiLevelType w:val="hybridMultilevel"/>
    <w:tmpl w:val="21E6BD9E"/>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5"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46" w15:restartNumberingAfterBreak="0">
    <w:nsid w:val="726B47DE"/>
    <w:multiLevelType w:val="hybridMultilevel"/>
    <w:tmpl w:val="B5DE944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9"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76ED2667"/>
    <w:multiLevelType w:val="hybridMultilevel"/>
    <w:tmpl w:val="E5B02BF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1"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52"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4"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53"/>
  </w:num>
  <w:num w:numId="2" w16cid:durableId="1585263860">
    <w:abstractNumId w:val="0"/>
  </w:num>
  <w:num w:numId="3" w16cid:durableId="1338381655">
    <w:abstractNumId w:val="52"/>
  </w:num>
  <w:num w:numId="4" w16cid:durableId="1532257930">
    <w:abstractNumId w:val="100"/>
  </w:num>
  <w:num w:numId="5" w16cid:durableId="998075588">
    <w:abstractNumId w:val="69"/>
  </w:num>
  <w:num w:numId="6" w16cid:durableId="391587493">
    <w:abstractNumId w:val="139"/>
  </w:num>
  <w:num w:numId="7" w16cid:durableId="651562186">
    <w:abstractNumId w:val="148"/>
  </w:num>
  <w:num w:numId="8" w16cid:durableId="31461890">
    <w:abstractNumId w:val="88"/>
  </w:num>
  <w:num w:numId="9" w16cid:durableId="1220702779">
    <w:abstractNumId w:val="72"/>
  </w:num>
  <w:num w:numId="10" w16cid:durableId="114636721">
    <w:abstractNumId w:val="47"/>
  </w:num>
  <w:num w:numId="11" w16cid:durableId="1373075078">
    <w:abstractNumId w:val="74"/>
  </w:num>
  <w:num w:numId="12" w16cid:durableId="585067162">
    <w:abstractNumId w:val="64"/>
  </w:num>
  <w:num w:numId="13" w16cid:durableId="1116758914">
    <w:abstractNumId w:val="140"/>
  </w:num>
  <w:num w:numId="14" w16cid:durableId="2041662091">
    <w:abstractNumId w:val="43"/>
  </w:num>
  <w:num w:numId="15" w16cid:durableId="537133517">
    <w:abstractNumId w:val="96"/>
  </w:num>
  <w:num w:numId="16" w16cid:durableId="2033417223">
    <w:abstractNumId w:val="120"/>
  </w:num>
  <w:num w:numId="17" w16cid:durableId="1096944611">
    <w:abstractNumId w:val="65"/>
  </w:num>
  <w:num w:numId="18" w16cid:durableId="895702191">
    <w:abstractNumId w:val="154"/>
  </w:num>
  <w:num w:numId="19" w16cid:durableId="1586961814">
    <w:abstractNumId w:val="54"/>
  </w:num>
  <w:num w:numId="20" w16cid:durableId="1569605825">
    <w:abstractNumId w:val="107"/>
  </w:num>
  <w:num w:numId="21" w16cid:durableId="519272284">
    <w:abstractNumId w:val="94"/>
  </w:num>
  <w:num w:numId="22" w16cid:durableId="1118765090">
    <w:abstractNumId w:val="86"/>
  </w:num>
  <w:num w:numId="23" w16cid:durableId="338050080">
    <w:abstractNumId w:val="97"/>
  </w:num>
  <w:num w:numId="24" w16cid:durableId="101346186">
    <w:abstractNumId w:val="122"/>
  </w:num>
  <w:num w:numId="25" w16cid:durableId="1239168083">
    <w:abstractNumId w:val="7"/>
  </w:num>
  <w:num w:numId="26" w16cid:durableId="1080131280">
    <w:abstractNumId w:val="89"/>
  </w:num>
  <w:num w:numId="27" w16cid:durableId="375275036">
    <w:abstractNumId w:val="4"/>
  </w:num>
  <w:num w:numId="28" w16cid:durableId="525141011">
    <w:abstractNumId w:val="136"/>
  </w:num>
  <w:num w:numId="29" w16cid:durableId="414130635">
    <w:abstractNumId w:val="24"/>
  </w:num>
  <w:num w:numId="30" w16cid:durableId="903174864">
    <w:abstractNumId w:val="51"/>
  </w:num>
  <w:num w:numId="31" w16cid:durableId="37439559">
    <w:abstractNumId w:val="42"/>
  </w:num>
  <w:num w:numId="32" w16cid:durableId="2083988011">
    <w:abstractNumId w:val="145"/>
  </w:num>
  <w:num w:numId="33" w16cid:durableId="717168197">
    <w:abstractNumId w:val="2"/>
  </w:num>
  <w:num w:numId="34" w16cid:durableId="889534721">
    <w:abstractNumId w:val="57"/>
  </w:num>
  <w:num w:numId="35" w16cid:durableId="2122334575">
    <w:abstractNumId w:val="20"/>
  </w:num>
  <w:num w:numId="36" w16cid:durableId="219823835">
    <w:abstractNumId w:val="41"/>
  </w:num>
  <w:num w:numId="37" w16cid:durableId="1513957264">
    <w:abstractNumId w:val="12"/>
  </w:num>
  <w:num w:numId="38" w16cid:durableId="1387874882">
    <w:abstractNumId w:val="26"/>
  </w:num>
  <w:num w:numId="39" w16cid:durableId="308748373">
    <w:abstractNumId w:val="30"/>
  </w:num>
  <w:num w:numId="40" w16cid:durableId="60445148">
    <w:abstractNumId w:val="38"/>
  </w:num>
  <w:num w:numId="41" w16cid:durableId="661852061">
    <w:abstractNumId w:val="78"/>
  </w:num>
  <w:num w:numId="42" w16cid:durableId="894660463">
    <w:abstractNumId w:val="106"/>
  </w:num>
  <w:num w:numId="43" w16cid:durableId="1482892534">
    <w:abstractNumId w:val="55"/>
  </w:num>
  <w:num w:numId="44" w16cid:durableId="753477163">
    <w:abstractNumId w:val="149"/>
  </w:num>
  <w:num w:numId="45" w16cid:durableId="198780689">
    <w:abstractNumId w:val="129"/>
  </w:num>
  <w:num w:numId="46" w16cid:durableId="681785219">
    <w:abstractNumId w:val="118"/>
  </w:num>
  <w:num w:numId="47" w16cid:durableId="1206454082">
    <w:abstractNumId w:val="40"/>
  </w:num>
  <w:num w:numId="48" w16cid:durableId="1151599652">
    <w:abstractNumId w:val="36"/>
  </w:num>
  <w:num w:numId="49" w16cid:durableId="1728800247">
    <w:abstractNumId w:val="151"/>
  </w:num>
  <w:num w:numId="50" w16cid:durableId="872379641">
    <w:abstractNumId w:val="95"/>
  </w:num>
  <w:num w:numId="51" w16cid:durableId="1393191231">
    <w:abstractNumId w:val="124"/>
  </w:num>
  <w:num w:numId="52" w16cid:durableId="333459423">
    <w:abstractNumId w:val="92"/>
  </w:num>
  <w:num w:numId="53" w16cid:durableId="601304711">
    <w:abstractNumId w:val="70"/>
  </w:num>
  <w:num w:numId="54" w16cid:durableId="1813213035">
    <w:abstractNumId w:val="56"/>
  </w:num>
  <w:num w:numId="55" w16cid:durableId="306281139">
    <w:abstractNumId w:val="137"/>
  </w:num>
  <w:num w:numId="56" w16cid:durableId="1855455488">
    <w:abstractNumId w:val="39"/>
  </w:num>
  <w:num w:numId="57" w16cid:durableId="1519663229">
    <w:abstractNumId w:val="131"/>
  </w:num>
  <w:num w:numId="58" w16cid:durableId="1331981232">
    <w:abstractNumId w:val="5"/>
  </w:num>
  <w:num w:numId="59" w16cid:durableId="1565482373">
    <w:abstractNumId w:val="29"/>
  </w:num>
  <w:num w:numId="60" w16cid:durableId="1371807662">
    <w:abstractNumId w:val="21"/>
  </w:num>
  <w:num w:numId="61" w16cid:durableId="429542836">
    <w:abstractNumId w:val="63"/>
  </w:num>
  <w:num w:numId="62" w16cid:durableId="1585454207">
    <w:abstractNumId w:val="121"/>
  </w:num>
  <w:num w:numId="63" w16cid:durableId="1531331987">
    <w:abstractNumId w:val="127"/>
  </w:num>
  <w:num w:numId="64" w16cid:durableId="1887525749">
    <w:abstractNumId w:val="119"/>
  </w:num>
  <w:num w:numId="65" w16cid:durableId="152600268">
    <w:abstractNumId w:val="67"/>
  </w:num>
  <w:num w:numId="66" w16cid:durableId="1837721918">
    <w:abstractNumId w:val="80"/>
  </w:num>
  <w:num w:numId="67" w16cid:durableId="2021084567">
    <w:abstractNumId w:val="146"/>
  </w:num>
  <w:num w:numId="68" w16cid:durableId="85661430">
    <w:abstractNumId w:val="34"/>
  </w:num>
  <w:num w:numId="69" w16cid:durableId="322054218">
    <w:abstractNumId w:val="103"/>
  </w:num>
  <w:num w:numId="70" w16cid:durableId="244267300">
    <w:abstractNumId w:val="134"/>
  </w:num>
  <w:num w:numId="71" w16cid:durableId="1718121829">
    <w:abstractNumId w:val="143"/>
  </w:num>
  <w:num w:numId="72" w16cid:durableId="1350449721">
    <w:abstractNumId w:val="128"/>
  </w:num>
  <w:num w:numId="73" w16cid:durableId="1052315254">
    <w:abstractNumId w:val="147"/>
  </w:num>
  <w:num w:numId="74" w16cid:durableId="2019885636">
    <w:abstractNumId w:val="32"/>
  </w:num>
  <w:num w:numId="75" w16cid:durableId="1936205128">
    <w:abstractNumId w:val="130"/>
  </w:num>
  <w:num w:numId="76" w16cid:durableId="1077362583">
    <w:abstractNumId w:val="110"/>
  </w:num>
  <w:num w:numId="77" w16cid:durableId="725644420">
    <w:abstractNumId w:val="66"/>
  </w:num>
  <w:num w:numId="78" w16cid:durableId="165753099">
    <w:abstractNumId w:val="44"/>
  </w:num>
  <w:num w:numId="79" w16cid:durableId="1312557727">
    <w:abstractNumId w:val="50"/>
  </w:num>
  <w:num w:numId="80" w16cid:durableId="210845675">
    <w:abstractNumId w:val="141"/>
  </w:num>
  <w:num w:numId="81" w16cid:durableId="250890862">
    <w:abstractNumId w:val="58"/>
  </w:num>
  <w:num w:numId="82" w16cid:durableId="94597827">
    <w:abstractNumId w:val="152"/>
  </w:num>
  <w:num w:numId="83" w16cid:durableId="953095433">
    <w:abstractNumId w:val="45"/>
  </w:num>
  <w:num w:numId="84" w16cid:durableId="1057439479">
    <w:abstractNumId w:val="117"/>
  </w:num>
  <w:num w:numId="85" w16cid:durableId="1456603962">
    <w:abstractNumId w:val="1"/>
  </w:num>
  <w:num w:numId="86" w16cid:durableId="738987852">
    <w:abstractNumId w:val="9"/>
  </w:num>
  <w:num w:numId="87" w16cid:durableId="1704743338">
    <w:abstractNumId w:val="61"/>
  </w:num>
  <w:num w:numId="88" w16cid:durableId="347414666">
    <w:abstractNumId w:val="6"/>
  </w:num>
  <w:num w:numId="89" w16cid:durableId="688993663">
    <w:abstractNumId w:val="19"/>
  </w:num>
  <w:num w:numId="90" w16cid:durableId="1269463926">
    <w:abstractNumId w:val="60"/>
  </w:num>
  <w:num w:numId="91" w16cid:durableId="722563327">
    <w:abstractNumId w:val="59"/>
  </w:num>
  <w:num w:numId="92" w16cid:durableId="1416707358">
    <w:abstractNumId w:val="126"/>
  </w:num>
  <w:num w:numId="93" w16cid:durableId="239798672">
    <w:abstractNumId w:val="28"/>
  </w:num>
  <w:num w:numId="94" w16cid:durableId="1951277201">
    <w:abstractNumId w:val="33"/>
  </w:num>
  <w:num w:numId="95" w16cid:durableId="1077901454">
    <w:abstractNumId w:val="81"/>
  </w:num>
  <w:num w:numId="96" w16cid:durableId="238560363">
    <w:abstractNumId w:val="132"/>
  </w:num>
  <w:num w:numId="97" w16cid:durableId="87965397">
    <w:abstractNumId w:val="87"/>
  </w:num>
  <w:num w:numId="98" w16cid:durableId="648749873">
    <w:abstractNumId w:val="112"/>
  </w:num>
  <w:num w:numId="99" w16cid:durableId="199513518">
    <w:abstractNumId w:val="83"/>
  </w:num>
  <w:num w:numId="100" w16cid:durableId="883366438">
    <w:abstractNumId w:val="98"/>
  </w:num>
  <w:num w:numId="101" w16cid:durableId="1630667497">
    <w:abstractNumId w:val="101"/>
  </w:num>
  <w:num w:numId="102" w16cid:durableId="702556848">
    <w:abstractNumId w:val="114"/>
  </w:num>
  <w:num w:numId="103" w16cid:durableId="147551286">
    <w:abstractNumId w:val="17"/>
  </w:num>
  <w:num w:numId="104" w16cid:durableId="1852599836">
    <w:abstractNumId w:val="142"/>
  </w:num>
  <w:num w:numId="105" w16cid:durableId="872612868">
    <w:abstractNumId w:val="84"/>
  </w:num>
  <w:num w:numId="106" w16cid:durableId="1361511656">
    <w:abstractNumId w:val="125"/>
  </w:num>
  <w:num w:numId="107" w16cid:durableId="639963691">
    <w:abstractNumId w:val="82"/>
  </w:num>
  <w:num w:numId="108" w16cid:durableId="23335374">
    <w:abstractNumId w:val="90"/>
  </w:num>
  <w:num w:numId="109" w16cid:durableId="1081100063">
    <w:abstractNumId w:val="77"/>
  </w:num>
  <w:num w:numId="110" w16cid:durableId="130363675">
    <w:abstractNumId w:val="25"/>
  </w:num>
  <w:num w:numId="111" w16cid:durableId="82068420">
    <w:abstractNumId w:val="133"/>
  </w:num>
  <w:num w:numId="112" w16cid:durableId="966086051">
    <w:abstractNumId w:val="46"/>
  </w:num>
  <w:num w:numId="113" w16cid:durableId="795411536">
    <w:abstractNumId w:val="53"/>
  </w:num>
  <w:num w:numId="114" w16cid:durableId="2059626023">
    <w:abstractNumId w:val="79"/>
  </w:num>
  <w:num w:numId="115" w16cid:durableId="1092510648">
    <w:abstractNumId w:val="135"/>
  </w:num>
  <w:num w:numId="116" w16cid:durableId="1067192742">
    <w:abstractNumId w:val="102"/>
  </w:num>
  <w:num w:numId="117" w16cid:durableId="1135608817">
    <w:abstractNumId w:val="111"/>
  </w:num>
  <w:num w:numId="118" w16cid:durableId="1326128241">
    <w:abstractNumId w:val="116"/>
  </w:num>
  <w:num w:numId="119" w16cid:durableId="543518599">
    <w:abstractNumId w:val="115"/>
  </w:num>
  <w:num w:numId="120" w16cid:durableId="228468108">
    <w:abstractNumId w:val="31"/>
  </w:num>
  <w:num w:numId="121" w16cid:durableId="1937249562">
    <w:abstractNumId w:val="71"/>
  </w:num>
  <w:num w:numId="122" w16cid:durableId="2036924573">
    <w:abstractNumId w:val="68"/>
  </w:num>
  <w:num w:numId="123" w16cid:durableId="513569945">
    <w:abstractNumId w:val="105"/>
  </w:num>
  <w:num w:numId="124" w16cid:durableId="1386103740">
    <w:abstractNumId w:val="99"/>
  </w:num>
  <w:num w:numId="125" w16cid:durableId="884367836">
    <w:abstractNumId w:val="22"/>
  </w:num>
  <w:num w:numId="126" w16cid:durableId="1883055649">
    <w:abstractNumId w:val="10"/>
  </w:num>
  <w:num w:numId="127" w16cid:durableId="1755470418">
    <w:abstractNumId w:val="109"/>
  </w:num>
  <w:num w:numId="128" w16cid:durableId="1337685158">
    <w:abstractNumId w:val="93"/>
  </w:num>
  <w:num w:numId="129" w16cid:durableId="1479568541">
    <w:abstractNumId w:val="35"/>
  </w:num>
  <w:num w:numId="130" w16cid:durableId="517156348">
    <w:abstractNumId w:val="91"/>
  </w:num>
  <w:num w:numId="131" w16cid:durableId="103960048">
    <w:abstractNumId w:val="62"/>
  </w:num>
  <w:num w:numId="132" w16cid:durableId="1760446105">
    <w:abstractNumId w:val="37"/>
  </w:num>
  <w:num w:numId="133" w16cid:durableId="1609971088">
    <w:abstractNumId w:val="18"/>
  </w:num>
  <w:num w:numId="134" w16cid:durableId="86970582">
    <w:abstractNumId w:val="11"/>
  </w:num>
  <w:num w:numId="135" w16cid:durableId="136842684">
    <w:abstractNumId w:val="13"/>
  </w:num>
  <w:num w:numId="136" w16cid:durableId="1101416900">
    <w:abstractNumId w:val="3"/>
  </w:num>
  <w:num w:numId="137" w16cid:durableId="1157116941">
    <w:abstractNumId w:val="16"/>
  </w:num>
  <w:num w:numId="138" w16cid:durableId="146090766">
    <w:abstractNumId w:val="150"/>
  </w:num>
  <w:num w:numId="139" w16cid:durableId="611982588">
    <w:abstractNumId w:val="49"/>
  </w:num>
  <w:num w:numId="140" w16cid:durableId="1228683763">
    <w:abstractNumId w:val="104"/>
  </w:num>
  <w:num w:numId="141" w16cid:durableId="1419015449">
    <w:abstractNumId w:val="14"/>
  </w:num>
  <w:num w:numId="142" w16cid:durableId="831258892">
    <w:abstractNumId w:val="108"/>
  </w:num>
  <w:num w:numId="143" w16cid:durableId="446704668">
    <w:abstractNumId w:val="144"/>
  </w:num>
  <w:num w:numId="144" w16cid:durableId="1330643857">
    <w:abstractNumId w:val="8"/>
  </w:num>
  <w:num w:numId="145" w16cid:durableId="439878581">
    <w:abstractNumId w:val="123"/>
  </w:num>
  <w:num w:numId="146" w16cid:durableId="298347476">
    <w:abstractNumId w:val="138"/>
  </w:num>
  <w:num w:numId="147" w16cid:durableId="103841465">
    <w:abstractNumId w:val="85"/>
  </w:num>
  <w:num w:numId="148" w16cid:durableId="486551825">
    <w:abstractNumId w:val="27"/>
  </w:num>
  <w:num w:numId="149" w16cid:durableId="1362902838">
    <w:abstractNumId w:val="73"/>
  </w:num>
  <w:num w:numId="150" w16cid:durableId="1466241995">
    <w:abstractNumId w:val="15"/>
  </w:num>
  <w:num w:numId="151" w16cid:durableId="1870606676">
    <w:abstractNumId w:val="23"/>
  </w:num>
  <w:num w:numId="152" w16cid:durableId="1194927084">
    <w:abstractNumId w:val="75"/>
  </w:num>
  <w:num w:numId="153" w16cid:durableId="1868104378">
    <w:abstractNumId w:val="76"/>
  </w:num>
  <w:num w:numId="154" w16cid:durableId="1726833649">
    <w:abstractNumId w:val="113"/>
  </w:num>
  <w:num w:numId="155" w16cid:durableId="985936379">
    <w:abstractNumId w:val="4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BEA"/>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747D"/>
    <w:rsid w:val="00047EA8"/>
    <w:rsid w:val="0005476E"/>
    <w:rsid w:val="00054AF9"/>
    <w:rsid w:val="00054E48"/>
    <w:rsid w:val="00060A58"/>
    <w:rsid w:val="00064101"/>
    <w:rsid w:val="0006594F"/>
    <w:rsid w:val="00065E99"/>
    <w:rsid w:val="00072B04"/>
    <w:rsid w:val="00072B1B"/>
    <w:rsid w:val="00076C85"/>
    <w:rsid w:val="0007758C"/>
    <w:rsid w:val="00090DFD"/>
    <w:rsid w:val="00094132"/>
    <w:rsid w:val="000950D5"/>
    <w:rsid w:val="000A214F"/>
    <w:rsid w:val="000A4731"/>
    <w:rsid w:val="000A4B5D"/>
    <w:rsid w:val="000A5361"/>
    <w:rsid w:val="000A57F1"/>
    <w:rsid w:val="000B0550"/>
    <w:rsid w:val="000B1F55"/>
    <w:rsid w:val="000B3530"/>
    <w:rsid w:val="000B3CB9"/>
    <w:rsid w:val="000B5E57"/>
    <w:rsid w:val="000B6137"/>
    <w:rsid w:val="000C1A0B"/>
    <w:rsid w:val="000C1FB7"/>
    <w:rsid w:val="000C3F4A"/>
    <w:rsid w:val="000C5834"/>
    <w:rsid w:val="000C5A51"/>
    <w:rsid w:val="000C77C0"/>
    <w:rsid w:val="000D3B7D"/>
    <w:rsid w:val="000D5447"/>
    <w:rsid w:val="000E0356"/>
    <w:rsid w:val="000E3397"/>
    <w:rsid w:val="000E709D"/>
    <w:rsid w:val="000F42B7"/>
    <w:rsid w:val="000F49F4"/>
    <w:rsid w:val="000F51A5"/>
    <w:rsid w:val="000F571D"/>
    <w:rsid w:val="000F670F"/>
    <w:rsid w:val="000F6DA1"/>
    <w:rsid w:val="000F79B5"/>
    <w:rsid w:val="001003D2"/>
    <w:rsid w:val="00101346"/>
    <w:rsid w:val="00104FC4"/>
    <w:rsid w:val="00107A15"/>
    <w:rsid w:val="001101CE"/>
    <w:rsid w:val="00114B6A"/>
    <w:rsid w:val="001150F3"/>
    <w:rsid w:val="00115E35"/>
    <w:rsid w:val="00117C34"/>
    <w:rsid w:val="001236C0"/>
    <w:rsid w:val="00123EA6"/>
    <w:rsid w:val="00125AFB"/>
    <w:rsid w:val="00127C17"/>
    <w:rsid w:val="00131219"/>
    <w:rsid w:val="00132A2D"/>
    <w:rsid w:val="00133E94"/>
    <w:rsid w:val="001355F4"/>
    <w:rsid w:val="00135785"/>
    <w:rsid w:val="00135B6B"/>
    <w:rsid w:val="00136959"/>
    <w:rsid w:val="00137F3B"/>
    <w:rsid w:val="00140867"/>
    <w:rsid w:val="00141FA8"/>
    <w:rsid w:val="00144D70"/>
    <w:rsid w:val="0015160E"/>
    <w:rsid w:val="0015387C"/>
    <w:rsid w:val="0015518A"/>
    <w:rsid w:val="001568AC"/>
    <w:rsid w:val="00157993"/>
    <w:rsid w:val="00160585"/>
    <w:rsid w:val="00160D56"/>
    <w:rsid w:val="0016142A"/>
    <w:rsid w:val="0016360F"/>
    <w:rsid w:val="0016430F"/>
    <w:rsid w:val="00165303"/>
    <w:rsid w:val="0017040E"/>
    <w:rsid w:val="00171512"/>
    <w:rsid w:val="00171A25"/>
    <w:rsid w:val="00171FE6"/>
    <w:rsid w:val="0017487D"/>
    <w:rsid w:val="001756CB"/>
    <w:rsid w:val="0017719B"/>
    <w:rsid w:val="00181FD8"/>
    <w:rsid w:val="00182157"/>
    <w:rsid w:val="0018299F"/>
    <w:rsid w:val="00184BC7"/>
    <w:rsid w:val="00186579"/>
    <w:rsid w:val="00187194"/>
    <w:rsid w:val="001909FD"/>
    <w:rsid w:val="00193E42"/>
    <w:rsid w:val="0019727E"/>
    <w:rsid w:val="0019769B"/>
    <w:rsid w:val="001A14BB"/>
    <w:rsid w:val="001A4098"/>
    <w:rsid w:val="001A5543"/>
    <w:rsid w:val="001A6D42"/>
    <w:rsid w:val="001A77AF"/>
    <w:rsid w:val="001B3C10"/>
    <w:rsid w:val="001B3DF0"/>
    <w:rsid w:val="001B57A6"/>
    <w:rsid w:val="001B78AC"/>
    <w:rsid w:val="001C3617"/>
    <w:rsid w:val="001C6250"/>
    <w:rsid w:val="001D021F"/>
    <w:rsid w:val="001D4F8D"/>
    <w:rsid w:val="001D62D8"/>
    <w:rsid w:val="001E58EF"/>
    <w:rsid w:val="001F31A0"/>
    <w:rsid w:val="001F37E7"/>
    <w:rsid w:val="001F6290"/>
    <w:rsid w:val="00203367"/>
    <w:rsid w:val="002033D6"/>
    <w:rsid w:val="00205450"/>
    <w:rsid w:val="00206155"/>
    <w:rsid w:val="0021416F"/>
    <w:rsid w:val="002144B6"/>
    <w:rsid w:val="00214A9C"/>
    <w:rsid w:val="00214D5B"/>
    <w:rsid w:val="00217EE5"/>
    <w:rsid w:val="0022249E"/>
    <w:rsid w:val="002225CE"/>
    <w:rsid w:val="002227A0"/>
    <w:rsid w:val="002244A4"/>
    <w:rsid w:val="00227880"/>
    <w:rsid w:val="00227AC6"/>
    <w:rsid w:val="00230824"/>
    <w:rsid w:val="00230AE2"/>
    <w:rsid w:val="0023209A"/>
    <w:rsid w:val="002326B9"/>
    <w:rsid w:val="002367DF"/>
    <w:rsid w:val="002401C2"/>
    <w:rsid w:val="00243441"/>
    <w:rsid w:val="002450B6"/>
    <w:rsid w:val="002518D5"/>
    <w:rsid w:val="002519B1"/>
    <w:rsid w:val="00252A96"/>
    <w:rsid w:val="00257092"/>
    <w:rsid w:val="002743D9"/>
    <w:rsid w:val="002807CB"/>
    <w:rsid w:val="002815CB"/>
    <w:rsid w:val="002821D8"/>
    <w:rsid w:val="00284FD1"/>
    <w:rsid w:val="00286B57"/>
    <w:rsid w:val="00291787"/>
    <w:rsid w:val="00292620"/>
    <w:rsid w:val="00293235"/>
    <w:rsid w:val="00293F3E"/>
    <w:rsid w:val="00294C43"/>
    <w:rsid w:val="00295308"/>
    <w:rsid w:val="00296B7D"/>
    <w:rsid w:val="00296CDD"/>
    <w:rsid w:val="002A2292"/>
    <w:rsid w:val="002A3659"/>
    <w:rsid w:val="002A3C99"/>
    <w:rsid w:val="002B14F6"/>
    <w:rsid w:val="002B4853"/>
    <w:rsid w:val="002C1BC2"/>
    <w:rsid w:val="002C2034"/>
    <w:rsid w:val="002C5CE8"/>
    <w:rsid w:val="002D0E97"/>
    <w:rsid w:val="002D28AB"/>
    <w:rsid w:val="002D5738"/>
    <w:rsid w:val="002D5C42"/>
    <w:rsid w:val="002E0E8A"/>
    <w:rsid w:val="002E5B3A"/>
    <w:rsid w:val="002E6A2F"/>
    <w:rsid w:val="002E7697"/>
    <w:rsid w:val="002F34B2"/>
    <w:rsid w:val="002F52D3"/>
    <w:rsid w:val="002F6C63"/>
    <w:rsid w:val="003114B9"/>
    <w:rsid w:val="00313731"/>
    <w:rsid w:val="003137E4"/>
    <w:rsid w:val="003219FD"/>
    <w:rsid w:val="00323FD8"/>
    <w:rsid w:val="00334D54"/>
    <w:rsid w:val="0033576E"/>
    <w:rsid w:val="003378C9"/>
    <w:rsid w:val="00340AA9"/>
    <w:rsid w:val="00346AC5"/>
    <w:rsid w:val="003470C9"/>
    <w:rsid w:val="00353681"/>
    <w:rsid w:val="00354AD7"/>
    <w:rsid w:val="0035694C"/>
    <w:rsid w:val="00356B62"/>
    <w:rsid w:val="00360F3E"/>
    <w:rsid w:val="003630C5"/>
    <w:rsid w:val="00364BDB"/>
    <w:rsid w:val="00366208"/>
    <w:rsid w:val="003669BE"/>
    <w:rsid w:val="00371643"/>
    <w:rsid w:val="0037297E"/>
    <w:rsid w:val="003737D8"/>
    <w:rsid w:val="00373D13"/>
    <w:rsid w:val="003758F7"/>
    <w:rsid w:val="0037600D"/>
    <w:rsid w:val="0038197D"/>
    <w:rsid w:val="00382111"/>
    <w:rsid w:val="0038306E"/>
    <w:rsid w:val="003842F1"/>
    <w:rsid w:val="0038487F"/>
    <w:rsid w:val="00384EBA"/>
    <w:rsid w:val="00392EAC"/>
    <w:rsid w:val="003A0FFD"/>
    <w:rsid w:val="003A1B05"/>
    <w:rsid w:val="003A32EA"/>
    <w:rsid w:val="003A3AEF"/>
    <w:rsid w:val="003A3B16"/>
    <w:rsid w:val="003A4939"/>
    <w:rsid w:val="003A4979"/>
    <w:rsid w:val="003A4D3F"/>
    <w:rsid w:val="003A5F81"/>
    <w:rsid w:val="003B0EC6"/>
    <w:rsid w:val="003B15D0"/>
    <w:rsid w:val="003C0A58"/>
    <w:rsid w:val="003C4559"/>
    <w:rsid w:val="003D0211"/>
    <w:rsid w:val="003D1FAE"/>
    <w:rsid w:val="003E4B80"/>
    <w:rsid w:val="003E549C"/>
    <w:rsid w:val="003E7004"/>
    <w:rsid w:val="003E7363"/>
    <w:rsid w:val="003F1297"/>
    <w:rsid w:val="003F3589"/>
    <w:rsid w:val="004007B9"/>
    <w:rsid w:val="00402C5B"/>
    <w:rsid w:val="00402C7A"/>
    <w:rsid w:val="004036B4"/>
    <w:rsid w:val="00405967"/>
    <w:rsid w:val="0041062F"/>
    <w:rsid w:val="004135E2"/>
    <w:rsid w:val="004139C8"/>
    <w:rsid w:val="004228B9"/>
    <w:rsid w:val="00425E49"/>
    <w:rsid w:val="004300AD"/>
    <w:rsid w:val="00432753"/>
    <w:rsid w:val="00433396"/>
    <w:rsid w:val="00436C80"/>
    <w:rsid w:val="004376E8"/>
    <w:rsid w:val="00444C23"/>
    <w:rsid w:val="004457F8"/>
    <w:rsid w:val="00446AB8"/>
    <w:rsid w:val="00446C03"/>
    <w:rsid w:val="00452336"/>
    <w:rsid w:val="00455093"/>
    <w:rsid w:val="004554CA"/>
    <w:rsid w:val="00456AA0"/>
    <w:rsid w:val="00460E98"/>
    <w:rsid w:val="00462220"/>
    <w:rsid w:val="004628BC"/>
    <w:rsid w:val="00464643"/>
    <w:rsid w:val="00472F4F"/>
    <w:rsid w:val="00474E98"/>
    <w:rsid w:val="00475111"/>
    <w:rsid w:val="00476638"/>
    <w:rsid w:val="004766B6"/>
    <w:rsid w:val="00484A96"/>
    <w:rsid w:val="00485B53"/>
    <w:rsid w:val="00492A99"/>
    <w:rsid w:val="00495F05"/>
    <w:rsid w:val="00495F48"/>
    <w:rsid w:val="00497D2E"/>
    <w:rsid w:val="004B15E9"/>
    <w:rsid w:val="004B1988"/>
    <w:rsid w:val="004B3068"/>
    <w:rsid w:val="004B3C9A"/>
    <w:rsid w:val="004B6B14"/>
    <w:rsid w:val="004B6B9D"/>
    <w:rsid w:val="004C09F9"/>
    <w:rsid w:val="004C0AFF"/>
    <w:rsid w:val="004C2653"/>
    <w:rsid w:val="004C4161"/>
    <w:rsid w:val="004C7046"/>
    <w:rsid w:val="004D119C"/>
    <w:rsid w:val="004D32F3"/>
    <w:rsid w:val="004D4516"/>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617A"/>
    <w:rsid w:val="00527114"/>
    <w:rsid w:val="0052729E"/>
    <w:rsid w:val="00532503"/>
    <w:rsid w:val="00532B06"/>
    <w:rsid w:val="00532F6A"/>
    <w:rsid w:val="005342F8"/>
    <w:rsid w:val="00535238"/>
    <w:rsid w:val="00540F7F"/>
    <w:rsid w:val="005468A8"/>
    <w:rsid w:val="005516FE"/>
    <w:rsid w:val="00552D07"/>
    <w:rsid w:val="00552E86"/>
    <w:rsid w:val="0055685C"/>
    <w:rsid w:val="00557275"/>
    <w:rsid w:val="0057034F"/>
    <w:rsid w:val="005712EB"/>
    <w:rsid w:val="005725D2"/>
    <w:rsid w:val="00572AB2"/>
    <w:rsid w:val="00577097"/>
    <w:rsid w:val="005773C6"/>
    <w:rsid w:val="00580458"/>
    <w:rsid w:val="00580697"/>
    <w:rsid w:val="0058441F"/>
    <w:rsid w:val="00590D20"/>
    <w:rsid w:val="00595CA9"/>
    <w:rsid w:val="00596965"/>
    <w:rsid w:val="00597E1A"/>
    <w:rsid w:val="005A060C"/>
    <w:rsid w:val="005A0892"/>
    <w:rsid w:val="005A29F7"/>
    <w:rsid w:val="005A314A"/>
    <w:rsid w:val="005A3C94"/>
    <w:rsid w:val="005A62EC"/>
    <w:rsid w:val="005A6546"/>
    <w:rsid w:val="005A6C61"/>
    <w:rsid w:val="005A7B46"/>
    <w:rsid w:val="005B116A"/>
    <w:rsid w:val="005B489C"/>
    <w:rsid w:val="005B4EA7"/>
    <w:rsid w:val="005B54D0"/>
    <w:rsid w:val="005B6F20"/>
    <w:rsid w:val="005C124F"/>
    <w:rsid w:val="005C54FC"/>
    <w:rsid w:val="005D33B1"/>
    <w:rsid w:val="005D3F85"/>
    <w:rsid w:val="005D77FE"/>
    <w:rsid w:val="005D7A22"/>
    <w:rsid w:val="005E0DC0"/>
    <w:rsid w:val="005E1EBA"/>
    <w:rsid w:val="005E28DB"/>
    <w:rsid w:val="005E352A"/>
    <w:rsid w:val="005E5F3C"/>
    <w:rsid w:val="005E7FFA"/>
    <w:rsid w:val="005F57DC"/>
    <w:rsid w:val="006034BE"/>
    <w:rsid w:val="0060715F"/>
    <w:rsid w:val="006074C9"/>
    <w:rsid w:val="00607CDF"/>
    <w:rsid w:val="00610F9D"/>
    <w:rsid w:val="00614C05"/>
    <w:rsid w:val="0061644A"/>
    <w:rsid w:val="00616711"/>
    <w:rsid w:val="00616A9A"/>
    <w:rsid w:val="006300A4"/>
    <w:rsid w:val="00630992"/>
    <w:rsid w:val="00633E03"/>
    <w:rsid w:val="006345AD"/>
    <w:rsid w:val="00634FCE"/>
    <w:rsid w:val="00652CCA"/>
    <w:rsid w:val="00653023"/>
    <w:rsid w:val="00653546"/>
    <w:rsid w:val="00653885"/>
    <w:rsid w:val="006565B3"/>
    <w:rsid w:val="0065703A"/>
    <w:rsid w:val="0066247A"/>
    <w:rsid w:val="00671AC2"/>
    <w:rsid w:val="00672B11"/>
    <w:rsid w:val="006768A8"/>
    <w:rsid w:val="00680229"/>
    <w:rsid w:val="00683B08"/>
    <w:rsid w:val="00692A76"/>
    <w:rsid w:val="0069718E"/>
    <w:rsid w:val="006A420D"/>
    <w:rsid w:val="006A6AF9"/>
    <w:rsid w:val="006A7E2B"/>
    <w:rsid w:val="006B14D2"/>
    <w:rsid w:val="006B4B71"/>
    <w:rsid w:val="006B4ED7"/>
    <w:rsid w:val="006B55C4"/>
    <w:rsid w:val="006B67BA"/>
    <w:rsid w:val="006C0E2E"/>
    <w:rsid w:val="006C4139"/>
    <w:rsid w:val="006C4664"/>
    <w:rsid w:val="006C497A"/>
    <w:rsid w:val="006C65B5"/>
    <w:rsid w:val="006D3FEA"/>
    <w:rsid w:val="006D4AE2"/>
    <w:rsid w:val="006D5341"/>
    <w:rsid w:val="006D5DEF"/>
    <w:rsid w:val="006D6DAD"/>
    <w:rsid w:val="006E196F"/>
    <w:rsid w:val="006E6440"/>
    <w:rsid w:val="006E6D23"/>
    <w:rsid w:val="006E7535"/>
    <w:rsid w:val="006E75C3"/>
    <w:rsid w:val="006F0E60"/>
    <w:rsid w:val="006F1AAC"/>
    <w:rsid w:val="006F6971"/>
    <w:rsid w:val="0070112D"/>
    <w:rsid w:val="007046C0"/>
    <w:rsid w:val="00713455"/>
    <w:rsid w:val="007142E2"/>
    <w:rsid w:val="0071459E"/>
    <w:rsid w:val="0071528F"/>
    <w:rsid w:val="00716D52"/>
    <w:rsid w:val="007170B1"/>
    <w:rsid w:val="00723503"/>
    <w:rsid w:val="007243EC"/>
    <w:rsid w:val="007274CA"/>
    <w:rsid w:val="00731049"/>
    <w:rsid w:val="007315A0"/>
    <w:rsid w:val="00731A57"/>
    <w:rsid w:val="00732067"/>
    <w:rsid w:val="00736083"/>
    <w:rsid w:val="0073617D"/>
    <w:rsid w:val="007400CE"/>
    <w:rsid w:val="0074065E"/>
    <w:rsid w:val="00741A93"/>
    <w:rsid w:val="007428F4"/>
    <w:rsid w:val="00742FC8"/>
    <w:rsid w:val="007431CF"/>
    <w:rsid w:val="00743882"/>
    <w:rsid w:val="00746AD1"/>
    <w:rsid w:val="00750BC6"/>
    <w:rsid w:val="00753156"/>
    <w:rsid w:val="0076258C"/>
    <w:rsid w:val="00763FA3"/>
    <w:rsid w:val="00766048"/>
    <w:rsid w:val="007664E9"/>
    <w:rsid w:val="00782BF9"/>
    <w:rsid w:val="00783616"/>
    <w:rsid w:val="00785B77"/>
    <w:rsid w:val="00787EB0"/>
    <w:rsid w:val="00791B47"/>
    <w:rsid w:val="007928E7"/>
    <w:rsid w:val="00794DC8"/>
    <w:rsid w:val="007A1C25"/>
    <w:rsid w:val="007A2387"/>
    <w:rsid w:val="007A4638"/>
    <w:rsid w:val="007A7F14"/>
    <w:rsid w:val="007B0419"/>
    <w:rsid w:val="007B11AB"/>
    <w:rsid w:val="007B18E5"/>
    <w:rsid w:val="007B2854"/>
    <w:rsid w:val="007B2DD7"/>
    <w:rsid w:val="007B2F9D"/>
    <w:rsid w:val="007B5EF2"/>
    <w:rsid w:val="007B6493"/>
    <w:rsid w:val="007B700E"/>
    <w:rsid w:val="007C18AC"/>
    <w:rsid w:val="007C2DD9"/>
    <w:rsid w:val="007C3053"/>
    <w:rsid w:val="007C4AE9"/>
    <w:rsid w:val="007C682C"/>
    <w:rsid w:val="007C6A69"/>
    <w:rsid w:val="007C7013"/>
    <w:rsid w:val="007D1085"/>
    <w:rsid w:val="007D4C1B"/>
    <w:rsid w:val="007E29B0"/>
    <w:rsid w:val="007E2FA0"/>
    <w:rsid w:val="007E3EBC"/>
    <w:rsid w:val="007E7603"/>
    <w:rsid w:val="007F26BF"/>
    <w:rsid w:val="007F2B44"/>
    <w:rsid w:val="007F5026"/>
    <w:rsid w:val="007F6944"/>
    <w:rsid w:val="007F6EDB"/>
    <w:rsid w:val="007F7EF4"/>
    <w:rsid w:val="0080097A"/>
    <w:rsid w:val="008023F7"/>
    <w:rsid w:val="00802FCA"/>
    <w:rsid w:val="00803420"/>
    <w:rsid w:val="00804D03"/>
    <w:rsid w:val="00815320"/>
    <w:rsid w:val="008232FD"/>
    <w:rsid w:val="00824DA2"/>
    <w:rsid w:val="00824EED"/>
    <w:rsid w:val="008326A1"/>
    <w:rsid w:val="00833112"/>
    <w:rsid w:val="008353DB"/>
    <w:rsid w:val="00836960"/>
    <w:rsid w:val="00845BCB"/>
    <w:rsid w:val="00850D92"/>
    <w:rsid w:val="008511C6"/>
    <w:rsid w:val="0085782B"/>
    <w:rsid w:val="00862091"/>
    <w:rsid w:val="00862096"/>
    <w:rsid w:val="00867851"/>
    <w:rsid w:val="0087280F"/>
    <w:rsid w:val="00873107"/>
    <w:rsid w:val="00873B99"/>
    <w:rsid w:val="00877656"/>
    <w:rsid w:val="00880013"/>
    <w:rsid w:val="00880BC2"/>
    <w:rsid w:val="00881A61"/>
    <w:rsid w:val="00892BCF"/>
    <w:rsid w:val="00893563"/>
    <w:rsid w:val="00893FA8"/>
    <w:rsid w:val="0089468F"/>
    <w:rsid w:val="00894D89"/>
    <w:rsid w:val="00895D02"/>
    <w:rsid w:val="00896B88"/>
    <w:rsid w:val="00897D1F"/>
    <w:rsid w:val="008A211B"/>
    <w:rsid w:val="008A2D58"/>
    <w:rsid w:val="008A781A"/>
    <w:rsid w:val="008B1FDD"/>
    <w:rsid w:val="008B231A"/>
    <w:rsid w:val="008B497D"/>
    <w:rsid w:val="008B5995"/>
    <w:rsid w:val="008B5C71"/>
    <w:rsid w:val="008B7B79"/>
    <w:rsid w:val="008C14E4"/>
    <w:rsid w:val="008C258A"/>
    <w:rsid w:val="008C2614"/>
    <w:rsid w:val="008C3103"/>
    <w:rsid w:val="008C3664"/>
    <w:rsid w:val="008C37AD"/>
    <w:rsid w:val="008C3DDB"/>
    <w:rsid w:val="008C455D"/>
    <w:rsid w:val="008C50F3"/>
    <w:rsid w:val="008C7CC5"/>
    <w:rsid w:val="008C7F43"/>
    <w:rsid w:val="008D0D08"/>
    <w:rsid w:val="008E1302"/>
    <w:rsid w:val="008E19A7"/>
    <w:rsid w:val="008E3E3C"/>
    <w:rsid w:val="008E40AA"/>
    <w:rsid w:val="008E6D85"/>
    <w:rsid w:val="008E76A1"/>
    <w:rsid w:val="008F2972"/>
    <w:rsid w:val="008F339F"/>
    <w:rsid w:val="008F379B"/>
    <w:rsid w:val="008F38A6"/>
    <w:rsid w:val="008F4A25"/>
    <w:rsid w:val="008F4C05"/>
    <w:rsid w:val="008F53FF"/>
    <w:rsid w:val="008F66F8"/>
    <w:rsid w:val="00901A8C"/>
    <w:rsid w:val="00902033"/>
    <w:rsid w:val="0090588C"/>
    <w:rsid w:val="009062F6"/>
    <w:rsid w:val="00911293"/>
    <w:rsid w:val="00913AA2"/>
    <w:rsid w:val="00913EEF"/>
    <w:rsid w:val="0092057B"/>
    <w:rsid w:val="009207BA"/>
    <w:rsid w:val="00922E84"/>
    <w:rsid w:val="00923047"/>
    <w:rsid w:val="00923276"/>
    <w:rsid w:val="00923544"/>
    <w:rsid w:val="00924D00"/>
    <w:rsid w:val="00925B70"/>
    <w:rsid w:val="00930D7F"/>
    <w:rsid w:val="00931413"/>
    <w:rsid w:val="00931D84"/>
    <w:rsid w:val="0093305F"/>
    <w:rsid w:val="009331DB"/>
    <w:rsid w:val="00934D6B"/>
    <w:rsid w:val="009366E8"/>
    <w:rsid w:val="009430DC"/>
    <w:rsid w:val="00943226"/>
    <w:rsid w:val="0094420A"/>
    <w:rsid w:val="00946648"/>
    <w:rsid w:val="00946EBE"/>
    <w:rsid w:val="00947C9D"/>
    <w:rsid w:val="00950BFF"/>
    <w:rsid w:val="00951C59"/>
    <w:rsid w:val="00953593"/>
    <w:rsid w:val="009559E2"/>
    <w:rsid w:val="009572B5"/>
    <w:rsid w:val="00960441"/>
    <w:rsid w:val="0096357D"/>
    <w:rsid w:val="00964C85"/>
    <w:rsid w:val="009675C1"/>
    <w:rsid w:val="009714D3"/>
    <w:rsid w:val="00971AC4"/>
    <w:rsid w:val="00971DFF"/>
    <w:rsid w:val="00972539"/>
    <w:rsid w:val="00973829"/>
    <w:rsid w:val="00973DF1"/>
    <w:rsid w:val="0097598F"/>
    <w:rsid w:val="00975B31"/>
    <w:rsid w:val="009834C0"/>
    <w:rsid w:val="0098428C"/>
    <w:rsid w:val="00984967"/>
    <w:rsid w:val="009862B2"/>
    <w:rsid w:val="00990035"/>
    <w:rsid w:val="00990CB5"/>
    <w:rsid w:val="009918C7"/>
    <w:rsid w:val="00991D52"/>
    <w:rsid w:val="00991F40"/>
    <w:rsid w:val="00994FC5"/>
    <w:rsid w:val="009956F6"/>
    <w:rsid w:val="00996832"/>
    <w:rsid w:val="009A6F5E"/>
    <w:rsid w:val="009B0F62"/>
    <w:rsid w:val="009B3B40"/>
    <w:rsid w:val="009B57D3"/>
    <w:rsid w:val="009C0961"/>
    <w:rsid w:val="009C0ED4"/>
    <w:rsid w:val="009C2017"/>
    <w:rsid w:val="009C5AFC"/>
    <w:rsid w:val="009C760C"/>
    <w:rsid w:val="009C7C04"/>
    <w:rsid w:val="009C7FE8"/>
    <w:rsid w:val="009D3ADD"/>
    <w:rsid w:val="009D3FB8"/>
    <w:rsid w:val="009D5E9D"/>
    <w:rsid w:val="009E0CC6"/>
    <w:rsid w:val="009E16EF"/>
    <w:rsid w:val="009E35B5"/>
    <w:rsid w:val="009E3C46"/>
    <w:rsid w:val="009E47CD"/>
    <w:rsid w:val="009E5125"/>
    <w:rsid w:val="009E52C3"/>
    <w:rsid w:val="009F4E1B"/>
    <w:rsid w:val="009F68BF"/>
    <w:rsid w:val="009F7194"/>
    <w:rsid w:val="009F79EF"/>
    <w:rsid w:val="00A003D1"/>
    <w:rsid w:val="00A00B19"/>
    <w:rsid w:val="00A03383"/>
    <w:rsid w:val="00A04CE8"/>
    <w:rsid w:val="00A05674"/>
    <w:rsid w:val="00A060DA"/>
    <w:rsid w:val="00A07A04"/>
    <w:rsid w:val="00A07F00"/>
    <w:rsid w:val="00A1061E"/>
    <w:rsid w:val="00A13079"/>
    <w:rsid w:val="00A13DF3"/>
    <w:rsid w:val="00A1580D"/>
    <w:rsid w:val="00A15A6E"/>
    <w:rsid w:val="00A21A89"/>
    <w:rsid w:val="00A23CFB"/>
    <w:rsid w:val="00A2799A"/>
    <w:rsid w:val="00A306EE"/>
    <w:rsid w:val="00A32EE3"/>
    <w:rsid w:val="00A358AA"/>
    <w:rsid w:val="00A36081"/>
    <w:rsid w:val="00A37486"/>
    <w:rsid w:val="00A46AA1"/>
    <w:rsid w:val="00A63D80"/>
    <w:rsid w:val="00A667F5"/>
    <w:rsid w:val="00A67D01"/>
    <w:rsid w:val="00A71CDE"/>
    <w:rsid w:val="00A72866"/>
    <w:rsid w:val="00A75D68"/>
    <w:rsid w:val="00A76858"/>
    <w:rsid w:val="00A7779D"/>
    <w:rsid w:val="00A80517"/>
    <w:rsid w:val="00A84338"/>
    <w:rsid w:val="00A8600F"/>
    <w:rsid w:val="00A873B7"/>
    <w:rsid w:val="00A900EF"/>
    <w:rsid w:val="00A95A37"/>
    <w:rsid w:val="00A96807"/>
    <w:rsid w:val="00AA1156"/>
    <w:rsid w:val="00AA2E64"/>
    <w:rsid w:val="00AB2E61"/>
    <w:rsid w:val="00AB61D2"/>
    <w:rsid w:val="00AB7FB5"/>
    <w:rsid w:val="00AC2375"/>
    <w:rsid w:val="00AC2C5F"/>
    <w:rsid w:val="00AC5471"/>
    <w:rsid w:val="00AC72B7"/>
    <w:rsid w:val="00AD7AC4"/>
    <w:rsid w:val="00AD7C36"/>
    <w:rsid w:val="00AE6F35"/>
    <w:rsid w:val="00AF3441"/>
    <w:rsid w:val="00AF38F7"/>
    <w:rsid w:val="00AF6D61"/>
    <w:rsid w:val="00AF71A6"/>
    <w:rsid w:val="00B00EFB"/>
    <w:rsid w:val="00B01E15"/>
    <w:rsid w:val="00B028A7"/>
    <w:rsid w:val="00B04048"/>
    <w:rsid w:val="00B13D04"/>
    <w:rsid w:val="00B155B6"/>
    <w:rsid w:val="00B16408"/>
    <w:rsid w:val="00B20EEB"/>
    <w:rsid w:val="00B241BE"/>
    <w:rsid w:val="00B25BE9"/>
    <w:rsid w:val="00B275DD"/>
    <w:rsid w:val="00B31525"/>
    <w:rsid w:val="00B40ABA"/>
    <w:rsid w:val="00B41B36"/>
    <w:rsid w:val="00B42828"/>
    <w:rsid w:val="00B43F32"/>
    <w:rsid w:val="00B50A99"/>
    <w:rsid w:val="00B5120E"/>
    <w:rsid w:val="00B52766"/>
    <w:rsid w:val="00B54106"/>
    <w:rsid w:val="00B54B50"/>
    <w:rsid w:val="00B61A10"/>
    <w:rsid w:val="00B63204"/>
    <w:rsid w:val="00B73C80"/>
    <w:rsid w:val="00B73E70"/>
    <w:rsid w:val="00B74D6A"/>
    <w:rsid w:val="00B7562D"/>
    <w:rsid w:val="00B8055E"/>
    <w:rsid w:val="00B8218B"/>
    <w:rsid w:val="00B8232D"/>
    <w:rsid w:val="00B82A2D"/>
    <w:rsid w:val="00B8501C"/>
    <w:rsid w:val="00B8508E"/>
    <w:rsid w:val="00B8759F"/>
    <w:rsid w:val="00B94CE1"/>
    <w:rsid w:val="00B9538F"/>
    <w:rsid w:val="00B956A7"/>
    <w:rsid w:val="00B9733A"/>
    <w:rsid w:val="00BA5FE1"/>
    <w:rsid w:val="00BB016D"/>
    <w:rsid w:val="00BB022E"/>
    <w:rsid w:val="00BB1BDC"/>
    <w:rsid w:val="00BB207C"/>
    <w:rsid w:val="00BB336E"/>
    <w:rsid w:val="00BB3607"/>
    <w:rsid w:val="00BB5535"/>
    <w:rsid w:val="00BB603D"/>
    <w:rsid w:val="00BB7DBF"/>
    <w:rsid w:val="00BC1CF5"/>
    <w:rsid w:val="00BC1EAD"/>
    <w:rsid w:val="00BC1F4D"/>
    <w:rsid w:val="00BC20BA"/>
    <w:rsid w:val="00BC2C8F"/>
    <w:rsid w:val="00BC3DA9"/>
    <w:rsid w:val="00BC40B5"/>
    <w:rsid w:val="00BC53FE"/>
    <w:rsid w:val="00BD3D24"/>
    <w:rsid w:val="00BD503B"/>
    <w:rsid w:val="00BE3993"/>
    <w:rsid w:val="00BE43CA"/>
    <w:rsid w:val="00BF0230"/>
    <w:rsid w:val="00BF0F63"/>
    <w:rsid w:val="00BF17FE"/>
    <w:rsid w:val="00BF2E8A"/>
    <w:rsid w:val="00BF4260"/>
    <w:rsid w:val="00BF4D91"/>
    <w:rsid w:val="00BF6FB9"/>
    <w:rsid w:val="00BF7087"/>
    <w:rsid w:val="00C025FA"/>
    <w:rsid w:val="00C03E87"/>
    <w:rsid w:val="00C05612"/>
    <w:rsid w:val="00C0602C"/>
    <w:rsid w:val="00C06955"/>
    <w:rsid w:val="00C1288B"/>
    <w:rsid w:val="00C14433"/>
    <w:rsid w:val="00C16434"/>
    <w:rsid w:val="00C2046D"/>
    <w:rsid w:val="00C21980"/>
    <w:rsid w:val="00C2257F"/>
    <w:rsid w:val="00C325FC"/>
    <w:rsid w:val="00C40755"/>
    <w:rsid w:val="00C407C1"/>
    <w:rsid w:val="00C432EF"/>
    <w:rsid w:val="00C44A2F"/>
    <w:rsid w:val="00C467A9"/>
    <w:rsid w:val="00C503D0"/>
    <w:rsid w:val="00C5146D"/>
    <w:rsid w:val="00C637D2"/>
    <w:rsid w:val="00C64C40"/>
    <w:rsid w:val="00C64E95"/>
    <w:rsid w:val="00C72FB3"/>
    <w:rsid w:val="00C7377B"/>
    <w:rsid w:val="00C764BB"/>
    <w:rsid w:val="00C76F25"/>
    <w:rsid w:val="00C77299"/>
    <w:rsid w:val="00C779BB"/>
    <w:rsid w:val="00C82AE6"/>
    <w:rsid w:val="00C82BDA"/>
    <w:rsid w:val="00C85999"/>
    <w:rsid w:val="00C872BA"/>
    <w:rsid w:val="00C92EFD"/>
    <w:rsid w:val="00C951CD"/>
    <w:rsid w:val="00CA1FCA"/>
    <w:rsid w:val="00CA53DA"/>
    <w:rsid w:val="00CA6734"/>
    <w:rsid w:val="00CB0153"/>
    <w:rsid w:val="00CB3A82"/>
    <w:rsid w:val="00CB479E"/>
    <w:rsid w:val="00CB5D27"/>
    <w:rsid w:val="00CB6426"/>
    <w:rsid w:val="00CB67AA"/>
    <w:rsid w:val="00CC0AB1"/>
    <w:rsid w:val="00CC5953"/>
    <w:rsid w:val="00CC5FB1"/>
    <w:rsid w:val="00CD32F9"/>
    <w:rsid w:val="00CD5C21"/>
    <w:rsid w:val="00CD5CBE"/>
    <w:rsid w:val="00CD69B5"/>
    <w:rsid w:val="00CE1168"/>
    <w:rsid w:val="00CE2C4A"/>
    <w:rsid w:val="00CE45B0"/>
    <w:rsid w:val="00CF01EC"/>
    <w:rsid w:val="00CF02EB"/>
    <w:rsid w:val="00CF1C50"/>
    <w:rsid w:val="00CF5E44"/>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35DB"/>
    <w:rsid w:val="00D3480D"/>
    <w:rsid w:val="00D44C98"/>
    <w:rsid w:val="00D461E0"/>
    <w:rsid w:val="00D50AB7"/>
    <w:rsid w:val="00D50CFA"/>
    <w:rsid w:val="00D55F04"/>
    <w:rsid w:val="00D578C7"/>
    <w:rsid w:val="00D61103"/>
    <w:rsid w:val="00D62427"/>
    <w:rsid w:val="00D63DC0"/>
    <w:rsid w:val="00D644B1"/>
    <w:rsid w:val="00D667CC"/>
    <w:rsid w:val="00D672C1"/>
    <w:rsid w:val="00D67509"/>
    <w:rsid w:val="00D67EE5"/>
    <w:rsid w:val="00D723E6"/>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96171"/>
    <w:rsid w:val="00DA1F7D"/>
    <w:rsid w:val="00DA2128"/>
    <w:rsid w:val="00DA2C37"/>
    <w:rsid w:val="00DB0E77"/>
    <w:rsid w:val="00DB3AF0"/>
    <w:rsid w:val="00DB4017"/>
    <w:rsid w:val="00DB4C0E"/>
    <w:rsid w:val="00DC10D3"/>
    <w:rsid w:val="00DC44DB"/>
    <w:rsid w:val="00DC4F12"/>
    <w:rsid w:val="00DC515A"/>
    <w:rsid w:val="00DC537C"/>
    <w:rsid w:val="00DC69C8"/>
    <w:rsid w:val="00DC71A6"/>
    <w:rsid w:val="00DD1278"/>
    <w:rsid w:val="00DD22D9"/>
    <w:rsid w:val="00DD34A7"/>
    <w:rsid w:val="00DD6B45"/>
    <w:rsid w:val="00DE2964"/>
    <w:rsid w:val="00DE4166"/>
    <w:rsid w:val="00DE6BFC"/>
    <w:rsid w:val="00DF1545"/>
    <w:rsid w:val="00DF3893"/>
    <w:rsid w:val="00DF45F3"/>
    <w:rsid w:val="00E05D41"/>
    <w:rsid w:val="00E071A6"/>
    <w:rsid w:val="00E073B3"/>
    <w:rsid w:val="00E10946"/>
    <w:rsid w:val="00E136B5"/>
    <w:rsid w:val="00E14470"/>
    <w:rsid w:val="00E15AE2"/>
    <w:rsid w:val="00E16D4E"/>
    <w:rsid w:val="00E2036E"/>
    <w:rsid w:val="00E205AE"/>
    <w:rsid w:val="00E20CA7"/>
    <w:rsid w:val="00E2367A"/>
    <w:rsid w:val="00E25BC5"/>
    <w:rsid w:val="00E2626D"/>
    <w:rsid w:val="00E30E69"/>
    <w:rsid w:val="00E32E48"/>
    <w:rsid w:val="00E414E3"/>
    <w:rsid w:val="00E5020B"/>
    <w:rsid w:val="00E50578"/>
    <w:rsid w:val="00E5193B"/>
    <w:rsid w:val="00E5336C"/>
    <w:rsid w:val="00E5597D"/>
    <w:rsid w:val="00E57096"/>
    <w:rsid w:val="00E600B0"/>
    <w:rsid w:val="00E611DA"/>
    <w:rsid w:val="00E657C8"/>
    <w:rsid w:val="00E67653"/>
    <w:rsid w:val="00E67707"/>
    <w:rsid w:val="00E7094A"/>
    <w:rsid w:val="00E71EB9"/>
    <w:rsid w:val="00E72DAA"/>
    <w:rsid w:val="00E734AF"/>
    <w:rsid w:val="00E743E1"/>
    <w:rsid w:val="00E74935"/>
    <w:rsid w:val="00E7528B"/>
    <w:rsid w:val="00E81A84"/>
    <w:rsid w:val="00E857BF"/>
    <w:rsid w:val="00E87D19"/>
    <w:rsid w:val="00E90D1F"/>
    <w:rsid w:val="00E92C3E"/>
    <w:rsid w:val="00E93F29"/>
    <w:rsid w:val="00EA0555"/>
    <w:rsid w:val="00EA0E83"/>
    <w:rsid w:val="00EA4AD4"/>
    <w:rsid w:val="00EA4B4E"/>
    <w:rsid w:val="00EA5A86"/>
    <w:rsid w:val="00EA6EA9"/>
    <w:rsid w:val="00EB0657"/>
    <w:rsid w:val="00EB42F9"/>
    <w:rsid w:val="00EB538A"/>
    <w:rsid w:val="00EB779E"/>
    <w:rsid w:val="00EB77ED"/>
    <w:rsid w:val="00EC0858"/>
    <w:rsid w:val="00EC1AB3"/>
    <w:rsid w:val="00EC1EB7"/>
    <w:rsid w:val="00EC279D"/>
    <w:rsid w:val="00ED0D13"/>
    <w:rsid w:val="00ED50EA"/>
    <w:rsid w:val="00ED5B28"/>
    <w:rsid w:val="00EE357C"/>
    <w:rsid w:val="00EE3DBF"/>
    <w:rsid w:val="00EE4C61"/>
    <w:rsid w:val="00EE6800"/>
    <w:rsid w:val="00EE7D2F"/>
    <w:rsid w:val="00EF0681"/>
    <w:rsid w:val="00EF71C1"/>
    <w:rsid w:val="00F02D19"/>
    <w:rsid w:val="00F06FF3"/>
    <w:rsid w:val="00F14B37"/>
    <w:rsid w:val="00F14B8E"/>
    <w:rsid w:val="00F15A9D"/>
    <w:rsid w:val="00F235C7"/>
    <w:rsid w:val="00F24245"/>
    <w:rsid w:val="00F25506"/>
    <w:rsid w:val="00F26557"/>
    <w:rsid w:val="00F27117"/>
    <w:rsid w:val="00F31649"/>
    <w:rsid w:val="00F326A9"/>
    <w:rsid w:val="00F32C9F"/>
    <w:rsid w:val="00F35D2B"/>
    <w:rsid w:val="00F365F6"/>
    <w:rsid w:val="00F36C9D"/>
    <w:rsid w:val="00F36F59"/>
    <w:rsid w:val="00F37F16"/>
    <w:rsid w:val="00F40D9D"/>
    <w:rsid w:val="00F454D7"/>
    <w:rsid w:val="00F45F35"/>
    <w:rsid w:val="00F46D5D"/>
    <w:rsid w:val="00F47BF6"/>
    <w:rsid w:val="00F51B18"/>
    <w:rsid w:val="00F57269"/>
    <w:rsid w:val="00F61673"/>
    <w:rsid w:val="00F61AEA"/>
    <w:rsid w:val="00F62997"/>
    <w:rsid w:val="00F66229"/>
    <w:rsid w:val="00F66C72"/>
    <w:rsid w:val="00F70593"/>
    <w:rsid w:val="00F731F5"/>
    <w:rsid w:val="00F75CC5"/>
    <w:rsid w:val="00F77136"/>
    <w:rsid w:val="00F77628"/>
    <w:rsid w:val="00F831DE"/>
    <w:rsid w:val="00F83B54"/>
    <w:rsid w:val="00F92B43"/>
    <w:rsid w:val="00F938DA"/>
    <w:rsid w:val="00F93970"/>
    <w:rsid w:val="00F94920"/>
    <w:rsid w:val="00FA0226"/>
    <w:rsid w:val="00FA0555"/>
    <w:rsid w:val="00FA05CE"/>
    <w:rsid w:val="00FA0EFD"/>
    <w:rsid w:val="00FA178B"/>
    <w:rsid w:val="00FA4D35"/>
    <w:rsid w:val="00FA620A"/>
    <w:rsid w:val="00FB2814"/>
    <w:rsid w:val="00FB3519"/>
    <w:rsid w:val="00FB545A"/>
    <w:rsid w:val="00FB5F8D"/>
    <w:rsid w:val="00FC5451"/>
    <w:rsid w:val="00FD074E"/>
    <w:rsid w:val="00FD6467"/>
    <w:rsid w:val="00FE127C"/>
    <w:rsid w:val="00FE211B"/>
    <w:rsid w:val="00FE2323"/>
    <w:rsid w:val="00FE3080"/>
    <w:rsid w:val="00FE3630"/>
    <w:rsid w:val="00FE7EF2"/>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0538">
      <w:bodyDiv w:val="1"/>
      <w:marLeft w:val="0"/>
      <w:marRight w:val="0"/>
      <w:marTop w:val="0"/>
      <w:marBottom w:val="0"/>
      <w:divBdr>
        <w:top w:val="none" w:sz="0" w:space="0" w:color="auto"/>
        <w:left w:val="none" w:sz="0" w:space="0" w:color="auto"/>
        <w:bottom w:val="none" w:sz="0" w:space="0" w:color="auto"/>
        <w:right w:val="none" w:sz="0" w:space="0" w:color="auto"/>
      </w:divBdr>
    </w:div>
    <w:div w:id="2707917">
      <w:bodyDiv w:val="1"/>
      <w:marLeft w:val="0"/>
      <w:marRight w:val="0"/>
      <w:marTop w:val="0"/>
      <w:marBottom w:val="0"/>
      <w:divBdr>
        <w:top w:val="none" w:sz="0" w:space="0" w:color="auto"/>
        <w:left w:val="none" w:sz="0" w:space="0" w:color="auto"/>
        <w:bottom w:val="none" w:sz="0" w:space="0" w:color="auto"/>
        <w:right w:val="none" w:sz="0" w:space="0" w:color="auto"/>
      </w:divBdr>
    </w:div>
    <w:div w:id="6373832">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19611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263217">
      <w:bodyDiv w:val="1"/>
      <w:marLeft w:val="0"/>
      <w:marRight w:val="0"/>
      <w:marTop w:val="0"/>
      <w:marBottom w:val="0"/>
      <w:divBdr>
        <w:top w:val="none" w:sz="0" w:space="0" w:color="auto"/>
        <w:left w:val="none" w:sz="0" w:space="0" w:color="auto"/>
        <w:bottom w:val="none" w:sz="0" w:space="0" w:color="auto"/>
        <w:right w:val="none" w:sz="0" w:space="0" w:color="auto"/>
      </w:divBdr>
    </w:div>
    <w:div w:id="3311879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940806">
      <w:bodyDiv w:val="1"/>
      <w:marLeft w:val="0"/>
      <w:marRight w:val="0"/>
      <w:marTop w:val="0"/>
      <w:marBottom w:val="0"/>
      <w:divBdr>
        <w:top w:val="none" w:sz="0" w:space="0" w:color="auto"/>
        <w:left w:val="none" w:sz="0" w:space="0" w:color="auto"/>
        <w:bottom w:val="none" w:sz="0" w:space="0" w:color="auto"/>
        <w:right w:val="none" w:sz="0" w:space="0" w:color="auto"/>
      </w:divBdr>
    </w:div>
    <w:div w:id="58140648">
      <w:bodyDiv w:val="1"/>
      <w:marLeft w:val="0"/>
      <w:marRight w:val="0"/>
      <w:marTop w:val="0"/>
      <w:marBottom w:val="0"/>
      <w:divBdr>
        <w:top w:val="none" w:sz="0" w:space="0" w:color="auto"/>
        <w:left w:val="none" w:sz="0" w:space="0" w:color="auto"/>
        <w:bottom w:val="none" w:sz="0" w:space="0" w:color="auto"/>
        <w:right w:val="none" w:sz="0" w:space="0" w:color="auto"/>
      </w:divBdr>
    </w:div>
    <w:div w:id="67961809">
      <w:bodyDiv w:val="1"/>
      <w:marLeft w:val="0"/>
      <w:marRight w:val="0"/>
      <w:marTop w:val="0"/>
      <w:marBottom w:val="0"/>
      <w:divBdr>
        <w:top w:val="none" w:sz="0" w:space="0" w:color="auto"/>
        <w:left w:val="none" w:sz="0" w:space="0" w:color="auto"/>
        <w:bottom w:val="none" w:sz="0" w:space="0" w:color="auto"/>
        <w:right w:val="none" w:sz="0" w:space="0" w:color="auto"/>
      </w:divBdr>
      <w:divsChild>
        <w:div w:id="89395532">
          <w:marLeft w:val="0"/>
          <w:marRight w:val="120"/>
          <w:marTop w:val="0"/>
          <w:marBottom w:val="0"/>
          <w:divBdr>
            <w:top w:val="none" w:sz="0" w:space="0" w:color="auto"/>
            <w:left w:val="none" w:sz="0" w:space="0" w:color="auto"/>
            <w:bottom w:val="none" w:sz="0" w:space="0" w:color="auto"/>
            <w:right w:val="none" w:sz="0" w:space="0" w:color="auto"/>
          </w:divBdr>
        </w:div>
        <w:div w:id="802500445">
          <w:marLeft w:val="0"/>
          <w:marRight w:val="120"/>
          <w:marTop w:val="0"/>
          <w:marBottom w:val="0"/>
          <w:divBdr>
            <w:top w:val="none" w:sz="0" w:space="0" w:color="auto"/>
            <w:left w:val="none" w:sz="0" w:space="0" w:color="auto"/>
            <w:bottom w:val="none" w:sz="0" w:space="0" w:color="auto"/>
            <w:right w:val="none" w:sz="0" w:space="0" w:color="auto"/>
          </w:divBdr>
        </w:div>
        <w:div w:id="669865582">
          <w:marLeft w:val="0"/>
          <w:marRight w:val="120"/>
          <w:marTop w:val="0"/>
          <w:marBottom w:val="0"/>
          <w:divBdr>
            <w:top w:val="none" w:sz="0" w:space="0" w:color="auto"/>
            <w:left w:val="none" w:sz="0" w:space="0" w:color="auto"/>
            <w:bottom w:val="none" w:sz="0" w:space="0" w:color="auto"/>
            <w:right w:val="none" w:sz="0" w:space="0" w:color="auto"/>
          </w:divBdr>
        </w:div>
        <w:div w:id="1789395721">
          <w:marLeft w:val="0"/>
          <w:marRight w:val="120"/>
          <w:marTop w:val="0"/>
          <w:marBottom w:val="0"/>
          <w:divBdr>
            <w:top w:val="none" w:sz="0" w:space="0" w:color="auto"/>
            <w:left w:val="none" w:sz="0" w:space="0" w:color="auto"/>
            <w:bottom w:val="none" w:sz="0" w:space="0" w:color="auto"/>
            <w:right w:val="none" w:sz="0" w:space="0" w:color="auto"/>
          </w:divBdr>
        </w:div>
      </w:divsChild>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642428">
      <w:bodyDiv w:val="1"/>
      <w:marLeft w:val="0"/>
      <w:marRight w:val="0"/>
      <w:marTop w:val="0"/>
      <w:marBottom w:val="0"/>
      <w:divBdr>
        <w:top w:val="none" w:sz="0" w:space="0" w:color="auto"/>
        <w:left w:val="none" w:sz="0" w:space="0" w:color="auto"/>
        <w:bottom w:val="none" w:sz="0" w:space="0" w:color="auto"/>
        <w:right w:val="none" w:sz="0" w:space="0" w:color="auto"/>
      </w:divBdr>
    </w:div>
    <w:div w:id="99642128">
      <w:bodyDiv w:val="1"/>
      <w:marLeft w:val="0"/>
      <w:marRight w:val="0"/>
      <w:marTop w:val="0"/>
      <w:marBottom w:val="0"/>
      <w:divBdr>
        <w:top w:val="none" w:sz="0" w:space="0" w:color="auto"/>
        <w:left w:val="none" w:sz="0" w:space="0" w:color="auto"/>
        <w:bottom w:val="none" w:sz="0" w:space="0" w:color="auto"/>
        <w:right w:val="none" w:sz="0" w:space="0" w:color="auto"/>
      </w:divBdr>
    </w:div>
    <w:div w:id="101851402">
      <w:bodyDiv w:val="1"/>
      <w:marLeft w:val="0"/>
      <w:marRight w:val="0"/>
      <w:marTop w:val="0"/>
      <w:marBottom w:val="0"/>
      <w:divBdr>
        <w:top w:val="none" w:sz="0" w:space="0" w:color="auto"/>
        <w:left w:val="none" w:sz="0" w:space="0" w:color="auto"/>
        <w:bottom w:val="none" w:sz="0" w:space="0" w:color="auto"/>
        <w:right w:val="none" w:sz="0" w:space="0" w:color="auto"/>
      </w:divBdr>
    </w:div>
    <w:div w:id="103817130">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787377">
      <w:bodyDiv w:val="1"/>
      <w:marLeft w:val="0"/>
      <w:marRight w:val="0"/>
      <w:marTop w:val="0"/>
      <w:marBottom w:val="0"/>
      <w:divBdr>
        <w:top w:val="none" w:sz="0" w:space="0" w:color="auto"/>
        <w:left w:val="none" w:sz="0" w:space="0" w:color="auto"/>
        <w:bottom w:val="none" w:sz="0" w:space="0" w:color="auto"/>
        <w:right w:val="none" w:sz="0" w:space="0" w:color="auto"/>
      </w:divBdr>
    </w:div>
    <w:div w:id="117997268">
      <w:bodyDiv w:val="1"/>
      <w:marLeft w:val="0"/>
      <w:marRight w:val="0"/>
      <w:marTop w:val="0"/>
      <w:marBottom w:val="0"/>
      <w:divBdr>
        <w:top w:val="none" w:sz="0" w:space="0" w:color="auto"/>
        <w:left w:val="none" w:sz="0" w:space="0" w:color="auto"/>
        <w:bottom w:val="none" w:sz="0" w:space="0" w:color="auto"/>
        <w:right w:val="none" w:sz="0" w:space="0" w:color="auto"/>
      </w:divBdr>
    </w:div>
    <w:div w:id="11961853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2356079">
      <w:bodyDiv w:val="1"/>
      <w:marLeft w:val="0"/>
      <w:marRight w:val="0"/>
      <w:marTop w:val="0"/>
      <w:marBottom w:val="0"/>
      <w:divBdr>
        <w:top w:val="none" w:sz="0" w:space="0" w:color="auto"/>
        <w:left w:val="none" w:sz="0" w:space="0" w:color="auto"/>
        <w:bottom w:val="none" w:sz="0" w:space="0" w:color="auto"/>
        <w:right w:val="none" w:sz="0" w:space="0" w:color="auto"/>
      </w:divBdr>
      <w:divsChild>
        <w:div w:id="1632787492">
          <w:marLeft w:val="0"/>
          <w:marRight w:val="120"/>
          <w:marTop w:val="0"/>
          <w:marBottom w:val="0"/>
          <w:divBdr>
            <w:top w:val="none" w:sz="0" w:space="0" w:color="auto"/>
            <w:left w:val="none" w:sz="0" w:space="0" w:color="auto"/>
            <w:bottom w:val="none" w:sz="0" w:space="0" w:color="auto"/>
            <w:right w:val="none" w:sz="0" w:space="0" w:color="auto"/>
          </w:divBdr>
        </w:div>
      </w:divsChild>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6496">
      <w:bodyDiv w:val="1"/>
      <w:marLeft w:val="0"/>
      <w:marRight w:val="0"/>
      <w:marTop w:val="0"/>
      <w:marBottom w:val="0"/>
      <w:divBdr>
        <w:top w:val="none" w:sz="0" w:space="0" w:color="auto"/>
        <w:left w:val="none" w:sz="0" w:space="0" w:color="auto"/>
        <w:bottom w:val="none" w:sz="0" w:space="0" w:color="auto"/>
        <w:right w:val="none" w:sz="0" w:space="0" w:color="auto"/>
      </w:divBdr>
      <w:divsChild>
        <w:div w:id="1590116936">
          <w:marLeft w:val="0"/>
          <w:marRight w:val="120"/>
          <w:marTop w:val="0"/>
          <w:marBottom w:val="0"/>
          <w:divBdr>
            <w:top w:val="none" w:sz="0" w:space="0" w:color="auto"/>
            <w:left w:val="none" w:sz="0" w:space="0" w:color="auto"/>
            <w:bottom w:val="none" w:sz="0" w:space="0" w:color="auto"/>
            <w:right w:val="none" w:sz="0" w:space="0" w:color="auto"/>
          </w:divBdr>
        </w:div>
        <w:div w:id="1602298979">
          <w:marLeft w:val="0"/>
          <w:marRight w:val="120"/>
          <w:marTop w:val="0"/>
          <w:marBottom w:val="0"/>
          <w:divBdr>
            <w:top w:val="none" w:sz="0" w:space="0" w:color="auto"/>
            <w:left w:val="none" w:sz="0" w:space="0" w:color="auto"/>
            <w:bottom w:val="none" w:sz="0" w:space="0" w:color="auto"/>
            <w:right w:val="none" w:sz="0" w:space="0" w:color="auto"/>
          </w:divBdr>
        </w:div>
      </w:divsChild>
    </w:div>
    <w:div w:id="14262398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4997447">
      <w:bodyDiv w:val="1"/>
      <w:marLeft w:val="0"/>
      <w:marRight w:val="0"/>
      <w:marTop w:val="0"/>
      <w:marBottom w:val="0"/>
      <w:divBdr>
        <w:top w:val="none" w:sz="0" w:space="0" w:color="auto"/>
        <w:left w:val="none" w:sz="0" w:space="0" w:color="auto"/>
        <w:bottom w:val="none" w:sz="0" w:space="0" w:color="auto"/>
        <w:right w:val="none" w:sz="0" w:space="0" w:color="auto"/>
      </w:divBdr>
    </w:div>
    <w:div w:id="15932150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2012560">
      <w:bodyDiv w:val="1"/>
      <w:marLeft w:val="0"/>
      <w:marRight w:val="0"/>
      <w:marTop w:val="0"/>
      <w:marBottom w:val="0"/>
      <w:divBdr>
        <w:top w:val="none" w:sz="0" w:space="0" w:color="auto"/>
        <w:left w:val="none" w:sz="0" w:space="0" w:color="auto"/>
        <w:bottom w:val="none" w:sz="0" w:space="0" w:color="auto"/>
        <w:right w:val="none" w:sz="0" w:space="0" w:color="auto"/>
      </w:divBdr>
      <w:divsChild>
        <w:div w:id="1944413438">
          <w:marLeft w:val="0"/>
          <w:marRight w:val="120"/>
          <w:marTop w:val="0"/>
          <w:marBottom w:val="0"/>
          <w:divBdr>
            <w:top w:val="none" w:sz="0" w:space="0" w:color="auto"/>
            <w:left w:val="none" w:sz="0" w:space="0" w:color="auto"/>
            <w:bottom w:val="none" w:sz="0" w:space="0" w:color="auto"/>
            <w:right w:val="none" w:sz="0" w:space="0" w:color="auto"/>
          </w:divBdr>
        </w:div>
        <w:div w:id="150408360">
          <w:marLeft w:val="0"/>
          <w:marRight w:val="120"/>
          <w:marTop w:val="0"/>
          <w:marBottom w:val="0"/>
          <w:divBdr>
            <w:top w:val="none" w:sz="0" w:space="0" w:color="auto"/>
            <w:left w:val="none" w:sz="0" w:space="0" w:color="auto"/>
            <w:bottom w:val="none" w:sz="0" w:space="0" w:color="auto"/>
            <w:right w:val="none" w:sz="0" w:space="0" w:color="auto"/>
          </w:divBdr>
        </w:div>
      </w:divsChild>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688972">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456054">
      <w:bodyDiv w:val="1"/>
      <w:marLeft w:val="0"/>
      <w:marRight w:val="0"/>
      <w:marTop w:val="0"/>
      <w:marBottom w:val="0"/>
      <w:divBdr>
        <w:top w:val="none" w:sz="0" w:space="0" w:color="auto"/>
        <w:left w:val="none" w:sz="0" w:space="0" w:color="auto"/>
        <w:bottom w:val="none" w:sz="0" w:space="0" w:color="auto"/>
        <w:right w:val="none" w:sz="0" w:space="0" w:color="auto"/>
      </w:divBdr>
    </w:div>
    <w:div w:id="191723860">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217389">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905">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73314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591147">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498318">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970863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808586">
      <w:bodyDiv w:val="1"/>
      <w:marLeft w:val="0"/>
      <w:marRight w:val="0"/>
      <w:marTop w:val="0"/>
      <w:marBottom w:val="0"/>
      <w:divBdr>
        <w:top w:val="none" w:sz="0" w:space="0" w:color="auto"/>
        <w:left w:val="none" w:sz="0" w:space="0" w:color="auto"/>
        <w:bottom w:val="none" w:sz="0" w:space="0" w:color="auto"/>
        <w:right w:val="none" w:sz="0" w:space="0" w:color="auto"/>
      </w:divBdr>
    </w:div>
    <w:div w:id="281814629">
      <w:bodyDiv w:val="1"/>
      <w:marLeft w:val="0"/>
      <w:marRight w:val="0"/>
      <w:marTop w:val="0"/>
      <w:marBottom w:val="0"/>
      <w:divBdr>
        <w:top w:val="none" w:sz="0" w:space="0" w:color="auto"/>
        <w:left w:val="none" w:sz="0" w:space="0" w:color="auto"/>
        <w:bottom w:val="none" w:sz="0" w:space="0" w:color="auto"/>
        <w:right w:val="none" w:sz="0" w:space="0" w:color="auto"/>
      </w:divBdr>
      <w:divsChild>
        <w:div w:id="436560854">
          <w:marLeft w:val="0"/>
          <w:marRight w:val="0"/>
          <w:marTop w:val="0"/>
          <w:marBottom w:val="0"/>
          <w:divBdr>
            <w:top w:val="none" w:sz="0" w:space="0" w:color="auto"/>
            <w:left w:val="none" w:sz="0" w:space="0" w:color="auto"/>
            <w:bottom w:val="none" w:sz="0" w:space="0" w:color="auto"/>
            <w:right w:val="none" w:sz="0" w:space="0" w:color="auto"/>
          </w:divBdr>
        </w:div>
        <w:div w:id="741488400">
          <w:marLeft w:val="0"/>
          <w:marRight w:val="0"/>
          <w:marTop w:val="0"/>
          <w:marBottom w:val="0"/>
          <w:divBdr>
            <w:top w:val="none" w:sz="0" w:space="0" w:color="auto"/>
            <w:left w:val="none" w:sz="0" w:space="0" w:color="auto"/>
            <w:bottom w:val="none" w:sz="0" w:space="0" w:color="auto"/>
            <w:right w:val="none" w:sz="0" w:space="0" w:color="auto"/>
          </w:divBdr>
        </w:div>
        <w:div w:id="1820003070">
          <w:marLeft w:val="0"/>
          <w:marRight w:val="0"/>
          <w:marTop w:val="0"/>
          <w:marBottom w:val="0"/>
          <w:divBdr>
            <w:top w:val="none" w:sz="0" w:space="0" w:color="auto"/>
            <w:left w:val="none" w:sz="0" w:space="0" w:color="auto"/>
            <w:bottom w:val="none" w:sz="0" w:space="0" w:color="auto"/>
            <w:right w:val="none" w:sz="0" w:space="0" w:color="auto"/>
          </w:divBdr>
        </w:div>
        <w:div w:id="873465235">
          <w:marLeft w:val="0"/>
          <w:marRight w:val="0"/>
          <w:marTop w:val="0"/>
          <w:marBottom w:val="0"/>
          <w:divBdr>
            <w:top w:val="none" w:sz="0" w:space="0" w:color="auto"/>
            <w:left w:val="none" w:sz="0" w:space="0" w:color="auto"/>
            <w:bottom w:val="none" w:sz="0" w:space="0" w:color="auto"/>
            <w:right w:val="none" w:sz="0" w:space="0" w:color="auto"/>
          </w:divBdr>
        </w:div>
        <w:div w:id="1713571957">
          <w:marLeft w:val="0"/>
          <w:marRight w:val="0"/>
          <w:marTop w:val="0"/>
          <w:marBottom w:val="0"/>
          <w:divBdr>
            <w:top w:val="none" w:sz="0" w:space="0" w:color="auto"/>
            <w:left w:val="none" w:sz="0" w:space="0" w:color="auto"/>
            <w:bottom w:val="none" w:sz="0" w:space="0" w:color="auto"/>
            <w:right w:val="none" w:sz="0" w:space="0" w:color="auto"/>
          </w:divBdr>
        </w:div>
        <w:div w:id="1897282049">
          <w:marLeft w:val="0"/>
          <w:marRight w:val="0"/>
          <w:marTop w:val="0"/>
          <w:marBottom w:val="0"/>
          <w:divBdr>
            <w:top w:val="none" w:sz="0" w:space="0" w:color="auto"/>
            <w:left w:val="none" w:sz="0" w:space="0" w:color="auto"/>
            <w:bottom w:val="none" w:sz="0" w:space="0" w:color="auto"/>
            <w:right w:val="none" w:sz="0" w:space="0" w:color="auto"/>
          </w:divBdr>
        </w:div>
        <w:div w:id="1276864736">
          <w:marLeft w:val="0"/>
          <w:marRight w:val="0"/>
          <w:marTop w:val="0"/>
          <w:marBottom w:val="0"/>
          <w:divBdr>
            <w:top w:val="none" w:sz="0" w:space="0" w:color="auto"/>
            <w:left w:val="none" w:sz="0" w:space="0" w:color="auto"/>
            <w:bottom w:val="none" w:sz="0" w:space="0" w:color="auto"/>
            <w:right w:val="none" w:sz="0" w:space="0" w:color="auto"/>
          </w:divBdr>
        </w:div>
      </w:divsChild>
    </w:div>
    <w:div w:id="283582428">
      <w:bodyDiv w:val="1"/>
      <w:marLeft w:val="0"/>
      <w:marRight w:val="0"/>
      <w:marTop w:val="0"/>
      <w:marBottom w:val="0"/>
      <w:divBdr>
        <w:top w:val="none" w:sz="0" w:space="0" w:color="auto"/>
        <w:left w:val="none" w:sz="0" w:space="0" w:color="auto"/>
        <w:bottom w:val="none" w:sz="0" w:space="0" w:color="auto"/>
        <w:right w:val="none" w:sz="0" w:space="0" w:color="auto"/>
      </w:divBdr>
    </w:div>
    <w:div w:id="28404318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520944">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49667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285402">
      <w:bodyDiv w:val="1"/>
      <w:marLeft w:val="0"/>
      <w:marRight w:val="0"/>
      <w:marTop w:val="0"/>
      <w:marBottom w:val="0"/>
      <w:divBdr>
        <w:top w:val="none" w:sz="0" w:space="0" w:color="auto"/>
        <w:left w:val="none" w:sz="0" w:space="0" w:color="auto"/>
        <w:bottom w:val="none" w:sz="0" w:space="0" w:color="auto"/>
        <w:right w:val="none" w:sz="0" w:space="0" w:color="auto"/>
      </w:divBdr>
    </w:div>
    <w:div w:id="34343461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55311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956726">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37133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97547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942436">
      <w:bodyDiv w:val="1"/>
      <w:marLeft w:val="0"/>
      <w:marRight w:val="0"/>
      <w:marTop w:val="0"/>
      <w:marBottom w:val="0"/>
      <w:divBdr>
        <w:top w:val="none" w:sz="0" w:space="0" w:color="auto"/>
        <w:left w:val="none" w:sz="0" w:space="0" w:color="auto"/>
        <w:bottom w:val="none" w:sz="0" w:space="0" w:color="auto"/>
        <w:right w:val="none" w:sz="0" w:space="0" w:color="auto"/>
      </w:divBdr>
    </w:div>
    <w:div w:id="4135476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5307">
      <w:bodyDiv w:val="1"/>
      <w:marLeft w:val="0"/>
      <w:marRight w:val="0"/>
      <w:marTop w:val="0"/>
      <w:marBottom w:val="0"/>
      <w:divBdr>
        <w:top w:val="none" w:sz="0" w:space="0" w:color="auto"/>
        <w:left w:val="none" w:sz="0" w:space="0" w:color="auto"/>
        <w:bottom w:val="none" w:sz="0" w:space="0" w:color="auto"/>
        <w:right w:val="none" w:sz="0" w:space="0" w:color="auto"/>
      </w:divBdr>
    </w:div>
    <w:div w:id="42646585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672408">
      <w:bodyDiv w:val="1"/>
      <w:marLeft w:val="0"/>
      <w:marRight w:val="0"/>
      <w:marTop w:val="0"/>
      <w:marBottom w:val="0"/>
      <w:divBdr>
        <w:top w:val="none" w:sz="0" w:space="0" w:color="auto"/>
        <w:left w:val="none" w:sz="0" w:space="0" w:color="auto"/>
        <w:bottom w:val="none" w:sz="0" w:space="0" w:color="auto"/>
        <w:right w:val="none" w:sz="0" w:space="0" w:color="auto"/>
      </w:divBdr>
    </w:div>
    <w:div w:id="434832189">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1845">
      <w:bodyDiv w:val="1"/>
      <w:marLeft w:val="0"/>
      <w:marRight w:val="0"/>
      <w:marTop w:val="0"/>
      <w:marBottom w:val="0"/>
      <w:divBdr>
        <w:top w:val="none" w:sz="0" w:space="0" w:color="auto"/>
        <w:left w:val="none" w:sz="0" w:space="0" w:color="auto"/>
        <w:bottom w:val="none" w:sz="0" w:space="0" w:color="auto"/>
        <w:right w:val="none" w:sz="0" w:space="0" w:color="auto"/>
      </w:divBdr>
      <w:divsChild>
        <w:div w:id="1662584684">
          <w:marLeft w:val="0"/>
          <w:marRight w:val="120"/>
          <w:marTop w:val="0"/>
          <w:marBottom w:val="0"/>
          <w:divBdr>
            <w:top w:val="none" w:sz="0" w:space="0" w:color="auto"/>
            <w:left w:val="none" w:sz="0" w:space="0" w:color="auto"/>
            <w:bottom w:val="none" w:sz="0" w:space="0" w:color="auto"/>
            <w:right w:val="none" w:sz="0" w:space="0" w:color="auto"/>
          </w:divBdr>
        </w:div>
        <w:div w:id="1041787548">
          <w:marLeft w:val="0"/>
          <w:marRight w:val="12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37295">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95558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930314">
      <w:bodyDiv w:val="1"/>
      <w:marLeft w:val="0"/>
      <w:marRight w:val="0"/>
      <w:marTop w:val="0"/>
      <w:marBottom w:val="0"/>
      <w:divBdr>
        <w:top w:val="none" w:sz="0" w:space="0" w:color="auto"/>
        <w:left w:val="none" w:sz="0" w:space="0" w:color="auto"/>
        <w:bottom w:val="none" w:sz="0" w:space="0" w:color="auto"/>
        <w:right w:val="none" w:sz="0" w:space="0" w:color="auto"/>
      </w:divBdr>
    </w:div>
    <w:div w:id="48335041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0418153">
      <w:bodyDiv w:val="1"/>
      <w:marLeft w:val="0"/>
      <w:marRight w:val="0"/>
      <w:marTop w:val="0"/>
      <w:marBottom w:val="0"/>
      <w:divBdr>
        <w:top w:val="none" w:sz="0" w:space="0" w:color="auto"/>
        <w:left w:val="none" w:sz="0" w:space="0" w:color="auto"/>
        <w:bottom w:val="none" w:sz="0" w:space="0" w:color="auto"/>
        <w:right w:val="none" w:sz="0" w:space="0" w:color="auto"/>
      </w:divBdr>
    </w:div>
    <w:div w:id="515847180">
      <w:bodyDiv w:val="1"/>
      <w:marLeft w:val="0"/>
      <w:marRight w:val="0"/>
      <w:marTop w:val="0"/>
      <w:marBottom w:val="0"/>
      <w:divBdr>
        <w:top w:val="none" w:sz="0" w:space="0" w:color="auto"/>
        <w:left w:val="none" w:sz="0" w:space="0" w:color="auto"/>
        <w:bottom w:val="none" w:sz="0" w:space="0" w:color="auto"/>
        <w:right w:val="none" w:sz="0" w:space="0" w:color="auto"/>
      </w:divBdr>
    </w:div>
    <w:div w:id="516502988">
      <w:bodyDiv w:val="1"/>
      <w:marLeft w:val="0"/>
      <w:marRight w:val="0"/>
      <w:marTop w:val="0"/>
      <w:marBottom w:val="0"/>
      <w:divBdr>
        <w:top w:val="none" w:sz="0" w:space="0" w:color="auto"/>
        <w:left w:val="none" w:sz="0" w:space="0" w:color="auto"/>
        <w:bottom w:val="none" w:sz="0" w:space="0" w:color="auto"/>
        <w:right w:val="none" w:sz="0" w:space="0" w:color="auto"/>
      </w:divBdr>
    </w:div>
    <w:div w:id="518474375">
      <w:bodyDiv w:val="1"/>
      <w:marLeft w:val="0"/>
      <w:marRight w:val="0"/>
      <w:marTop w:val="0"/>
      <w:marBottom w:val="0"/>
      <w:divBdr>
        <w:top w:val="none" w:sz="0" w:space="0" w:color="auto"/>
        <w:left w:val="none" w:sz="0" w:space="0" w:color="auto"/>
        <w:bottom w:val="none" w:sz="0" w:space="0" w:color="auto"/>
        <w:right w:val="none" w:sz="0" w:space="0" w:color="auto"/>
      </w:divBdr>
    </w:div>
    <w:div w:id="51997620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389718">
      <w:bodyDiv w:val="1"/>
      <w:marLeft w:val="0"/>
      <w:marRight w:val="0"/>
      <w:marTop w:val="0"/>
      <w:marBottom w:val="0"/>
      <w:divBdr>
        <w:top w:val="none" w:sz="0" w:space="0" w:color="auto"/>
        <w:left w:val="none" w:sz="0" w:space="0" w:color="auto"/>
        <w:bottom w:val="none" w:sz="0" w:space="0" w:color="auto"/>
        <w:right w:val="none" w:sz="0" w:space="0" w:color="auto"/>
      </w:divBdr>
    </w:div>
    <w:div w:id="534928367">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974496">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926421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362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867423">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822372">
      <w:bodyDiv w:val="1"/>
      <w:marLeft w:val="0"/>
      <w:marRight w:val="0"/>
      <w:marTop w:val="0"/>
      <w:marBottom w:val="0"/>
      <w:divBdr>
        <w:top w:val="none" w:sz="0" w:space="0" w:color="auto"/>
        <w:left w:val="none" w:sz="0" w:space="0" w:color="auto"/>
        <w:bottom w:val="none" w:sz="0" w:space="0" w:color="auto"/>
        <w:right w:val="none" w:sz="0" w:space="0" w:color="auto"/>
      </w:divBdr>
    </w:div>
    <w:div w:id="583607145">
      <w:bodyDiv w:val="1"/>
      <w:marLeft w:val="0"/>
      <w:marRight w:val="0"/>
      <w:marTop w:val="0"/>
      <w:marBottom w:val="0"/>
      <w:divBdr>
        <w:top w:val="none" w:sz="0" w:space="0" w:color="auto"/>
        <w:left w:val="none" w:sz="0" w:space="0" w:color="auto"/>
        <w:bottom w:val="none" w:sz="0" w:space="0" w:color="auto"/>
        <w:right w:val="none" w:sz="0" w:space="0" w:color="auto"/>
      </w:divBdr>
    </w:div>
    <w:div w:id="5885445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6451163">
      <w:bodyDiv w:val="1"/>
      <w:marLeft w:val="0"/>
      <w:marRight w:val="0"/>
      <w:marTop w:val="0"/>
      <w:marBottom w:val="0"/>
      <w:divBdr>
        <w:top w:val="none" w:sz="0" w:space="0" w:color="auto"/>
        <w:left w:val="none" w:sz="0" w:space="0" w:color="auto"/>
        <w:bottom w:val="none" w:sz="0" w:space="0" w:color="auto"/>
        <w:right w:val="none" w:sz="0" w:space="0" w:color="auto"/>
      </w:divBdr>
    </w:div>
    <w:div w:id="59906531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307144">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02208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052082">
      <w:bodyDiv w:val="1"/>
      <w:marLeft w:val="0"/>
      <w:marRight w:val="0"/>
      <w:marTop w:val="0"/>
      <w:marBottom w:val="0"/>
      <w:divBdr>
        <w:top w:val="none" w:sz="0" w:space="0" w:color="auto"/>
        <w:left w:val="none" w:sz="0" w:space="0" w:color="auto"/>
        <w:bottom w:val="none" w:sz="0" w:space="0" w:color="auto"/>
        <w:right w:val="none" w:sz="0" w:space="0" w:color="auto"/>
      </w:divBdr>
      <w:divsChild>
        <w:div w:id="987200234">
          <w:marLeft w:val="0"/>
          <w:marRight w:val="120"/>
          <w:marTop w:val="0"/>
          <w:marBottom w:val="0"/>
          <w:divBdr>
            <w:top w:val="none" w:sz="0" w:space="0" w:color="auto"/>
            <w:left w:val="none" w:sz="0" w:space="0" w:color="auto"/>
            <w:bottom w:val="none" w:sz="0" w:space="0" w:color="auto"/>
            <w:right w:val="none" w:sz="0" w:space="0" w:color="auto"/>
          </w:divBdr>
        </w:div>
        <w:div w:id="402685755">
          <w:marLeft w:val="0"/>
          <w:marRight w:val="120"/>
          <w:marTop w:val="0"/>
          <w:marBottom w:val="0"/>
          <w:divBdr>
            <w:top w:val="none" w:sz="0" w:space="0" w:color="auto"/>
            <w:left w:val="none" w:sz="0" w:space="0" w:color="auto"/>
            <w:bottom w:val="none" w:sz="0" w:space="0" w:color="auto"/>
            <w:right w:val="none" w:sz="0" w:space="0" w:color="auto"/>
          </w:divBdr>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916561">
      <w:bodyDiv w:val="1"/>
      <w:marLeft w:val="0"/>
      <w:marRight w:val="0"/>
      <w:marTop w:val="0"/>
      <w:marBottom w:val="0"/>
      <w:divBdr>
        <w:top w:val="none" w:sz="0" w:space="0" w:color="auto"/>
        <w:left w:val="none" w:sz="0" w:space="0" w:color="auto"/>
        <w:bottom w:val="none" w:sz="0" w:space="0" w:color="auto"/>
        <w:right w:val="none" w:sz="0" w:space="0" w:color="auto"/>
      </w:divBdr>
    </w:div>
    <w:div w:id="638998715">
      <w:bodyDiv w:val="1"/>
      <w:marLeft w:val="0"/>
      <w:marRight w:val="0"/>
      <w:marTop w:val="0"/>
      <w:marBottom w:val="0"/>
      <w:divBdr>
        <w:top w:val="none" w:sz="0" w:space="0" w:color="auto"/>
        <w:left w:val="none" w:sz="0" w:space="0" w:color="auto"/>
        <w:bottom w:val="none" w:sz="0" w:space="0" w:color="auto"/>
        <w:right w:val="none" w:sz="0" w:space="0" w:color="auto"/>
      </w:divBdr>
    </w:div>
    <w:div w:id="642807229">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36119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884066">
      <w:bodyDiv w:val="1"/>
      <w:marLeft w:val="0"/>
      <w:marRight w:val="0"/>
      <w:marTop w:val="0"/>
      <w:marBottom w:val="0"/>
      <w:divBdr>
        <w:top w:val="none" w:sz="0" w:space="0" w:color="auto"/>
        <w:left w:val="none" w:sz="0" w:space="0" w:color="auto"/>
        <w:bottom w:val="none" w:sz="0" w:space="0" w:color="auto"/>
        <w:right w:val="none" w:sz="0" w:space="0" w:color="auto"/>
      </w:divBdr>
    </w:div>
    <w:div w:id="678778945">
      <w:bodyDiv w:val="1"/>
      <w:marLeft w:val="0"/>
      <w:marRight w:val="0"/>
      <w:marTop w:val="0"/>
      <w:marBottom w:val="0"/>
      <w:divBdr>
        <w:top w:val="none" w:sz="0" w:space="0" w:color="auto"/>
        <w:left w:val="none" w:sz="0" w:space="0" w:color="auto"/>
        <w:bottom w:val="none" w:sz="0" w:space="0" w:color="auto"/>
        <w:right w:val="none" w:sz="0" w:space="0" w:color="auto"/>
      </w:divBdr>
    </w:div>
    <w:div w:id="679547096">
      <w:bodyDiv w:val="1"/>
      <w:marLeft w:val="0"/>
      <w:marRight w:val="0"/>
      <w:marTop w:val="0"/>
      <w:marBottom w:val="0"/>
      <w:divBdr>
        <w:top w:val="none" w:sz="0" w:space="0" w:color="auto"/>
        <w:left w:val="none" w:sz="0" w:space="0" w:color="auto"/>
        <w:bottom w:val="none" w:sz="0" w:space="0" w:color="auto"/>
        <w:right w:val="none" w:sz="0" w:space="0" w:color="auto"/>
      </w:divBdr>
    </w:div>
    <w:div w:id="680013636">
      <w:bodyDiv w:val="1"/>
      <w:marLeft w:val="0"/>
      <w:marRight w:val="0"/>
      <w:marTop w:val="0"/>
      <w:marBottom w:val="0"/>
      <w:divBdr>
        <w:top w:val="none" w:sz="0" w:space="0" w:color="auto"/>
        <w:left w:val="none" w:sz="0" w:space="0" w:color="auto"/>
        <w:bottom w:val="none" w:sz="0" w:space="0" w:color="auto"/>
        <w:right w:val="none" w:sz="0" w:space="0" w:color="auto"/>
      </w:divBdr>
    </w:div>
    <w:div w:id="682125754">
      <w:bodyDiv w:val="1"/>
      <w:marLeft w:val="0"/>
      <w:marRight w:val="0"/>
      <w:marTop w:val="0"/>
      <w:marBottom w:val="0"/>
      <w:divBdr>
        <w:top w:val="none" w:sz="0" w:space="0" w:color="auto"/>
        <w:left w:val="none" w:sz="0" w:space="0" w:color="auto"/>
        <w:bottom w:val="none" w:sz="0" w:space="0" w:color="auto"/>
        <w:right w:val="none" w:sz="0" w:space="0" w:color="auto"/>
      </w:divBdr>
    </w:div>
    <w:div w:id="683098431">
      <w:bodyDiv w:val="1"/>
      <w:marLeft w:val="0"/>
      <w:marRight w:val="0"/>
      <w:marTop w:val="0"/>
      <w:marBottom w:val="0"/>
      <w:divBdr>
        <w:top w:val="none" w:sz="0" w:space="0" w:color="auto"/>
        <w:left w:val="none" w:sz="0" w:space="0" w:color="auto"/>
        <w:bottom w:val="none" w:sz="0" w:space="0" w:color="auto"/>
        <w:right w:val="none" w:sz="0" w:space="0" w:color="auto"/>
      </w:divBdr>
    </w:div>
    <w:div w:id="683287651">
      <w:bodyDiv w:val="1"/>
      <w:marLeft w:val="0"/>
      <w:marRight w:val="0"/>
      <w:marTop w:val="0"/>
      <w:marBottom w:val="0"/>
      <w:divBdr>
        <w:top w:val="none" w:sz="0" w:space="0" w:color="auto"/>
        <w:left w:val="none" w:sz="0" w:space="0" w:color="auto"/>
        <w:bottom w:val="none" w:sz="0" w:space="0" w:color="auto"/>
        <w:right w:val="none" w:sz="0" w:space="0" w:color="auto"/>
      </w:divBdr>
    </w:div>
    <w:div w:id="6837035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801648">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3754482">
      <w:bodyDiv w:val="1"/>
      <w:marLeft w:val="0"/>
      <w:marRight w:val="0"/>
      <w:marTop w:val="0"/>
      <w:marBottom w:val="0"/>
      <w:divBdr>
        <w:top w:val="none" w:sz="0" w:space="0" w:color="auto"/>
        <w:left w:val="none" w:sz="0" w:space="0" w:color="auto"/>
        <w:bottom w:val="none" w:sz="0" w:space="0" w:color="auto"/>
        <w:right w:val="none" w:sz="0" w:space="0" w:color="auto"/>
      </w:divBdr>
    </w:div>
    <w:div w:id="705372614">
      <w:bodyDiv w:val="1"/>
      <w:marLeft w:val="0"/>
      <w:marRight w:val="0"/>
      <w:marTop w:val="0"/>
      <w:marBottom w:val="0"/>
      <w:divBdr>
        <w:top w:val="none" w:sz="0" w:space="0" w:color="auto"/>
        <w:left w:val="none" w:sz="0" w:space="0" w:color="auto"/>
        <w:bottom w:val="none" w:sz="0" w:space="0" w:color="auto"/>
        <w:right w:val="none" w:sz="0" w:space="0" w:color="auto"/>
      </w:divBdr>
    </w:div>
    <w:div w:id="70845169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914058">
      <w:bodyDiv w:val="1"/>
      <w:marLeft w:val="0"/>
      <w:marRight w:val="0"/>
      <w:marTop w:val="0"/>
      <w:marBottom w:val="0"/>
      <w:divBdr>
        <w:top w:val="none" w:sz="0" w:space="0" w:color="auto"/>
        <w:left w:val="none" w:sz="0" w:space="0" w:color="auto"/>
        <w:bottom w:val="none" w:sz="0" w:space="0" w:color="auto"/>
        <w:right w:val="none" w:sz="0" w:space="0" w:color="auto"/>
      </w:divBdr>
    </w:div>
    <w:div w:id="712264839">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99275">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8818345">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7068866">
      <w:bodyDiv w:val="1"/>
      <w:marLeft w:val="0"/>
      <w:marRight w:val="0"/>
      <w:marTop w:val="0"/>
      <w:marBottom w:val="0"/>
      <w:divBdr>
        <w:top w:val="none" w:sz="0" w:space="0" w:color="auto"/>
        <w:left w:val="none" w:sz="0" w:space="0" w:color="auto"/>
        <w:bottom w:val="none" w:sz="0" w:space="0" w:color="auto"/>
        <w:right w:val="none" w:sz="0" w:space="0" w:color="auto"/>
      </w:divBdr>
      <w:divsChild>
        <w:div w:id="389117640">
          <w:marLeft w:val="0"/>
          <w:marRight w:val="120"/>
          <w:marTop w:val="0"/>
          <w:marBottom w:val="0"/>
          <w:divBdr>
            <w:top w:val="none" w:sz="0" w:space="0" w:color="auto"/>
            <w:left w:val="none" w:sz="0" w:space="0" w:color="auto"/>
            <w:bottom w:val="none" w:sz="0" w:space="0" w:color="auto"/>
            <w:right w:val="none" w:sz="0" w:space="0" w:color="auto"/>
          </w:divBdr>
        </w:div>
        <w:div w:id="286935340">
          <w:marLeft w:val="0"/>
          <w:marRight w:val="120"/>
          <w:marTop w:val="0"/>
          <w:marBottom w:val="0"/>
          <w:divBdr>
            <w:top w:val="none" w:sz="0" w:space="0" w:color="auto"/>
            <w:left w:val="none" w:sz="0" w:space="0" w:color="auto"/>
            <w:bottom w:val="none" w:sz="0" w:space="0" w:color="auto"/>
            <w:right w:val="none" w:sz="0" w:space="0" w:color="auto"/>
          </w:divBdr>
        </w:div>
      </w:divsChild>
    </w:div>
    <w:div w:id="72896117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1704205">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06598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3962740">
      <w:bodyDiv w:val="1"/>
      <w:marLeft w:val="0"/>
      <w:marRight w:val="0"/>
      <w:marTop w:val="0"/>
      <w:marBottom w:val="0"/>
      <w:divBdr>
        <w:top w:val="none" w:sz="0" w:space="0" w:color="auto"/>
        <w:left w:val="none" w:sz="0" w:space="0" w:color="auto"/>
        <w:bottom w:val="none" w:sz="0" w:space="0" w:color="auto"/>
        <w:right w:val="none" w:sz="0" w:space="0" w:color="auto"/>
      </w:divBdr>
    </w:div>
    <w:div w:id="767314201">
      <w:bodyDiv w:val="1"/>
      <w:marLeft w:val="0"/>
      <w:marRight w:val="0"/>
      <w:marTop w:val="0"/>
      <w:marBottom w:val="0"/>
      <w:divBdr>
        <w:top w:val="none" w:sz="0" w:space="0" w:color="auto"/>
        <w:left w:val="none" w:sz="0" w:space="0" w:color="auto"/>
        <w:bottom w:val="none" w:sz="0" w:space="0" w:color="auto"/>
        <w:right w:val="none" w:sz="0" w:space="0" w:color="auto"/>
      </w:divBdr>
      <w:divsChild>
        <w:div w:id="383455279">
          <w:marLeft w:val="0"/>
          <w:marRight w:val="0"/>
          <w:marTop w:val="0"/>
          <w:marBottom w:val="0"/>
          <w:divBdr>
            <w:top w:val="none" w:sz="0" w:space="0" w:color="auto"/>
            <w:left w:val="none" w:sz="0" w:space="0" w:color="auto"/>
            <w:bottom w:val="none" w:sz="0" w:space="0" w:color="auto"/>
            <w:right w:val="none" w:sz="0" w:space="0" w:color="auto"/>
          </w:divBdr>
          <w:divsChild>
            <w:div w:id="1490710046">
              <w:marLeft w:val="0"/>
              <w:marRight w:val="0"/>
              <w:marTop w:val="0"/>
              <w:marBottom w:val="0"/>
              <w:divBdr>
                <w:top w:val="none" w:sz="0" w:space="0" w:color="auto"/>
                <w:left w:val="none" w:sz="0" w:space="0" w:color="auto"/>
                <w:bottom w:val="none" w:sz="0" w:space="0" w:color="auto"/>
                <w:right w:val="none" w:sz="0" w:space="0" w:color="auto"/>
              </w:divBdr>
              <w:divsChild>
                <w:div w:id="1285964336">
                  <w:marLeft w:val="0"/>
                  <w:marRight w:val="0"/>
                  <w:marTop w:val="0"/>
                  <w:marBottom w:val="0"/>
                  <w:divBdr>
                    <w:top w:val="none" w:sz="0" w:space="0" w:color="auto"/>
                    <w:left w:val="none" w:sz="0" w:space="0" w:color="auto"/>
                    <w:bottom w:val="none" w:sz="0" w:space="0" w:color="auto"/>
                    <w:right w:val="none" w:sz="0" w:space="0" w:color="auto"/>
                  </w:divBdr>
                  <w:divsChild>
                    <w:div w:id="49538954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78400">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03949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28363">
      <w:bodyDiv w:val="1"/>
      <w:marLeft w:val="0"/>
      <w:marRight w:val="0"/>
      <w:marTop w:val="0"/>
      <w:marBottom w:val="0"/>
      <w:divBdr>
        <w:top w:val="none" w:sz="0" w:space="0" w:color="auto"/>
        <w:left w:val="none" w:sz="0" w:space="0" w:color="auto"/>
        <w:bottom w:val="none" w:sz="0" w:space="0" w:color="auto"/>
        <w:right w:val="none" w:sz="0" w:space="0" w:color="auto"/>
      </w:divBdr>
    </w:div>
    <w:div w:id="796097769">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650192">
      <w:bodyDiv w:val="1"/>
      <w:marLeft w:val="0"/>
      <w:marRight w:val="0"/>
      <w:marTop w:val="0"/>
      <w:marBottom w:val="0"/>
      <w:divBdr>
        <w:top w:val="none" w:sz="0" w:space="0" w:color="auto"/>
        <w:left w:val="none" w:sz="0" w:space="0" w:color="auto"/>
        <w:bottom w:val="none" w:sz="0" w:space="0" w:color="auto"/>
        <w:right w:val="none" w:sz="0" w:space="0" w:color="auto"/>
      </w:divBdr>
    </w:div>
    <w:div w:id="799611311">
      <w:bodyDiv w:val="1"/>
      <w:marLeft w:val="0"/>
      <w:marRight w:val="0"/>
      <w:marTop w:val="0"/>
      <w:marBottom w:val="0"/>
      <w:divBdr>
        <w:top w:val="none" w:sz="0" w:space="0" w:color="auto"/>
        <w:left w:val="none" w:sz="0" w:space="0" w:color="auto"/>
        <w:bottom w:val="none" w:sz="0" w:space="0" w:color="auto"/>
        <w:right w:val="none" w:sz="0" w:space="0" w:color="auto"/>
      </w:divBdr>
    </w:div>
    <w:div w:id="80130956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0782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705217">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853762">
      <w:bodyDiv w:val="1"/>
      <w:marLeft w:val="0"/>
      <w:marRight w:val="0"/>
      <w:marTop w:val="0"/>
      <w:marBottom w:val="0"/>
      <w:divBdr>
        <w:top w:val="none" w:sz="0" w:space="0" w:color="auto"/>
        <w:left w:val="none" w:sz="0" w:space="0" w:color="auto"/>
        <w:bottom w:val="none" w:sz="0" w:space="0" w:color="auto"/>
        <w:right w:val="none" w:sz="0" w:space="0" w:color="auto"/>
      </w:divBdr>
    </w:div>
    <w:div w:id="82570885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2719657">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568421">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49637549">
      <w:bodyDiv w:val="1"/>
      <w:marLeft w:val="0"/>
      <w:marRight w:val="0"/>
      <w:marTop w:val="0"/>
      <w:marBottom w:val="0"/>
      <w:divBdr>
        <w:top w:val="none" w:sz="0" w:space="0" w:color="auto"/>
        <w:left w:val="none" w:sz="0" w:space="0" w:color="auto"/>
        <w:bottom w:val="none" w:sz="0" w:space="0" w:color="auto"/>
        <w:right w:val="none" w:sz="0" w:space="0" w:color="auto"/>
      </w:divBdr>
    </w:div>
    <w:div w:id="851721974">
      <w:bodyDiv w:val="1"/>
      <w:marLeft w:val="0"/>
      <w:marRight w:val="0"/>
      <w:marTop w:val="0"/>
      <w:marBottom w:val="0"/>
      <w:divBdr>
        <w:top w:val="none" w:sz="0" w:space="0" w:color="auto"/>
        <w:left w:val="none" w:sz="0" w:space="0" w:color="auto"/>
        <w:bottom w:val="none" w:sz="0" w:space="0" w:color="auto"/>
        <w:right w:val="none" w:sz="0" w:space="0" w:color="auto"/>
      </w:divBdr>
      <w:divsChild>
        <w:div w:id="1355380501">
          <w:marLeft w:val="0"/>
          <w:marRight w:val="120"/>
          <w:marTop w:val="0"/>
          <w:marBottom w:val="0"/>
          <w:divBdr>
            <w:top w:val="none" w:sz="0" w:space="0" w:color="auto"/>
            <w:left w:val="none" w:sz="0" w:space="0" w:color="auto"/>
            <w:bottom w:val="none" w:sz="0" w:space="0" w:color="auto"/>
            <w:right w:val="none" w:sz="0" w:space="0" w:color="auto"/>
          </w:divBdr>
        </w:div>
        <w:div w:id="185144821">
          <w:marLeft w:val="0"/>
          <w:marRight w:val="120"/>
          <w:marTop w:val="0"/>
          <w:marBottom w:val="0"/>
          <w:divBdr>
            <w:top w:val="none" w:sz="0" w:space="0" w:color="auto"/>
            <w:left w:val="none" w:sz="0" w:space="0" w:color="auto"/>
            <w:bottom w:val="none" w:sz="0" w:space="0" w:color="auto"/>
            <w:right w:val="none" w:sz="0" w:space="0" w:color="auto"/>
          </w:divBdr>
        </w:div>
        <w:div w:id="1876966658">
          <w:marLeft w:val="0"/>
          <w:marRight w:val="120"/>
          <w:marTop w:val="0"/>
          <w:marBottom w:val="0"/>
          <w:divBdr>
            <w:top w:val="none" w:sz="0" w:space="0" w:color="auto"/>
            <w:left w:val="none" w:sz="0" w:space="0" w:color="auto"/>
            <w:bottom w:val="none" w:sz="0" w:space="0" w:color="auto"/>
            <w:right w:val="none" w:sz="0" w:space="0" w:color="auto"/>
          </w:divBdr>
        </w:div>
        <w:div w:id="73867064">
          <w:marLeft w:val="0"/>
          <w:marRight w:val="12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51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10852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592997">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29708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6106544">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9289360">
      <w:bodyDiv w:val="1"/>
      <w:marLeft w:val="0"/>
      <w:marRight w:val="0"/>
      <w:marTop w:val="0"/>
      <w:marBottom w:val="0"/>
      <w:divBdr>
        <w:top w:val="none" w:sz="0" w:space="0" w:color="auto"/>
        <w:left w:val="none" w:sz="0" w:space="0" w:color="auto"/>
        <w:bottom w:val="none" w:sz="0" w:space="0" w:color="auto"/>
        <w:right w:val="none" w:sz="0" w:space="0" w:color="auto"/>
      </w:divBdr>
    </w:div>
    <w:div w:id="922031701">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166656">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018836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774665">
      <w:bodyDiv w:val="1"/>
      <w:marLeft w:val="0"/>
      <w:marRight w:val="0"/>
      <w:marTop w:val="0"/>
      <w:marBottom w:val="0"/>
      <w:divBdr>
        <w:top w:val="none" w:sz="0" w:space="0" w:color="auto"/>
        <w:left w:val="none" w:sz="0" w:space="0" w:color="auto"/>
        <w:bottom w:val="none" w:sz="0" w:space="0" w:color="auto"/>
        <w:right w:val="none" w:sz="0" w:space="0" w:color="auto"/>
      </w:divBdr>
    </w:div>
    <w:div w:id="951059328">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9360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308995">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2751954">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50053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8949882">
      <w:bodyDiv w:val="1"/>
      <w:marLeft w:val="0"/>
      <w:marRight w:val="0"/>
      <w:marTop w:val="0"/>
      <w:marBottom w:val="0"/>
      <w:divBdr>
        <w:top w:val="none" w:sz="0" w:space="0" w:color="auto"/>
        <w:left w:val="none" w:sz="0" w:space="0" w:color="auto"/>
        <w:bottom w:val="none" w:sz="0" w:space="0" w:color="auto"/>
        <w:right w:val="none" w:sz="0" w:space="0" w:color="auto"/>
      </w:divBdr>
    </w:div>
    <w:div w:id="10128003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151053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22027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4869268">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711787">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31405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88483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28204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7995661">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2840281">
      <w:bodyDiv w:val="1"/>
      <w:marLeft w:val="0"/>
      <w:marRight w:val="0"/>
      <w:marTop w:val="0"/>
      <w:marBottom w:val="0"/>
      <w:divBdr>
        <w:top w:val="none" w:sz="0" w:space="0" w:color="auto"/>
        <w:left w:val="none" w:sz="0" w:space="0" w:color="auto"/>
        <w:bottom w:val="none" w:sz="0" w:space="0" w:color="auto"/>
        <w:right w:val="none" w:sz="0" w:space="0" w:color="auto"/>
      </w:divBdr>
    </w:div>
    <w:div w:id="1174102095">
      <w:bodyDiv w:val="1"/>
      <w:marLeft w:val="0"/>
      <w:marRight w:val="0"/>
      <w:marTop w:val="0"/>
      <w:marBottom w:val="0"/>
      <w:divBdr>
        <w:top w:val="none" w:sz="0" w:space="0" w:color="auto"/>
        <w:left w:val="none" w:sz="0" w:space="0" w:color="auto"/>
        <w:bottom w:val="none" w:sz="0" w:space="0" w:color="auto"/>
        <w:right w:val="none" w:sz="0" w:space="0" w:color="auto"/>
      </w:divBdr>
    </w:div>
    <w:div w:id="1181243717">
      <w:bodyDiv w:val="1"/>
      <w:marLeft w:val="0"/>
      <w:marRight w:val="0"/>
      <w:marTop w:val="0"/>
      <w:marBottom w:val="0"/>
      <w:divBdr>
        <w:top w:val="none" w:sz="0" w:space="0" w:color="auto"/>
        <w:left w:val="none" w:sz="0" w:space="0" w:color="auto"/>
        <w:bottom w:val="none" w:sz="0" w:space="0" w:color="auto"/>
        <w:right w:val="none" w:sz="0" w:space="0" w:color="auto"/>
      </w:divBdr>
    </w:div>
    <w:div w:id="11824701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0941">
      <w:bodyDiv w:val="1"/>
      <w:marLeft w:val="0"/>
      <w:marRight w:val="0"/>
      <w:marTop w:val="0"/>
      <w:marBottom w:val="0"/>
      <w:divBdr>
        <w:top w:val="none" w:sz="0" w:space="0" w:color="auto"/>
        <w:left w:val="none" w:sz="0" w:space="0" w:color="auto"/>
        <w:bottom w:val="none" w:sz="0" w:space="0" w:color="auto"/>
        <w:right w:val="none" w:sz="0" w:space="0" w:color="auto"/>
      </w:divBdr>
      <w:divsChild>
        <w:div w:id="1148666904">
          <w:marLeft w:val="0"/>
          <w:marRight w:val="120"/>
          <w:marTop w:val="0"/>
          <w:marBottom w:val="0"/>
          <w:divBdr>
            <w:top w:val="none" w:sz="0" w:space="0" w:color="auto"/>
            <w:left w:val="none" w:sz="0" w:space="0" w:color="auto"/>
            <w:bottom w:val="none" w:sz="0" w:space="0" w:color="auto"/>
            <w:right w:val="none" w:sz="0" w:space="0" w:color="auto"/>
          </w:divBdr>
        </w:div>
        <w:div w:id="2034457448">
          <w:marLeft w:val="0"/>
          <w:marRight w:val="120"/>
          <w:marTop w:val="0"/>
          <w:marBottom w:val="0"/>
          <w:divBdr>
            <w:top w:val="none" w:sz="0" w:space="0" w:color="auto"/>
            <w:left w:val="none" w:sz="0" w:space="0" w:color="auto"/>
            <w:bottom w:val="none" w:sz="0" w:space="0" w:color="auto"/>
            <w:right w:val="none" w:sz="0" w:space="0" w:color="auto"/>
          </w:divBdr>
        </w:div>
      </w:divsChild>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27052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057401">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885278">
      <w:bodyDiv w:val="1"/>
      <w:marLeft w:val="0"/>
      <w:marRight w:val="0"/>
      <w:marTop w:val="0"/>
      <w:marBottom w:val="0"/>
      <w:divBdr>
        <w:top w:val="none" w:sz="0" w:space="0" w:color="auto"/>
        <w:left w:val="none" w:sz="0" w:space="0" w:color="auto"/>
        <w:bottom w:val="none" w:sz="0" w:space="0" w:color="auto"/>
        <w:right w:val="none" w:sz="0" w:space="0" w:color="auto"/>
      </w:divBdr>
    </w:div>
    <w:div w:id="1217887393">
      <w:bodyDiv w:val="1"/>
      <w:marLeft w:val="0"/>
      <w:marRight w:val="0"/>
      <w:marTop w:val="0"/>
      <w:marBottom w:val="0"/>
      <w:divBdr>
        <w:top w:val="none" w:sz="0" w:space="0" w:color="auto"/>
        <w:left w:val="none" w:sz="0" w:space="0" w:color="auto"/>
        <w:bottom w:val="none" w:sz="0" w:space="0" w:color="auto"/>
        <w:right w:val="none" w:sz="0" w:space="0" w:color="auto"/>
      </w:divBdr>
    </w:div>
    <w:div w:id="123046159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397460">
      <w:bodyDiv w:val="1"/>
      <w:marLeft w:val="0"/>
      <w:marRight w:val="0"/>
      <w:marTop w:val="0"/>
      <w:marBottom w:val="0"/>
      <w:divBdr>
        <w:top w:val="none" w:sz="0" w:space="0" w:color="auto"/>
        <w:left w:val="none" w:sz="0" w:space="0" w:color="auto"/>
        <w:bottom w:val="none" w:sz="0" w:space="0" w:color="auto"/>
        <w:right w:val="none" w:sz="0" w:space="0" w:color="auto"/>
      </w:divBdr>
    </w:div>
    <w:div w:id="126996562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31565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292986">
      <w:bodyDiv w:val="1"/>
      <w:marLeft w:val="0"/>
      <w:marRight w:val="0"/>
      <w:marTop w:val="0"/>
      <w:marBottom w:val="0"/>
      <w:divBdr>
        <w:top w:val="none" w:sz="0" w:space="0" w:color="auto"/>
        <w:left w:val="none" w:sz="0" w:space="0" w:color="auto"/>
        <w:bottom w:val="none" w:sz="0" w:space="0" w:color="auto"/>
        <w:right w:val="none" w:sz="0" w:space="0" w:color="auto"/>
      </w:divBdr>
    </w:div>
    <w:div w:id="1283726518">
      <w:bodyDiv w:val="1"/>
      <w:marLeft w:val="0"/>
      <w:marRight w:val="0"/>
      <w:marTop w:val="0"/>
      <w:marBottom w:val="0"/>
      <w:divBdr>
        <w:top w:val="none" w:sz="0" w:space="0" w:color="auto"/>
        <w:left w:val="none" w:sz="0" w:space="0" w:color="auto"/>
        <w:bottom w:val="none" w:sz="0" w:space="0" w:color="auto"/>
        <w:right w:val="none" w:sz="0" w:space="0" w:color="auto"/>
      </w:divBdr>
    </w:div>
    <w:div w:id="128496749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89462">
      <w:bodyDiv w:val="1"/>
      <w:marLeft w:val="0"/>
      <w:marRight w:val="0"/>
      <w:marTop w:val="0"/>
      <w:marBottom w:val="0"/>
      <w:divBdr>
        <w:top w:val="none" w:sz="0" w:space="0" w:color="auto"/>
        <w:left w:val="none" w:sz="0" w:space="0" w:color="auto"/>
        <w:bottom w:val="none" w:sz="0" w:space="0" w:color="auto"/>
        <w:right w:val="none" w:sz="0" w:space="0" w:color="auto"/>
      </w:divBdr>
    </w:div>
    <w:div w:id="1291015103">
      <w:bodyDiv w:val="1"/>
      <w:marLeft w:val="0"/>
      <w:marRight w:val="0"/>
      <w:marTop w:val="0"/>
      <w:marBottom w:val="0"/>
      <w:divBdr>
        <w:top w:val="none" w:sz="0" w:space="0" w:color="auto"/>
        <w:left w:val="none" w:sz="0" w:space="0" w:color="auto"/>
        <w:bottom w:val="none" w:sz="0" w:space="0" w:color="auto"/>
        <w:right w:val="none" w:sz="0" w:space="0" w:color="auto"/>
      </w:divBdr>
    </w:div>
    <w:div w:id="12917437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7472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55338">
      <w:bodyDiv w:val="1"/>
      <w:marLeft w:val="0"/>
      <w:marRight w:val="0"/>
      <w:marTop w:val="0"/>
      <w:marBottom w:val="0"/>
      <w:divBdr>
        <w:top w:val="none" w:sz="0" w:space="0" w:color="auto"/>
        <w:left w:val="none" w:sz="0" w:space="0" w:color="auto"/>
        <w:bottom w:val="none" w:sz="0" w:space="0" w:color="auto"/>
        <w:right w:val="none" w:sz="0" w:space="0" w:color="auto"/>
      </w:divBdr>
    </w:div>
    <w:div w:id="131668480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015858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047">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7613038">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406290">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228798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265675">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57748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85311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05166">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025464">
      <w:bodyDiv w:val="1"/>
      <w:marLeft w:val="0"/>
      <w:marRight w:val="0"/>
      <w:marTop w:val="0"/>
      <w:marBottom w:val="0"/>
      <w:divBdr>
        <w:top w:val="none" w:sz="0" w:space="0" w:color="auto"/>
        <w:left w:val="none" w:sz="0" w:space="0" w:color="auto"/>
        <w:bottom w:val="none" w:sz="0" w:space="0" w:color="auto"/>
        <w:right w:val="none" w:sz="0" w:space="0" w:color="auto"/>
      </w:divBdr>
    </w:div>
    <w:div w:id="1447650163">
      <w:bodyDiv w:val="1"/>
      <w:marLeft w:val="0"/>
      <w:marRight w:val="0"/>
      <w:marTop w:val="0"/>
      <w:marBottom w:val="0"/>
      <w:divBdr>
        <w:top w:val="none" w:sz="0" w:space="0" w:color="auto"/>
        <w:left w:val="none" w:sz="0" w:space="0" w:color="auto"/>
        <w:bottom w:val="none" w:sz="0" w:space="0" w:color="auto"/>
        <w:right w:val="none" w:sz="0" w:space="0" w:color="auto"/>
      </w:divBdr>
    </w:div>
    <w:div w:id="1448503843">
      <w:bodyDiv w:val="1"/>
      <w:marLeft w:val="0"/>
      <w:marRight w:val="0"/>
      <w:marTop w:val="0"/>
      <w:marBottom w:val="0"/>
      <w:divBdr>
        <w:top w:val="none" w:sz="0" w:space="0" w:color="auto"/>
        <w:left w:val="none" w:sz="0" w:space="0" w:color="auto"/>
        <w:bottom w:val="none" w:sz="0" w:space="0" w:color="auto"/>
        <w:right w:val="none" w:sz="0" w:space="0" w:color="auto"/>
      </w:divBdr>
    </w:div>
    <w:div w:id="144854787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723886">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252975">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7383578">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316598">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806">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2720323">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075583">
      <w:bodyDiv w:val="1"/>
      <w:marLeft w:val="0"/>
      <w:marRight w:val="0"/>
      <w:marTop w:val="0"/>
      <w:marBottom w:val="0"/>
      <w:divBdr>
        <w:top w:val="none" w:sz="0" w:space="0" w:color="auto"/>
        <w:left w:val="none" w:sz="0" w:space="0" w:color="auto"/>
        <w:bottom w:val="none" w:sz="0" w:space="0" w:color="auto"/>
        <w:right w:val="none" w:sz="0" w:space="0" w:color="auto"/>
      </w:divBdr>
    </w:div>
    <w:div w:id="153442014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34124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1980537">
      <w:bodyDiv w:val="1"/>
      <w:marLeft w:val="0"/>
      <w:marRight w:val="0"/>
      <w:marTop w:val="0"/>
      <w:marBottom w:val="0"/>
      <w:divBdr>
        <w:top w:val="none" w:sz="0" w:space="0" w:color="auto"/>
        <w:left w:val="none" w:sz="0" w:space="0" w:color="auto"/>
        <w:bottom w:val="none" w:sz="0" w:space="0" w:color="auto"/>
        <w:right w:val="none" w:sz="0" w:space="0" w:color="auto"/>
      </w:divBdr>
    </w:div>
    <w:div w:id="15894656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227252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6570819">
      <w:bodyDiv w:val="1"/>
      <w:marLeft w:val="0"/>
      <w:marRight w:val="0"/>
      <w:marTop w:val="0"/>
      <w:marBottom w:val="0"/>
      <w:divBdr>
        <w:top w:val="none" w:sz="0" w:space="0" w:color="auto"/>
        <w:left w:val="none" w:sz="0" w:space="0" w:color="auto"/>
        <w:bottom w:val="none" w:sz="0" w:space="0" w:color="auto"/>
        <w:right w:val="none" w:sz="0" w:space="0" w:color="auto"/>
      </w:divBdr>
    </w:div>
    <w:div w:id="1608465548">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292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006098">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954854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18958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450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22591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736526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23573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796897">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776214">
      <w:bodyDiv w:val="1"/>
      <w:marLeft w:val="0"/>
      <w:marRight w:val="0"/>
      <w:marTop w:val="0"/>
      <w:marBottom w:val="0"/>
      <w:divBdr>
        <w:top w:val="none" w:sz="0" w:space="0" w:color="auto"/>
        <w:left w:val="none" w:sz="0" w:space="0" w:color="auto"/>
        <w:bottom w:val="none" w:sz="0" w:space="0" w:color="auto"/>
        <w:right w:val="none" w:sz="0" w:space="0" w:color="auto"/>
      </w:divBdr>
    </w:div>
    <w:div w:id="1723141057">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03180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887043">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7456754">
      <w:bodyDiv w:val="1"/>
      <w:marLeft w:val="0"/>
      <w:marRight w:val="0"/>
      <w:marTop w:val="0"/>
      <w:marBottom w:val="0"/>
      <w:divBdr>
        <w:top w:val="none" w:sz="0" w:space="0" w:color="auto"/>
        <w:left w:val="none" w:sz="0" w:space="0" w:color="auto"/>
        <w:bottom w:val="none" w:sz="0" w:space="0" w:color="auto"/>
        <w:right w:val="none" w:sz="0" w:space="0" w:color="auto"/>
      </w:divBdr>
    </w:div>
    <w:div w:id="174964649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89495">
      <w:bodyDiv w:val="1"/>
      <w:marLeft w:val="0"/>
      <w:marRight w:val="0"/>
      <w:marTop w:val="0"/>
      <w:marBottom w:val="0"/>
      <w:divBdr>
        <w:top w:val="none" w:sz="0" w:space="0" w:color="auto"/>
        <w:left w:val="none" w:sz="0" w:space="0" w:color="auto"/>
        <w:bottom w:val="none" w:sz="0" w:space="0" w:color="auto"/>
        <w:right w:val="none" w:sz="0" w:space="0" w:color="auto"/>
      </w:divBdr>
    </w:div>
    <w:div w:id="17595175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575287">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605532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483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4948193">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39052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1852128">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05618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17449">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584918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174115">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65385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872483">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581893">
      <w:bodyDiv w:val="1"/>
      <w:marLeft w:val="0"/>
      <w:marRight w:val="0"/>
      <w:marTop w:val="0"/>
      <w:marBottom w:val="0"/>
      <w:divBdr>
        <w:top w:val="none" w:sz="0" w:space="0" w:color="auto"/>
        <w:left w:val="none" w:sz="0" w:space="0" w:color="auto"/>
        <w:bottom w:val="none" w:sz="0" w:space="0" w:color="auto"/>
        <w:right w:val="none" w:sz="0" w:space="0" w:color="auto"/>
      </w:divBdr>
    </w:div>
    <w:div w:id="1914706174">
      <w:bodyDiv w:val="1"/>
      <w:marLeft w:val="0"/>
      <w:marRight w:val="0"/>
      <w:marTop w:val="0"/>
      <w:marBottom w:val="0"/>
      <w:divBdr>
        <w:top w:val="none" w:sz="0" w:space="0" w:color="auto"/>
        <w:left w:val="none" w:sz="0" w:space="0" w:color="auto"/>
        <w:bottom w:val="none" w:sz="0" w:space="0" w:color="auto"/>
        <w:right w:val="none" w:sz="0" w:space="0" w:color="auto"/>
      </w:divBdr>
    </w:div>
    <w:div w:id="1916544923">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424163">
      <w:bodyDiv w:val="1"/>
      <w:marLeft w:val="0"/>
      <w:marRight w:val="0"/>
      <w:marTop w:val="0"/>
      <w:marBottom w:val="0"/>
      <w:divBdr>
        <w:top w:val="none" w:sz="0" w:space="0" w:color="auto"/>
        <w:left w:val="none" w:sz="0" w:space="0" w:color="auto"/>
        <w:bottom w:val="none" w:sz="0" w:space="0" w:color="auto"/>
        <w:right w:val="none" w:sz="0" w:space="0" w:color="auto"/>
      </w:divBdr>
    </w:div>
    <w:div w:id="193300228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449608">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605343">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166127">
      <w:bodyDiv w:val="1"/>
      <w:marLeft w:val="0"/>
      <w:marRight w:val="0"/>
      <w:marTop w:val="0"/>
      <w:marBottom w:val="0"/>
      <w:divBdr>
        <w:top w:val="none" w:sz="0" w:space="0" w:color="auto"/>
        <w:left w:val="none" w:sz="0" w:space="0" w:color="auto"/>
        <w:bottom w:val="none" w:sz="0" w:space="0" w:color="auto"/>
        <w:right w:val="none" w:sz="0" w:space="0" w:color="auto"/>
      </w:divBdr>
    </w:div>
    <w:div w:id="197841749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265366">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767603">
      <w:bodyDiv w:val="1"/>
      <w:marLeft w:val="0"/>
      <w:marRight w:val="0"/>
      <w:marTop w:val="0"/>
      <w:marBottom w:val="0"/>
      <w:divBdr>
        <w:top w:val="none" w:sz="0" w:space="0" w:color="auto"/>
        <w:left w:val="none" w:sz="0" w:space="0" w:color="auto"/>
        <w:bottom w:val="none" w:sz="0" w:space="0" w:color="auto"/>
        <w:right w:val="none" w:sz="0" w:space="0" w:color="auto"/>
      </w:divBdr>
      <w:divsChild>
        <w:div w:id="635333950">
          <w:marLeft w:val="0"/>
          <w:marRight w:val="0"/>
          <w:marTop w:val="0"/>
          <w:marBottom w:val="0"/>
          <w:divBdr>
            <w:top w:val="none" w:sz="0" w:space="0" w:color="auto"/>
            <w:left w:val="none" w:sz="0" w:space="0" w:color="auto"/>
            <w:bottom w:val="none" w:sz="0" w:space="0" w:color="auto"/>
            <w:right w:val="none" w:sz="0" w:space="0" w:color="auto"/>
          </w:divBdr>
        </w:div>
        <w:div w:id="2045446547">
          <w:marLeft w:val="0"/>
          <w:marRight w:val="0"/>
          <w:marTop w:val="0"/>
          <w:marBottom w:val="0"/>
          <w:divBdr>
            <w:top w:val="none" w:sz="0" w:space="0" w:color="auto"/>
            <w:left w:val="none" w:sz="0" w:space="0" w:color="auto"/>
            <w:bottom w:val="none" w:sz="0" w:space="0" w:color="auto"/>
            <w:right w:val="none" w:sz="0" w:space="0" w:color="auto"/>
          </w:divBdr>
        </w:div>
        <w:div w:id="1348217599">
          <w:marLeft w:val="0"/>
          <w:marRight w:val="0"/>
          <w:marTop w:val="0"/>
          <w:marBottom w:val="0"/>
          <w:divBdr>
            <w:top w:val="none" w:sz="0" w:space="0" w:color="auto"/>
            <w:left w:val="none" w:sz="0" w:space="0" w:color="auto"/>
            <w:bottom w:val="none" w:sz="0" w:space="0" w:color="auto"/>
            <w:right w:val="none" w:sz="0" w:space="0" w:color="auto"/>
          </w:divBdr>
        </w:div>
        <w:div w:id="487400735">
          <w:marLeft w:val="0"/>
          <w:marRight w:val="0"/>
          <w:marTop w:val="0"/>
          <w:marBottom w:val="0"/>
          <w:divBdr>
            <w:top w:val="none" w:sz="0" w:space="0" w:color="auto"/>
            <w:left w:val="none" w:sz="0" w:space="0" w:color="auto"/>
            <w:bottom w:val="none" w:sz="0" w:space="0" w:color="auto"/>
            <w:right w:val="none" w:sz="0" w:space="0" w:color="auto"/>
          </w:divBdr>
        </w:div>
        <w:div w:id="509829359">
          <w:marLeft w:val="0"/>
          <w:marRight w:val="0"/>
          <w:marTop w:val="0"/>
          <w:marBottom w:val="0"/>
          <w:divBdr>
            <w:top w:val="none" w:sz="0" w:space="0" w:color="auto"/>
            <w:left w:val="none" w:sz="0" w:space="0" w:color="auto"/>
            <w:bottom w:val="none" w:sz="0" w:space="0" w:color="auto"/>
            <w:right w:val="none" w:sz="0" w:space="0" w:color="auto"/>
          </w:divBdr>
        </w:div>
        <w:div w:id="1346250012">
          <w:marLeft w:val="0"/>
          <w:marRight w:val="0"/>
          <w:marTop w:val="0"/>
          <w:marBottom w:val="0"/>
          <w:divBdr>
            <w:top w:val="none" w:sz="0" w:space="0" w:color="auto"/>
            <w:left w:val="none" w:sz="0" w:space="0" w:color="auto"/>
            <w:bottom w:val="none" w:sz="0" w:space="0" w:color="auto"/>
            <w:right w:val="none" w:sz="0" w:space="0" w:color="auto"/>
          </w:divBdr>
        </w:div>
        <w:div w:id="1083450724">
          <w:marLeft w:val="0"/>
          <w:marRight w:val="0"/>
          <w:marTop w:val="0"/>
          <w:marBottom w:val="0"/>
          <w:divBdr>
            <w:top w:val="none" w:sz="0" w:space="0" w:color="auto"/>
            <w:left w:val="none" w:sz="0" w:space="0" w:color="auto"/>
            <w:bottom w:val="none" w:sz="0" w:space="0" w:color="auto"/>
            <w:right w:val="none" w:sz="0" w:space="0" w:color="auto"/>
          </w:divBdr>
        </w:div>
      </w:divsChild>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660597">
      <w:bodyDiv w:val="1"/>
      <w:marLeft w:val="0"/>
      <w:marRight w:val="0"/>
      <w:marTop w:val="0"/>
      <w:marBottom w:val="0"/>
      <w:divBdr>
        <w:top w:val="none" w:sz="0" w:space="0" w:color="auto"/>
        <w:left w:val="none" w:sz="0" w:space="0" w:color="auto"/>
        <w:bottom w:val="none" w:sz="0" w:space="0" w:color="auto"/>
        <w:right w:val="none" w:sz="0" w:space="0" w:color="auto"/>
      </w:divBdr>
    </w:div>
    <w:div w:id="2004307938">
      <w:bodyDiv w:val="1"/>
      <w:marLeft w:val="0"/>
      <w:marRight w:val="0"/>
      <w:marTop w:val="0"/>
      <w:marBottom w:val="0"/>
      <w:divBdr>
        <w:top w:val="none" w:sz="0" w:space="0" w:color="auto"/>
        <w:left w:val="none" w:sz="0" w:space="0" w:color="auto"/>
        <w:bottom w:val="none" w:sz="0" w:space="0" w:color="auto"/>
        <w:right w:val="none" w:sz="0" w:space="0" w:color="auto"/>
      </w:divBdr>
    </w:div>
    <w:div w:id="2006008746">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7221626">
      <w:bodyDiv w:val="1"/>
      <w:marLeft w:val="0"/>
      <w:marRight w:val="0"/>
      <w:marTop w:val="0"/>
      <w:marBottom w:val="0"/>
      <w:divBdr>
        <w:top w:val="none" w:sz="0" w:space="0" w:color="auto"/>
        <w:left w:val="none" w:sz="0" w:space="0" w:color="auto"/>
        <w:bottom w:val="none" w:sz="0" w:space="0" w:color="auto"/>
        <w:right w:val="none" w:sz="0" w:space="0" w:color="auto"/>
      </w:divBdr>
    </w:div>
    <w:div w:id="201879938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120198">
      <w:bodyDiv w:val="1"/>
      <w:marLeft w:val="0"/>
      <w:marRight w:val="0"/>
      <w:marTop w:val="0"/>
      <w:marBottom w:val="0"/>
      <w:divBdr>
        <w:top w:val="none" w:sz="0" w:space="0" w:color="auto"/>
        <w:left w:val="none" w:sz="0" w:space="0" w:color="auto"/>
        <w:bottom w:val="none" w:sz="0" w:space="0" w:color="auto"/>
        <w:right w:val="none" w:sz="0" w:space="0" w:color="auto"/>
      </w:divBdr>
    </w:div>
    <w:div w:id="2027903026">
      <w:bodyDiv w:val="1"/>
      <w:marLeft w:val="0"/>
      <w:marRight w:val="0"/>
      <w:marTop w:val="0"/>
      <w:marBottom w:val="0"/>
      <w:divBdr>
        <w:top w:val="none" w:sz="0" w:space="0" w:color="auto"/>
        <w:left w:val="none" w:sz="0" w:space="0" w:color="auto"/>
        <w:bottom w:val="none" w:sz="0" w:space="0" w:color="auto"/>
        <w:right w:val="none" w:sz="0" w:space="0" w:color="auto"/>
      </w:divBdr>
    </w:div>
    <w:div w:id="202863169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397718">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219638">
      <w:bodyDiv w:val="1"/>
      <w:marLeft w:val="0"/>
      <w:marRight w:val="0"/>
      <w:marTop w:val="0"/>
      <w:marBottom w:val="0"/>
      <w:divBdr>
        <w:top w:val="none" w:sz="0" w:space="0" w:color="auto"/>
        <w:left w:val="none" w:sz="0" w:space="0" w:color="auto"/>
        <w:bottom w:val="none" w:sz="0" w:space="0" w:color="auto"/>
        <w:right w:val="none" w:sz="0" w:space="0" w:color="auto"/>
      </w:divBdr>
    </w:div>
    <w:div w:id="2054034167">
      <w:bodyDiv w:val="1"/>
      <w:marLeft w:val="0"/>
      <w:marRight w:val="0"/>
      <w:marTop w:val="0"/>
      <w:marBottom w:val="0"/>
      <w:divBdr>
        <w:top w:val="none" w:sz="0" w:space="0" w:color="auto"/>
        <w:left w:val="none" w:sz="0" w:space="0" w:color="auto"/>
        <w:bottom w:val="none" w:sz="0" w:space="0" w:color="auto"/>
        <w:right w:val="none" w:sz="0" w:space="0" w:color="auto"/>
      </w:divBdr>
    </w:div>
    <w:div w:id="2057312099">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474582">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24828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20050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63211">
      <w:bodyDiv w:val="1"/>
      <w:marLeft w:val="0"/>
      <w:marRight w:val="0"/>
      <w:marTop w:val="0"/>
      <w:marBottom w:val="0"/>
      <w:divBdr>
        <w:top w:val="none" w:sz="0" w:space="0" w:color="auto"/>
        <w:left w:val="none" w:sz="0" w:space="0" w:color="auto"/>
        <w:bottom w:val="none" w:sz="0" w:space="0" w:color="auto"/>
        <w:right w:val="none" w:sz="0" w:space="0" w:color="auto"/>
      </w:divBdr>
    </w:div>
    <w:div w:id="2116360077">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09318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17485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750969">
      <w:bodyDiv w:val="1"/>
      <w:marLeft w:val="0"/>
      <w:marRight w:val="0"/>
      <w:marTop w:val="0"/>
      <w:marBottom w:val="0"/>
      <w:divBdr>
        <w:top w:val="none" w:sz="0" w:space="0" w:color="auto"/>
        <w:left w:val="none" w:sz="0" w:space="0" w:color="auto"/>
        <w:bottom w:val="none" w:sz="0" w:space="0" w:color="auto"/>
        <w:right w:val="none" w:sz="0" w:space="0" w:color="auto"/>
      </w:divBdr>
    </w:div>
    <w:div w:id="213713553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386702">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ifrs.org/issued-standards/list-of-standards/ias-39-financial-instruments-recognition-and-measurement/"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yes.co/codigo_de_comerci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ifrs.org/issued-standards/list-of-standards/ias-32-financial-instruments-presentation/"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ifrs.org/issued-standards/list-of-standards/ifrs-7-financial-instruments-disclosures/" TargetMode="External"/><Relationship Id="rId20" Type="http://schemas.openxmlformats.org/officeDocument/2006/relationships/hyperlink" Target="https://www.gerencie.com/reserva-legal.html" TargetMode="Externa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upercontable.com/informacion/Contabilidad/Definicion_de_Coste_Amortizado.html" TargetMode="External"/><Relationship Id="rId5" Type="http://schemas.openxmlformats.org/officeDocument/2006/relationships/webSettings" Target="webSettings.xml"/><Relationship Id="rId15" Type="http://schemas.openxmlformats.org/officeDocument/2006/relationships/hyperlink" Target="https://www.ifrs.org/issued-standards/list-of-standards/ifrs-9-financial-instruments/" TargetMode="External"/><Relationship Id="rId23" Type="http://schemas.openxmlformats.org/officeDocument/2006/relationships/hyperlink" Target="https://www.mef.gob.pe/contenidos/conta_publ/con_nor_co/vigentes/nic/32_NIC.pdf"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ctualicese.com/metodo-del-interes-efectivo-en-que-casos-se-aplica/" TargetMode="Externa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mef.gob.pe/contenidos/conta_publ/con_nor_co/vigentes/niif/9_NIIF.pdf" TargetMode="External"/><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CF69A9E4-B3E4-4DC8-B816-291EDF8E4061}"/>
</file>

<file path=customXml/itemProps3.xml><?xml version="1.0" encoding="utf-8"?>
<ds:datastoreItem xmlns:ds="http://schemas.openxmlformats.org/officeDocument/2006/customXml" ds:itemID="{F8FC5104-F064-4641-B2CD-DA2BE408F22C}"/>
</file>

<file path=customXml/itemProps4.xml><?xml version="1.0" encoding="utf-8"?>
<ds:datastoreItem xmlns:ds="http://schemas.openxmlformats.org/officeDocument/2006/customXml" ds:itemID="{A517DFD1-1585-4C9B-A3C3-8AF0213C6AFC}"/>
</file>

<file path=docProps/app.xml><?xml version="1.0" encoding="utf-8"?>
<Properties xmlns="http://schemas.openxmlformats.org/officeDocument/2006/extended-properties" xmlns:vt="http://schemas.openxmlformats.org/officeDocument/2006/docPropsVTypes">
  <Template>Normal</Template>
  <TotalTime>4144</TotalTime>
  <Pages>39</Pages>
  <Words>6094</Words>
  <Characters>33518</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Reconocimiento y medición de instrumentos financieros</vt:lpstr>
    </vt:vector>
  </TitlesOfParts>
  <Company/>
  <LinksUpToDate>false</LinksUpToDate>
  <CharactersWithSpaces>39533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y medición de instrumentos financieros</dc:title>
  <dc:subject/>
  <dc:creator>SENA</dc:creator>
  <cp:keywords/>
  <dc:description/>
  <cp:lastModifiedBy>Raul</cp:lastModifiedBy>
  <cp:revision>494</cp:revision>
  <cp:lastPrinted>2025-04-28T19:33:00Z</cp:lastPrinted>
  <dcterms:created xsi:type="dcterms:W3CDTF">2025-02-21T15:44:00Z</dcterms:created>
  <dcterms:modified xsi:type="dcterms:W3CDTF">2025-05-07T21:10:00Z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