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commentsExtended.xml" ContentType="application/vnd.openxmlformats-officedocument.wordprocessingml.commentsExtended+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shd w:fill="edf3f8"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Tecnología Gestión Contable y de Información Financiera.</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260"/>
        <w:gridCol w:w="1701"/>
        <w:gridCol w:w="3163"/>
        <w:tblGridChange w:id="0">
          <w:tblGrid>
            <w:gridCol w:w="1838"/>
            <w:gridCol w:w="3260"/>
            <w:gridCol w:w="1701"/>
            <w:gridCol w:w="3163"/>
          </w:tblGrid>
        </w:tblGridChange>
      </w:tblGrid>
      <w:tr>
        <w:trPr>
          <w:trHeight w:val="904.921875" w:hRule="atLeast"/>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jc w:val="both"/>
              <w:rPr>
                <w:b w:val="0"/>
                <w:sz w:val="20"/>
                <w:szCs w:val="20"/>
              </w:rPr>
            </w:pPr>
            <w:r w:rsidDel="00000000" w:rsidR="00000000" w:rsidRPr="00000000">
              <w:rPr>
                <w:b w:val="0"/>
                <w:sz w:val="20"/>
                <w:szCs w:val="20"/>
                <w:rtl w:val="0"/>
              </w:rPr>
              <w:t xml:space="preserve">210303022- Reconocer recursos financieros de acuerdo con metodología y normativa.</w:t>
            </w:r>
          </w:p>
        </w:tc>
        <w:tc>
          <w:tcPr>
            <w:vAlign w:val="center"/>
          </w:tcPr>
          <w:p w:rsidR="00000000" w:rsidDel="00000000" w:rsidP="00000000" w:rsidRDefault="00000000" w:rsidRPr="00000000" w14:paraId="00000008">
            <w:pPr>
              <w:jc w:val="center"/>
              <w:rPr>
                <w:sz w:val="20"/>
                <w:szCs w:val="20"/>
              </w:rPr>
            </w:pPr>
            <w:r w:rsidDel="00000000" w:rsidR="00000000" w:rsidRPr="00000000">
              <w:rPr>
                <w:sz w:val="20"/>
                <w:szCs w:val="20"/>
                <w:rtl w:val="0"/>
              </w:rPr>
              <w:t xml:space="preserve">RESULTADOS DE APRENDIZAJE</w:t>
            </w:r>
          </w:p>
        </w:tc>
        <w:tc>
          <w:tcPr>
            <w:shd w:fill="edf3f8" w:val="clear"/>
            <w:vAlign w:val="center"/>
          </w:tcPr>
          <w:p w:rsidR="00000000" w:rsidDel="00000000" w:rsidP="00000000" w:rsidRDefault="00000000" w:rsidRPr="00000000" w14:paraId="00000009">
            <w:pPr>
              <w:ind w:left="66" w:firstLine="0"/>
              <w:jc w:val="both"/>
              <w:rPr>
                <w:b w:val="0"/>
                <w:sz w:val="20"/>
                <w:szCs w:val="20"/>
              </w:rPr>
            </w:pPr>
            <w:r w:rsidDel="00000000" w:rsidR="00000000" w:rsidRPr="00000000">
              <w:rPr>
                <w:b w:val="0"/>
                <w:color w:val="000000"/>
                <w:sz w:val="20"/>
                <w:szCs w:val="20"/>
                <w:rtl w:val="0"/>
              </w:rPr>
              <w:t xml:space="preserve">210303022-05. Reconocer hechos económicos, de acuerdo con políticas contables y normativa.</w:t>
            </w:r>
            <w:r w:rsidDel="00000000" w:rsidR="00000000" w:rsidRPr="00000000">
              <w:rPr>
                <w:rtl w:val="0"/>
              </w:rPr>
            </w:r>
          </w:p>
        </w:tc>
      </w:tr>
    </w:tbl>
    <w:p w:rsidR="00000000" w:rsidDel="00000000" w:rsidP="00000000" w:rsidRDefault="00000000" w:rsidRPr="00000000" w14:paraId="0000000A">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0B">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C">
            <w:pPr>
              <w:spacing w:line="276" w:lineRule="auto"/>
              <w:rPr>
                <w:color w:val="e36c09"/>
                <w:sz w:val="20"/>
                <w:szCs w:val="20"/>
              </w:rPr>
            </w:pPr>
            <w:r w:rsidDel="00000000" w:rsidR="00000000" w:rsidRPr="00000000">
              <w:rPr>
                <w:color w:val="000000"/>
                <w:sz w:val="20"/>
                <w:szCs w:val="20"/>
                <w:rtl w:val="0"/>
              </w:rPr>
              <w:t xml:space="preserve">07</w:t>
            </w:r>
            <w:r w:rsidDel="00000000" w:rsidR="00000000" w:rsidRPr="00000000">
              <w:rPr>
                <w:rtl w:val="0"/>
              </w:rPr>
            </w:r>
          </w:p>
        </w:tc>
      </w:tr>
      <w:tr>
        <w:trPr>
          <w:trHeight w:val="340" w:hRule="atLeast"/>
        </w:trPr>
        <w:tc>
          <w:tcPr>
            <w:vAlign w:val="center"/>
          </w:tcPr>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E">
            <w:pPr>
              <w:spacing w:line="276" w:lineRule="auto"/>
              <w:jc w:val="both"/>
              <w:rPr>
                <w:color w:val="e36c09"/>
                <w:sz w:val="20"/>
                <w:szCs w:val="20"/>
              </w:rPr>
            </w:pPr>
            <w:r w:rsidDel="00000000" w:rsidR="00000000" w:rsidRPr="00000000">
              <w:rPr>
                <w:b w:val="0"/>
                <w:color w:val="000000"/>
                <w:sz w:val="20"/>
                <w:szCs w:val="20"/>
                <w:rtl w:val="0"/>
              </w:rPr>
              <w:t xml:space="preserve">Reconocimiento y medición de instrumentos financieros</w:t>
            </w:r>
            <w:r w:rsidDel="00000000" w:rsidR="00000000" w:rsidRPr="00000000">
              <w:rPr>
                <w:rtl w:val="0"/>
              </w:rPr>
            </w:r>
          </w:p>
        </w:tc>
      </w:tr>
      <w:tr>
        <w:trPr>
          <w:trHeight w:val="340" w:hRule="atLeast"/>
        </w:trPr>
        <w:tc>
          <w:tcPr>
            <w:vAlign w:val="center"/>
          </w:tcPr>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contabilidad, como herramienta financiera y operativa para las organizaciones se enfrenta continuamente a mayores retos originados por la exactitud y puntualidad con que se requiere la información que genera, por lo cual Colombia se ha visto beneficiada con la estandarización de la información establecida por la ley 1314 de 2009 y los decretos que la reglamentan; estos ofrecen la posibilidad de preparar información financiera enmarcada dentro de unos criterios de reconocimiento de los hechos económicos y de medición, que implican importes de los elementos de la información financiera acorde con las condiciones macroeconómicas de la región donde se preparan los estados financieros.</w:t>
            </w:r>
          </w:p>
        </w:tc>
      </w:tr>
      <w:tr>
        <w:trPr>
          <w:trHeight w:val="340" w:hRule="atLeast"/>
        </w:trPr>
        <w:tc>
          <w:tcPr>
            <w:vAlign w:val="center"/>
          </w:tcPr>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2">
            <w:pPr>
              <w:spacing w:line="276" w:lineRule="auto"/>
              <w:jc w:val="both"/>
              <w:rPr>
                <w:b w:val="0"/>
                <w:sz w:val="20"/>
                <w:szCs w:val="20"/>
              </w:rPr>
            </w:pPr>
            <w:r w:rsidDel="00000000" w:rsidR="00000000" w:rsidRPr="00000000">
              <w:rPr>
                <w:b w:val="0"/>
                <w:sz w:val="20"/>
                <w:szCs w:val="20"/>
                <w:rtl w:val="0"/>
              </w:rPr>
              <w:t xml:space="preserve">Certificados de depósito a término CDT, Pagarés, cuentas por cobrar, cuentas por pagar forwards, swaps, pasivos financieros, activos financieros, costo amortizado y valor razonable.</w:t>
            </w:r>
          </w:p>
        </w:tc>
      </w:tr>
    </w:tbl>
    <w:p w:rsidR="00000000" w:rsidDel="00000000" w:rsidP="00000000" w:rsidRDefault="00000000" w:rsidRPr="00000000" w14:paraId="00000013">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214" w:hRule="atLeast"/>
        </w:trPr>
        <w:tc>
          <w:tcPr>
            <w:vAlign w:val="center"/>
          </w:tcPr>
          <w:p w:rsidR="00000000" w:rsidDel="00000000" w:rsidP="00000000" w:rsidRDefault="00000000" w:rsidRPr="00000000" w14:paraId="00000014">
            <w:pPr>
              <w:spacing w:line="276" w:lineRule="auto"/>
              <w:jc w:val="both"/>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5">
            <w:pPr>
              <w:jc w:val="both"/>
              <w:rPr>
                <w:b w:val="0"/>
                <w:sz w:val="20"/>
                <w:szCs w:val="20"/>
              </w:rPr>
            </w:pPr>
            <w:r w:rsidDel="00000000" w:rsidR="00000000" w:rsidRPr="00000000">
              <w:rPr>
                <w:b w:val="0"/>
                <w:sz w:val="20"/>
                <w:szCs w:val="20"/>
                <w:rtl w:val="0"/>
              </w:rPr>
              <w:t xml:space="preserve">Finanzas y Administración</w:t>
            </w:r>
          </w:p>
        </w:tc>
      </w:tr>
      <w:tr>
        <w:trPr>
          <w:trHeight w:val="465" w:hRule="atLeast"/>
        </w:trPr>
        <w:tc>
          <w:tcPr>
            <w:vAlign w:val="center"/>
          </w:tcPr>
          <w:p w:rsidR="00000000" w:rsidDel="00000000" w:rsidP="00000000" w:rsidRDefault="00000000" w:rsidRPr="00000000" w14:paraId="00000016">
            <w:pPr>
              <w:spacing w:line="276" w:lineRule="auto"/>
              <w:jc w:val="both"/>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7">
            <w:pPr>
              <w:spacing w:line="276" w:lineRule="auto"/>
              <w:jc w:val="both"/>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8">
      <w:pPr>
        <w:jc w:val="both"/>
        <w:rPr>
          <w:sz w:val="20"/>
          <w:szCs w:val="20"/>
        </w:rPr>
      </w:pPr>
      <w:r w:rsidDel="00000000" w:rsidR="00000000" w:rsidRPr="00000000">
        <w:rPr>
          <w:rtl w:val="0"/>
        </w:rPr>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A">
      <w:pPr>
        <w:rPr>
          <w:b w:val="1"/>
          <w:sz w:val="20"/>
          <w:szCs w:val="20"/>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C">
      <w:pPr>
        <w:rPr>
          <w:b w:val="1"/>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1. Instrumentos financieros: Activos, pasivos e instrumentos de patrimonio</w:t>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1.1 Política contable</w:t>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1.2 Instrumentos financieros</w:t>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1440" w:firstLine="0"/>
        <w:jc w:val="both"/>
        <w:rPr>
          <w:sz w:val="20"/>
          <w:szCs w:val="20"/>
        </w:rPr>
      </w:pPr>
      <w:r w:rsidDel="00000000" w:rsidR="00000000" w:rsidRPr="00000000">
        <w:rPr>
          <w:sz w:val="20"/>
          <w:szCs w:val="20"/>
          <w:rtl w:val="0"/>
        </w:rPr>
        <w:t xml:space="preserve">1.2.1 Activos financieros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1440" w:firstLine="0"/>
        <w:jc w:val="both"/>
        <w:rPr>
          <w:sz w:val="20"/>
          <w:szCs w:val="20"/>
        </w:rPr>
      </w:pPr>
      <w:r w:rsidDel="00000000" w:rsidR="00000000" w:rsidRPr="00000000">
        <w:rPr>
          <w:sz w:val="20"/>
          <w:szCs w:val="20"/>
          <w:rtl w:val="0"/>
        </w:rPr>
        <w:t xml:space="preserve">1.2.2 Pasivos financieros</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1440" w:firstLine="0"/>
        <w:jc w:val="both"/>
        <w:rPr>
          <w:sz w:val="20"/>
          <w:szCs w:val="20"/>
        </w:rPr>
      </w:pPr>
      <w:r w:rsidDel="00000000" w:rsidR="00000000" w:rsidRPr="00000000">
        <w:rPr>
          <w:sz w:val="20"/>
          <w:szCs w:val="20"/>
          <w:rtl w:val="0"/>
        </w:rPr>
        <w:t xml:space="preserve">1.2.3 Reconocimiento y medición</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1440" w:firstLine="0"/>
        <w:jc w:val="both"/>
        <w:rPr>
          <w:sz w:val="20"/>
          <w:szCs w:val="20"/>
        </w:rPr>
      </w:pPr>
      <w:r w:rsidDel="00000000" w:rsidR="00000000" w:rsidRPr="00000000">
        <w:rPr>
          <w:sz w:val="20"/>
          <w:szCs w:val="20"/>
          <w:rtl w:val="0"/>
        </w:rPr>
        <w:t xml:space="preserve">1.2.4 Revelación</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1.3 Obligaciones con terceros</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1.4 Pasivos contingentes</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1.5 Diferencia entre pasivo financiero e instrumento de patrimonio</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1.6 Instrumentos financieros pasivos y activos</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1.7 Reconocimiento, medición, presentación, revelación</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2. Instrumentos de patrimonio </w:t>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2.1 Reconocimiento, medición, presentación, revelación</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2.2 Aportes a capital</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2.3 Ganancias acumuladas</w:t>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2.4 Reservas</w:t>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sz w:val="20"/>
          <w:szCs w:val="20"/>
          <w:rtl w:val="0"/>
        </w:rPr>
        <w:t xml:space="preserve">2.5 Otro Resultado Integral (ORI)</w:t>
      </w:r>
    </w:p>
    <w:p w:rsidR="00000000" w:rsidDel="00000000" w:rsidP="00000000" w:rsidRDefault="00000000" w:rsidRPr="00000000" w14:paraId="00000030">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35">
      <w:pPr>
        <w:jc w:val="both"/>
        <w:rPr>
          <w:color w:val="000000"/>
          <w:sz w:val="20"/>
          <w:szCs w:val="20"/>
          <w:highlight w:val="white"/>
        </w:rPr>
      </w:pPr>
      <w:r w:rsidDel="00000000" w:rsidR="00000000" w:rsidRPr="00000000">
        <w:rPr>
          <w:sz w:val="20"/>
          <w:szCs w:val="20"/>
          <w:rtl w:val="0"/>
        </w:rPr>
        <w:t xml:space="preserve">En el presente componente se abordan los temas: activos financieros, pasivos financieros, instrumentos de patrimonio y la normatividad vigente aplicable al presente tema.</w:t>
      </w:r>
      <w:r w:rsidDel="00000000" w:rsidR="00000000" w:rsidRPr="00000000">
        <w:rPr>
          <w:b w:val="1"/>
          <w:sz w:val="20"/>
          <w:szCs w:val="20"/>
          <w:rtl w:val="0"/>
        </w:rPr>
        <w:t xml:space="preserve"> </w:t>
      </w:r>
      <w:r w:rsidDel="00000000" w:rsidR="00000000" w:rsidRPr="00000000">
        <w:rPr>
          <w:sz w:val="20"/>
          <w:szCs w:val="20"/>
          <w:rtl w:val="0"/>
        </w:rPr>
        <w:t xml:space="preserve">Los instrumentos financieros son contratos </w:t>
      </w:r>
      <w:r w:rsidDel="00000000" w:rsidR="00000000" w:rsidRPr="00000000">
        <w:rPr>
          <w:color w:val="000000"/>
          <w:sz w:val="20"/>
          <w:szCs w:val="20"/>
          <w:highlight w:val="white"/>
          <w:rtl w:val="0"/>
        </w:rPr>
        <w:t xml:space="preserve">que dan lugar, simultáneamente, a un activo financiero en una entidad y a un pasivo financiero o a un instrumento de patrimonio en otra entidad, lo que permite concretar todos estos conceptos en el momento de reconocer, medir y revelar de manera correcta los diferentes títulos que se comercian a diario en el mercado de capitales y que forman parte del día a día de cualquier empresa en sus procesos de maximizar la rentabilidad de sus activos y de financiación de su negocio. </w:t>
      </w:r>
    </w:p>
    <w:p w:rsidR="00000000" w:rsidDel="00000000" w:rsidP="00000000" w:rsidRDefault="00000000" w:rsidRPr="00000000" w14:paraId="00000036">
      <w:pPr>
        <w:jc w:val="both"/>
        <w:rPr>
          <w:color w:val="000000"/>
          <w:sz w:val="20"/>
          <w:szCs w:val="20"/>
          <w:highlight w:val="white"/>
        </w:rPr>
      </w:pPr>
      <w:r w:rsidDel="00000000" w:rsidR="00000000" w:rsidRPr="00000000">
        <w:rPr>
          <w:rtl w:val="0"/>
        </w:rPr>
      </w:r>
    </w:p>
    <w:p w:rsidR="00000000" w:rsidDel="00000000" w:rsidP="00000000" w:rsidRDefault="00000000" w:rsidRPr="00000000" w14:paraId="00000037">
      <w:pPr>
        <w:shd w:fill="ffffff" w:val="clear"/>
        <w:spacing w:line="276" w:lineRule="auto"/>
        <w:jc w:val="both"/>
        <w:rPr>
          <w:sz w:val="20"/>
          <w:szCs w:val="20"/>
          <w:highlight w:val="white"/>
        </w:rPr>
      </w:pPr>
      <w:r w:rsidDel="00000000" w:rsidR="00000000" w:rsidRPr="00000000">
        <w:rPr>
          <w:b w:val="1"/>
          <w:sz w:val="20"/>
          <w:szCs w:val="20"/>
          <w:highlight w:val="white"/>
          <w:rtl w:val="0"/>
        </w:rPr>
        <w:t xml:space="preserve">Nota aclaratoria: </w:t>
      </w:r>
      <w:r w:rsidDel="00000000" w:rsidR="00000000" w:rsidRPr="00000000">
        <w:rPr>
          <w:sz w:val="20"/>
          <w:szCs w:val="20"/>
          <w:highlight w:val="white"/>
          <w:rtl w:val="0"/>
        </w:rPr>
        <w:t xml:space="preserve">las tablas que se toman como referencia en los ejemplos de cada uno de los temas desarrollados, elaboradas mediante el programa Excel son derivadas de estos ejercicios, la elaboración es propia del autor del presente componente, por lo tanto, no se numeran y no se establece un nombre específico.</w:t>
      </w:r>
    </w:p>
    <w:p w:rsidR="00000000" w:rsidDel="00000000" w:rsidP="00000000" w:rsidRDefault="00000000" w:rsidRPr="00000000" w14:paraId="00000038">
      <w:pPr>
        <w:jc w:val="both"/>
        <w:rPr>
          <w:color w:val="000000"/>
          <w:sz w:val="20"/>
          <w:szCs w:val="20"/>
          <w:highlight w:val="whit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1.</w:t>
      </w:r>
      <w:sdt>
        <w:sdtPr>
          <w:tag w:val="goog_rdk_0"/>
        </w:sdtPr>
        <w:sdtContent>
          <w:commentRangeStart w:id="0"/>
        </w:sdtContent>
      </w:sdt>
      <w:r w:rsidDel="00000000" w:rsidR="00000000" w:rsidRPr="00000000">
        <w:rPr>
          <w:b w:val="1"/>
          <w:sz w:val="20"/>
          <w:szCs w:val="20"/>
          <w:rtl w:val="0"/>
        </w:rPr>
        <w:t xml:space="preserve"> Instrumentos financieros: activos, pasivos e instrumentos de patrimonio</w:t>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 continuación, se relacionan algunos conceptos que se deben tener en cuenta en el re</w:t>
      </w:r>
      <w:r w:rsidDel="00000000" w:rsidR="00000000" w:rsidRPr="00000000">
        <w:rPr>
          <w:color w:val="000000"/>
          <w:sz w:val="20"/>
          <w:szCs w:val="20"/>
          <w:rtl w:val="0"/>
        </w:rPr>
        <w:t xml:space="preserve">conocimiento y medición de instrumentos financieros:</w:t>
      </w:r>
      <w:r w:rsidDel="00000000" w:rsidR="00000000" w:rsidRPr="00000000">
        <w:rPr>
          <w:rtl w:val="0"/>
        </w:rPr>
      </w:r>
    </w:p>
    <w:p w:rsidR="00000000" w:rsidDel="00000000" w:rsidP="00000000" w:rsidRDefault="00000000" w:rsidRPr="00000000" w14:paraId="0000003C">
      <w:pPr>
        <w:jc w:val="both"/>
        <w:rPr>
          <w:b w:val="1"/>
          <w:sz w:val="20"/>
          <w:szCs w:val="20"/>
        </w:rPr>
      </w:pPr>
      <w:r w:rsidDel="00000000" w:rsidR="00000000" w:rsidRPr="00000000">
        <w:rPr>
          <w:rtl w:val="0"/>
        </w:rPr>
      </w:r>
    </w:p>
    <w:p w:rsidR="00000000" w:rsidDel="00000000" w:rsidP="00000000" w:rsidRDefault="00000000" w:rsidRPr="00000000" w14:paraId="0000003D">
      <w:pPr>
        <w:shd w:fill="ffffff" w:val="clear"/>
        <w:jc w:val="both"/>
        <w:rPr>
          <w:b w:val="1"/>
          <w:sz w:val="20"/>
          <w:szCs w:val="20"/>
        </w:rPr>
      </w:pPr>
      <w:r w:rsidDel="00000000" w:rsidR="00000000" w:rsidRPr="00000000">
        <w:rPr>
          <w:b w:val="1"/>
          <w:sz w:val="20"/>
          <w:szCs w:val="20"/>
          <w:rtl w:val="0"/>
        </w:rPr>
        <w:t xml:space="preserve">Activo financiero</w:t>
      </w:r>
      <w:r w:rsidDel="00000000" w:rsidR="00000000" w:rsidRPr="00000000">
        <w:rPr>
          <w:sz w:val="20"/>
          <w:szCs w:val="20"/>
          <w:rtl w:val="0"/>
        </w:rPr>
        <w:t xml:space="preserve">: los activos financieros se clasifican de acuerdo modelo de negocio del suscriptor en tres categorías: a su costo amortizado, a valor razonable con cambios en el patrimonio otro (resultado integral) o a valor razonable con cambios en pérdidas y ganancias dependiendo de  las características de los flujos de efectivo descritos en el documento que protocoliza el instrumento financiero por ejemplo el cobro de los rendimientos generados por el activo o tener la intención de vender el activo. (Norma internacional de información financiera, 2016, p.9)</w:t>
      </w:r>
      <w:r w:rsidDel="00000000" w:rsidR="00000000" w:rsidRPr="00000000">
        <w:rPr>
          <w:rtl w:val="0"/>
        </w:rPr>
      </w:r>
    </w:p>
    <w:p w:rsidR="00000000" w:rsidDel="00000000" w:rsidP="00000000" w:rsidRDefault="00000000" w:rsidRPr="00000000" w14:paraId="0000003E">
      <w:pPr>
        <w:shd w:fill="ffffff" w:val="clear"/>
        <w:jc w:val="both"/>
        <w:rPr>
          <w:b w:val="1"/>
          <w:sz w:val="20"/>
          <w:szCs w:val="20"/>
        </w:rPr>
      </w:pPr>
      <w:r w:rsidDel="00000000" w:rsidR="00000000" w:rsidRPr="00000000">
        <w:rPr>
          <w:rtl w:val="0"/>
        </w:rPr>
      </w:r>
    </w:p>
    <w:p w:rsidR="00000000" w:rsidDel="00000000" w:rsidP="00000000" w:rsidRDefault="00000000" w:rsidRPr="00000000" w14:paraId="0000003F">
      <w:pPr>
        <w:shd w:fill="ffffff" w:val="clear"/>
        <w:jc w:val="both"/>
        <w:rPr>
          <w:b w:val="1"/>
          <w:sz w:val="20"/>
          <w:szCs w:val="20"/>
        </w:rPr>
      </w:pPr>
      <w:r w:rsidDel="00000000" w:rsidR="00000000" w:rsidRPr="00000000">
        <w:rPr>
          <w:b w:val="1"/>
          <w:sz w:val="20"/>
          <w:szCs w:val="20"/>
          <w:rtl w:val="0"/>
        </w:rPr>
        <w:t xml:space="preserve">Pasivo financiero</w:t>
      </w:r>
      <w:r w:rsidDel="00000000" w:rsidR="00000000" w:rsidRPr="00000000">
        <w:rPr>
          <w:sz w:val="20"/>
          <w:szCs w:val="20"/>
          <w:rtl w:val="0"/>
        </w:rPr>
        <w:t xml:space="preserve">: generalmente los pasivos financieros se miden a costo amortizado, excepto aquellos pasivos financieros que se mantienen para negociar, como por ejemplo los derivados, que se valoran a valor razonable con cambios en resultados.</w:t>
      </w:r>
      <w:r w:rsidDel="00000000" w:rsidR="00000000" w:rsidRPr="00000000">
        <w:rPr>
          <w:rtl w:val="0"/>
        </w:rPr>
      </w:r>
    </w:p>
    <w:p w:rsidR="00000000" w:rsidDel="00000000" w:rsidP="00000000" w:rsidRDefault="00000000" w:rsidRPr="00000000" w14:paraId="00000040">
      <w:pPr>
        <w:shd w:fill="ffffff" w:val="clear"/>
        <w:jc w:val="both"/>
        <w:rPr>
          <w:b w:val="1"/>
          <w:sz w:val="20"/>
          <w:szCs w:val="20"/>
        </w:rPr>
      </w:pPr>
      <w:r w:rsidDel="00000000" w:rsidR="00000000" w:rsidRPr="00000000">
        <w:rPr>
          <w:rtl w:val="0"/>
        </w:rPr>
      </w:r>
    </w:p>
    <w:p w:rsidR="00000000" w:rsidDel="00000000" w:rsidP="00000000" w:rsidRDefault="00000000" w:rsidRPr="00000000" w14:paraId="00000041">
      <w:pPr>
        <w:shd w:fill="ffffff" w:val="clear"/>
        <w:jc w:val="both"/>
        <w:rPr>
          <w:color w:val="000000"/>
          <w:sz w:val="20"/>
          <w:szCs w:val="20"/>
          <w:highlight w:val="white"/>
        </w:rPr>
      </w:pPr>
      <w:r w:rsidDel="00000000" w:rsidR="00000000" w:rsidRPr="00000000">
        <w:rPr>
          <w:b w:val="1"/>
          <w:sz w:val="20"/>
          <w:szCs w:val="20"/>
          <w:rtl w:val="0"/>
        </w:rPr>
        <w:t xml:space="preserve">Patrimonio</w:t>
      </w:r>
      <w:r w:rsidDel="00000000" w:rsidR="00000000" w:rsidRPr="00000000">
        <w:rPr>
          <w:sz w:val="20"/>
          <w:szCs w:val="20"/>
          <w:rtl w:val="0"/>
        </w:rPr>
        <w:t xml:space="preserve">: </w:t>
      </w:r>
      <w:r w:rsidDel="00000000" w:rsidR="00000000" w:rsidRPr="00000000">
        <w:rPr>
          <w:sz w:val="20"/>
          <w:szCs w:val="20"/>
          <w:highlight w:val="white"/>
          <w:rtl w:val="0"/>
        </w:rPr>
        <w:t xml:space="preserve">u</w:t>
      </w:r>
      <w:r w:rsidDel="00000000" w:rsidR="00000000" w:rsidRPr="00000000">
        <w:rPr>
          <w:color w:val="000000"/>
          <w:sz w:val="20"/>
          <w:szCs w:val="20"/>
          <w:highlight w:val="white"/>
          <w:rtl w:val="0"/>
        </w:rPr>
        <w:t xml:space="preserve">n </w:t>
      </w:r>
      <w:r w:rsidDel="00000000" w:rsidR="00000000" w:rsidRPr="00000000">
        <w:rPr>
          <w:b w:val="1"/>
          <w:color w:val="000000"/>
          <w:sz w:val="20"/>
          <w:szCs w:val="20"/>
          <w:highlight w:val="white"/>
          <w:rtl w:val="0"/>
        </w:rPr>
        <w:t xml:space="preserve">instrumento de patrimonio</w:t>
      </w:r>
      <w:r w:rsidDel="00000000" w:rsidR="00000000" w:rsidRPr="00000000">
        <w:rPr>
          <w:rtl w:val="0"/>
        </w:rPr>
        <w:t xml:space="preserve"> </w:t>
      </w:r>
      <w:r w:rsidDel="00000000" w:rsidR="00000000" w:rsidRPr="00000000">
        <w:rPr>
          <w:color w:val="000000"/>
          <w:sz w:val="20"/>
          <w:szCs w:val="20"/>
          <w:highlight w:val="white"/>
          <w:rtl w:val="0"/>
        </w:rPr>
        <w:t xml:space="preserve">es cualquier contrato que ponga de manifiesto una participación residual en los activos de una entidad, después de deducir todos sus pasivos. (Norma Internacional de Contabilidad, s.f. p.2).</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2">
      <w:pPr>
        <w:shd w:fill="ffffff" w:val="clear"/>
        <w:jc w:val="both"/>
        <w:rPr>
          <w:b w:val="1"/>
          <w:sz w:val="20"/>
          <w:szCs w:val="20"/>
        </w:rPr>
      </w:pPr>
      <w:r w:rsidDel="00000000" w:rsidR="00000000" w:rsidRPr="00000000">
        <w:rPr>
          <w:rtl w:val="0"/>
        </w:rPr>
      </w:r>
    </w:p>
    <w:p w:rsidR="00000000" w:rsidDel="00000000" w:rsidP="00000000" w:rsidRDefault="00000000" w:rsidRPr="00000000" w14:paraId="00000043">
      <w:pPr>
        <w:shd w:fill="ffffff" w:val="clear"/>
        <w:jc w:val="both"/>
        <w:rPr>
          <w:b w:val="1"/>
          <w:sz w:val="20"/>
          <w:szCs w:val="20"/>
        </w:rPr>
      </w:pPr>
      <w:r w:rsidDel="00000000" w:rsidR="00000000" w:rsidRPr="00000000">
        <w:rPr>
          <w:b w:val="1"/>
          <w:sz w:val="20"/>
          <w:szCs w:val="20"/>
          <w:rtl w:val="0"/>
        </w:rPr>
        <w:t xml:space="preserve">1.1 Política contable</w:t>
      </w:r>
    </w:p>
    <w:p w:rsidR="00000000" w:rsidDel="00000000" w:rsidP="00000000" w:rsidRDefault="00000000" w:rsidRPr="00000000" w14:paraId="00000044">
      <w:pPr>
        <w:shd w:fill="ffffff" w:val="clear"/>
        <w:jc w:val="both"/>
        <w:rPr>
          <w:b w:val="1"/>
          <w:sz w:val="20"/>
          <w:szCs w:val="20"/>
        </w:rPr>
      </w:pPr>
      <w:r w:rsidDel="00000000" w:rsidR="00000000" w:rsidRPr="00000000">
        <w:rPr>
          <w:rtl w:val="0"/>
        </w:rPr>
      </w:r>
    </w:p>
    <w:p w:rsidR="00000000" w:rsidDel="00000000" w:rsidP="00000000" w:rsidRDefault="00000000" w:rsidRPr="00000000" w14:paraId="00000045">
      <w:pPr>
        <w:shd w:fill="ffffff" w:val="clear"/>
        <w:jc w:val="both"/>
        <w:rPr>
          <w:sz w:val="20"/>
          <w:szCs w:val="20"/>
        </w:rPr>
      </w:pPr>
      <w:r w:rsidDel="00000000" w:rsidR="00000000" w:rsidRPr="00000000">
        <w:rPr>
          <w:sz w:val="20"/>
          <w:szCs w:val="20"/>
          <w:rtl w:val="0"/>
        </w:rPr>
        <w:t xml:space="preserve">Son los principios, bases, acuerdos reglas y procedimientos específicos adoptados por la entidad en la elaboración y presentación de los estados financieros.</w:t>
      </w:r>
    </w:p>
    <w:p w:rsidR="00000000" w:rsidDel="00000000" w:rsidP="00000000" w:rsidRDefault="00000000" w:rsidRPr="00000000" w14:paraId="00000046">
      <w:pPr>
        <w:shd w:fill="ffffff" w:val="clear"/>
        <w:jc w:val="both"/>
        <w:rPr>
          <w:b w:val="1"/>
          <w:sz w:val="20"/>
          <w:szCs w:val="20"/>
        </w:rPr>
      </w:pPr>
      <w:r w:rsidDel="00000000" w:rsidR="00000000" w:rsidRPr="00000000">
        <w:rPr>
          <w:rtl w:val="0"/>
        </w:rPr>
      </w:r>
    </w:p>
    <w:p w:rsidR="00000000" w:rsidDel="00000000" w:rsidP="00000000" w:rsidRDefault="00000000" w:rsidRPr="00000000" w14:paraId="00000047">
      <w:pPr>
        <w:shd w:fill="ffffff" w:val="clear"/>
        <w:jc w:val="both"/>
        <w:rPr>
          <w:b w:val="1"/>
          <w:sz w:val="20"/>
          <w:szCs w:val="20"/>
        </w:rPr>
      </w:pPr>
      <w:r w:rsidDel="00000000" w:rsidR="00000000" w:rsidRPr="00000000">
        <w:rPr>
          <w:sz w:val="20"/>
          <w:szCs w:val="20"/>
          <w:rtl w:val="0"/>
        </w:rPr>
        <w:t xml:space="preserve">Una política contable debe contener:</w:t>
      </w:r>
      <w:r w:rsidDel="00000000" w:rsidR="00000000" w:rsidRPr="00000000">
        <w:rPr>
          <w:rtl w:val="0"/>
        </w:rPr>
      </w:r>
    </w:p>
    <w:p w:rsidR="00000000" w:rsidDel="00000000" w:rsidP="00000000" w:rsidRDefault="00000000" w:rsidRPr="00000000" w14:paraId="00000048">
      <w:pPr>
        <w:shd w:fill="ffffff" w:val="clear"/>
        <w:jc w:val="both"/>
        <w:rPr>
          <w:b w:val="1"/>
          <w:sz w:val="20"/>
          <w:szCs w:val="20"/>
        </w:rPr>
      </w:pPr>
      <w:r w:rsidDel="00000000" w:rsidR="00000000" w:rsidRPr="00000000">
        <w:rPr>
          <w:rtl w:val="0"/>
        </w:rPr>
      </w:r>
    </w:p>
    <w:p w:rsidR="00000000" w:rsidDel="00000000" w:rsidP="00000000" w:rsidRDefault="00000000" w:rsidRPr="00000000" w14:paraId="00000049">
      <w:pPr>
        <w:numPr>
          <w:ilvl w:val="0"/>
          <w:numId w:val="8"/>
        </w:numPr>
        <w:shd w:fill="ffffff" w:val="clear"/>
        <w:ind w:left="720" w:hanging="360"/>
        <w:jc w:val="both"/>
        <w:rPr>
          <w:b w:val="1"/>
          <w:sz w:val="20"/>
          <w:szCs w:val="20"/>
        </w:rPr>
      </w:pPr>
      <w:r w:rsidDel="00000000" w:rsidR="00000000" w:rsidRPr="00000000">
        <w:rPr>
          <w:sz w:val="20"/>
          <w:szCs w:val="20"/>
          <w:rtl w:val="0"/>
        </w:rPr>
        <w:t xml:space="preserve">Nombre de la política contable</w:t>
      </w:r>
      <w:r w:rsidDel="00000000" w:rsidR="00000000" w:rsidRPr="00000000">
        <w:rPr>
          <w:rtl w:val="0"/>
        </w:rPr>
      </w:r>
    </w:p>
    <w:p w:rsidR="00000000" w:rsidDel="00000000" w:rsidP="00000000" w:rsidRDefault="00000000" w:rsidRPr="00000000" w14:paraId="0000004A">
      <w:pPr>
        <w:numPr>
          <w:ilvl w:val="0"/>
          <w:numId w:val="8"/>
        </w:numPr>
        <w:shd w:fill="ffffff" w:val="clear"/>
        <w:ind w:left="720" w:hanging="360"/>
        <w:jc w:val="both"/>
        <w:rPr>
          <w:b w:val="1"/>
          <w:sz w:val="20"/>
          <w:szCs w:val="20"/>
        </w:rPr>
      </w:pPr>
      <w:r w:rsidDel="00000000" w:rsidR="00000000" w:rsidRPr="00000000">
        <w:rPr>
          <w:sz w:val="20"/>
          <w:szCs w:val="20"/>
          <w:rtl w:val="0"/>
        </w:rPr>
        <w:t xml:space="preserve">Debe establecer los criterios de reconocimiento del hecho económico, medición inicial, medición posterior y las revelaciones requeridas.</w:t>
      </w:r>
      <w:r w:rsidDel="00000000" w:rsidR="00000000" w:rsidRPr="00000000">
        <w:rPr>
          <w:rtl w:val="0"/>
        </w:rPr>
      </w:r>
    </w:p>
    <w:p w:rsidR="00000000" w:rsidDel="00000000" w:rsidP="00000000" w:rsidRDefault="00000000" w:rsidRPr="00000000" w14:paraId="0000004B">
      <w:pPr>
        <w:numPr>
          <w:ilvl w:val="0"/>
          <w:numId w:val="8"/>
        </w:numPr>
        <w:shd w:fill="ffffff" w:val="clear"/>
        <w:ind w:left="720" w:hanging="360"/>
        <w:jc w:val="both"/>
        <w:rPr>
          <w:b w:val="1"/>
          <w:sz w:val="20"/>
          <w:szCs w:val="20"/>
        </w:rPr>
      </w:pPr>
      <w:r w:rsidDel="00000000" w:rsidR="00000000" w:rsidRPr="00000000">
        <w:rPr>
          <w:sz w:val="20"/>
          <w:szCs w:val="20"/>
          <w:rtl w:val="0"/>
        </w:rPr>
        <w:t xml:space="preserve">Objetivo de la política contable.</w:t>
      </w:r>
      <w:r w:rsidDel="00000000" w:rsidR="00000000" w:rsidRPr="00000000">
        <w:rPr>
          <w:rtl w:val="0"/>
        </w:rPr>
      </w:r>
    </w:p>
    <w:p w:rsidR="00000000" w:rsidDel="00000000" w:rsidP="00000000" w:rsidRDefault="00000000" w:rsidRPr="00000000" w14:paraId="0000004C">
      <w:pPr>
        <w:shd w:fill="ffffff" w:val="clear"/>
        <w:jc w:val="both"/>
        <w:rPr>
          <w:b w:val="1"/>
          <w:sz w:val="20"/>
          <w:szCs w:val="20"/>
        </w:rPr>
      </w:pPr>
      <w:r w:rsidDel="00000000" w:rsidR="00000000" w:rsidRPr="00000000">
        <w:rPr>
          <w:rtl w:val="0"/>
        </w:rPr>
      </w:r>
    </w:p>
    <w:p w:rsidR="00000000" w:rsidDel="00000000" w:rsidP="00000000" w:rsidRDefault="00000000" w:rsidRPr="00000000" w14:paraId="0000004D">
      <w:pPr>
        <w:shd w:fill="ffffff" w:val="clear"/>
        <w:jc w:val="both"/>
        <w:rPr>
          <w:b w:val="1"/>
          <w:sz w:val="20"/>
          <w:szCs w:val="20"/>
        </w:rPr>
      </w:pPr>
      <w:r w:rsidDel="00000000" w:rsidR="00000000" w:rsidRPr="00000000">
        <w:rPr>
          <w:sz w:val="20"/>
          <w:szCs w:val="20"/>
          <w:rtl w:val="0"/>
        </w:rPr>
        <w:t xml:space="preserve">Norma Internacional de Información financiera NIIF 9 define cómo se deben reconocer y medir los instrumentos financieros.</w:t>
      </w:r>
      <w:r w:rsidDel="00000000" w:rsidR="00000000" w:rsidRPr="00000000">
        <w:rPr>
          <w:rtl w:val="0"/>
        </w:rPr>
      </w:r>
    </w:p>
    <w:p w:rsidR="00000000" w:rsidDel="00000000" w:rsidP="00000000" w:rsidRDefault="00000000" w:rsidRPr="00000000" w14:paraId="0000004E">
      <w:pPr>
        <w:shd w:fill="ffffff" w:val="clear"/>
        <w:jc w:val="both"/>
        <w:rPr>
          <w:b w:val="1"/>
          <w:sz w:val="20"/>
          <w:szCs w:val="20"/>
        </w:rPr>
      </w:pPr>
      <w:r w:rsidDel="00000000" w:rsidR="00000000" w:rsidRPr="00000000">
        <w:rPr>
          <w:rtl w:val="0"/>
        </w:rPr>
      </w:r>
    </w:p>
    <w:p w:rsidR="00000000" w:rsidDel="00000000" w:rsidP="00000000" w:rsidRDefault="00000000" w:rsidRPr="00000000" w14:paraId="0000004F">
      <w:pPr>
        <w:shd w:fill="ffffff" w:val="clear"/>
        <w:jc w:val="both"/>
        <w:rPr>
          <w:b w:val="1"/>
          <w:sz w:val="20"/>
          <w:szCs w:val="20"/>
        </w:rPr>
      </w:pPr>
      <w:r w:rsidDel="00000000" w:rsidR="00000000" w:rsidRPr="00000000">
        <w:rPr>
          <w:sz w:val="20"/>
          <w:szCs w:val="20"/>
          <w:rtl w:val="0"/>
        </w:rPr>
        <w:t xml:space="preserve">La normativa que se debe tener en cuenta para la aplicación de Instrumentos Financieros es la siguiente:</w:t>
      </w:r>
      <w:r w:rsidDel="00000000" w:rsidR="00000000" w:rsidRPr="00000000">
        <w:rPr>
          <w:rtl w:val="0"/>
        </w:rPr>
      </w:r>
    </w:p>
    <w:p w:rsidR="00000000" w:rsidDel="00000000" w:rsidP="00000000" w:rsidRDefault="00000000" w:rsidRPr="00000000" w14:paraId="00000050">
      <w:pPr>
        <w:shd w:fill="ffffff" w:val="clear"/>
        <w:jc w:val="both"/>
        <w:rPr>
          <w:b w:val="1"/>
          <w:sz w:val="20"/>
          <w:szCs w:val="20"/>
        </w:rPr>
      </w:pPr>
      <w:r w:rsidDel="00000000" w:rsidR="00000000" w:rsidRPr="00000000">
        <w:rPr>
          <w:rtl w:val="0"/>
        </w:rPr>
      </w:r>
    </w:p>
    <w:p w:rsidR="00000000" w:rsidDel="00000000" w:rsidP="00000000" w:rsidRDefault="00000000" w:rsidRPr="00000000" w14:paraId="00000051">
      <w:pPr>
        <w:shd w:fill="ffffff" w:val="clear"/>
        <w:jc w:val="both"/>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52">
      <w:pPr>
        <w:shd w:fill="ffffff" w:val="clear"/>
        <w:jc w:val="both"/>
        <w:rPr>
          <w:b w:val="1"/>
          <w:sz w:val="20"/>
          <w:szCs w:val="20"/>
        </w:rPr>
      </w:pPr>
      <w:r w:rsidDel="00000000" w:rsidR="00000000" w:rsidRPr="00000000">
        <w:rPr>
          <w:rtl w:val="0"/>
        </w:rPr>
      </w:r>
    </w:p>
    <w:p w:rsidR="00000000" w:rsidDel="00000000" w:rsidP="00000000" w:rsidRDefault="00000000" w:rsidRPr="00000000" w14:paraId="00000053">
      <w:pPr>
        <w:shd w:fill="ffffff" w:val="clear"/>
        <w:jc w:val="both"/>
        <w:rPr>
          <w:sz w:val="20"/>
          <w:szCs w:val="20"/>
        </w:rPr>
      </w:pPr>
      <w:r w:rsidDel="00000000" w:rsidR="00000000" w:rsidRPr="00000000">
        <w:rPr>
          <w:sz w:val="20"/>
          <w:szCs w:val="20"/>
          <w:rtl w:val="0"/>
        </w:rPr>
        <w:t xml:space="preserve">Normativa para la aplicación de instrumentos financieros</w:t>
      </w:r>
    </w:p>
    <w:p w:rsidR="00000000" w:rsidDel="00000000" w:rsidP="00000000" w:rsidRDefault="00000000" w:rsidRPr="00000000" w14:paraId="00000054">
      <w:pPr>
        <w:shd w:fill="ffffff" w:val="clear"/>
        <w:jc w:val="both"/>
        <w:rPr>
          <w:sz w:val="20"/>
          <w:szCs w:val="20"/>
        </w:rPr>
      </w:pPr>
      <w:r w:rsidDel="00000000" w:rsidR="00000000" w:rsidRPr="00000000">
        <w:rPr>
          <w:rtl w:val="0"/>
        </w:rPr>
      </w:r>
    </w:p>
    <w:p w:rsidR="00000000" w:rsidDel="00000000" w:rsidP="00000000" w:rsidRDefault="00000000" w:rsidRPr="00000000" w14:paraId="00000055">
      <w:pPr>
        <w:shd w:fill="ffffff" w:val="clea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76200</wp:posOffset>
                </wp:positionV>
                <wp:extent cx="2918233" cy="1649869"/>
                <wp:effectExtent b="0" l="0" r="0" t="0"/>
                <wp:wrapNone/>
                <wp:docPr id="116" name=""/>
                <a:graphic>
                  <a:graphicData uri="http://schemas.microsoft.com/office/word/2010/wordprocessingGroup">
                    <wpg:wgp>
                      <wpg:cNvGrpSpPr/>
                      <wpg:grpSpPr>
                        <a:xfrm>
                          <a:off x="3886884" y="2955066"/>
                          <a:ext cx="2918233" cy="1649869"/>
                          <a:chOff x="3886884" y="2955066"/>
                          <a:chExt cx="2918233" cy="1649869"/>
                        </a:xfrm>
                      </wpg:grpSpPr>
                      <wpg:grpSp>
                        <wpg:cNvGrpSpPr/>
                        <wpg:grpSpPr>
                          <a:xfrm>
                            <a:off x="3886884" y="2955066"/>
                            <a:ext cx="2918233" cy="1649869"/>
                            <a:chOff x="3886884" y="2955066"/>
                            <a:chExt cx="2918233" cy="1649869"/>
                          </a:xfrm>
                        </wpg:grpSpPr>
                        <wps:wsp>
                          <wps:cNvSpPr/>
                          <wps:cNvPr id="3" name="Shape 3"/>
                          <wps:spPr>
                            <a:xfrm>
                              <a:off x="3886884" y="2955066"/>
                              <a:ext cx="2918225" cy="1649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886884" y="2955066"/>
                              <a:ext cx="2918233" cy="1649869"/>
                              <a:chOff x="0" y="0"/>
                              <a:chExt cx="2918233" cy="1649869"/>
                            </a:xfrm>
                          </wpg:grpSpPr>
                          <wps:wsp>
                            <wps:cNvSpPr/>
                            <wps:cNvPr id="5" name="Shape 5"/>
                            <wps:spPr>
                              <a:xfrm>
                                <a:off x="0" y="0"/>
                                <a:ext cx="2918225" cy="1649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809625" cy="52324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75.9999942779541"/>
                                    <w:ind w:left="0" w:right="0" w:firstLine="0"/>
                                    <w:jc w:val="left"/>
                                    <w:textDirection w:val="btLr"/>
                                  </w:pP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16"/>
                                      <w:vertAlign w:val="baseline"/>
                                    </w:rPr>
                                    <w:t xml:space="preserve">NIC 32</w:t>
                                  </w:r>
                                </w:p>
                              </w:txbxContent>
                            </wps:txbx>
                            <wps:bodyPr anchorCtr="0" anchor="ctr" bIns="45700" lIns="91425" spcFirstLastPara="1" rIns="91425" wrap="square" tIns="45700">
                              <a:noAutofit/>
                            </wps:bodyPr>
                          </wps:wsp>
                          <wps:wsp>
                            <wps:cNvSpPr/>
                            <wps:cNvPr id="7" name="Shape 7"/>
                            <wps:spPr>
                              <a:xfrm>
                                <a:off x="989901" y="0"/>
                                <a:ext cx="899795" cy="54229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t xml:space="preserve">NIIF 9</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1"/>
                                      <w:i w:val="0"/>
                                      <w:smallCaps w:val="0"/>
                                      <w:strike w:val="0"/>
                                      <w:color w:val="000000"/>
                                      <w:sz w:val="16"/>
                                      <w:vertAlign w:val="baseline"/>
                                    </w:rPr>
                                    <w:t xml:space="preserve">NIC 39</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p>
                              </w:txbxContent>
                            </wps:txbx>
                            <wps:bodyPr anchorCtr="0" anchor="ctr" bIns="45700" lIns="91425" spcFirstLastPara="1" rIns="91425" wrap="square" tIns="45700">
                              <a:noAutofit/>
                            </wps:bodyPr>
                          </wps:wsp>
                          <wps:wsp>
                            <wps:cNvSpPr/>
                            <wps:cNvPr id="8" name="Shape 8"/>
                            <wps:spPr>
                              <a:xfrm>
                                <a:off x="1000329" y="1080140"/>
                                <a:ext cx="929005" cy="5334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t xml:space="preserve">Medición reconocimiento</w:t>
                                  </w:r>
                                </w:p>
                              </w:txbxContent>
                            </wps:txbx>
                            <wps:bodyPr anchorCtr="0" anchor="ctr" bIns="45700" lIns="91425" spcFirstLastPara="1" rIns="91425" wrap="square" tIns="45700">
                              <a:noAutofit/>
                            </wps:bodyPr>
                          </wps:wsp>
                          <wps:wsp>
                            <wps:cNvSpPr/>
                            <wps:cNvPr id="9" name="Shape 9"/>
                            <wps:spPr>
                              <a:xfrm>
                                <a:off x="2030136" y="16778"/>
                                <a:ext cx="819150" cy="542290"/>
                              </a:xfrm>
                              <a:prstGeom prst="roundRect">
                                <a:avLst>
                                  <a:gd fmla="val 10953"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16"/>
                                      <w:vertAlign w:val="baseline"/>
                                    </w:rPr>
                                    <w:t xml:space="preserve">NIIF 7</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p>
                              </w:txbxContent>
                            </wps:txbx>
                            <wps:bodyPr anchorCtr="0" anchor="ctr" bIns="45700" lIns="91425" spcFirstLastPara="1" rIns="91425" wrap="square" tIns="45700">
                              <a:noAutofit/>
                            </wps:bodyPr>
                          </wps:wsp>
                          <wps:wsp>
                            <wps:cNvSpPr/>
                            <wps:cNvPr id="10" name="Shape 10"/>
                            <wps:spPr>
                              <a:xfrm>
                                <a:off x="2013358" y="1073790"/>
                                <a:ext cx="904875" cy="55435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75.9999942779541"/>
                                    <w:ind w:left="0" w:right="0" w:firstLine="0"/>
                                    <w:jc w:val="left"/>
                                    <w:textDirection w:val="btLr"/>
                                  </w:pP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16"/>
                                      <w:vertAlign w:val="baseline"/>
                                    </w:rPr>
                                    <w:t xml:space="preserve">Revelación</w:t>
                                  </w:r>
                                </w:p>
                              </w:txbxContent>
                            </wps:txbx>
                            <wps:bodyPr anchorCtr="0" anchor="ctr" bIns="45700" lIns="91425" spcFirstLastPara="1" rIns="91425" wrap="square" tIns="45700">
                              <a:noAutofit/>
                            </wps:bodyPr>
                          </wps:wsp>
                          <wps:wsp>
                            <wps:cNvSpPr/>
                            <wps:cNvPr id="11" name="Shape 11"/>
                            <wps:spPr>
                              <a:xfrm>
                                <a:off x="2039" y="1088529"/>
                                <a:ext cx="857250" cy="56134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t xml:space="preserve">Alcance, definiciones</w:t>
                                  </w:r>
                                </w:p>
                              </w:txbxContent>
                            </wps:txbx>
                            <wps:bodyPr anchorCtr="0" anchor="ctr" bIns="45700" lIns="91425" spcFirstLastPara="1" rIns="91425" wrap="square" tIns="45700">
                              <a:noAutofit/>
                            </wps:bodyPr>
                          </wps:wsp>
                          <wps:wsp>
                            <wps:cNvCnPr/>
                            <wps:spPr>
                              <a:xfrm>
                                <a:off x="64840" y="514000"/>
                                <a:ext cx="228600" cy="400050"/>
                              </a:xfrm>
                              <a:prstGeom prst="curvedConnector3">
                                <a:avLst>
                                  <a:gd fmla="val -1650299" name="adj1"/>
                                </a:avLst>
                              </a:prstGeom>
                              <a:noFill/>
                              <a:ln cap="flat" cmpd="sng" w="25400">
                                <a:solidFill>
                                  <a:srgbClr val="4F81BD"/>
                                </a:solidFill>
                                <a:prstDash val="solid"/>
                                <a:round/>
                                <a:headEnd len="sm" w="sm" type="none"/>
                                <a:tailEnd len="med" w="med" type="triangle"/>
                              </a:ln>
                              <a:effectLst>
                                <a:outerShdw blurRad="40000" rotWithShape="0" dir="5400000" dist="20000">
                                  <a:srgbClr val="000000">
                                    <a:alpha val="37254"/>
                                  </a:srgbClr>
                                </a:outerShdw>
                              </a:effectLst>
                            </wps:spPr>
                            <wps:bodyPr anchorCtr="0" anchor="ctr" bIns="91425" lIns="91425" spcFirstLastPara="1" rIns="91425" wrap="square" tIns="91425">
                              <a:noAutofit/>
                            </wps:bodyPr>
                          </wps:wsp>
                          <wps:wsp>
                            <wps:cNvCnPr/>
                            <wps:spPr>
                              <a:xfrm>
                                <a:off x="1088297" y="522389"/>
                                <a:ext cx="374015" cy="381000"/>
                              </a:xfrm>
                              <a:prstGeom prst="curvedConnector3">
                                <a:avLst>
                                  <a:gd fmla="val -989232" name="adj1"/>
                                </a:avLst>
                              </a:prstGeom>
                              <a:noFill/>
                              <a:ln cap="flat" cmpd="sng" w="25400">
                                <a:solidFill>
                                  <a:srgbClr val="4F81BD"/>
                                </a:solidFill>
                                <a:prstDash val="solid"/>
                                <a:round/>
                                <a:headEnd len="sm" w="sm" type="none"/>
                                <a:tailEnd len="med" w="med" type="triangle"/>
                              </a:ln>
                              <a:effectLst>
                                <a:outerShdw blurRad="40000" rotWithShape="0" dir="5400000" dist="20000">
                                  <a:srgbClr val="000000">
                                    <a:alpha val="37254"/>
                                  </a:srgbClr>
                                </a:outerShdw>
                              </a:effectLst>
                            </wps:spPr>
                            <wps:bodyPr anchorCtr="0" anchor="ctr" bIns="91425" lIns="91425" spcFirstLastPara="1" rIns="91425" wrap="square" tIns="91425">
                              <a:noAutofit/>
                            </wps:bodyPr>
                          </wps:wsp>
                          <wps:wsp>
                            <wps:cNvCnPr/>
                            <wps:spPr>
                              <a:xfrm flipH="1" rot="-5400000">
                                <a:off x="2160335" y="756529"/>
                                <a:ext cx="546100" cy="95250"/>
                              </a:xfrm>
                              <a:prstGeom prst="bentConnector3">
                                <a:avLst>
                                  <a:gd fmla="val -491122" name="adj1"/>
                                </a:avLst>
                              </a:prstGeom>
                              <a:noFill/>
                              <a:ln cap="flat" cmpd="sng" w="25400">
                                <a:solidFill>
                                  <a:srgbClr val="4F81BD"/>
                                </a:solidFill>
                                <a:prstDash val="solid"/>
                                <a:miter lim="800000"/>
                                <a:headEnd len="sm" w="sm" type="none"/>
                                <a:tailEnd len="med" w="med" type="triangle"/>
                              </a:ln>
                              <a:effectLst>
                                <a:outerShdw blurRad="40000" rotWithShape="0" dir="5400000" dist="20000">
                                  <a:srgbClr val="000000">
                                    <a:alpha val="37254"/>
                                  </a:srgbClr>
                                </a:outerShdw>
                              </a:effectLst>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76200</wp:posOffset>
                </wp:positionV>
                <wp:extent cx="2918233" cy="1649869"/>
                <wp:effectExtent b="0" l="0" r="0" t="0"/>
                <wp:wrapNone/>
                <wp:docPr id="11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918233" cy="1649869"/>
                        </a:xfrm>
                        <a:prstGeom prst="rect"/>
                        <a:ln/>
                      </pic:spPr>
                    </pic:pic>
                  </a:graphicData>
                </a:graphic>
              </wp:anchor>
            </w:drawing>
          </mc:Fallback>
        </mc:AlternateContent>
      </w:r>
    </w:p>
    <w:p w:rsidR="00000000" w:rsidDel="00000000" w:rsidP="00000000" w:rsidRDefault="00000000" w:rsidRPr="00000000" w14:paraId="00000056">
      <w:pPr>
        <w:rPr>
          <w:b w:val="1"/>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color w:val="948a54"/>
          <w:sz w:val="20"/>
          <w:szCs w:val="20"/>
        </w:rPr>
      </w:pPr>
      <w:r w:rsidDel="00000000" w:rsidR="00000000" w:rsidRPr="00000000">
        <w:rPr>
          <w:rtl w:val="0"/>
        </w:rPr>
      </w:r>
    </w:p>
    <w:p w:rsidR="00000000" w:rsidDel="00000000" w:rsidP="00000000" w:rsidRDefault="00000000" w:rsidRPr="00000000" w14:paraId="00000059">
      <w:pPr>
        <w:rPr>
          <w:color w:val="948a54"/>
          <w:sz w:val="20"/>
          <w:szCs w:val="20"/>
        </w:rPr>
      </w:pPr>
      <w:r w:rsidDel="00000000" w:rsidR="00000000" w:rsidRPr="00000000">
        <w:rPr>
          <w:rtl w:val="0"/>
        </w:rPr>
      </w:r>
    </w:p>
    <w:p w:rsidR="00000000" w:rsidDel="00000000" w:rsidP="00000000" w:rsidRDefault="00000000" w:rsidRPr="00000000" w14:paraId="0000005A">
      <w:pPr>
        <w:rPr>
          <w:color w:val="948a54"/>
          <w:sz w:val="20"/>
          <w:szCs w:val="20"/>
        </w:rPr>
      </w:pPr>
      <w:r w:rsidDel="00000000" w:rsidR="00000000" w:rsidRPr="00000000">
        <w:rPr>
          <w:rtl w:val="0"/>
        </w:rPr>
      </w:r>
    </w:p>
    <w:p w:rsidR="00000000" w:rsidDel="00000000" w:rsidP="00000000" w:rsidRDefault="00000000" w:rsidRPr="00000000" w14:paraId="0000005B">
      <w:pPr>
        <w:rPr>
          <w:color w:val="948a54"/>
          <w:sz w:val="20"/>
          <w:szCs w:val="20"/>
        </w:rPr>
      </w:pPr>
      <w:r w:rsidDel="00000000" w:rsidR="00000000" w:rsidRPr="00000000">
        <w:rPr>
          <w:rtl w:val="0"/>
        </w:rPr>
      </w:r>
    </w:p>
    <w:p w:rsidR="00000000" w:rsidDel="00000000" w:rsidP="00000000" w:rsidRDefault="00000000" w:rsidRPr="00000000" w14:paraId="0000005C">
      <w:pPr>
        <w:rPr>
          <w:color w:val="948a54"/>
          <w:sz w:val="20"/>
          <w:szCs w:val="20"/>
        </w:rPr>
      </w:pPr>
      <w:r w:rsidDel="00000000" w:rsidR="00000000" w:rsidRPr="00000000">
        <w:rPr>
          <w:rtl w:val="0"/>
        </w:rPr>
      </w:r>
    </w:p>
    <w:p w:rsidR="00000000" w:rsidDel="00000000" w:rsidP="00000000" w:rsidRDefault="00000000" w:rsidRPr="00000000" w14:paraId="0000005D">
      <w:pPr>
        <w:rPr>
          <w:color w:val="948a54"/>
          <w:sz w:val="20"/>
          <w:szCs w:val="20"/>
        </w:rPr>
      </w:pPr>
      <w:r w:rsidDel="00000000" w:rsidR="00000000" w:rsidRPr="00000000">
        <w:rPr>
          <w:rtl w:val="0"/>
        </w:rPr>
      </w:r>
    </w:p>
    <w:p w:rsidR="00000000" w:rsidDel="00000000" w:rsidP="00000000" w:rsidRDefault="00000000" w:rsidRPr="00000000" w14:paraId="0000005E">
      <w:pPr>
        <w:rPr>
          <w:color w:val="948a54"/>
          <w:sz w:val="20"/>
          <w:szCs w:val="20"/>
        </w:rPr>
      </w:pPr>
      <w:r w:rsidDel="00000000" w:rsidR="00000000" w:rsidRPr="00000000">
        <w:rPr>
          <w:rtl w:val="0"/>
        </w:rPr>
      </w:r>
    </w:p>
    <w:p w:rsidR="00000000" w:rsidDel="00000000" w:rsidP="00000000" w:rsidRDefault="00000000" w:rsidRPr="00000000" w14:paraId="0000005F">
      <w:pPr>
        <w:rPr>
          <w:color w:val="948a54"/>
          <w:sz w:val="20"/>
          <w:szCs w:val="20"/>
        </w:rPr>
      </w:pPr>
      <w:r w:rsidDel="00000000" w:rsidR="00000000" w:rsidRPr="00000000">
        <w:rPr>
          <w:rtl w:val="0"/>
        </w:rPr>
      </w:r>
    </w:p>
    <w:p w:rsidR="00000000" w:rsidDel="00000000" w:rsidP="00000000" w:rsidRDefault="00000000" w:rsidRPr="00000000" w14:paraId="00000060">
      <w:pPr>
        <w:rPr>
          <w:color w:val="948a54"/>
          <w:sz w:val="20"/>
          <w:szCs w:val="20"/>
        </w:rPr>
      </w:pPr>
      <w:r w:rsidDel="00000000" w:rsidR="00000000" w:rsidRPr="00000000">
        <w:rPr>
          <w:rtl w:val="0"/>
        </w:rPr>
      </w:r>
    </w:p>
    <w:p w:rsidR="00000000" w:rsidDel="00000000" w:rsidP="00000000" w:rsidRDefault="00000000" w:rsidRPr="00000000" w14:paraId="00000061">
      <w:pPr>
        <w:rPr>
          <w:color w:val="948a54"/>
          <w:sz w:val="20"/>
          <w:szCs w:val="20"/>
        </w:rPr>
      </w:pPr>
      <w:r w:rsidDel="00000000" w:rsidR="00000000" w:rsidRPr="00000000">
        <w:rPr>
          <w:rtl w:val="0"/>
        </w:rPr>
      </w:r>
    </w:p>
    <w:p w:rsidR="00000000" w:rsidDel="00000000" w:rsidP="00000000" w:rsidRDefault="00000000" w:rsidRPr="00000000" w14:paraId="00000062">
      <w:pPr>
        <w:shd w:fill="ffffff" w:val="clear"/>
        <w:jc w:val="both"/>
        <w:rPr>
          <w:sz w:val="20"/>
          <w:szCs w:val="20"/>
        </w:rPr>
      </w:pPr>
      <w:r w:rsidDel="00000000" w:rsidR="00000000" w:rsidRPr="00000000">
        <w:rPr>
          <w:sz w:val="20"/>
          <w:szCs w:val="20"/>
          <w:rtl w:val="0"/>
        </w:rPr>
        <w:t xml:space="preserve">Nota: Elaboración propia, 2020.</w:t>
      </w:r>
    </w:p>
    <w:p w:rsidR="00000000" w:rsidDel="00000000" w:rsidP="00000000" w:rsidRDefault="00000000" w:rsidRPr="00000000" w14:paraId="00000063">
      <w:pPr>
        <w:rPr>
          <w:color w:val="948a54"/>
          <w:sz w:val="20"/>
          <w:szCs w:val="20"/>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entidad optará entre aplicar dependiendo del grupo al que pertenece:</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sz w:val="20"/>
          <w:szCs w:val="20"/>
          <w:rtl w:val="0"/>
        </w:rPr>
        <w:t xml:space="preserve">Lo previsto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Sección 11 y Sección 12 si pertenece al grupo </w:t>
      </w:r>
      <w:r w:rsidDel="00000000" w:rsidR="00000000" w:rsidRPr="00000000">
        <w:rPr>
          <w:sz w:val="20"/>
          <w:szCs w:val="20"/>
          <w:rtl w:val="0"/>
        </w:rPr>
        <w:t xml:space="preserve">número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dos Pymes.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sz w:val="20"/>
          <w:szCs w:val="20"/>
          <w:rtl w:val="0"/>
        </w:rPr>
        <w:t xml:space="preserve">Las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disposiciones sobre reconocimiento y medición de la NIIF 9 Instrumentos financieros si pertenece al grupo número uno.</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aplique un cambio de una política contable se hará de forma retroactiva, como si la nueva política contable se hubiese aplicado siempre. Cuando sea impracticable determinar los efectos en cada periodo específico de un cambio en una política contable sobre la información comparativa para uno o más periodos anteriores para los que se presente información, la entidad aplicará la nueva política contable a los importes en libros de los activos y pasivos al principio del primer periodo para el que sea practicable la aplicación retroactiva, el cual podría ser el periodo actual.</w:t>
      </w:r>
    </w:p>
    <w:p w:rsidR="00000000" w:rsidDel="00000000" w:rsidP="00000000" w:rsidRDefault="00000000" w:rsidRPr="00000000" w14:paraId="0000006A">
      <w:pPr>
        <w:rPr>
          <w:color w:val="948a54"/>
          <w:sz w:val="20"/>
          <w:szCs w:val="20"/>
        </w:rPr>
      </w:pPr>
      <w:r w:rsidDel="00000000" w:rsidR="00000000" w:rsidRPr="00000000">
        <w:rPr>
          <w:rtl w:val="0"/>
        </w:rPr>
      </w:r>
    </w:p>
    <w:p w:rsidR="00000000" w:rsidDel="00000000" w:rsidP="00000000" w:rsidRDefault="00000000" w:rsidRPr="00000000" w14:paraId="0000006B">
      <w:pPr>
        <w:shd w:fill="ffffff" w:val="clear"/>
        <w:jc w:val="both"/>
        <w:rPr>
          <w:b w:val="1"/>
          <w:sz w:val="20"/>
          <w:szCs w:val="20"/>
        </w:rPr>
      </w:pPr>
      <w:r w:rsidDel="00000000" w:rsidR="00000000" w:rsidRPr="00000000">
        <w:rPr>
          <w:b w:val="1"/>
          <w:sz w:val="20"/>
          <w:szCs w:val="20"/>
          <w:rtl w:val="0"/>
        </w:rPr>
        <w:t xml:space="preserve">1.2. Instrumentos financieros</w:t>
      </w:r>
    </w:p>
    <w:p w:rsidR="00000000" w:rsidDel="00000000" w:rsidP="00000000" w:rsidRDefault="00000000" w:rsidRPr="00000000" w14:paraId="0000006C">
      <w:pPr>
        <w:shd w:fill="ffffff" w:val="clear"/>
        <w:jc w:val="both"/>
        <w:rPr>
          <w:b w:val="1"/>
          <w:sz w:val="20"/>
          <w:szCs w:val="20"/>
        </w:rPr>
      </w:pPr>
      <w:r w:rsidDel="00000000" w:rsidR="00000000" w:rsidRPr="00000000">
        <w:rPr>
          <w:rtl w:val="0"/>
        </w:rPr>
      </w:r>
    </w:p>
    <w:p w:rsidR="00000000" w:rsidDel="00000000" w:rsidP="00000000" w:rsidRDefault="00000000" w:rsidRPr="00000000" w14:paraId="0000006D">
      <w:pPr>
        <w:shd w:fill="ffffff" w:val="clear"/>
        <w:jc w:val="both"/>
        <w:rPr>
          <w:sz w:val="20"/>
          <w:szCs w:val="20"/>
        </w:rPr>
      </w:pPr>
      <w:r w:rsidDel="00000000" w:rsidR="00000000" w:rsidRPr="00000000">
        <w:rPr>
          <w:sz w:val="20"/>
          <w:szCs w:val="20"/>
          <w:rtl w:val="0"/>
        </w:rPr>
        <w:t xml:space="preserve">Para la ejecución de los instrumentos financieros es necesario conocer algunos elementos que son esenciales para el desarrollo e implementación de los mismos, estos elementos serán abordados a continuación.</w:t>
      </w:r>
    </w:p>
    <w:p w:rsidR="00000000" w:rsidDel="00000000" w:rsidP="00000000" w:rsidRDefault="00000000" w:rsidRPr="00000000" w14:paraId="0000006E">
      <w:pPr>
        <w:shd w:fill="ffffff" w:val="clear"/>
        <w:jc w:val="both"/>
        <w:rPr>
          <w:b w:val="1"/>
          <w:sz w:val="20"/>
          <w:szCs w:val="20"/>
        </w:rPr>
      </w:pPr>
      <w:r w:rsidDel="00000000" w:rsidR="00000000" w:rsidRPr="00000000">
        <w:rPr>
          <w:rtl w:val="0"/>
        </w:rPr>
      </w:r>
    </w:p>
    <w:p w:rsidR="00000000" w:rsidDel="00000000" w:rsidP="00000000" w:rsidRDefault="00000000" w:rsidRPr="00000000" w14:paraId="0000006F">
      <w:pPr>
        <w:shd w:fill="ffffff" w:val="clear"/>
        <w:ind w:left="720" w:firstLine="0"/>
        <w:jc w:val="both"/>
        <w:rPr>
          <w:b w:val="1"/>
          <w:sz w:val="20"/>
          <w:szCs w:val="20"/>
        </w:rPr>
      </w:pPr>
      <w:r w:rsidDel="00000000" w:rsidR="00000000" w:rsidRPr="00000000">
        <w:rPr>
          <w:rtl w:val="0"/>
        </w:rPr>
      </w:r>
    </w:p>
    <w:p w:rsidR="00000000" w:rsidDel="00000000" w:rsidP="00000000" w:rsidRDefault="00000000" w:rsidRPr="00000000" w14:paraId="00000070">
      <w:pPr>
        <w:shd w:fill="ffffff" w:val="clear"/>
        <w:ind w:left="720" w:firstLine="0"/>
        <w:jc w:val="both"/>
        <w:rPr>
          <w:b w:val="1"/>
          <w:sz w:val="20"/>
          <w:szCs w:val="20"/>
        </w:rPr>
      </w:pPr>
      <w:r w:rsidDel="00000000" w:rsidR="00000000" w:rsidRPr="00000000">
        <w:rPr>
          <w:b w:val="1"/>
          <w:sz w:val="20"/>
          <w:szCs w:val="20"/>
          <w:rtl w:val="0"/>
        </w:rPr>
        <w:t xml:space="preserve">1.2.1 Activo financiero</w:t>
      </w:r>
    </w:p>
    <w:p w:rsidR="00000000" w:rsidDel="00000000" w:rsidP="00000000" w:rsidRDefault="00000000" w:rsidRPr="00000000" w14:paraId="00000071">
      <w:pPr>
        <w:shd w:fill="ffffff" w:val="clear"/>
        <w:jc w:val="both"/>
        <w:rPr>
          <w:b w:val="1"/>
          <w:sz w:val="20"/>
          <w:szCs w:val="20"/>
        </w:rPr>
      </w:pPr>
      <w:r w:rsidDel="00000000" w:rsidR="00000000" w:rsidRPr="00000000">
        <w:rPr>
          <w:rtl w:val="0"/>
        </w:rPr>
      </w:r>
    </w:p>
    <w:p w:rsidR="00000000" w:rsidDel="00000000" w:rsidP="00000000" w:rsidRDefault="00000000" w:rsidRPr="00000000" w14:paraId="00000072">
      <w:pPr>
        <w:shd w:fill="ffffff" w:val="clear"/>
        <w:jc w:val="both"/>
        <w:rPr>
          <w:b w:val="1"/>
          <w:sz w:val="20"/>
          <w:szCs w:val="20"/>
        </w:rPr>
      </w:pPr>
      <w:r w:rsidDel="00000000" w:rsidR="00000000" w:rsidRPr="00000000">
        <w:rPr>
          <w:sz w:val="20"/>
          <w:szCs w:val="20"/>
          <w:rtl w:val="0"/>
        </w:rPr>
        <w:t xml:space="preserve">Un activo financiero es cualquier activo que posea la forma de efectivo, instrumento de patrimonio neto de otra entidad o que represente un derecho contractual o un contrato que pueda ser liquidado utilizando instrumentos de patrimonio propio de la entidad</w:t>
      </w:r>
      <w:r w:rsidDel="00000000" w:rsidR="00000000" w:rsidRPr="00000000">
        <w:rPr>
          <w:sz w:val="20"/>
          <w:szCs w:val="20"/>
          <w:highlight w:val="white"/>
          <w:rtl w:val="0"/>
        </w:rPr>
        <w:t xml:space="preserve">, los activos financieros deben ser medidos al costo amortizado, pero si son mantenidos para negociar se miden a valor razonable con cambios en el resultado del ejercicio.</w:t>
      </w:r>
      <w:r w:rsidDel="00000000" w:rsidR="00000000" w:rsidRPr="00000000">
        <w:rPr>
          <w:rtl w:val="0"/>
        </w:rPr>
      </w:r>
    </w:p>
    <w:p w:rsidR="00000000" w:rsidDel="00000000" w:rsidP="00000000" w:rsidRDefault="00000000" w:rsidRPr="00000000" w14:paraId="00000073">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074">
      <w:pPr>
        <w:shd w:fill="ffffff" w:val="clear"/>
        <w:jc w:val="both"/>
        <w:rPr>
          <w:b w:val="1"/>
          <w:sz w:val="20"/>
          <w:szCs w:val="20"/>
        </w:rPr>
      </w:pPr>
      <w:r w:rsidDel="00000000" w:rsidR="00000000" w:rsidRPr="00000000">
        <w:rPr>
          <w:b w:val="1"/>
          <w:sz w:val="20"/>
          <w:szCs w:val="20"/>
          <w:rtl w:val="0"/>
        </w:rPr>
        <w:t xml:space="preserve">Ejemplo</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75">
      <w:pPr>
        <w:shd w:fill="ffffff" w:val="clear"/>
        <w:jc w:val="both"/>
        <w:rPr>
          <w:b w:val="1"/>
          <w:sz w:val="20"/>
          <w:szCs w:val="20"/>
        </w:rPr>
      </w:pPr>
      <w:r w:rsidDel="00000000" w:rsidR="00000000" w:rsidRPr="00000000">
        <w:rPr>
          <w:rtl w:val="0"/>
        </w:rPr>
      </w:r>
    </w:p>
    <w:p w:rsidR="00000000" w:rsidDel="00000000" w:rsidP="00000000" w:rsidRDefault="00000000" w:rsidRPr="00000000" w14:paraId="00000076">
      <w:pPr>
        <w:shd w:fill="ffffff" w:val="clear"/>
        <w:jc w:val="both"/>
        <w:rPr>
          <w:b w:val="1"/>
          <w:sz w:val="20"/>
          <w:szCs w:val="20"/>
        </w:rPr>
      </w:pPr>
      <w:r w:rsidDel="00000000" w:rsidR="00000000" w:rsidRPr="00000000">
        <w:rPr>
          <w:sz w:val="20"/>
          <w:szCs w:val="20"/>
          <w:rtl w:val="0"/>
        </w:rPr>
        <w:t xml:space="preserve">El 17/11/año 1 la sociedad Contable SAS vendió a crédito 5.000 unidades del producto ZV a $ 100,50 por unidad, se ha concedido sobre la factura un descuento de $ 11.400, El pago se realizará dentro de 2 años y el descuento es del 5%.</w:t>
      </w:r>
      <w:r w:rsidDel="00000000" w:rsidR="00000000" w:rsidRPr="00000000">
        <w:rPr>
          <w:rtl w:val="0"/>
        </w:rPr>
      </w:r>
    </w:p>
    <w:p w:rsidR="00000000" w:rsidDel="00000000" w:rsidP="00000000" w:rsidRDefault="00000000" w:rsidRPr="00000000" w14:paraId="00000077">
      <w:pPr>
        <w:shd w:fill="ffffff" w:val="clear"/>
        <w:jc w:val="both"/>
        <w:rPr>
          <w:b w:val="1"/>
          <w:sz w:val="20"/>
          <w:szCs w:val="20"/>
        </w:rPr>
      </w:pPr>
      <w:r w:rsidDel="00000000" w:rsidR="00000000" w:rsidRPr="00000000">
        <w:rPr>
          <w:rtl w:val="0"/>
        </w:rPr>
      </w:r>
    </w:p>
    <w:p w:rsidR="00000000" w:rsidDel="00000000" w:rsidP="00000000" w:rsidRDefault="00000000" w:rsidRPr="00000000" w14:paraId="00000078">
      <w:pPr>
        <w:shd w:fill="ffffff" w:val="clear"/>
        <w:jc w:val="both"/>
        <w:rPr>
          <w:b w:val="1"/>
          <w:sz w:val="20"/>
          <w:szCs w:val="20"/>
        </w:rPr>
      </w:pPr>
      <w:r w:rsidDel="00000000" w:rsidR="00000000" w:rsidRPr="00000000">
        <w:rPr>
          <w:b w:val="1"/>
          <w:sz w:val="20"/>
          <w:szCs w:val="20"/>
          <w:rtl w:val="0"/>
        </w:rPr>
        <w:t xml:space="preserve">Solución:</w:t>
      </w:r>
    </w:p>
    <w:p w:rsidR="00000000" w:rsidDel="00000000" w:rsidP="00000000" w:rsidRDefault="00000000" w:rsidRPr="00000000" w14:paraId="00000079">
      <w:pPr>
        <w:shd w:fill="ffffff" w:val="clear"/>
        <w:jc w:val="both"/>
        <w:rPr>
          <w:b w:val="1"/>
          <w:sz w:val="20"/>
          <w:szCs w:val="20"/>
        </w:rPr>
      </w:pPr>
      <w:r w:rsidDel="00000000" w:rsidR="00000000" w:rsidRPr="00000000">
        <w:rPr>
          <w:rtl w:val="0"/>
        </w:rPr>
      </w:r>
    </w:p>
    <w:tbl>
      <w:tblPr>
        <w:tblStyle w:val="Table5"/>
        <w:tblW w:w="4594.0" w:type="dxa"/>
        <w:jc w:val="center"/>
        <w:tblLayout w:type="fixed"/>
        <w:tblLook w:val="0000"/>
      </w:tblPr>
      <w:tblGrid>
        <w:gridCol w:w="1982"/>
        <w:gridCol w:w="2612"/>
        <w:tblGridChange w:id="0">
          <w:tblGrid>
            <w:gridCol w:w="1982"/>
            <w:gridCol w:w="2612"/>
          </w:tblGrid>
        </w:tblGridChange>
      </w:tblGrid>
      <w:tr>
        <w:trPr>
          <w:trHeight w:val="305" w:hRule="atLeast"/>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A">
            <w:pPr>
              <w:jc w:val="both"/>
              <w:rPr>
                <w:color w:val="000000"/>
                <w:sz w:val="20"/>
                <w:szCs w:val="20"/>
              </w:rPr>
            </w:pPr>
            <w:r w:rsidDel="00000000" w:rsidR="00000000" w:rsidRPr="00000000">
              <w:rPr>
                <w:color w:val="000000"/>
                <w:sz w:val="20"/>
                <w:szCs w:val="20"/>
                <w:rtl w:val="0"/>
              </w:rPr>
              <w:t xml:space="preserve">Factura</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07B">
            <w:pPr>
              <w:jc w:val="both"/>
              <w:rPr>
                <w:color w:val="000000"/>
                <w:sz w:val="20"/>
                <w:szCs w:val="20"/>
              </w:rPr>
            </w:pPr>
            <w:r w:rsidDel="00000000" w:rsidR="00000000" w:rsidRPr="00000000">
              <w:rPr>
                <w:rtl w:val="0"/>
              </w:rPr>
            </w:r>
          </w:p>
        </w:tc>
      </w:tr>
      <w:tr>
        <w:trPr>
          <w:trHeight w:val="305" w:hRule="atLeast"/>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07C">
            <w:pPr>
              <w:jc w:val="both"/>
              <w:rPr>
                <w:color w:val="000000"/>
                <w:sz w:val="20"/>
                <w:szCs w:val="20"/>
              </w:rPr>
            </w:pPr>
            <w:r w:rsidDel="00000000" w:rsidR="00000000" w:rsidRPr="00000000">
              <w:rPr>
                <w:color w:val="000000"/>
                <w:sz w:val="20"/>
                <w:szCs w:val="20"/>
                <w:rtl w:val="0"/>
              </w:rPr>
              <w:t xml:space="preserve">Precio factura</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07D">
            <w:pPr>
              <w:jc w:val="both"/>
              <w:rPr>
                <w:color w:val="000000"/>
                <w:sz w:val="20"/>
                <w:szCs w:val="20"/>
              </w:rPr>
            </w:pPr>
            <w:r w:rsidDel="00000000" w:rsidR="00000000" w:rsidRPr="00000000">
              <w:rPr>
                <w:color w:val="000000"/>
                <w:sz w:val="20"/>
                <w:szCs w:val="20"/>
                <w:rtl w:val="0"/>
              </w:rPr>
              <w:t xml:space="preserve">502.500</w:t>
            </w:r>
          </w:p>
        </w:tc>
      </w:tr>
      <w:tr>
        <w:trPr>
          <w:trHeight w:val="305" w:hRule="atLeast"/>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07E">
            <w:pPr>
              <w:jc w:val="both"/>
              <w:rPr>
                <w:color w:val="000000"/>
                <w:sz w:val="20"/>
                <w:szCs w:val="20"/>
              </w:rPr>
            </w:pPr>
            <w:r w:rsidDel="00000000" w:rsidR="00000000" w:rsidRPr="00000000">
              <w:rPr>
                <w:color w:val="000000"/>
                <w:sz w:val="20"/>
                <w:szCs w:val="20"/>
                <w:rtl w:val="0"/>
              </w:rPr>
              <w:t xml:space="preserve">Descuento</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07F">
            <w:pPr>
              <w:jc w:val="both"/>
              <w:rPr>
                <w:color w:val="000000"/>
                <w:sz w:val="20"/>
                <w:szCs w:val="20"/>
              </w:rPr>
            </w:pPr>
            <w:r w:rsidDel="00000000" w:rsidR="00000000" w:rsidRPr="00000000">
              <w:rPr>
                <w:color w:val="000000"/>
                <w:sz w:val="20"/>
                <w:szCs w:val="20"/>
                <w:rtl w:val="0"/>
              </w:rPr>
              <w:t xml:space="preserve">11.400</w:t>
            </w:r>
          </w:p>
        </w:tc>
      </w:tr>
      <w:tr>
        <w:trPr>
          <w:trHeight w:val="305" w:hRule="atLeast"/>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080">
            <w:pPr>
              <w:jc w:val="both"/>
              <w:rPr>
                <w:color w:val="000000"/>
                <w:sz w:val="20"/>
                <w:szCs w:val="20"/>
              </w:rPr>
            </w:pPr>
            <w:r w:rsidDel="00000000" w:rsidR="00000000" w:rsidRPr="00000000">
              <w:rPr>
                <w:color w:val="000000"/>
                <w:sz w:val="20"/>
                <w:szCs w:val="20"/>
                <w:rtl w:val="0"/>
              </w:rPr>
              <w:t xml:space="preserve">Base gravable</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081">
            <w:pPr>
              <w:jc w:val="both"/>
              <w:rPr>
                <w:color w:val="000000"/>
                <w:sz w:val="20"/>
                <w:szCs w:val="20"/>
              </w:rPr>
            </w:pPr>
            <w:r w:rsidDel="00000000" w:rsidR="00000000" w:rsidRPr="00000000">
              <w:rPr>
                <w:color w:val="000000"/>
                <w:sz w:val="20"/>
                <w:szCs w:val="20"/>
                <w:rtl w:val="0"/>
              </w:rPr>
              <w:t xml:space="preserve">491.100</w:t>
            </w:r>
          </w:p>
        </w:tc>
      </w:tr>
      <w:tr>
        <w:trPr>
          <w:trHeight w:val="305" w:hRule="atLeast"/>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082">
            <w:pPr>
              <w:jc w:val="both"/>
              <w:rPr>
                <w:color w:val="000000"/>
                <w:sz w:val="20"/>
                <w:szCs w:val="20"/>
              </w:rPr>
            </w:pPr>
            <w:r w:rsidDel="00000000" w:rsidR="00000000" w:rsidRPr="00000000">
              <w:rPr>
                <w:color w:val="000000"/>
                <w:sz w:val="20"/>
                <w:szCs w:val="20"/>
                <w:rtl w:val="0"/>
              </w:rPr>
              <w:t xml:space="preserve">IVA 19%</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083">
            <w:pPr>
              <w:jc w:val="both"/>
              <w:rPr>
                <w:color w:val="000000"/>
                <w:sz w:val="20"/>
                <w:szCs w:val="20"/>
              </w:rPr>
            </w:pPr>
            <w:r w:rsidDel="00000000" w:rsidR="00000000" w:rsidRPr="00000000">
              <w:rPr>
                <w:color w:val="000000"/>
                <w:sz w:val="20"/>
                <w:szCs w:val="20"/>
                <w:rtl w:val="0"/>
              </w:rPr>
              <w:t xml:space="preserve">95.475</w:t>
            </w:r>
          </w:p>
        </w:tc>
      </w:tr>
      <w:tr>
        <w:trPr>
          <w:trHeight w:val="305" w:hRule="atLeast"/>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084">
            <w:pPr>
              <w:jc w:val="both"/>
              <w:rPr>
                <w:color w:val="000000"/>
                <w:sz w:val="20"/>
                <w:szCs w:val="20"/>
              </w:rPr>
            </w:pPr>
            <w:r w:rsidDel="00000000" w:rsidR="00000000" w:rsidRPr="00000000">
              <w:rPr>
                <w:color w:val="000000"/>
                <w:sz w:val="20"/>
                <w:szCs w:val="20"/>
                <w:rtl w:val="0"/>
              </w:rPr>
              <w:t xml:space="preserve">Total, facturado</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085">
            <w:pPr>
              <w:jc w:val="both"/>
              <w:rPr>
                <w:color w:val="000000"/>
                <w:sz w:val="20"/>
                <w:szCs w:val="20"/>
              </w:rPr>
            </w:pPr>
            <w:r w:rsidDel="00000000" w:rsidR="00000000" w:rsidRPr="00000000">
              <w:rPr>
                <w:color w:val="000000"/>
                <w:sz w:val="20"/>
                <w:szCs w:val="20"/>
                <w:rtl w:val="0"/>
              </w:rPr>
              <w:t xml:space="preserve">586.575</w:t>
            </w:r>
          </w:p>
        </w:tc>
      </w:tr>
    </w:tbl>
    <w:p w:rsidR="00000000" w:rsidDel="00000000" w:rsidP="00000000" w:rsidRDefault="00000000" w:rsidRPr="00000000" w14:paraId="00000086">
      <w:pPr>
        <w:shd w:fill="ffffff" w:val="clear"/>
        <w:jc w:val="both"/>
        <w:rPr>
          <w:b w:val="1"/>
          <w:sz w:val="20"/>
          <w:szCs w:val="20"/>
        </w:rPr>
      </w:pPr>
      <w:r w:rsidDel="00000000" w:rsidR="00000000" w:rsidRPr="00000000">
        <w:rPr>
          <w:rtl w:val="0"/>
        </w:rPr>
      </w:r>
    </w:p>
    <w:p w:rsidR="00000000" w:rsidDel="00000000" w:rsidP="00000000" w:rsidRDefault="00000000" w:rsidRPr="00000000" w14:paraId="00000087">
      <w:pPr>
        <w:shd w:fill="ffffff" w:val="clear"/>
        <w:jc w:val="both"/>
        <w:rPr>
          <w:b w:val="1"/>
          <w:sz w:val="20"/>
          <w:szCs w:val="20"/>
        </w:rPr>
      </w:pPr>
      <w:r w:rsidDel="00000000" w:rsidR="00000000" w:rsidRPr="00000000">
        <w:rPr>
          <w:sz w:val="20"/>
          <w:szCs w:val="20"/>
          <w:rtl w:val="0"/>
        </w:rPr>
        <w:t xml:space="preserve">El crédito constituye para el vendedor un activo financiero, pues es un derecho contractual.</w:t>
      </w:r>
      <w:r w:rsidDel="00000000" w:rsidR="00000000" w:rsidRPr="00000000">
        <w:rPr>
          <w:rtl w:val="0"/>
        </w:rPr>
      </w:r>
    </w:p>
    <w:p w:rsidR="00000000" w:rsidDel="00000000" w:rsidP="00000000" w:rsidRDefault="00000000" w:rsidRPr="00000000" w14:paraId="00000088">
      <w:pPr>
        <w:shd w:fill="ffffff" w:val="clear"/>
        <w:jc w:val="both"/>
        <w:rPr>
          <w:b w:val="1"/>
          <w:sz w:val="20"/>
          <w:szCs w:val="20"/>
        </w:rPr>
      </w:pPr>
      <w:r w:rsidDel="00000000" w:rsidR="00000000" w:rsidRPr="00000000">
        <w:rPr>
          <w:sz w:val="20"/>
          <w:szCs w:val="20"/>
          <w:rtl w:val="0"/>
        </w:rPr>
        <w:t xml:space="preserve">Como es una transacción a largo plazo año, se debe reconocer el valor del dinero en el tiempo a la tasa del 5% efectiva anual, lo que implica el cálculo del valor presente del valor de la venta neta (491.100) para reconocer al final del año 1 y 2 el ajuste por concepto de los gastos financieros así:</w:t>
      </w:r>
      <w:r w:rsidDel="00000000" w:rsidR="00000000" w:rsidRPr="00000000">
        <w:rPr>
          <w:rtl w:val="0"/>
        </w:rPr>
      </w:r>
    </w:p>
    <w:p w:rsidR="00000000" w:rsidDel="00000000" w:rsidP="00000000" w:rsidRDefault="00000000" w:rsidRPr="00000000" w14:paraId="00000089">
      <w:pPr>
        <w:shd w:fill="ffffff" w:val="clear"/>
        <w:jc w:val="both"/>
        <w:rPr>
          <w:b w:val="1"/>
          <w:sz w:val="20"/>
          <w:szCs w:val="20"/>
        </w:rPr>
      </w:pPr>
      <w:r w:rsidDel="00000000" w:rsidR="00000000" w:rsidRPr="00000000">
        <w:rPr>
          <w:rtl w:val="0"/>
        </w:rPr>
      </w:r>
    </w:p>
    <w:p w:rsidR="00000000" w:rsidDel="00000000" w:rsidP="00000000" w:rsidRDefault="00000000" w:rsidRPr="00000000" w14:paraId="0000008A">
      <w:pPr>
        <w:shd w:fill="ffffff" w:val="clear"/>
        <w:jc w:val="both"/>
        <w:rPr>
          <w:sz w:val="20"/>
          <w:szCs w:val="20"/>
        </w:rPr>
      </w:pPr>
      <w:r w:rsidDel="00000000" w:rsidR="00000000" w:rsidRPr="00000000">
        <w:rPr>
          <w:sz w:val="20"/>
          <w:szCs w:val="20"/>
          <w:rtl w:val="0"/>
        </w:rPr>
        <w:t xml:space="preserve">Al fin del año 1 reconocimiento posterior del componente financiero</w:t>
      </w:r>
    </w:p>
    <w:p w:rsidR="00000000" w:rsidDel="00000000" w:rsidP="00000000" w:rsidRDefault="00000000" w:rsidRPr="00000000" w14:paraId="0000008B">
      <w:pPr>
        <w:shd w:fill="ffffff" w:val="clear"/>
        <w:jc w:val="both"/>
        <w:rPr>
          <w:b w:val="1"/>
          <w:sz w:val="20"/>
          <w:szCs w:val="20"/>
        </w:rPr>
      </w:pPr>
      <w:r w:rsidDel="00000000" w:rsidR="00000000" w:rsidRPr="00000000">
        <w:rPr>
          <w:rtl w:val="0"/>
        </w:rPr>
      </w:r>
    </w:p>
    <w:tbl>
      <w:tblPr>
        <w:tblStyle w:val="Table6"/>
        <w:tblW w:w="509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7"/>
        <w:gridCol w:w="1642"/>
        <w:gridCol w:w="1157"/>
        <w:gridCol w:w="992"/>
        <w:tblGridChange w:id="0">
          <w:tblGrid>
            <w:gridCol w:w="1307"/>
            <w:gridCol w:w="1642"/>
            <w:gridCol w:w="1157"/>
            <w:gridCol w:w="992"/>
          </w:tblGrid>
        </w:tblGridChange>
      </w:tblGrid>
      <w:tr>
        <w:trPr>
          <w:trHeight w:val="233" w:hRule="atLeast"/>
        </w:trPr>
        <w:tc>
          <w:tcPr>
            <w:shd w:fill="d9d9d9" w:val="clear"/>
          </w:tcPr>
          <w:p w:rsidR="00000000" w:rsidDel="00000000" w:rsidP="00000000" w:rsidRDefault="00000000" w:rsidRPr="00000000" w14:paraId="0000008C">
            <w:pPr>
              <w:jc w:val="center"/>
              <w:rPr>
                <w:b w:val="1"/>
                <w:color w:val="000000"/>
                <w:sz w:val="20"/>
                <w:szCs w:val="20"/>
              </w:rPr>
            </w:pPr>
            <w:r w:rsidDel="00000000" w:rsidR="00000000" w:rsidRPr="00000000">
              <w:rPr>
                <w:b w:val="1"/>
                <w:color w:val="000000"/>
                <w:sz w:val="20"/>
                <w:szCs w:val="20"/>
                <w:rtl w:val="0"/>
              </w:rPr>
              <w:t xml:space="preserve">Clasificación</w:t>
            </w:r>
          </w:p>
        </w:tc>
        <w:tc>
          <w:tcPr>
            <w:shd w:fill="d9d9d9" w:val="clear"/>
          </w:tcPr>
          <w:p w:rsidR="00000000" w:rsidDel="00000000" w:rsidP="00000000" w:rsidRDefault="00000000" w:rsidRPr="00000000" w14:paraId="0000008D">
            <w:pPr>
              <w:jc w:val="center"/>
              <w:rPr>
                <w:b w:val="1"/>
                <w:color w:val="000000"/>
                <w:sz w:val="20"/>
                <w:szCs w:val="20"/>
              </w:rPr>
            </w:pPr>
            <w:r w:rsidDel="00000000" w:rsidR="00000000" w:rsidRPr="00000000">
              <w:rPr>
                <w:b w:val="1"/>
                <w:color w:val="000000"/>
                <w:sz w:val="20"/>
                <w:szCs w:val="20"/>
                <w:rtl w:val="0"/>
              </w:rPr>
              <w:t xml:space="preserve">Cuentas</w:t>
            </w:r>
          </w:p>
        </w:tc>
        <w:tc>
          <w:tcPr>
            <w:shd w:fill="d9d9d9" w:val="clear"/>
          </w:tcPr>
          <w:p w:rsidR="00000000" w:rsidDel="00000000" w:rsidP="00000000" w:rsidRDefault="00000000" w:rsidRPr="00000000" w14:paraId="0000008E">
            <w:pPr>
              <w:jc w:val="center"/>
              <w:rPr>
                <w:b w:val="1"/>
                <w:color w:val="000000"/>
                <w:sz w:val="20"/>
                <w:szCs w:val="20"/>
              </w:rPr>
            </w:pPr>
            <w:r w:rsidDel="00000000" w:rsidR="00000000" w:rsidRPr="00000000">
              <w:rPr>
                <w:b w:val="1"/>
                <w:color w:val="000000"/>
                <w:sz w:val="20"/>
                <w:szCs w:val="20"/>
                <w:rtl w:val="0"/>
              </w:rPr>
              <w:t xml:space="preserve">Debe</w:t>
            </w:r>
          </w:p>
        </w:tc>
        <w:tc>
          <w:tcPr>
            <w:shd w:fill="d9d9d9" w:val="clear"/>
          </w:tcPr>
          <w:p w:rsidR="00000000" w:rsidDel="00000000" w:rsidP="00000000" w:rsidRDefault="00000000" w:rsidRPr="00000000" w14:paraId="0000008F">
            <w:pPr>
              <w:jc w:val="center"/>
              <w:rPr>
                <w:b w:val="1"/>
                <w:color w:val="000000"/>
                <w:sz w:val="20"/>
                <w:szCs w:val="20"/>
              </w:rPr>
            </w:pPr>
            <w:r w:rsidDel="00000000" w:rsidR="00000000" w:rsidRPr="00000000">
              <w:rPr>
                <w:b w:val="1"/>
                <w:color w:val="000000"/>
                <w:sz w:val="20"/>
                <w:szCs w:val="20"/>
                <w:rtl w:val="0"/>
              </w:rPr>
              <w:t xml:space="preserve">Haber</w:t>
            </w:r>
          </w:p>
        </w:tc>
      </w:tr>
      <w:tr>
        <w:trPr>
          <w:trHeight w:val="568" w:hRule="atLeast"/>
        </w:trPr>
        <w:tc>
          <w:tcPr/>
          <w:p w:rsidR="00000000" w:rsidDel="00000000" w:rsidP="00000000" w:rsidRDefault="00000000" w:rsidRPr="00000000" w14:paraId="00000090">
            <w:pPr>
              <w:jc w:val="center"/>
              <w:rPr>
                <w:color w:val="000000"/>
                <w:sz w:val="20"/>
                <w:szCs w:val="20"/>
              </w:rPr>
            </w:pPr>
            <w:r w:rsidDel="00000000" w:rsidR="00000000" w:rsidRPr="00000000">
              <w:rPr>
                <w:color w:val="000000"/>
                <w:sz w:val="20"/>
                <w:szCs w:val="20"/>
                <w:rtl w:val="0"/>
              </w:rPr>
              <w:t xml:space="preserve">Activo largo plazo</w:t>
            </w:r>
          </w:p>
        </w:tc>
        <w:tc>
          <w:tcPr/>
          <w:p w:rsidR="00000000" w:rsidDel="00000000" w:rsidP="00000000" w:rsidRDefault="00000000" w:rsidRPr="00000000" w14:paraId="00000091">
            <w:pPr>
              <w:jc w:val="center"/>
              <w:rPr>
                <w:color w:val="000000"/>
                <w:sz w:val="20"/>
                <w:szCs w:val="20"/>
              </w:rPr>
            </w:pPr>
            <w:r w:rsidDel="00000000" w:rsidR="00000000" w:rsidRPr="00000000">
              <w:rPr>
                <w:color w:val="000000"/>
                <w:sz w:val="20"/>
                <w:szCs w:val="20"/>
                <w:rtl w:val="0"/>
              </w:rPr>
              <w:t xml:space="preserve">Clientes a largo plazo</w:t>
            </w:r>
          </w:p>
        </w:tc>
        <w:tc>
          <w:tcPr/>
          <w:p w:rsidR="00000000" w:rsidDel="00000000" w:rsidP="00000000" w:rsidRDefault="00000000" w:rsidRPr="00000000" w14:paraId="00000092">
            <w:pPr>
              <w:jc w:val="center"/>
              <w:rPr>
                <w:color w:val="000000"/>
                <w:sz w:val="20"/>
                <w:szCs w:val="20"/>
              </w:rPr>
            </w:pPr>
            <w:r w:rsidDel="00000000" w:rsidR="00000000" w:rsidRPr="00000000">
              <w:rPr>
                <w:color w:val="000000"/>
                <w:sz w:val="20"/>
                <w:szCs w:val="20"/>
                <w:rtl w:val="0"/>
              </w:rPr>
              <w:t xml:space="preserve">22.272,11</w:t>
            </w:r>
          </w:p>
        </w:tc>
        <w:tc>
          <w:tcPr/>
          <w:p w:rsidR="00000000" w:rsidDel="00000000" w:rsidP="00000000" w:rsidRDefault="00000000" w:rsidRPr="00000000" w14:paraId="00000093">
            <w:pPr>
              <w:jc w:val="center"/>
              <w:rPr>
                <w:color w:val="000000"/>
                <w:sz w:val="20"/>
                <w:szCs w:val="20"/>
              </w:rPr>
            </w:pPr>
            <w:r w:rsidDel="00000000" w:rsidR="00000000" w:rsidRPr="00000000">
              <w:rPr>
                <w:rtl w:val="0"/>
              </w:rPr>
            </w:r>
          </w:p>
        </w:tc>
      </w:tr>
      <w:tr>
        <w:trPr>
          <w:trHeight w:val="408" w:hRule="atLeast"/>
        </w:trPr>
        <w:tc>
          <w:tcPr/>
          <w:p w:rsidR="00000000" w:rsidDel="00000000" w:rsidP="00000000" w:rsidRDefault="00000000" w:rsidRPr="00000000" w14:paraId="00000094">
            <w:pPr>
              <w:jc w:val="center"/>
              <w:rPr>
                <w:color w:val="000000"/>
                <w:sz w:val="20"/>
                <w:szCs w:val="20"/>
              </w:rPr>
            </w:pPr>
            <w:r w:rsidDel="00000000" w:rsidR="00000000" w:rsidRPr="00000000">
              <w:rPr>
                <w:color w:val="000000"/>
                <w:sz w:val="20"/>
                <w:szCs w:val="20"/>
                <w:rtl w:val="0"/>
              </w:rPr>
              <w:t xml:space="preserve">Ingreso</w:t>
            </w:r>
          </w:p>
        </w:tc>
        <w:tc>
          <w:tcPr/>
          <w:p w:rsidR="00000000" w:rsidDel="00000000" w:rsidP="00000000" w:rsidRDefault="00000000" w:rsidRPr="00000000" w14:paraId="00000095">
            <w:pPr>
              <w:jc w:val="center"/>
              <w:rPr>
                <w:color w:val="000000"/>
                <w:sz w:val="20"/>
                <w:szCs w:val="20"/>
              </w:rPr>
            </w:pPr>
            <w:r w:rsidDel="00000000" w:rsidR="00000000" w:rsidRPr="00000000">
              <w:rPr>
                <w:color w:val="000000"/>
                <w:sz w:val="20"/>
                <w:szCs w:val="20"/>
                <w:rtl w:val="0"/>
              </w:rPr>
              <w:t xml:space="preserve">Ingreso financiero</w:t>
            </w:r>
          </w:p>
        </w:tc>
        <w:tc>
          <w:tcPr/>
          <w:p w:rsidR="00000000" w:rsidDel="00000000" w:rsidP="00000000" w:rsidRDefault="00000000" w:rsidRPr="00000000" w14:paraId="00000096">
            <w:pPr>
              <w:jc w:val="center"/>
              <w:rPr>
                <w:color w:val="000000"/>
                <w:sz w:val="20"/>
                <w:szCs w:val="20"/>
              </w:rPr>
            </w:pPr>
            <w:r w:rsidDel="00000000" w:rsidR="00000000" w:rsidRPr="00000000">
              <w:rPr>
                <w:rtl w:val="0"/>
              </w:rPr>
            </w:r>
          </w:p>
        </w:tc>
        <w:tc>
          <w:tcPr/>
          <w:p w:rsidR="00000000" w:rsidDel="00000000" w:rsidP="00000000" w:rsidRDefault="00000000" w:rsidRPr="00000000" w14:paraId="00000097">
            <w:pPr>
              <w:jc w:val="center"/>
              <w:rPr>
                <w:color w:val="000000"/>
                <w:sz w:val="20"/>
                <w:szCs w:val="20"/>
              </w:rPr>
            </w:pPr>
            <w:r w:rsidDel="00000000" w:rsidR="00000000" w:rsidRPr="00000000">
              <w:rPr>
                <w:color w:val="000000"/>
                <w:sz w:val="20"/>
                <w:szCs w:val="20"/>
                <w:rtl w:val="0"/>
              </w:rPr>
              <w:t xml:space="preserve">22.272,11</w:t>
            </w:r>
          </w:p>
        </w:tc>
      </w:tr>
    </w:tbl>
    <w:p w:rsidR="00000000" w:rsidDel="00000000" w:rsidP="00000000" w:rsidRDefault="00000000" w:rsidRPr="00000000" w14:paraId="00000098">
      <w:pPr>
        <w:shd w:fill="ffffff" w:val="clear"/>
        <w:jc w:val="both"/>
        <w:rPr>
          <w:b w:val="1"/>
          <w:sz w:val="20"/>
          <w:szCs w:val="20"/>
        </w:rPr>
      </w:pPr>
      <w:r w:rsidDel="00000000" w:rsidR="00000000" w:rsidRPr="00000000">
        <w:rPr>
          <w:rtl w:val="0"/>
        </w:rPr>
      </w:r>
    </w:p>
    <w:p w:rsidR="00000000" w:rsidDel="00000000" w:rsidP="00000000" w:rsidRDefault="00000000" w:rsidRPr="00000000" w14:paraId="00000099">
      <w:pPr>
        <w:shd w:fill="ffffff" w:val="clear"/>
        <w:jc w:val="both"/>
        <w:rPr>
          <w:b w:val="1"/>
          <w:sz w:val="20"/>
          <w:szCs w:val="20"/>
        </w:rPr>
      </w:pPr>
      <w:r w:rsidDel="00000000" w:rsidR="00000000" w:rsidRPr="00000000">
        <w:rPr>
          <w:sz w:val="20"/>
          <w:szCs w:val="20"/>
          <w:rtl w:val="0"/>
        </w:rPr>
        <w:t xml:space="preserve">Al final del año 2 reconocimiento posterior del componente financiero.</w:t>
      </w:r>
      <w:r w:rsidDel="00000000" w:rsidR="00000000" w:rsidRPr="00000000">
        <w:rPr>
          <w:rtl w:val="0"/>
        </w:rPr>
      </w:r>
    </w:p>
    <w:p w:rsidR="00000000" w:rsidDel="00000000" w:rsidP="00000000" w:rsidRDefault="00000000" w:rsidRPr="00000000" w14:paraId="0000009A">
      <w:pPr>
        <w:shd w:fill="ffffff" w:val="clear"/>
        <w:jc w:val="both"/>
        <w:rPr>
          <w:b w:val="1"/>
          <w:sz w:val="20"/>
          <w:szCs w:val="20"/>
        </w:rPr>
      </w:pPr>
      <w:r w:rsidDel="00000000" w:rsidR="00000000" w:rsidRPr="00000000">
        <w:rPr>
          <w:rtl w:val="0"/>
        </w:rPr>
      </w:r>
    </w:p>
    <w:tbl>
      <w:tblPr>
        <w:tblStyle w:val="Table7"/>
        <w:tblW w:w="52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36"/>
        <w:gridCol w:w="1649"/>
        <w:gridCol w:w="1121"/>
        <w:gridCol w:w="1134"/>
        <w:tblGridChange w:id="0">
          <w:tblGrid>
            <w:gridCol w:w="1336"/>
            <w:gridCol w:w="1649"/>
            <w:gridCol w:w="1121"/>
            <w:gridCol w:w="1134"/>
          </w:tblGrid>
        </w:tblGridChange>
      </w:tblGrid>
      <w:tr>
        <w:trPr>
          <w:trHeight w:val="259" w:hRule="atLeast"/>
        </w:trPr>
        <w:tc>
          <w:tcPr>
            <w:shd w:fill="d9d9d9" w:val="clear"/>
          </w:tcPr>
          <w:p w:rsidR="00000000" w:rsidDel="00000000" w:rsidP="00000000" w:rsidRDefault="00000000" w:rsidRPr="00000000" w14:paraId="0000009B">
            <w:pPr>
              <w:jc w:val="center"/>
              <w:rPr>
                <w:b w:val="1"/>
                <w:color w:val="000000"/>
                <w:sz w:val="20"/>
                <w:szCs w:val="20"/>
              </w:rPr>
            </w:pPr>
            <w:r w:rsidDel="00000000" w:rsidR="00000000" w:rsidRPr="00000000">
              <w:rPr>
                <w:b w:val="1"/>
                <w:color w:val="000000"/>
                <w:sz w:val="20"/>
                <w:szCs w:val="20"/>
                <w:rtl w:val="0"/>
              </w:rPr>
              <w:t xml:space="preserve">Clasificación</w:t>
            </w:r>
          </w:p>
        </w:tc>
        <w:tc>
          <w:tcPr>
            <w:shd w:fill="d9d9d9" w:val="clear"/>
          </w:tcPr>
          <w:p w:rsidR="00000000" w:rsidDel="00000000" w:rsidP="00000000" w:rsidRDefault="00000000" w:rsidRPr="00000000" w14:paraId="0000009C">
            <w:pPr>
              <w:jc w:val="center"/>
              <w:rPr>
                <w:b w:val="1"/>
                <w:color w:val="000000"/>
                <w:sz w:val="20"/>
                <w:szCs w:val="20"/>
              </w:rPr>
            </w:pPr>
            <w:r w:rsidDel="00000000" w:rsidR="00000000" w:rsidRPr="00000000">
              <w:rPr>
                <w:b w:val="1"/>
                <w:color w:val="000000"/>
                <w:sz w:val="20"/>
                <w:szCs w:val="20"/>
                <w:rtl w:val="0"/>
              </w:rPr>
              <w:t xml:space="preserve">Cuentas</w:t>
            </w:r>
          </w:p>
        </w:tc>
        <w:tc>
          <w:tcPr>
            <w:shd w:fill="d9d9d9" w:val="clear"/>
          </w:tcPr>
          <w:p w:rsidR="00000000" w:rsidDel="00000000" w:rsidP="00000000" w:rsidRDefault="00000000" w:rsidRPr="00000000" w14:paraId="0000009D">
            <w:pPr>
              <w:jc w:val="center"/>
              <w:rPr>
                <w:b w:val="1"/>
                <w:color w:val="000000"/>
                <w:sz w:val="20"/>
                <w:szCs w:val="20"/>
              </w:rPr>
            </w:pPr>
            <w:r w:rsidDel="00000000" w:rsidR="00000000" w:rsidRPr="00000000">
              <w:rPr>
                <w:b w:val="1"/>
                <w:color w:val="000000"/>
                <w:sz w:val="20"/>
                <w:szCs w:val="20"/>
                <w:rtl w:val="0"/>
              </w:rPr>
              <w:t xml:space="preserve">Debe</w:t>
            </w:r>
          </w:p>
        </w:tc>
        <w:tc>
          <w:tcPr>
            <w:shd w:fill="d9d9d9" w:val="clear"/>
          </w:tcPr>
          <w:p w:rsidR="00000000" w:rsidDel="00000000" w:rsidP="00000000" w:rsidRDefault="00000000" w:rsidRPr="00000000" w14:paraId="0000009E">
            <w:pPr>
              <w:jc w:val="center"/>
              <w:rPr>
                <w:b w:val="1"/>
                <w:color w:val="000000"/>
                <w:sz w:val="20"/>
                <w:szCs w:val="20"/>
              </w:rPr>
            </w:pPr>
            <w:r w:rsidDel="00000000" w:rsidR="00000000" w:rsidRPr="00000000">
              <w:rPr>
                <w:b w:val="1"/>
                <w:color w:val="000000"/>
                <w:sz w:val="20"/>
                <w:szCs w:val="20"/>
                <w:rtl w:val="0"/>
              </w:rPr>
              <w:t xml:space="preserve">Haber</w:t>
            </w:r>
          </w:p>
        </w:tc>
      </w:tr>
      <w:tr>
        <w:trPr>
          <w:trHeight w:val="418" w:hRule="atLeast"/>
        </w:trPr>
        <w:tc>
          <w:tcPr/>
          <w:p w:rsidR="00000000" w:rsidDel="00000000" w:rsidP="00000000" w:rsidRDefault="00000000" w:rsidRPr="00000000" w14:paraId="0000009F">
            <w:pPr>
              <w:jc w:val="center"/>
              <w:rPr>
                <w:color w:val="000000"/>
                <w:sz w:val="20"/>
                <w:szCs w:val="20"/>
              </w:rPr>
            </w:pPr>
            <w:r w:rsidDel="00000000" w:rsidR="00000000" w:rsidRPr="00000000">
              <w:rPr>
                <w:color w:val="000000"/>
                <w:sz w:val="20"/>
                <w:szCs w:val="20"/>
                <w:rtl w:val="0"/>
              </w:rPr>
              <w:t xml:space="preserve">Activo corto plazo</w:t>
            </w:r>
          </w:p>
        </w:tc>
        <w:tc>
          <w:tcPr/>
          <w:p w:rsidR="00000000" w:rsidDel="00000000" w:rsidP="00000000" w:rsidRDefault="00000000" w:rsidRPr="00000000" w14:paraId="000000A0">
            <w:pPr>
              <w:jc w:val="center"/>
              <w:rPr>
                <w:color w:val="000000"/>
                <w:sz w:val="20"/>
                <w:szCs w:val="20"/>
              </w:rPr>
            </w:pPr>
            <w:r w:rsidDel="00000000" w:rsidR="00000000" w:rsidRPr="00000000">
              <w:rPr>
                <w:color w:val="000000"/>
                <w:sz w:val="20"/>
                <w:szCs w:val="20"/>
                <w:rtl w:val="0"/>
              </w:rPr>
              <w:t xml:space="preserve">Clientes a largo plazo</w:t>
            </w:r>
          </w:p>
        </w:tc>
        <w:tc>
          <w:tcPr/>
          <w:p w:rsidR="00000000" w:rsidDel="00000000" w:rsidP="00000000" w:rsidRDefault="00000000" w:rsidRPr="00000000" w14:paraId="000000A1">
            <w:pPr>
              <w:jc w:val="center"/>
              <w:rPr>
                <w:color w:val="000000"/>
                <w:sz w:val="20"/>
                <w:szCs w:val="20"/>
              </w:rPr>
            </w:pPr>
            <w:r w:rsidDel="00000000" w:rsidR="00000000" w:rsidRPr="00000000">
              <w:rPr>
                <w:color w:val="000000"/>
                <w:sz w:val="20"/>
                <w:szCs w:val="20"/>
                <w:rtl w:val="0"/>
              </w:rPr>
              <w:t xml:space="preserve">23.385,71</w:t>
            </w:r>
          </w:p>
        </w:tc>
        <w:tc>
          <w:tcPr/>
          <w:p w:rsidR="00000000" w:rsidDel="00000000" w:rsidP="00000000" w:rsidRDefault="00000000" w:rsidRPr="00000000" w14:paraId="000000A2">
            <w:pPr>
              <w:jc w:val="center"/>
              <w:rPr>
                <w:color w:val="000000"/>
                <w:sz w:val="20"/>
                <w:szCs w:val="20"/>
              </w:rPr>
            </w:pPr>
            <w:r w:rsidDel="00000000" w:rsidR="00000000" w:rsidRPr="00000000">
              <w:rPr>
                <w:rtl w:val="0"/>
              </w:rPr>
            </w:r>
          </w:p>
        </w:tc>
      </w:tr>
      <w:tr>
        <w:trPr>
          <w:trHeight w:val="259" w:hRule="atLeast"/>
        </w:trPr>
        <w:tc>
          <w:tcPr/>
          <w:p w:rsidR="00000000" w:rsidDel="00000000" w:rsidP="00000000" w:rsidRDefault="00000000" w:rsidRPr="00000000" w14:paraId="000000A3">
            <w:pPr>
              <w:jc w:val="center"/>
              <w:rPr>
                <w:color w:val="000000"/>
                <w:sz w:val="20"/>
                <w:szCs w:val="20"/>
              </w:rPr>
            </w:pPr>
            <w:r w:rsidDel="00000000" w:rsidR="00000000" w:rsidRPr="00000000">
              <w:rPr>
                <w:color w:val="000000"/>
                <w:sz w:val="20"/>
                <w:szCs w:val="20"/>
                <w:rtl w:val="0"/>
              </w:rPr>
              <w:t xml:space="preserve">Ingreso</w:t>
            </w:r>
          </w:p>
        </w:tc>
        <w:tc>
          <w:tcPr/>
          <w:p w:rsidR="00000000" w:rsidDel="00000000" w:rsidP="00000000" w:rsidRDefault="00000000" w:rsidRPr="00000000" w14:paraId="000000A4">
            <w:pPr>
              <w:jc w:val="center"/>
              <w:rPr>
                <w:color w:val="000000"/>
                <w:sz w:val="20"/>
                <w:szCs w:val="20"/>
              </w:rPr>
            </w:pPr>
            <w:r w:rsidDel="00000000" w:rsidR="00000000" w:rsidRPr="00000000">
              <w:rPr>
                <w:color w:val="000000"/>
                <w:sz w:val="20"/>
                <w:szCs w:val="20"/>
                <w:rtl w:val="0"/>
              </w:rPr>
              <w:t xml:space="preserve">Ingreso financiero</w:t>
            </w:r>
          </w:p>
        </w:tc>
        <w:tc>
          <w:tcPr/>
          <w:p w:rsidR="00000000" w:rsidDel="00000000" w:rsidP="00000000" w:rsidRDefault="00000000" w:rsidRPr="00000000" w14:paraId="000000A5">
            <w:pPr>
              <w:jc w:val="center"/>
              <w:rPr>
                <w:color w:val="000000"/>
                <w:sz w:val="20"/>
                <w:szCs w:val="20"/>
              </w:rPr>
            </w:pPr>
            <w:r w:rsidDel="00000000" w:rsidR="00000000" w:rsidRPr="00000000">
              <w:rPr>
                <w:rtl w:val="0"/>
              </w:rPr>
            </w:r>
          </w:p>
        </w:tc>
        <w:tc>
          <w:tcPr/>
          <w:p w:rsidR="00000000" w:rsidDel="00000000" w:rsidP="00000000" w:rsidRDefault="00000000" w:rsidRPr="00000000" w14:paraId="000000A6">
            <w:pPr>
              <w:jc w:val="center"/>
              <w:rPr>
                <w:color w:val="000000"/>
                <w:sz w:val="20"/>
                <w:szCs w:val="20"/>
              </w:rPr>
            </w:pPr>
            <w:r w:rsidDel="00000000" w:rsidR="00000000" w:rsidRPr="00000000">
              <w:rPr>
                <w:color w:val="000000"/>
                <w:sz w:val="20"/>
                <w:szCs w:val="20"/>
                <w:rtl w:val="0"/>
              </w:rPr>
              <w:t xml:space="preserve">23.385,71</w:t>
            </w:r>
          </w:p>
        </w:tc>
      </w:tr>
    </w:tbl>
    <w:p w:rsidR="00000000" w:rsidDel="00000000" w:rsidP="00000000" w:rsidRDefault="00000000" w:rsidRPr="00000000" w14:paraId="000000A7">
      <w:pPr>
        <w:shd w:fill="ffffff" w:val="clear"/>
        <w:jc w:val="both"/>
        <w:rPr>
          <w:b w:val="1"/>
          <w:sz w:val="20"/>
          <w:szCs w:val="20"/>
        </w:rPr>
      </w:pPr>
      <w:r w:rsidDel="00000000" w:rsidR="00000000" w:rsidRPr="00000000">
        <w:rPr>
          <w:rtl w:val="0"/>
        </w:rPr>
      </w:r>
    </w:p>
    <w:p w:rsidR="00000000" w:rsidDel="00000000" w:rsidP="00000000" w:rsidRDefault="00000000" w:rsidRPr="00000000" w14:paraId="000000A8">
      <w:pPr>
        <w:shd w:fill="ffffff" w:val="clear"/>
        <w:jc w:val="both"/>
        <w:rPr>
          <w:b w:val="1"/>
          <w:sz w:val="20"/>
          <w:szCs w:val="20"/>
        </w:rPr>
      </w:pPr>
      <w:r w:rsidDel="00000000" w:rsidR="00000000" w:rsidRPr="00000000">
        <w:rPr>
          <w:sz w:val="20"/>
          <w:szCs w:val="20"/>
          <w:rtl w:val="0"/>
        </w:rPr>
        <w:t xml:space="preserve">Por reclasificar el crédito del largo al corto plazo.</w:t>
      </w:r>
      <w:r w:rsidDel="00000000" w:rsidR="00000000" w:rsidRPr="00000000">
        <w:rPr>
          <w:rtl w:val="0"/>
        </w:rPr>
      </w:r>
    </w:p>
    <w:p w:rsidR="00000000" w:rsidDel="00000000" w:rsidP="00000000" w:rsidRDefault="00000000" w:rsidRPr="00000000" w14:paraId="000000A9">
      <w:pPr>
        <w:shd w:fill="ffffff" w:val="clear"/>
        <w:jc w:val="both"/>
        <w:rPr>
          <w:b w:val="1"/>
          <w:sz w:val="20"/>
          <w:szCs w:val="20"/>
        </w:rPr>
      </w:pPr>
      <w:r w:rsidDel="00000000" w:rsidR="00000000" w:rsidRPr="00000000">
        <w:rPr>
          <w:rtl w:val="0"/>
        </w:rPr>
      </w:r>
    </w:p>
    <w:tbl>
      <w:tblPr>
        <w:tblStyle w:val="Table8"/>
        <w:tblW w:w="538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7"/>
        <w:gridCol w:w="1668"/>
        <w:gridCol w:w="1173"/>
        <w:gridCol w:w="1134"/>
        <w:tblGridChange w:id="0">
          <w:tblGrid>
            <w:gridCol w:w="1407"/>
            <w:gridCol w:w="1668"/>
            <w:gridCol w:w="1173"/>
            <w:gridCol w:w="1134"/>
          </w:tblGrid>
        </w:tblGridChange>
      </w:tblGrid>
      <w:tr>
        <w:trPr>
          <w:trHeight w:val="273" w:hRule="atLeast"/>
        </w:trPr>
        <w:tc>
          <w:tcPr>
            <w:shd w:fill="d9d9d9" w:val="clear"/>
          </w:tcPr>
          <w:p w:rsidR="00000000" w:rsidDel="00000000" w:rsidP="00000000" w:rsidRDefault="00000000" w:rsidRPr="00000000" w14:paraId="000000AA">
            <w:pPr>
              <w:jc w:val="center"/>
              <w:rPr>
                <w:b w:val="1"/>
                <w:color w:val="000000"/>
                <w:sz w:val="20"/>
                <w:szCs w:val="20"/>
              </w:rPr>
            </w:pPr>
            <w:r w:rsidDel="00000000" w:rsidR="00000000" w:rsidRPr="00000000">
              <w:rPr>
                <w:b w:val="1"/>
                <w:color w:val="000000"/>
                <w:sz w:val="20"/>
                <w:szCs w:val="20"/>
                <w:rtl w:val="0"/>
              </w:rPr>
              <w:t xml:space="preserve">Clasificación</w:t>
            </w:r>
          </w:p>
        </w:tc>
        <w:tc>
          <w:tcPr>
            <w:shd w:fill="d9d9d9" w:val="clear"/>
          </w:tcPr>
          <w:p w:rsidR="00000000" w:rsidDel="00000000" w:rsidP="00000000" w:rsidRDefault="00000000" w:rsidRPr="00000000" w14:paraId="000000AB">
            <w:pPr>
              <w:jc w:val="center"/>
              <w:rPr>
                <w:b w:val="1"/>
                <w:color w:val="000000"/>
                <w:sz w:val="20"/>
                <w:szCs w:val="20"/>
              </w:rPr>
            </w:pPr>
            <w:r w:rsidDel="00000000" w:rsidR="00000000" w:rsidRPr="00000000">
              <w:rPr>
                <w:b w:val="1"/>
                <w:color w:val="000000"/>
                <w:sz w:val="20"/>
                <w:szCs w:val="20"/>
                <w:rtl w:val="0"/>
              </w:rPr>
              <w:t xml:space="preserve">Cuentas</w:t>
            </w:r>
          </w:p>
        </w:tc>
        <w:tc>
          <w:tcPr>
            <w:shd w:fill="d9d9d9" w:val="clear"/>
          </w:tcPr>
          <w:p w:rsidR="00000000" w:rsidDel="00000000" w:rsidP="00000000" w:rsidRDefault="00000000" w:rsidRPr="00000000" w14:paraId="000000AC">
            <w:pPr>
              <w:jc w:val="center"/>
              <w:rPr>
                <w:b w:val="1"/>
                <w:color w:val="000000"/>
                <w:sz w:val="20"/>
                <w:szCs w:val="20"/>
              </w:rPr>
            </w:pPr>
            <w:r w:rsidDel="00000000" w:rsidR="00000000" w:rsidRPr="00000000">
              <w:rPr>
                <w:b w:val="1"/>
                <w:color w:val="000000"/>
                <w:sz w:val="20"/>
                <w:szCs w:val="20"/>
                <w:rtl w:val="0"/>
              </w:rPr>
              <w:t xml:space="preserve">Debe</w:t>
            </w:r>
          </w:p>
        </w:tc>
        <w:tc>
          <w:tcPr>
            <w:shd w:fill="d9d9d9" w:val="clear"/>
          </w:tcPr>
          <w:p w:rsidR="00000000" w:rsidDel="00000000" w:rsidP="00000000" w:rsidRDefault="00000000" w:rsidRPr="00000000" w14:paraId="000000AD">
            <w:pPr>
              <w:jc w:val="center"/>
              <w:rPr>
                <w:b w:val="1"/>
                <w:color w:val="000000"/>
                <w:sz w:val="20"/>
                <w:szCs w:val="20"/>
              </w:rPr>
            </w:pPr>
            <w:r w:rsidDel="00000000" w:rsidR="00000000" w:rsidRPr="00000000">
              <w:rPr>
                <w:b w:val="1"/>
                <w:color w:val="000000"/>
                <w:sz w:val="20"/>
                <w:szCs w:val="20"/>
                <w:rtl w:val="0"/>
              </w:rPr>
              <w:t xml:space="preserve">Haber</w:t>
            </w:r>
          </w:p>
        </w:tc>
      </w:tr>
      <w:tr>
        <w:trPr>
          <w:trHeight w:val="259" w:hRule="atLeast"/>
        </w:trPr>
        <w:tc>
          <w:tcPr/>
          <w:p w:rsidR="00000000" w:rsidDel="00000000" w:rsidP="00000000" w:rsidRDefault="00000000" w:rsidRPr="00000000" w14:paraId="000000AE">
            <w:pPr>
              <w:jc w:val="center"/>
              <w:rPr>
                <w:color w:val="000000"/>
                <w:sz w:val="20"/>
                <w:szCs w:val="20"/>
              </w:rPr>
            </w:pPr>
            <w:r w:rsidDel="00000000" w:rsidR="00000000" w:rsidRPr="00000000">
              <w:rPr>
                <w:color w:val="000000"/>
                <w:sz w:val="20"/>
                <w:szCs w:val="20"/>
                <w:rtl w:val="0"/>
              </w:rPr>
              <w:t xml:space="preserve">Activo corto plazo</w:t>
            </w:r>
          </w:p>
        </w:tc>
        <w:tc>
          <w:tcPr/>
          <w:p w:rsidR="00000000" w:rsidDel="00000000" w:rsidP="00000000" w:rsidRDefault="00000000" w:rsidRPr="00000000" w14:paraId="000000AF">
            <w:pPr>
              <w:jc w:val="center"/>
              <w:rPr>
                <w:color w:val="000000"/>
                <w:sz w:val="20"/>
                <w:szCs w:val="20"/>
              </w:rPr>
            </w:pPr>
            <w:r w:rsidDel="00000000" w:rsidR="00000000" w:rsidRPr="00000000">
              <w:rPr>
                <w:color w:val="000000"/>
                <w:sz w:val="20"/>
                <w:szCs w:val="20"/>
                <w:rtl w:val="0"/>
              </w:rPr>
              <w:t xml:space="preserve">Clientes</w:t>
            </w:r>
          </w:p>
        </w:tc>
        <w:tc>
          <w:tcPr/>
          <w:p w:rsidR="00000000" w:rsidDel="00000000" w:rsidP="00000000" w:rsidRDefault="00000000" w:rsidRPr="00000000" w14:paraId="000000B0">
            <w:pPr>
              <w:jc w:val="center"/>
              <w:rPr>
                <w:color w:val="000000"/>
                <w:sz w:val="20"/>
                <w:szCs w:val="20"/>
              </w:rPr>
            </w:pPr>
            <w:r w:rsidDel="00000000" w:rsidR="00000000" w:rsidRPr="00000000">
              <w:rPr>
                <w:color w:val="000000"/>
                <w:sz w:val="20"/>
                <w:szCs w:val="20"/>
                <w:rtl w:val="0"/>
              </w:rPr>
              <w:t xml:space="preserve">563.189,29</w:t>
            </w:r>
          </w:p>
        </w:tc>
        <w:tc>
          <w:tcPr/>
          <w:p w:rsidR="00000000" w:rsidDel="00000000" w:rsidP="00000000" w:rsidRDefault="00000000" w:rsidRPr="00000000" w14:paraId="000000B1">
            <w:pPr>
              <w:jc w:val="center"/>
              <w:rPr>
                <w:color w:val="000000"/>
                <w:sz w:val="20"/>
                <w:szCs w:val="20"/>
              </w:rPr>
            </w:pPr>
            <w:r w:rsidDel="00000000" w:rsidR="00000000" w:rsidRPr="00000000">
              <w:rPr>
                <w:rtl w:val="0"/>
              </w:rPr>
            </w:r>
          </w:p>
        </w:tc>
      </w:tr>
      <w:tr>
        <w:trPr>
          <w:trHeight w:val="247" w:hRule="atLeast"/>
        </w:trPr>
        <w:tc>
          <w:tcPr/>
          <w:p w:rsidR="00000000" w:rsidDel="00000000" w:rsidP="00000000" w:rsidRDefault="00000000" w:rsidRPr="00000000" w14:paraId="000000B2">
            <w:pPr>
              <w:jc w:val="center"/>
              <w:rPr>
                <w:color w:val="000000"/>
                <w:sz w:val="20"/>
                <w:szCs w:val="20"/>
              </w:rPr>
            </w:pPr>
            <w:r w:rsidDel="00000000" w:rsidR="00000000" w:rsidRPr="00000000">
              <w:rPr>
                <w:color w:val="000000"/>
                <w:sz w:val="20"/>
                <w:szCs w:val="20"/>
                <w:rtl w:val="0"/>
              </w:rPr>
              <w:t xml:space="preserve">Activo largo plazo</w:t>
            </w:r>
          </w:p>
        </w:tc>
        <w:tc>
          <w:tcPr/>
          <w:p w:rsidR="00000000" w:rsidDel="00000000" w:rsidP="00000000" w:rsidRDefault="00000000" w:rsidRPr="00000000" w14:paraId="000000B3">
            <w:pPr>
              <w:jc w:val="center"/>
              <w:rPr>
                <w:color w:val="000000"/>
                <w:sz w:val="20"/>
                <w:szCs w:val="20"/>
              </w:rPr>
            </w:pPr>
            <w:r w:rsidDel="00000000" w:rsidR="00000000" w:rsidRPr="00000000">
              <w:rPr>
                <w:color w:val="000000"/>
                <w:sz w:val="20"/>
                <w:szCs w:val="20"/>
                <w:rtl w:val="0"/>
              </w:rPr>
              <w:t xml:space="preserve">Clientes a largo</w:t>
            </w:r>
          </w:p>
          <w:p w:rsidR="00000000" w:rsidDel="00000000" w:rsidP="00000000" w:rsidRDefault="00000000" w:rsidRPr="00000000" w14:paraId="000000B4">
            <w:pPr>
              <w:jc w:val="center"/>
              <w:rPr>
                <w:color w:val="000000"/>
                <w:sz w:val="20"/>
                <w:szCs w:val="20"/>
              </w:rPr>
            </w:pPr>
            <w:r w:rsidDel="00000000" w:rsidR="00000000" w:rsidRPr="00000000">
              <w:rPr>
                <w:color w:val="000000"/>
                <w:sz w:val="20"/>
                <w:szCs w:val="20"/>
                <w:rtl w:val="0"/>
              </w:rPr>
              <w:t xml:space="preserve">plazo</w:t>
            </w:r>
          </w:p>
        </w:tc>
        <w:tc>
          <w:tcPr/>
          <w:p w:rsidR="00000000" w:rsidDel="00000000" w:rsidP="00000000" w:rsidRDefault="00000000" w:rsidRPr="00000000" w14:paraId="000000B5">
            <w:pPr>
              <w:jc w:val="center"/>
              <w:rPr>
                <w:color w:val="000000"/>
                <w:sz w:val="20"/>
                <w:szCs w:val="20"/>
              </w:rPr>
            </w:pPr>
            <w:r w:rsidDel="00000000" w:rsidR="00000000" w:rsidRPr="00000000">
              <w:rPr>
                <w:rtl w:val="0"/>
              </w:rPr>
            </w:r>
          </w:p>
        </w:tc>
        <w:tc>
          <w:tcPr/>
          <w:p w:rsidR="00000000" w:rsidDel="00000000" w:rsidP="00000000" w:rsidRDefault="00000000" w:rsidRPr="00000000" w14:paraId="000000B6">
            <w:pPr>
              <w:jc w:val="center"/>
              <w:rPr>
                <w:color w:val="000000"/>
                <w:sz w:val="20"/>
                <w:szCs w:val="20"/>
              </w:rPr>
            </w:pPr>
            <w:r w:rsidDel="00000000" w:rsidR="00000000" w:rsidRPr="00000000">
              <w:rPr>
                <w:color w:val="000000"/>
                <w:sz w:val="20"/>
                <w:szCs w:val="20"/>
                <w:rtl w:val="0"/>
              </w:rPr>
              <w:t xml:space="preserve">563.189,29</w:t>
            </w:r>
          </w:p>
        </w:tc>
      </w:tr>
    </w:tbl>
    <w:p w:rsidR="00000000" w:rsidDel="00000000" w:rsidP="00000000" w:rsidRDefault="00000000" w:rsidRPr="00000000" w14:paraId="000000B7">
      <w:pPr>
        <w:shd w:fill="ffffff" w:val="clear"/>
        <w:jc w:val="both"/>
        <w:rPr>
          <w:b w:val="1"/>
          <w:sz w:val="20"/>
          <w:szCs w:val="20"/>
        </w:rPr>
      </w:pPr>
      <w:r w:rsidDel="00000000" w:rsidR="00000000" w:rsidRPr="00000000">
        <w:rPr>
          <w:rtl w:val="0"/>
        </w:rPr>
      </w:r>
    </w:p>
    <w:p w:rsidR="00000000" w:rsidDel="00000000" w:rsidP="00000000" w:rsidRDefault="00000000" w:rsidRPr="00000000" w14:paraId="000000B8">
      <w:pPr>
        <w:shd w:fill="ffffff" w:val="clear"/>
        <w:jc w:val="both"/>
        <w:rPr>
          <w:b w:val="1"/>
          <w:sz w:val="20"/>
          <w:szCs w:val="20"/>
        </w:rPr>
      </w:pPr>
      <w:r w:rsidDel="00000000" w:rsidR="00000000" w:rsidRPr="00000000">
        <w:rPr>
          <w:sz w:val="20"/>
          <w:szCs w:val="20"/>
          <w:rtl w:val="0"/>
        </w:rPr>
        <w:t xml:space="preserve">Reconocimiento por cobro de crédito.</w:t>
      </w:r>
      <w:r w:rsidDel="00000000" w:rsidR="00000000" w:rsidRPr="00000000">
        <w:rPr>
          <w:rtl w:val="0"/>
        </w:rPr>
      </w:r>
    </w:p>
    <w:p w:rsidR="00000000" w:rsidDel="00000000" w:rsidP="00000000" w:rsidRDefault="00000000" w:rsidRPr="00000000" w14:paraId="000000B9">
      <w:pPr>
        <w:shd w:fill="ffffff" w:val="clear"/>
        <w:jc w:val="both"/>
        <w:rPr>
          <w:b w:val="1"/>
          <w:sz w:val="20"/>
          <w:szCs w:val="20"/>
        </w:rPr>
      </w:pPr>
      <w:r w:rsidDel="00000000" w:rsidR="00000000" w:rsidRPr="00000000">
        <w:rPr>
          <w:rtl w:val="0"/>
        </w:rPr>
      </w:r>
    </w:p>
    <w:tbl>
      <w:tblPr>
        <w:tblStyle w:val="Table9"/>
        <w:tblW w:w="510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92"/>
        <w:gridCol w:w="1506"/>
        <w:gridCol w:w="1213"/>
        <w:gridCol w:w="993"/>
        <w:tblGridChange w:id="0">
          <w:tblGrid>
            <w:gridCol w:w="1392"/>
            <w:gridCol w:w="1506"/>
            <w:gridCol w:w="1213"/>
            <w:gridCol w:w="993"/>
          </w:tblGrid>
        </w:tblGridChange>
      </w:tblGrid>
      <w:tr>
        <w:trPr>
          <w:trHeight w:val="290" w:hRule="atLeast"/>
        </w:trPr>
        <w:tc>
          <w:tcPr>
            <w:shd w:fill="d9d9d9" w:val="clear"/>
          </w:tcPr>
          <w:p w:rsidR="00000000" w:rsidDel="00000000" w:rsidP="00000000" w:rsidRDefault="00000000" w:rsidRPr="00000000" w14:paraId="000000BA">
            <w:pPr>
              <w:jc w:val="center"/>
              <w:rPr>
                <w:b w:val="1"/>
                <w:color w:val="000000"/>
                <w:sz w:val="20"/>
                <w:szCs w:val="20"/>
              </w:rPr>
            </w:pPr>
            <w:r w:rsidDel="00000000" w:rsidR="00000000" w:rsidRPr="00000000">
              <w:rPr>
                <w:b w:val="1"/>
                <w:color w:val="000000"/>
                <w:sz w:val="20"/>
                <w:szCs w:val="20"/>
                <w:rtl w:val="0"/>
              </w:rPr>
              <w:t xml:space="preserve">Clasificación</w:t>
            </w:r>
          </w:p>
        </w:tc>
        <w:tc>
          <w:tcPr>
            <w:shd w:fill="d9d9d9" w:val="clear"/>
          </w:tcPr>
          <w:p w:rsidR="00000000" w:rsidDel="00000000" w:rsidP="00000000" w:rsidRDefault="00000000" w:rsidRPr="00000000" w14:paraId="000000BB">
            <w:pPr>
              <w:jc w:val="center"/>
              <w:rPr>
                <w:b w:val="1"/>
                <w:color w:val="000000"/>
                <w:sz w:val="20"/>
                <w:szCs w:val="20"/>
              </w:rPr>
            </w:pPr>
            <w:r w:rsidDel="00000000" w:rsidR="00000000" w:rsidRPr="00000000">
              <w:rPr>
                <w:b w:val="1"/>
                <w:color w:val="000000"/>
                <w:sz w:val="20"/>
                <w:szCs w:val="20"/>
                <w:rtl w:val="0"/>
              </w:rPr>
              <w:t xml:space="preserve">Cuentas</w:t>
            </w:r>
          </w:p>
        </w:tc>
        <w:tc>
          <w:tcPr>
            <w:shd w:fill="d9d9d9" w:val="clear"/>
          </w:tcPr>
          <w:p w:rsidR="00000000" w:rsidDel="00000000" w:rsidP="00000000" w:rsidRDefault="00000000" w:rsidRPr="00000000" w14:paraId="000000BC">
            <w:pPr>
              <w:jc w:val="center"/>
              <w:rPr>
                <w:b w:val="1"/>
                <w:color w:val="000000"/>
                <w:sz w:val="20"/>
                <w:szCs w:val="20"/>
              </w:rPr>
            </w:pPr>
            <w:r w:rsidDel="00000000" w:rsidR="00000000" w:rsidRPr="00000000">
              <w:rPr>
                <w:b w:val="1"/>
                <w:color w:val="000000"/>
                <w:sz w:val="20"/>
                <w:szCs w:val="20"/>
                <w:rtl w:val="0"/>
              </w:rPr>
              <w:t xml:space="preserve">Debe</w:t>
            </w:r>
          </w:p>
        </w:tc>
        <w:tc>
          <w:tcPr>
            <w:shd w:fill="d9d9d9" w:val="clear"/>
          </w:tcPr>
          <w:p w:rsidR="00000000" w:rsidDel="00000000" w:rsidP="00000000" w:rsidRDefault="00000000" w:rsidRPr="00000000" w14:paraId="000000BD">
            <w:pPr>
              <w:jc w:val="center"/>
              <w:rPr>
                <w:b w:val="1"/>
                <w:color w:val="000000"/>
                <w:sz w:val="20"/>
                <w:szCs w:val="20"/>
              </w:rPr>
            </w:pPr>
            <w:r w:rsidDel="00000000" w:rsidR="00000000" w:rsidRPr="00000000">
              <w:rPr>
                <w:b w:val="1"/>
                <w:color w:val="000000"/>
                <w:sz w:val="20"/>
                <w:szCs w:val="20"/>
                <w:rtl w:val="0"/>
              </w:rPr>
              <w:t xml:space="preserve">Haber</w:t>
            </w:r>
          </w:p>
        </w:tc>
      </w:tr>
      <w:tr>
        <w:trPr>
          <w:trHeight w:val="290" w:hRule="atLeast"/>
        </w:trPr>
        <w:tc>
          <w:tcPr/>
          <w:p w:rsidR="00000000" w:rsidDel="00000000" w:rsidP="00000000" w:rsidRDefault="00000000" w:rsidRPr="00000000" w14:paraId="000000BE">
            <w:pPr>
              <w:jc w:val="center"/>
              <w:rPr>
                <w:color w:val="000000"/>
                <w:sz w:val="20"/>
                <w:szCs w:val="20"/>
              </w:rPr>
            </w:pPr>
            <w:r w:rsidDel="00000000" w:rsidR="00000000" w:rsidRPr="00000000">
              <w:rPr>
                <w:color w:val="000000"/>
                <w:sz w:val="20"/>
                <w:szCs w:val="20"/>
                <w:rtl w:val="0"/>
              </w:rPr>
              <w:t xml:space="preserve">Activo corto plazo</w:t>
            </w:r>
          </w:p>
        </w:tc>
        <w:tc>
          <w:tcPr/>
          <w:p w:rsidR="00000000" w:rsidDel="00000000" w:rsidP="00000000" w:rsidRDefault="00000000" w:rsidRPr="00000000" w14:paraId="000000BF">
            <w:pPr>
              <w:jc w:val="center"/>
              <w:rPr>
                <w:color w:val="000000"/>
                <w:sz w:val="20"/>
                <w:szCs w:val="20"/>
              </w:rPr>
            </w:pPr>
            <w:r w:rsidDel="00000000" w:rsidR="00000000" w:rsidRPr="00000000">
              <w:rPr>
                <w:color w:val="000000"/>
                <w:sz w:val="20"/>
                <w:szCs w:val="20"/>
                <w:rtl w:val="0"/>
              </w:rPr>
              <w:t xml:space="preserve">Bancos</w:t>
            </w:r>
          </w:p>
        </w:tc>
        <w:tc>
          <w:tcPr/>
          <w:p w:rsidR="00000000" w:rsidDel="00000000" w:rsidP="00000000" w:rsidRDefault="00000000" w:rsidRPr="00000000" w14:paraId="000000C0">
            <w:pPr>
              <w:jc w:val="center"/>
              <w:rPr>
                <w:color w:val="000000"/>
                <w:sz w:val="20"/>
                <w:szCs w:val="20"/>
              </w:rPr>
            </w:pPr>
            <w:r w:rsidDel="00000000" w:rsidR="00000000" w:rsidRPr="00000000">
              <w:rPr>
                <w:color w:val="000000"/>
                <w:sz w:val="20"/>
                <w:szCs w:val="20"/>
                <w:rtl w:val="0"/>
              </w:rPr>
              <w:t xml:space="preserve">586.575</w:t>
            </w:r>
          </w:p>
        </w:tc>
        <w:tc>
          <w:tcPr/>
          <w:p w:rsidR="00000000" w:rsidDel="00000000" w:rsidP="00000000" w:rsidRDefault="00000000" w:rsidRPr="00000000" w14:paraId="000000C1">
            <w:pPr>
              <w:jc w:val="center"/>
              <w:rPr>
                <w:color w:val="000000"/>
                <w:sz w:val="20"/>
                <w:szCs w:val="20"/>
              </w:rPr>
            </w:pPr>
            <w:r w:rsidDel="00000000" w:rsidR="00000000" w:rsidRPr="00000000">
              <w:rPr>
                <w:rtl w:val="0"/>
              </w:rPr>
            </w:r>
          </w:p>
        </w:tc>
      </w:tr>
      <w:tr>
        <w:trPr>
          <w:trHeight w:val="276" w:hRule="atLeast"/>
        </w:trPr>
        <w:tc>
          <w:tcPr/>
          <w:p w:rsidR="00000000" w:rsidDel="00000000" w:rsidP="00000000" w:rsidRDefault="00000000" w:rsidRPr="00000000" w14:paraId="000000C2">
            <w:pPr>
              <w:jc w:val="center"/>
              <w:rPr>
                <w:color w:val="000000"/>
                <w:sz w:val="20"/>
                <w:szCs w:val="20"/>
              </w:rPr>
            </w:pPr>
            <w:r w:rsidDel="00000000" w:rsidR="00000000" w:rsidRPr="00000000">
              <w:rPr>
                <w:color w:val="000000"/>
                <w:sz w:val="20"/>
                <w:szCs w:val="20"/>
                <w:rtl w:val="0"/>
              </w:rPr>
              <w:t xml:space="preserve">Activo corto plazo</w:t>
            </w:r>
          </w:p>
        </w:tc>
        <w:tc>
          <w:tcPr/>
          <w:p w:rsidR="00000000" w:rsidDel="00000000" w:rsidP="00000000" w:rsidRDefault="00000000" w:rsidRPr="00000000" w14:paraId="000000C3">
            <w:pPr>
              <w:jc w:val="center"/>
              <w:rPr>
                <w:color w:val="000000"/>
                <w:sz w:val="20"/>
                <w:szCs w:val="20"/>
              </w:rPr>
            </w:pPr>
            <w:r w:rsidDel="00000000" w:rsidR="00000000" w:rsidRPr="00000000">
              <w:rPr>
                <w:color w:val="000000"/>
                <w:sz w:val="20"/>
                <w:szCs w:val="20"/>
                <w:rtl w:val="0"/>
              </w:rPr>
              <w:t xml:space="preserve">Clientes</w:t>
            </w:r>
          </w:p>
        </w:tc>
        <w:tc>
          <w:tcPr/>
          <w:p w:rsidR="00000000" w:rsidDel="00000000" w:rsidP="00000000" w:rsidRDefault="00000000" w:rsidRPr="00000000" w14:paraId="000000C4">
            <w:pPr>
              <w:jc w:val="center"/>
              <w:rPr>
                <w:color w:val="000000"/>
                <w:sz w:val="20"/>
                <w:szCs w:val="20"/>
              </w:rPr>
            </w:pPr>
            <w:r w:rsidDel="00000000" w:rsidR="00000000" w:rsidRPr="00000000">
              <w:rPr>
                <w:rtl w:val="0"/>
              </w:rPr>
            </w:r>
          </w:p>
        </w:tc>
        <w:tc>
          <w:tcPr/>
          <w:p w:rsidR="00000000" w:rsidDel="00000000" w:rsidP="00000000" w:rsidRDefault="00000000" w:rsidRPr="00000000" w14:paraId="000000C5">
            <w:pPr>
              <w:jc w:val="center"/>
              <w:rPr>
                <w:color w:val="000000"/>
                <w:sz w:val="20"/>
                <w:szCs w:val="20"/>
              </w:rPr>
            </w:pPr>
            <w:r w:rsidDel="00000000" w:rsidR="00000000" w:rsidRPr="00000000">
              <w:rPr>
                <w:color w:val="000000"/>
                <w:sz w:val="20"/>
                <w:szCs w:val="20"/>
                <w:rtl w:val="0"/>
              </w:rPr>
              <w:t xml:space="preserve">586.575</w:t>
            </w:r>
          </w:p>
        </w:tc>
      </w:tr>
    </w:tbl>
    <w:p w:rsidR="00000000" w:rsidDel="00000000" w:rsidP="00000000" w:rsidRDefault="00000000" w:rsidRPr="00000000" w14:paraId="000000C6">
      <w:pPr>
        <w:shd w:fill="ffffff" w:val="clear"/>
        <w:jc w:val="both"/>
        <w:rPr>
          <w:b w:val="1"/>
          <w:sz w:val="20"/>
          <w:szCs w:val="20"/>
        </w:rPr>
      </w:pPr>
      <w:r w:rsidDel="00000000" w:rsidR="00000000" w:rsidRPr="00000000">
        <w:rPr>
          <w:rtl w:val="0"/>
        </w:rPr>
      </w:r>
    </w:p>
    <w:p w:rsidR="00000000" w:rsidDel="00000000" w:rsidP="00000000" w:rsidRDefault="00000000" w:rsidRPr="00000000" w14:paraId="000000C7">
      <w:pPr>
        <w:shd w:fill="ffffff" w:val="clear"/>
        <w:jc w:val="both"/>
        <w:rPr>
          <w:b w:val="1"/>
          <w:sz w:val="20"/>
          <w:szCs w:val="20"/>
        </w:rPr>
      </w:pPr>
      <w:r w:rsidDel="00000000" w:rsidR="00000000" w:rsidRPr="00000000">
        <w:rPr>
          <w:b w:val="1"/>
          <w:sz w:val="20"/>
          <w:szCs w:val="20"/>
          <w:rtl w:val="0"/>
        </w:rPr>
        <w:t xml:space="preserve">Conceptos</w:t>
      </w:r>
    </w:p>
    <w:p w:rsidR="00000000" w:rsidDel="00000000" w:rsidP="00000000" w:rsidRDefault="00000000" w:rsidRPr="00000000" w14:paraId="000000C8">
      <w:pPr>
        <w:shd w:fill="ffffff" w:val="clear"/>
        <w:jc w:val="both"/>
        <w:rPr>
          <w:b w:val="1"/>
          <w:sz w:val="20"/>
          <w:szCs w:val="20"/>
        </w:rPr>
      </w:pPr>
      <w:r w:rsidDel="00000000" w:rsidR="00000000" w:rsidRPr="00000000">
        <w:rPr>
          <w:rtl w:val="0"/>
        </w:rPr>
      </w:r>
    </w:p>
    <w:p w:rsidR="00000000" w:rsidDel="00000000" w:rsidP="00000000" w:rsidRDefault="00000000" w:rsidRPr="00000000" w14:paraId="000000C9">
      <w:pPr>
        <w:shd w:fill="ffffff" w:val="clear"/>
        <w:jc w:val="both"/>
        <w:rPr>
          <w:b w:val="1"/>
          <w:sz w:val="20"/>
          <w:szCs w:val="20"/>
        </w:rPr>
      </w:pPr>
      <w:r w:rsidDel="00000000" w:rsidR="00000000" w:rsidRPr="00000000">
        <w:rPr>
          <w:b w:val="1"/>
          <w:sz w:val="20"/>
          <w:szCs w:val="20"/>
          <w:rtl w:val="0"/>
        </w:rPr>
        <w:t xml:space="preserve">Costo amortizado: </w:t>
      </w:r>
      <w:r w:rsidDel="00000000" w:rsidR="00000000" w:rsidRPr="00000000">
        <w:rPr>
          <w:sz w:val="20"/>
          <w:szCs w:val="20"/>
          <w:rtl w:val="0"/>
        </w:rPr>
        <w:t xml:space="preserve">e</w:t>
      </w:r>
      <w:r w:rsidDel="00000000" w:rsidR="00000000" w:rsidRPr="00000000">
        <w:rPr>
          <w:sz w:val="20"/>
          <w:szCs w:val="20"/>
          <w:highlight w:val="white"/>
          <w:rtl w:val="0"/>
        </w:rPr>
        <w:t xml:space="preserve">s el </w:t>
      </w:r>
      <w:r w:rsidDel="00000000" w:rsidR="00000000" w:rsidRPr="00000000">
        <w:rPr>
          <w:b w:val="1"/>
          <w:sz w:val="20"/>
          <w:szCs w:val="20"/>
          <w:highlight w:val="white"/>
          <w:rtl w:val="0"/>
        </w:rPr>
        <w:t xml:space="preserve">importe al que inicialmente fue valorado un pasivo financiero</w:t>
      </w:r>
      <w:r w:rsidDel="00000000" w:rsidR="00000000" w:rsidRPr="00000000">
        <w:rPr>
          <w:sz w:val="20"/>
          <w:szCs w:val="20"/>
          <w:highlight w:val="white"/>
          <w:rtl w:val="0"/>
        </w:rPr>
        <w:t xml:space="preserve">, menos los </w:t>
      </w:r>
      <w:r w:rsidDel="00000000" w:rsidR="00000000" w:rsidRPr="00000000">
        <w:rPr>
          <w:b w:val="1"/>
          <w:sz w:val="20"/>
          <w:szCs w:val="20"/>
          <w:rtl w:val="0"/>
        </w:rPr>
        <w:t xml:space="preserve">pagos</w:t>
      </w:r>
      <w:r w:rsidDel="00000000" w:rsidR="00000000" w:rsidRPr="00000000">
        <w:rPr>
          <w:sz w:val="20"/>
          <w:szCs w:val="20"/>
          <w:highlight w:val="white"/>
          <w:rtl w:val="0"/>
        </w:rPr>
        <w:t xml:space="preserve"> de principal que se hubieran producido, </w:t>
      </w:r>
      <w:r w:rsidDel="00000000" w:rsidR="00000000" w:rsidRPr="00000000">
        <w:rPr>
          <w:b w:val="1"/>
          <w:sz w:val="20"/>
          <w:szCs w:val="20"/>
          <w:highlight w:val="white"/>
          <w:rtl w:val="0"/>
        </w:rPr>
        <w:t xml:space="preserve">menos los intereses correspondientes al período calculados</w:t>
      </w:r>
      <w:r w:rsidDel="00000000" w:rsidR="00000000" w:rsidRPr="00000000">
        <w:rPr>
          <w:sz w:val="20"/>
          <w:szCs w:val="20"/>
          <w:highlight w:val="white"/>
          <w:rtl w:val="0"/>
        </w:rPr>
        <w:t xml:space="preserve"> con la técnica del tipo de interés efectivo. </w:t>
      </w:r>
      <w:r w:rsidDel="00000000" w:rsidR="00000000" w:rsidRPr="00000000">
        <w:rPr>
          <w:b w:val="1"/>
          <w:sz w:val="20"/>
          <w:szCs w:val="20"/>
          <w:rtl w:val="0"/>
        </w:rPr>
        <w:t xml:space="preserve">(</w:t>
      </w:r>
      <w:r w:rsidDel="00000000" w:rsidR="00000000" w:rsidRPr="00000000">
        <w:rPr>
          <w:sz w:val="20"/>
          <w:szCs w:val="20"/>
          <w:rtl w:val="0"/>
        </w:rPr>
        <w:t xml:space="preserve">Super contable Sage, s.f p.9)</w:t>
      </w:r>
      <w:r w:rsidDel="00000000" w:rsidR="00000000" w:rsidRPr="00000000">
        <w:rPr>
          <w:rtl w:val="0"/>
        </w:rPr>
      </w:r>
    </w:p>
    <w:p w:rsidR="00000000" w:rsidDel="00000000" w:rsidP="00000000" w:rsidRDefault="00000000" w:rsidRPr="00000000" w14:paraId="000000CA">
      <w:pPr>
        <w:shd w:fill="ffffff" w:val="clear"/>
        <w:jc w:val="both"/>
        <w:rPr>
          <w:b w:val="1"/>
          <w:sz w:val="20"/>
          <w:szCs w:val="20"/>
        </w:rPr>
      </w:pPr>
      <w:r w:rsidDel="00000000" w:rsidR="00000000" w:rsidRPr="00000000">
        <w:rPr>
          <w:rtl w:val="0"/>
        </w:rPr>
      </w:r>
    </w:p>
    <w:p w:rsidR="00000000" w:rsidDel="00000000" w:rsidP="00000000" w:rsidRDefault="00000000" w:rsidRPr="00000000" w14:paraId="000000CB">
      <w:pPr>
        <w:shd w:fill="ffffff" w:val="clear"/>
        <w:jc w:val="both"/>
        <w:rPr>
          <w:sz w:val="20"/>
          <w:szCs w:val="20"/>
        </w:rPr>
      </w:pPr>
      <w:r w:rsidDel="00000000" w:rsidR="00000000" w:rsidRPr="00000000">
        <w:rPr>
          <w:b w:val="1"/>
          <w:sz w:val="20"/>
          <w:szCs w:val="20"/>
          <w:rtl w:val="0"/>
        </w:rPr>
        <w:t xml:space="preserve">Método de la tasa de Interés Efectiva:</w:t>
      </w:r>
      <w:r w:rsidDel="00000000" w:rsidR="00000000" w:rsidRPr="00000000">
        <w:rPr>
          <w:sz w:val="20"/>
          <w:szCs w:val="20"/>
          <w:rtl w:val="0"/>
        </w:rPr>
        <w:t xml:space="preserve"> es un método para calcular el costo amortizado de un pasivo, calculando la tasa de descuento para igualar los flujos de efectivo, en el periodo cero o periodo de medición, es decir es la tasa que se le aplicará al instrumento financiero para calcular los intereses. Tomado de: </w:t>
      </w:r>
      <w:r w:rsidDel="00000000" w:rsidR="00000000" w:rsidRPr="00000000">
        <w:rPr>
          <w:color w:val="000000"/>
          <w:sz w:val="20"/>
          <w:szCs w:val="20"/>
          <w:rtl w:val="0"/>
        </w:rPr>
        <w:t xml:space="preserve">Actualícese (2017, 17 de mayo).</w:t>
      </w:r>
      <w:r w:rsidDel="00000000" w:rsidR="00000000" w:rsidRPr="00000000">
        <w:rPr>
          <w:rtl w:val="0"/>
        </w:rPr>
      </w:r>
    </w:p>
    <w:p w:rsidR="00000000" w:rsidDel="00000000" w:rsidP="00000000" w:rsidRDefault="00000000" w:rsidRPr="00000000" w14:paraId="000000CC">
      <w:pPr>
        <w:shd w:fill="ffffff" w:val="clear"/>
        <w:jc w:val="both"/>
        <w:rPr>
          <w:b w:val="1"/>
          <w:sz w:val="20"/>
          <w:szCs w:val="20"/>
        </w:rPr>
      </w:pPr>
      <w:r w:rsidDel="00000000" w:rsidR="00000000" w:rsidRPr="00000000">
        <w:rPr>
          <w:rtl w:val="0"/>
        </w:rPr>
      </w:r>
    </w:p>
    <w:p w:rsidR="00000000" w:rsidDel="00000000" w:rsidP="00000000" w:rsidRDefault="00000000" w:rsidRPr="00000000" w14:paraId="000000CD">
      <w:pPr>
        <w:shd w:fill="ffffff" w:val="clear"/>
        <w:ind w:left="720" w:firstLine="0"/>
        <w:jc w:val="both"/>
        <w:rPr>
          <w:b w:val="1"/>
          <w:sz w:val="20"/>
          <w:szCs w:val="20"/>
        </w:rPr>
      </w:pPr>
      <w:r w:rsidDel="00000000" w:rsidR="00000000" w:rsidRPr="00000000">
        <w:rPr>
          <w:b w:val="1"/>
          <w:sz w:val="20"/>
          <w:szCs w:val="20"/>
          <w:rtl w:val="0"/>
        </w:rPr>
        <w:t xml:space="preserve">1.2.2. Pasivos financieros</w:t>
      </w:r>
    </w:p>
    <w:p w:rsidR="00000000" w:rsidDel="00000000" w:rsidP="00000000" w:rsidRDefault="00000000" w:rsidRPr="00000000" w14:paraId="000000CE">
      <w:pPr>
        <w:shd w:fill="ffffff" w:val="clear"/>
        <w:jc w:val="both"/>
        <w:rPr>
          <w:b w:val="1"/>
          <w:sz w:val="20"/>
          <w:szCs w:val="20"/>
        </w:rPr>
      </w:pPr>
      <w:r w:rsidDel="00000000" w:rsidR="00000000" w:rsidRPr="00000000">
        <w:rPr>
          <w:rtl w:val="0"/>
        </w:rPr>
      </w:r>
    </w:p>
    <w:p w:rsidR="00000000" w:rsidDel="00000000" w:rsidP="00000000" w:rsidRDefault="00000000" w:rsidRPr="00000000" w14:paraId="000000CF">
      <w:pPr>
        <w:shd w:fill="ffffff" w:val="clear"/>
        <w:jc w:val="both"/>
        <w:rPr>
          <w:b w:val="1"/>
          <w:sz w:val="20"/>
          <w:szCs w:val="20"/>
        </w:rPr>
      </w:pPr>
      <w:r w:rsidDel="00000000" w:rsidR="00000000" w:rsidRPr="00000000">
        <w:rPr>
          <w:sz w:val="20"/>
          <w:szCs w:val="20"/>
          <w:rtl w:val="0"/>
        </w:rPr>
        <w:t xml:space="preserve">Es cualquier pasivo que represente una obligación contractual de entregar dinero u otro activo financiero a otra entidad o de intercambiar activos financieros o pasivos financieros con otra entidad o un contrato que sea liquidado utilizando los instrumentos de patrimonio propio de la entidad, debe ser medido al costo amortizado utilizando la técnica del interés efectivo sin embargo si es para negociar incluidos los instrumentos derivados se mide a valor razonable con cambios en el estado de resultados. (Instrumentos financieros NIC 32 s.f p.9)</w:t>
      </w:r>
      <w:r w:rsidDel="00000000" w:rsidR="00000000" w:rsidRPr="00000000">
        <w:rPr>
          <w:rtl w:val="0"/>
        </w:rPr>
      </w:r>
    </w:p>
    <w:p w:rsidR="00000000" w:rsidDel="00000000" w:rsidP="00000000" w:rsidRDefault="00000000" w:rsidRPr="00000000" w14:paraId="000000D0">
      <w:pPr>
        <w:shd w:fill="ffffff" w:val="clear"/>
        <w:jc w:val="both"/>
        <w:rPr>
          <w:b w:val="1"/>
          <w:sz w:val="20"/>
          <w:szCs w:val="20"/>
        </w:rPr>
      </w:pPr>
      <w:r w:rsidDel="00000000" w:rsidR="00000000" w:rsidRPr="00000000">
        <w:rPr>
          <w:rtl w:val="0"/>
        </w:rPr>
      </w:r>
    </w:p>
    <w:p w:rsidR="00000000" w:rsidDel="00000000" w:rsidP="00000000" w:rsidRDefault="00000000" w:rsidRPr="00000000" w14:paraId="000000D1">
      <w:pPr>
        <w:shd w:fill="ffffff" w:val="clear"/>
        <w:jc w:val="both"/>
        <w:rPr>
          <w:b w:val="1"/>
          <w:sz w:val="20"/>
          <w:szCs w:val="20"/>
        </w:rPr>
      </w:pPr>
      <w:r w:rsidDel="00000000" w:rsidR="00000000" w:rsidRPr="00000000">
        <w:rPr>
          <w:b w:val="1"/>
          <w:sz w:val="20"/>
          <w:szCs w:val="20"/>
          <w:rtl w:val="0"/>
        </w:rPr>
        <w:t xml:space="preserve">Valor Razonable</w:t>
      </w:r>
      <w:r w:rsidDel="00000000" w:rsidR="00000000" w:rsidRPr="00000000">
        <w:rPr>
          <w:sz w:val="20"/>
          <w:szCs w:val="20"/>
          <w:rtl w:val="0"/>
        </w:rPr>
        <w:t xml:space="preserve">: es la intermediación efectiva que se hace a través de la oferta y demanda de forma libre, dicho de otra forma, es la interacción de un comprador y un vendedor, que se obligan y comprometen a transar una cantidad de bien determinando un precio y unas condiciones específicas en un mercado libre.</w:t>
      </w:r>
      <w:r w:rsidDel="00000000" w:rsidR="00000000" w:rsidRPr="00000000">
        <w:rPr>
          <w:rtl w:val="0"/>
        </w:rPr>
      </w:r>
    </w:p>
    <w:p w:rsidR="00000000" w:rsidDel="00000000" w:rsidP="00000000" w:rsidRDefault="00000000" w:rsidRPr="00000000" w14:paraId="000000D2">
      <w:pPr>
        <w:shd w:fill="ffffff" w:val="clear"/>
        <w:jc w:val="both"/>
        <w:rPr>
          <w:b w:val="1"/>
          <w:sz w:val="20"/>
          <w:szCs w:val="20"/>
          <w:highlight w:val="yellow"/>
        </w:rPr>
      </w:pPr>
      <w:r w:rsidDel="00000000" w:rsidR="00000000" w:rsidRPr="00000000">
        <w:rPr>
          <w:rtl w:val="0"/>
        </w:rPr>
      </w:r>
    </w:p>
    <w:p w:rsidR="00000000" w:rsidDel="00000000" w:rsidP="00000000" w:rsidRDefault="00000000" w:rsidRPr="00000000" w14:paraId="000000D3">
      <w:pPr>
        <w:shd w:fill="ffffff" w:val="clear"/>
        <w:ind w:left="720" w:firstLine="0"/>
        <w:jc w:val="both"/>
        <w:rPr>
          <w:b w:val="1"/>
          <w:sz w:val="20"/>
          <w:szCs w:val="20"/>
        </w:rPr>
      </w:pPr>
      <w:r w:rsidDel="00000000" w:rsidR="00000000" w:rsidRPr="00000000">
        <w:rPr>
          <w:b w:val="1"/>
          <w:sz w:val="20"/>
          <w:szCs w:val="20"/>
          <w:rtl w:val="0"/>
        </w:rPr>
        <w:t xml:space="preserve">1.2.3 Reconocimiento y medición</w:t>
      </w:r>
    </w:p>
    <w:p w:rsidR="00000000" w:rsidDel="00000000" w:rsidP="00000000" w:rsidRDefault="00000000" w:rsidRPr="00000000" w14:paraId="000000D4">
      <w:pPr>
        <w:shd w:fill="ffffff" w:val="clear"/>
        <w:jc w:val="both"/>
        <w:rPr>
          <w:b w:val="1"/>
          <w:sz w:val="20"/>
          <w:szCs w:val="20"/>
        </w:rPr>
      </w:pPr>
      <w:r w:rsidDel="00000000" w:rsidR="00000000" w:rsidRPr="00000000">
        <w:rPr>
          <w:rtl w:val="0"/>
        </w:rPr>
      </w:r>
    </w:p>
    <w:p w:rsidR="00000000" w:rsidDel="00000000" w:rsidP="00000000" w:rsidRDefault="00000000" w:rsidRPr="00000000" w14:paraId="000000D5">
      <w:pPr>
        <w:shd w:fill="ffffff" w:val="clear"/>
        <w:jc w:val="both"/>
        <w:rPr>
          <w:b w:val="1"/>
          <w:sz w:val="20"/>
          <w:szCs w:val="20"/>
        </w:rPr>
      </w:pPr>
      <w:r w:rsidDel="00000000" w:rsidR="00000000" w:rsidRPr="00000000">
        <w:rPr>
          <w:b w:val="1"/>
          <w:sz w:val="20"/>
          <w:szCs w:val="20"/>
          <w:rtl w:val="0"/>
        </w:rPr>
        <w:t xml:space="preserve">Medición inicial:</w:t>
      </w:r>
      <w:r w:rsidDel="00000000" w:rsidR="00000000" w:rsidRPr="00000000">
        <w:rPr>
          <w:sz w:val="20"/>
          <w:szCs w:val="20"/>
          <w:rtl w:val="0"/>
        </w:rPr>
        <w:t xml:space="preserve"> se genera en el momento en que se realiza el hecho económico incluidos los costos indirectos de constitución del título.</w:t>
      </w:r>
      <w:r w:rsidDel="00000000" w:rsidR="00000000" w:rsidRPr="00000000">
        <w:rPr>
          <w:rtl w:val="0"/>
        </w:rPr>
      </w:r>
    </w:p>
    <w:p w:rsidR="00000000" w:rsidDel="00000000" w:rsidP="00000000" w:rsidRDefault="00000000" w:rsidRPr="00000000" w14:paraId="000000D6">
      <w:pPr>
        <w:shd w:fill="ffffff" w:val="clear"/>
        <w:jc w:val="both"/>
        <w:rPr>
          <w:b w:val="1"/>
          <w:sz w:val="20"/>
          <w:szCs w:val="20"/>
        </w:rPr>
      </w:pPr>
      <w:r w:rsidDel="00000000" w:rsidR="00000000" w:rsidRPr="00000000">
        <w:rPr>
          <w:rtl w:val="0"/>
        </w:rPr>
      </w:r>
    </w:p>
    <w:p w:rsidR="00000000" w:rsidDel="00000000" w:rsidP="00000000" w:rsidRDefault="00000000" w:rsidRPr="00000000" w14:paraId="000000D7">
      <w:pPr>
        <w:shd w:fill="ffffff" w:val="clear"/>
        <w:jc w:val="both"/>
        <w:rPr>
          <w:b w:val="1"/>
          <w:sz w:val="20"/>
          <w:szCs w:val="20"/>
        </w:rPr>
      </w:pPr>
      <w:r w:rsidDel="00000000" w:rsidR="00000000" w:rsidRPr="00000000">
        <w:rPr>
          <w:b w:val="1"/>
          <w:sz w:val="20"/>
          <w:szCs w:val="20"/>
          <w:rtl w:val="0"/>
        </w:rPr>
        <w:t xml:space="preserve">Medición posterior:</w:t>
      </w:r>
      <w:r w:rsidDel="00000000" w:rsidR="00000000" w:rsidRPr="00000000">
        <w:rPr>
          <w:sz w:val="20"/>
          <w:szCs w:val="20"/>
          <w:rtl w:val="0"/>
        </w:rPr>
        <w:t xml:space="preserve"> se genera en los momentos futuros al reconocimiento inicial y comprende los ajustes propios del instrumento, dependiendo del modelo de negocio que implicó su reconocimiento como para negociar o para la venta, por ejemplo, de tal manera que cuando se presente la información financiera los instrumentos estén valorados correctamente.</w:t>
      </w:r>
      <w:r w:rsidDel="00000000" w:rsidR="00000000" w:rsidRPr="00000000">
        <w:rPr>
          <w:rtl w:val="0"/>
        </w:rPr>
      </w:r>
    </w:p>
    <w:p w:rsidR="00000000" w:rsidDel="00000000" w:rsidP="00000000" w:rsidRDefault="00000000" w:rsidRPr="00000000" w14:paraId="000000D8">
      <w:pPr>
        <w:shd w:fill="ffffff" w:val="clear"/>
        <w:jc w:val="both"/>
        <w:rPr>
          <w:b w:val="1"/>
          <w:sz w:val="20"/>
          <w:szCs w:val="20"/>
          <w:highlight w:val="yellow"/>
        </w:rPr>
      </w:pPr>
      <w:r w:rsidDel="00000000" w:rsidR="00000000" w:rsidRPr="00000000">
        <w:rPr>
          <w:rtl w:val="0"/>
        </w:rPr>
      </w:r>
    </w:p>
    <w:p w:rsidR="00000000" w:rsidDel="00000000" w:rsidP="00000000" w:rsidRDefault="00000000" w:rsidRPr="00000000" w14:paraId="000000D9">
      <w:pPr>
        <w:shd w:fill="ffffff" w:val="clear"/>
        <w:jc w:val="both"/>
        <w:rPr>
          <w:sz w:val="20"/>
          <w:szCs w:val="20"/>
        </w:rPr>
      </w:pPr>
      <w:r w:rsidDel="00000000" w:rsidR="00000000" w:rsidRPr="00000000">
        <w:rPr>
          <w:sz w:val="20"/>
          <w:szCs w:val="20"/>
          <w:rtl w:val="0"/>
        </w:rPr>
        <w:t xml:space="preserve">Según la normatividad los instrumentos financieros que se pueden medir a costo amortizado son todos aquellos en los que se desea mantener el activo para cobrar sus flujos de efectivo contractuales como, por ejemplo:</w:t>
      </w:r>
    </w:p>
    <w:p w:rsidR="00000000" w:rsidDel="00000000" w:rsidP="00000000" w:rsidRDefault="00000000" w:rsidRPr="00000000" w14:paraId="000000DA">
      <w:pPr>
        <w:shd w:fill="ffffff" w:val="clear"/>
        <w:jc w:val="both"/>
        <w:rPr>
          <w:b w:val="1"/>
          <w:sz w:val="20"/>
          <w:szCs w:val="20"/>
        </w:rPr>
      </w:pPr>
      <w:r w:rsidDel="00000000" w:rsidR="00000000" w:rsidRPr="00000000">
        <w:rPr>
          <w:rtl w:val="0"/>
        </w:rPr>
      </w:r>
    </w:p>
    <w:p w:rsidR="00000000" w:rsidDel="00000000" w:rsidP="00000000" w:rsidRDefault="00000000" w:rsidRPr="00000000" w14:paraId="000000DB">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w:t>
      </w:r>
      <w:r w:rsidDel="00000000" w:rsidR="00000000" w:rsidRPr="00000000">
        <w:rPr>
          <w:rtl w:val="0"/>
        </w:rPr>
      </w:r>
    </w:p>
    <w:p w:rsidR="00000000" w:rsidDel="00000000" w:rsidP="00000000" w:rsidRDefault="00000000" w:rsidRPr="00000000" w14:paraId="000000D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Bonos</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a valor razonable todos aquellos que se adquieren con la intención de ser negociados.</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shd w:fill="ffffff" w:val="clear"/>
        <w:ind w:left="360" w:firstLine="0"/>
        <w:jc w:val="both"/>
        <w:rPr>
          <w:b w:val="1"/>
          <w:sz w:val="20"/>
          <w:szCs w:val="20"/>
        </w:rPr>
      </w:pPr>
      <w:r w:rsidDel="00000000" w:rsidR="00000000" w:rsidRPr="00000000">
        <w:rPr>
          <w:b w:val="1"/>
          <w:sz w:val="20"/>
          <w:szCs w:val="20"/>
          <w:rtl w:val="0"/>
        </w:rPr>
        <w:t xml:space="preserve">1.2.4 Revelación</w:t>
      </w:r>
    </w:p>
    <w:p w:rsidR="00000000" w:rsidDel="00000000" w:rsidP="00000000" w:rsidRDefault="00000000" w:rsidRPr="00000000" w14:paraId="000000E0">
      <w:pPr>
        <w:shd w:fill="ffffff" w:val="clear"/>
        <w:jc w:val="both"/>
        <w:rPr>
          <w:sz w:val="20"/>
          <w:szCs w:val="20"/>
        </w:rPr>
      </w:pPr>
      <w:r w:rsidDel="00000000" w:rsidR="00000000" w:rsidRPr="00000000">
        <w:rPr>
          <w:rtl w:val="0"/>
        </w:rPr>
      </w:r>
    </w:p>
    <w:p w:rsidR="00000000" w:rsidDel="00000000" w:rsidP="00000000" w:rsidRDefault="00000000" w:rsidRPr="00000000" w14:paraId="000000E1">
      <w:pPr>
        <w:shd w:fill="ffffff" w:val="clear"/>
        <w:jc w:val="both"/>
        <w:rPr>
          <w:b w:val="1"/>
          <w:sz w:val="20"/>
          <w:szCs w:val="20"/>
        </w:rPr>
      </w:pPr>
      <w:r w:rsidDel="00000000" w:rsidR="00000000" w:rsidRPr="00000000">
        <w:rPr>
          <w:sz w:val="20"/>
          <w:szCs w:val="20"/>
          <w:rtl w:val="0"/>
        </w:rPr>
        <w:t xml:space="preserve">Se debe revelar en las notas a estados financieros la naturaleza de los pasivos financieros, garantías, vencimientos, saldos pendientes de pago y cambios significativos. (NIIF 7)</w:t>
      </w:r>
      <w:r w:rsidDel="00000000" w:rsidR="00000000" w:rsidRPr="00000000">
        <w:rPr>
          <w:rtl w:val="0"/>
        </w:rPr>
      </w:r>
    </w:p>
    <w:p w:rsidR="00000000" w:rsidDel="00000000" w:rsidP="00000000" w:rsidRDefault="00000000" w:rsidRPr="00000000" w14:paraId="000000E2">
      <w:pPr>
        <w:shd w:fill="ffffff" w:val="clear"/>
        <w:jc w:val="both"/>
        <w:rPr>
          <w:b w:val="1"/>
          <w:sz w:val="20"/>
          <w:szCs w:val="20"/>
          <w:highlight w:val="yellow"/>
        </w:rPr>
      </w:pPr>
      <w:r w:rsidDel="00000000" w:rsidR="00000000" w:rsidRPr="00000000">
        <w:rPr>
          <w:rtl w:val="0"/>
        </w:rPr>
      </w:r>
    </w:p>
    <w:p w:rsidR="00000000" w:rsidDel="00000000" w:rsidP="00000000" w:rsidRDefault="00000000" w:rsidRPr="00000000" w14:paraId="000000E3">
      <w:pPr>
        <w:shd w:fill="ffffff" w:val="clear"/>
        <w:spacing w:after="240" w:lineRule="auto"/>
        <w:jc w:val="both"/>
        <w:rPr>
          <w:b w:val="1"/>
          <w:sz w:val="20"/>
          <w:szCs w:val="20"/>
        </w:rPr>
      </w:pPr>
      <w:r w:rsidDel="00000000" w:rsidR="00000000" w:rsidRPr="00000000">
        <w:rPr>
          <w:b w:val="1"/>
          <w:sz w:val="20"/>
          <w:szCs w:val="20"/>
          <w:rtl w:val="0"/>
        </w:rPr>
        <w:t xml:space="preserve">1.3 Obligaciones con terceros</w:t>
      </w:r>
    </w:p>
    <w:p w:rsidR="00000000" w:rsidDel="00000000" w:rsidP="00000000" w:rsidRDefault="00000000" w:rsidRPr="00000000" w14:paraId="000000E4">
      <w:pPr>
        <w:shd w:fill="ffffff" w:val="clear"/>
        <w:spacing w:after="240" w:lineRule="auto"/>
        <w:jc w:val="both"/>
        <w:rPr>
          <w:b w:val="1"/>
          <w:sz w:val="20"/>
          <w:szCs w:val="20"/>
        </w:rPr>
      </w:pPr>
      <w:r w:rsidDel="00000000" w:rsidR="00000000" w:rsidRPr="00000000">
        <w:rPr>
          <w:sz w:val="20"/>
          <w:szCs w:val="20"/>
          <w:rtl w:val="0"/>
        </w:rPr>
        <w:t xml:space="preserve">Todos los desembolsos requeridos para obtener un crédito con una entidad financiera como: estudios de créditos, seguros, entre otros, se deben reconocer en el préstamo. A continuación, encuentra ejemplos que permiten acercarse a un ejercicio real y cotidiano.</w:t>
      </w:r>
      <w:r w:rsidDel="00000000" w:rsidR="00000000" w:rsidRPr="00000000">
        <w:rPr>
          <w:rtl w:val="0"/>
        </w:rPr>
      </w:r>
    </w:p>
    <w:p w:rsidR="00000000" w:rsidDel="00000000" w:rsidP="00000000" w:rsidRDefault="00000000" w:rsidRPr="00000000" w14:paraId="000000E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Ejemplo 1:</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empresa Contable SAS, adquiere un préstamo para desarrollar un proyecto de expansión, por </w:t>
      </w:r>
      <w:r w:rsidDel="00000000" w:rsidR="00000000" w:rsidRPr="00000000">
        <w:rPr>
          <w:sz w:val="20"/>
          <w:szCs w:val="20"/>
          <w:rtl w:val="0"/>
        </w:rPr>
        <w:t xml:space="preserve">$200.000.000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una tasa de interés sobre el préstamo pactado en un 2,5%El interés pactado, 2,5% </w:t>
      </w:r>
      <w:r w:rsidDel="00000000" w:rsidR="00000000" w:rsidRPr="00000000">
        <w:rPr>
          <w:sz w:val="20"/>
          <w:szCs w:val="20"/>
          <w:rtl w:val="0"/>
        </w:rPr>
        <w:t xml:space="preserve">es el costo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financiero que debe asumir por el préstamo recibido.</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Ejemplo 2:</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empresa, pacta con una entidad financiera una obligación de $120.000, se pacta que, al finalizar 6 años, la empresa entrega a la entidad financiera $138.000 al finalizar los seis años.</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Determinó</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interés efectivo incluida en la negociación utilizando la TIR.</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0"/>
        <w:tblW w:w="5265.0" w:type="dxa"/>
        <w:jc w:val="center"/>
        <w:tblLayout w:type="fixed"/>
        <w:tblLook w:val="0000"/>
      </w:tblPr>
      <w:tblGrid>
        <w:gridCol w:w="2730"/>
        <w:gridCol w:w="2535"/>
        <w:tblGridChange w:id="0">
          <w:tblGrid>
            <w:gridCol w:w="2730"/>
            <w:gridCol w:w="2535"/>
          </w:tblGrid>
        </w:tblGridChange>
      </w:tblGrid>
      <w:tr>
        <w:trPr>
          <w:trHeight w:val="256" w:hRule="atLeast"/>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EF">
            <w:pPr>
              <w:jc w:val="center"/>
              <w:rPr>
                <w:b w:val="1"/>
                <w:color w:val="000000"/>
                <w:sz w:val="20"/>
                <w:szCs w:val="20"/>
              </w:rPr>
            </w:pPr>
            <w:r w:rsidDel="00000000" w:rsidR="00000000" w:rsidRPr="00000000">
              <w:rPr>
                <w:b w:val="1"/>
                <w:color w:val="000000"/>
                <w:sz w:val="20"/>
                <w:szCs w:val="20"/>
                <w:rtl w:val="0"/>
              </w:rPr>
              <w:t xml:space="preserve">PERIODO</w:t>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F0">
            <w:pPr>
              <w:jc w:val="center"/>
              <w:rPr>
                <w:b w:val="1"/>
                <w:color w:val="000000"/>
                <w:sz w:val="20"/>
                <w:szCs w:val="20"/>
              </w:rPr>
            </w:pPr>
            <w:r w:rsidDel="00000000" w:rsidR="00000000" w:rsidRPr="00000000">
              <w:rPr>
                <w:b w:val="1"/>
                <w:color w:val="000000"/>
                <w:sz w:val="20"/>
                <w:szCs w:val="20"/>
                <w:rtl w:val="0"/>
              </w:rPr>
              <w:t xml:space="preserve">MONTOS</w:t>
            </w:r>
          </w:p>
        </w:tc>
      </w:tr>
      <w:tr>
        <w:trPr>
          <w:trHeight w:val="256"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1">
            <w:pPr>
              <w:jc w:val="center"/>
              <w:rPr>
                <w:b w:val="1"/>
                <w:color w:val="000000"/>
                <w:sz w:val="20"/>
                <w:szCs w:val="20"/>
              </w:rPr>
            </w:pPr>
            <w:r w:rsidDel="00000000" w:rsidR="00000000" w:rsidRPr="00000000">
              <w:rPr>
                <w:b w:val="1"/>
                <w:color w:val="000000"/>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2">
            <w:pPr>
              <w:jc w:val="both"/>
              <w:rPr>
                <w:b w:val="1"/>
                <w:color w:val="000000"/>
                <w:sz w:val="20"/>
                <w:szCs w:val="20"/>
              </w:rPr>
            </w:pPr>
            <w:r w:rsidDel="00000000" w:rsidR="00000000" w:rsidRPr="00000000">
              <w:rPr>
                <w:b w:val="1"/>
                <w:color w:val="000000"/>
                <w:sz w:val="20"/>
                <w:szCs w:val="20"/>
                <w:rtl w:val="0"/>
              </w:rPr>
              <w:t xml:space="preserve">-                         120.000,00</w:t>
            </w:r>
          </w:p>
        </w:tc>
      </w:tr>
      <w:tr>
        <w:trPr>
          <w:trHeight w:val="256"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3">
            <w:pPr>
              <w:jc w:val="center"/>
              <w:rPr>
                <w:b w:val="1"/>
                <w:color w:val="000000"/>
                <w:sz w:val="20"/>
                <w:szCs w:val="20"/>
              </w:rPr>
            </w:pPr>
            <w:r w:rsidDel="00000000" w:rsidR="00000000" w:rsidRPr="00000000">
              <w:rPr>
                <w:b w:val="1"/>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jc w:val="both"/>
              <w:rPr>
                <w:b w:val="1"/>
                <w:color w:val="000000"/>
                <w:sz w:val="20"/>
                <w:szCs w:val="20"/>
              </w:rPr>
            </w:pPr>
            <w:r w:rsidDel="00000000" w:rsidR="00000000" w:rsidRPr="00000000">
              <w:rPr>
                <w:b w:val="1"/>
                <w:color w:val="000000"/>
                <w:sz w:val="20"/>
                <w:szCs w:val="20"/>
                <w:rtl w:val="0"/>
              </w:rPr>
              <w:t xml:space="preserve">-</w:t>
            </w:r>
          </w:p>
        </w:tc>
      </w:tr>
      <w:tr>
        <w:trPr>
          <w:trHeight w:val="256"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5">
            <w:pPr>
              <w:jc w:val="center"/>
              <w:rPr>
                <w:b w:val="1"/>
                <w:color w:val="000000"/>
                <w:sz w:val="20"/>
                <w:szCs w:val="20"/>
              </w:rPr>
            </w:pPr>
            <w:r w:rsidDel="00000000" w:rsidR="00000000" w:rsidRPr="00000000">
              <w:rPr>
                <w:b w:val="1"/>
                <w:color w:val="000000"/>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6">
            <w:pPr>
              <w:jc w:val="both"/>
              <w:rPr>
                <w:b w:val="1"/>
                <w:color w:val="000000"/>
                <w:sz w:val="20"/>
                <w:szCs w:val="20"/>
              </w:rPr>
            </w:pPr>
            <w:r w:rsidDel="00000000" w:rsidR="00000000" w:rsidRPr="00000000">
              <w:rPr>
                <w:b w:val="1"/>
                <w:color w:val="000000"/>
                <w:sz w:val="20"/>
                <w:szCs w:val="20"/>
                <w:rtl w:val="0"/>
              </w:rPr>
              <w:t xml:space="preserve">-</w:t>
            </w:r>
          </w:p>
        </w:tc>
      </w:tr>
      <w:tr>
        <w:trPr>
          <w:trHeight w:val="256"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jc w:val="center"/>
              <w:rPr>
                <w:b w:val="1"/>
                <w:color w:val="000000"/>
                <w:sz w:val="20"/>
                <w:szCs w:val="20"/>
              </w:rPr>
            </w:pPr>
            <w:r w:rsidDel="00000000" w:rsidR="00000000" w:rsidRPr="00000000">
              <w:rPr>
                <w:b w:val="1"/>
                <w:color w:val="000000"/>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8">
            <w:pPr>
              <w:jc w:val="both"/>
              <w:rPr>
                <w:b w:val="1"/>
                <w:color w:val="000000"/>
                <w:sz w:val="20"/>
                <w:szCs w:val="20"/>
              </w:rPr>
            </w:pPr>
            <w:r w:rsidDel="00000000" w:rsidR="00000000" w:rsidRPr="00000000">
              <w:rPr>
                <w:b w:val="1"/>
                <w:color w:val="000000"/>
                <w:sz w:val="20"/>
                <w:szCs w:val="20"/>
                <w:rtl w:val="0"/>
              </w:rPr>
              <w:t xml:space="preserve">-</w:t>
            </w:r>
          </w:p>
        </w:tc>
      </w:tr>
      <w:tr>
        <w:trPr>
          <w:trHeight w:val="256"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9">
            <w:pPr>
              <w:jc w:val="center"/>
              <w:rPr>
                <w:b w:val="1"/>
                <w:color w:val="000000"/>
                <w:sz w:val="20"/>
                <w:szCs w:val="20"/>
              </w:rPr>
            </w:pPr>
            <w:r w:rsidDel="00000000" w:rsidR="00000000" w:rsidRPr="00000000">
              <w:rPr>
                <w:b w:val="1"/>
                <w:color w:val="000000"/>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jc w:val="both"/>
              <w:rPr>
                <w:b w:val="1"/>
                <w:color w:val="000000"/>
                <w:sz w:val="20"/>
                <w:szCs w:val="20"/>
              </w:rPr>
            </w:pPr>
            <w:r w:rsidDel="00000000" w:rsidR="00000000" w:rsidRPr="00000000">
              <w:rPr>
                <w:b w:val="1"/>
                <w:color w:val="000000"/>
                <w:sz w:val="20"/>
                <w:szCs w:val="20"/>
                <w:rtl w:val="0"/>
              </w:rPr>
              <w:t xml:space="preserve">-</w:t>
            </w:r>
          </w:p>
        </w:tc>
      </w:tr>
      <w:tr>
        <w:trPr>
          <w:trHeight w:val="256"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B">
            <w:pPr>
              <w:jc w:val="center"/>
              <w:rPr>
                <w:b w:val="1"/>
                <w:color w:val="000000"/>
                <w:sz w:val="20"/>
                <w:szCs w:val="20"/>
              </w:rPr>
            </w:pPr>
            <w:r w:rsidDel="00000000" w:rsidR="00000000" w:rsidRPr="00000000">
              <w:rPr>
                <w:b w:val="1"/>
                <w:color w:val="000000"/>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C">
            <w:pPr>
              <w:jc w:val="both"/>
              <w:rPr>
                <w:b w:val="1"/>
                <w:color w:val="000000"/>
                <w:sz w:val="20"/>
                <w:szCs w:val="20"/>
              </w:rPr>
            </w:pPr>
            <w:r w:rsidDel="00000000" w:rsidR="00000000" w:rsidRPr="00000000">
              <w:rPr>
                <w:b w:val="1"/>
                <w:color w:val="000000"/>
                <w:sz w:val="20"/>
                <w:szCs w:val="20"/>
                <w:rtl w:val="0"/>
              </w:rPr>
              <w:t xml:space="preserve">-</w:t>
            </w:r>
          </w:p>
        </w:tc>
      </w:tr>
      <w:tr>
        <w:trPr>
          <w:trHeight w:val="256"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jc w:val="center"/>
              <w:rPr>
                <w:b w:val="1"/>
                <w:color w:val="000000"/>
                <w:sz w:val="20"/>
                <w:szCs w:val="20"/>
              </w:rPr>
            </w:pPr>
            <w:r w:rsidDel="00000000" w:rsidR="00000000" w:rsidRPr="00000000">
              <w:rPr>
                <w:b w:val="1"/>
                <w:color w:val="000000"/>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E">
            <w:pPr>
              <w:jc w:val="right"/>
              <w:rPr>
                <w:b w:val="1"/>
                <w:color w:val="000000"/>
                <w:sz w:val="20"/>
                <w:szCs w:val="20"/>
              </w:rPr>
            </w:pPr>
            <w:r w:rsidDel="00000000" w:rsidR="00000000" w:rsidRPr="00000000">
              <w:rPr>
                <w:b w:val="1"/>
                <w:color w:val="000000"/>
                <w:sz w:val="20"/>
                <w:szCs w:val="20"/>
                <w:rtl w:val="0"/>
              </w:rPr>
              <w:t xml:space="preserve">138.000,00</w:t>
            </w:r>
          </w:p>
        </w:tc>
      </w:tr>
      <w:tr>
        <w:trPr>
          <w:trHeight w:val="256"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F">
            <w:pPr>
              <w:jc w:val="right"/>
              <w:rPr>
                <w:b w:val="1"/>
                <w:color w:val="000000"/>
                <w:sz w:val="20"/>
                <w:szCs w:val="20"/>
              </w:rPr>
            </w:pPr>
            <w:r w:rsidDel="00000000" w:rsidR="00000000" w:rsidRPr="00000000">
              <w:rPr>
                <w:b w:val="1"/>
                <w:color w:val="000000"/>
                <w:sz w:val="20"/>
                <w:szCs w:val="20"/>
                <w:rtl w:val="0"/>
              </w:rPr>
              <w:t xml:space="preserve">TIR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jc w:val="right"/>
              <w:rPr>
                <w:b w:val="1"/>
                <w:color w:val="000000"/>
                <w:sz w:val="20"/>
                <w:szCs w:val="20"/>
              </w:rPr>
            </w:pPr>
            <w:r w:rsidDel="00000000" w:rsidR="00000000" w:rsidRPr="00000000">
              <w:rPr>
                <w:b w:val="1"/>
                <w:color w:val="000000"/>
                <w:sz w:val="20"/>
                <w:szCs w:val="20"/>
                <w:rtl w:val="0"/>
              </w:rPr>
              <w:t xml:space="preserve">2,4%</w:t>
            </w:r>
          </w:p>
        </w:tc>
      </w:tr>
    </w:tbl>
    <w:p w:rsidR="00000000" w:rsidDel="00000000" w:rsidP="00000000" w:rsidRDefault="00000000" w:rsidRPr="00000000" w14:paraId="00000101">
      <w:pPr>
        <w:shd w:fill="ffffff" w:val="clear"/>
        <w:spacing w:after="240" w:lineRule="auto"/>
        <w:jc w:val="both"/>
        <w:rPr>
          <w:b w:val="1"/>
          <w:sz w:val="20"/>
          <w:szCs w:val="20"/>
        </w:rPr>
      </w:pPr>
      <w:r w:rsidDel="00000000" w:rsidR="00000000" w:rsidRPr="00000000">
        <w:rPr>
          <w:rtl w:val="0"/>
        </w:rPr>
      </w:r>
    </w:p>
    <w:p w:rsidR="00000000" w:rsidDel="00000000" w:rsidP="00000000" w:rsidRDefault="00000000" w:rsidRPr="00000000" w14:paraId="00000102">
      <w:pPr>
        <w:shd w:fill="ffffff" w:val="clear"/>
        <w:spacing w:after="240" w:lineRule="auto"/>
        <w:jc w:val="both"/>
        <w:rPr>
          <w:b w:val="1"/>
          <w:sz w:val="20"/>
          <w:szCs w:val="20"/>
        </w:rPr>
      </w:pPr>
      <w:r w:rsidDel="00000000" w:rsidR="00000000" w:rsidRPr="00000000">
        <w:rPr>
          <w:sz w:val="20"/>
          <w:szCs w:val="20"/>
          <w:rtl w:val="0"/>
        </w:rPr>
        <w:t xml:space="preserve">Tabla de amortización: para determinar los costos financieros a ajustar en cada periodo</w:t>
      </w:r>
      <w:r w:rsidDel="00000000" w:rsidR="00000000" w:rsidRPr="00000000">
        <w:rPr>
          <w:rtl w:val="0"/>
        </w:rPr>
      </w:r>
    </w:p>
    <w:tbl>
      <w:tblPr>
        <w:tblStyle w:val="Table11"/>
        <w:tblW w:w="5060.0" w:type="dxa"/>
        <w:jc w:val="center"/>
        <w:tblLayout w:type="fixed"/>
        <w:tblLook w:val="0000"/>
      </w:tblPr>
      <w:tblGrid>
        <w:gridCol w:w="1162"/>
        <w:gridCol w:w="1418"/>
        <w:gridCol w:w="1275"/>
        <w:gridCol w:w="1205"/>
        <w:tblGridChange w:id="0">
          <w:tblGrid>
            <w:gridCol w:w="1162"/>
            <w:gridCol w:w="1418"/>
            <w:gridCol w:w="1275"/>
            <w:gridCol w:w="1205"/>
          </w:tblGrid>
        </w:tblGridChange>
      </w:tblGrid>
      <w:tr>
        <w:trPr>
          <w:trHeight w:val="257" w:hRule="atLeast"/>
        </w:trPr>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103">
            <w:pPr>
              <w:jc w:val="center"/>
              <w:rPr>
                <w:b w:val="1"/>
                <w:color w:val="000000"/>
                <w:sz w:val="20"/>
                <w:szCs w:val="20"/>
              </w:rPr>
            </w:pPr>
            <w:r w:rsidDel="00000000" w:rsidR="00000000" w:rsidRPr="00000000">
              <w:rPr>
                <w:b w:val="1"/>
                <w:color w:val="000000"/>
                <w:sz w:val="20"/>
                <w:szCs w:val="20"/>
                <w:rtl w:val="0"/>
              </w:rPr>
              <w:t xml:space="preserve">PERIODOS</w:t>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104">
            <w:pPr>
              <w:jc w:val="center"/>
              <w:rPr>
                <w:b w:val="1"/>
                <w:color w:val="000000"/>
                <w:sz w:val="20"/>
                <w:szCs w:val="20"/>
              </w:rPr>
            </w:pPr>
            <w:r w:rsidDel="00000000" w:rsidR="00000000" w:rsidRPr="00000000">
              <w:rPr>
                <w:b w:val="1"/>
                <w:color w:val="000000"/>
                <w:sz w:val="20"/>
                <w:szCs w:val="20"/>
                <w:rtl w:val="0"/>
              </w:rPr>
              <w:t xml:space="preserve">MONTO INICIAL</w:t>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105">
            <w:pPr>
              <w:jc w:val="center"/>
              <w:rPr>
                <w:b w:val="1"/>
                <w:color w:val="000000"/>
                <w:sz w:val="20"/>
                <w:szCs w:val="20"/>
              </w:rPr>
            </w:pPr>
            <w:r w:rsidDel="00000000" w:rsidR="00000000" w:rsidRPr="00000000">
              <w:rPr>
                <w:b w:val="1"/>
                <w:color w:val="000000"/>
                <w:sz w:val="20"/>
                <w:szCs w:val="20"/>
                <w:rtl w:val="0"/>
              </w:rPr>
              <w:t xml:space="preserve">INTERESES</w:t>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106">
            <w:pPr>
              <w:jc w:val="center"/>
              <w:rPr>
                <w:b w:val="1"/>
                <w:color w:val="000000"/>
                <w:sz w:val="20"/>
                <w:szCs w:val="20"/>
              </w:rPr>
            </w:pPr>
            <w:r w:rsidDel="00000000" w:rsidR="00000000" w:rsidRPr="00000000">
              <w:rPr>
                <w:b w:val="1"/>
                <w:color w:val="000000"/>
                <w:sz w:val="20"/>
                <w:szCs w:val="20"/>
                <w:rtl w:val="0"/>
              </w:rPr>
              <w:t xml:space="preserve">MONTO FINAL</w:t>
            </w:r>
          </w:p>
        </w:tc>
      </w:tr>
      <w:tr>
        <w:trPr>
          <w:trHeight w:val="257"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7">
            <w:pPr>
              <w:jc w:val="center"/>
              <w:rPr>
                <w:b w:val="1"/>
                <w:color w:val="000000"/>
                <w:sz w:val="20"/>
                <w:szCs w:val="20"/>
              </w:rPr>
            </w:pPr>
            <w:r w:rsidDel="00000000" w:rsidR="00000000" w:rsidRPr="00000000">
              <w:rPr>
                <w:b w:val="1"/>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jc w:val="both"/>
              <w:rPr>
                <w:color w:val="000000"/>
                <w:sz w:val="20"/>
                <w:szCs w:val="20"/>
              </w:rPr>
            </w:pPr>
            <w:r w:rsidDel="00000000" w:rsidR="00000000" w:rsidRPr="00000000">
              <w:rPr>
                <w:color w:val="000000"/>
                <w:sz w:val="20"/>
                <w:szCs w:val="20"/>
                <w:rtl w:val="0"/>
              </w:rPr>
              <w:t xml:space="preserve">120.000,00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9">
            <w:pPr>
              <w:jc w:val="both"/>
              <w:rPr>
                <w:color w:val="000000"/>
                <w:sz w:val="20"/>
                <w:szCs w:val="20"/>
              </w:rPr>
            </w:pPr>
            <w:r w:rsidDel="00000000" w:rsidR="00000000" w:rsidRPr="00000000">
              <w:rPr>
                <w:color w:val="000000"/>
                <w:sz w:val="20"/>
                <w:szCs w:val="20"/>
                <w:rtl w:val="0"/>
              </w:rPr>
              <w:t xml:space="preserve">2.828,05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A">
            <w:pPr>
              <w:jc w:val="both"/>
              <w:rPr>
                <w:color w:val="000000"/>
                <w:sz w:val="20"/>
                <w:szCs w:val="20"/>
              </w:rPr>
            </w:pPr>
            <w:r w:rsidDel="00000000" w:rsidR="00000000" w:rsidRPr="00000000">
              <w:rPr>
                <w:color w:val="000000"/>
                <w:sz w:val="20"/>
                <w:szCs w:val="20"/>
                <w:rtl w:val="0"/>
              </w:rPr>
              <w:t xml:space="preserve">122.828,05</w:t>
            </w:r>
          </w:p>
        </w:tc>
      </w:tr>
      <w:tr>
        <w:trPr>
          <w:trHeight w:val="257"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B">
            <w:pPr>
              <w:jc w:val="center"/>
              <w:rPr>
                <w:b w:val="1"/>
                <w:color w:val="000000"/>
                <w:sz w:val="20"/>
                <w:szCs w:val="20"/>
              </w:rPr>
            </w:pPr>
            <w:r w:rsidDel="00000000" w:rsidR="00000000" w:rsidRPr="00000000">
              <w:rPr>
                <w:b w:val="1"/>
                <w:color w:val="000000"/>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jc w:val="both"/>
              <w:rPr>
                <w:color w:val="000000"/>
                <w:sz w:val="20"/>
                <w:szCs w:val="20"/>
              </w:rPr>
            </w:pPr>
            <w:r w:rsidDel="00000000" w:rsidR="00000000" w:rsidRPr="00000000">
              <w:rPr>
                <w:color w:val="000000"/>
                <w:sz w:val="20"/>
                <w:szCs w:val="20"/>
                <w:rtl w:val="0"/>
              </w:rPr>
              <w:t xml:space="preserve">122.828,05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jc w:val="both"/>
              <w:rPr>
                <w:color w:val="000000"/>
                <w:sz w:val="20"/>
                <w:szCs w:val="20"/>
              </w:rPr>
            </w:pPr>
            <w:r w:rsidDel="00000000" w:rsidR="00000000" w:rsidRPr="00000000">
              <w:rPr>
                <w:color w:val="000000"/>
                <w:sz w:val="20"/>
                <w:szCs w:val="20"/>
                <w:rtl w:val="0"/>
              </w:rPr>
              <w:t xml:space="preserve">2.894,70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E">
            <w:pPr>
              <w:jc w:val="both"/>
              <w:rPr>
                <w:color w:val="000000"/>
                <w:sz w:val="20"/>
                <w:szCs w:val="20"/>
              </w:rPr>
            </w:pPr>
            <w:r w:rsidDel="00000000" w:rsidR="00000000" w:rsidRPr="00000000">
              <w:rPr>
                <w:color w:val="000000"/>
                <w:sz w:val="20"/>
                <w:szCs w:val="20"/>
                <w:rtl w:val="0"/>
              </w:rPr>
              <w:t xml:space="preserve">125.722,75</w:t>
            </w:r>
          </w:p>
        </w:tc>
      </w:tr>
      <w:tr>
        <w:trPr>
          <w:trHeight w:val="257"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jc w:val="center"/>
              <w:rPr>
                <w:b w:val="1"/>
                <w:color w:val="000000"/>
                <w:sz w:val="20"/>
                <w:szCs w:val="20"/>
              </w:rPr>
            </w:pPr>
            <w:r w:rsidDel="00000000" w:rsidR="00000000" w:rsidRPr="00000000">
              <w:rPr>
                <w:b w:val="1"/>
                <w:color w:val="000000"/>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jc w:val="both"/>
              <w:rPr>
                <w:color w:val="000000"/>
                <w:sz w:val="20"/>
                <w:szCs w:val="20"/>
              </w:rPr>
            </w:pPr>
            <w:r w:rsidDel="00000000" w:rsidR="00000000" w:rsidRPr="00000000">
              <w:rPr>
                <w:color w:val="000000"/>
                <w:sz w:val="20"/>
                <w:szCs w:val="20"/>
                <w:rtl w:val="0"/>
              </w:rPr>
              <w:t xml:space="preserve">125.722,75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1">
            <w:pPr>
              <w:jc w:val="both"/>
              <w:rPr>
                <w:color w:val="000000"/>
                <w:sz w:val="20"/>
                <w:szCs w:val="20"/>
              </w:rPr>
            </w:pPr>
            <w:r w:rsidDel="00000000" w:rsidR="00000000" w:rsidRPr="00000000">
              <w:rPr>
                <w:color w:val="000000"/>
                <w:sz w:val="20"/>
                <w:szCs w:val="20"/>
                <w:rtl w:val="0"/>
              </w:rPr>
              <w:t xml:space="preserve">2.962,92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jc w:val="both"/>
              <w:rPr>
                <w:color w:val="000000"/>
                <w:sz w:val="20"/>
                <w:szCs w:val="20"/>
              </w:rPr>
            </w:pPr>
            <w:r w:rsidDel="00000000" w:rsidR="00000000" w:rsidRPr="00000000">
              <w:rPr>
                <w:color w:val="000000"/>
                <w:sz w:val="20"/>
                <w:szCs w:val="20"/>
                <w:rtl w:val="0"/>
              </w:rPr>
              <w:t xml:space="preserve">128.685,66</w:t>
            </w:r>
          </w:p>
        </w:tc>
      </w:tr>
      <w:tr>
        <w:trPr>
          <w:trHeight w:val="257"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jc w:val="center"/>
              <w:rPr>
                <w:b w:val="1"/>
                <w:color w:val="000000"/>
                <w:sz w:val="20"/>
                <w:szCs w:val="20"/>
              </w:rPr>
            </w:pPr>
            <w:r w:rsidDel="00000000" w:rsidR="00000000" w:rsidRPr="00000000">
              <w:rPr>
                <w:b w:val="1"/>
                <w:color w:val="000000"/>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4">
            <w:pPr>
              <w:jc w:val="both"/>
              <w:rPr>
                <w:color w:val="000000"/>
                <w:sz w:val="20"/>
                <w:szCs w:val="20"/>
              </w:rPr>
            </w:pPr>
            <w:r w:rsidDel="00000000" w:rsidR="00000000" w:rsidRPr="00000000">
              <w:rPr>
                <w:color w:val="000000"/>
                <w:sz w:val="20"/>
                <w:szCs w:val="20"/>
                <w:rtl w:val="0"/>
              </w:rPr>
              <w:t xml:space="preserve">128.685,66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jc w:val="both"/>
              <w:rPr>
                <w:color w:val="000000"/>
                <w:sz w:val="20"/>
                <w:szCs w:val="20"/>
              </w:rPr>
            </w:pPr>
            <w:r w:rsidDel="00000000" w:rsidR="00000000" w:rsidRPr="00000000">
              <w:rPr>
                <w:color w:val="000000"/>
                <w:sz w:val="20"/>
                <w:szCs w:val="20"/>
                <w:rtl w:val="0"/>
              </w:rPr>
              <w:t xml:space="preserve">3.032,74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jc w:val="both"/>
              <w:rPr>
                <w:color w:val="000000"/>
                <w:sz w:val="20"/>
                <w:szCs w:val="20"/>
              </w:rPr>
            </w:pPr>
            <w:r w:rsidDel="00000000" w:rsidR="00000000" w:rsidRPr="00000000">
              <w:rPr>
                <w:color w:val="000000"/>
                <w:sz w:val="20"/>
                <w:szCs w:val="20"/>
                <w:rtl w:val="0"/>
              </w:rPr>
              <w:t xml:space="preserve">131.718,41</w:t>
            </w:r>
          </w:p>
        </w:tc>
      </w:tr>
      <w:tr>
        <w:trPr>
          <w:trHeight w:val="257"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7">
            <w:pPr>
              <w:jc w:val="center"/>
              <w:rPr>
                <w:b w:val="1"/>
                <w:color w:val="000000"/>
                <w:sz w:val="20"/>
                <w:szCs w:val="20"/>
              </w:rPr>
            </w:pPr>
            <w:r w:rsidDel="00000000" w:rsidR="00000000" w:rsidRPr="00000000">
              <w:rPr>
                <w:b w:val="1"/>
                <w:color w:val="000000"/>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8">
            <w:pPr>
              <w:jc w:val="both"/>
              <w:rPr>
                <w:color w:val="000000"/>
                <w:sz w:val="20"/>
                <w:szCs w:val="20"/>
              </w:rPr>
            </w:pPr>
            <w:r w:rsidDel="00000000" w:rsidR="00000000" w:rsidRPr="00000000">
              <w:rPr>
                <w:color w:val="000000"/>
                <w:sz w:val="20"/>
                <w:szCs w:val="20"/>
                <w:rtl w:val="0"/>
              </w:rPr>
              <w:t xml:space="preserve">131.718,41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9">
            <w:pPr>
              <w:jc w:val="both"/>
              <w:rPr>
                <w:color w:val="000000"/>
                <w:sz w:val="20"/>
                <w:szCs w:val="20"/>
              </w:rPr>
            </w:pPr>
            <w:r w:rsidDel="00000000" w:rsidR="00000000" w:rsidRPr="00000000">
              <w:rPr>
                <w:color w:val="000000"/>
                <w:sz w:val="20"/>
                <w:szCs w:val="20"/>
                <w:rtl w:val="0"/>
              </w:rPr>
              <w:t xml:space="preserve">3.104,22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A">
            <w:pPr>
              <w:jc w:val="both"/>
              <w:rPr>
                <w:color w:val="000000"/>
                <w:sz w:val="20"/>
                <w:szCs w:val="20"/>
              </w:rPr>
            </w:pPr>
            <w:r w:rsidDel="00000000" w:rsidR="00000000" w:rsidRPr="00000000">
              <w:rPr>
                <w:color w:val="000000"/>
                <w:sz w:val="20"/>
                <w:szCs w:val="20"/>
                <w:rtl w:val="0"/>
              </w:rPr>
              <w:t xml:space="preserve">134.822,63</w:t>
            </w:r>
          </w:p>
        </w:tc>
      </w:tr>
      <w:tr>
        <w:trPr>
          <w:trHeight w:val="257"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B">
            <w:pPr>
              <w:jc w:val="center"/>
              <w:rPr>
                <w:b w:val="1"/>
                <w:color w:val="000000"/>
                <w:sz w:val="20"/>
                <w:szCs w:val="20"/>
              </w:rPr>
            </w:pPr>
            <w:r w:rsidDel="00000000" w:rsidR="00000000" w:rsidRPr="00000000">
              <w:rPr>
                <w:b w:val="1"/>
                <w:color w:val="000000"/>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C">
            <w:pPr>
              <w:jc w:val="both"/>
              <w:rPr>
                <w:color w:val="000000"/>
                <w:sz w:val="20"/>
                <w:szCs w:val="20"/>
              </w:rPr>
            </w:pPr>
            <w:r w:rsidDel="00000000" w:rsidR="00000000" w:rsidRPr="00000000">
              <w:rPr>
                <w:color w:val="000000"/>
                <w:sz w:val="20"/>
                <w:szCs w:val="20"/>
                <w:rtl w:val="0"/>
              </w:rPr>
              <w:t xml:space="preserve">134.822,63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D">
            <w:pPr>
              <w:jc w:val="both"/>
              <w:rPr>
                <w:color w:val="000000"/>
                <w:sz w:val="20"/>
                <w:szCs w:val="20"/>
              </w:rPr>
            </w:pPr>
            <w:r w:rsidDel="00000000" w:rsidR="00000000" w:rsidRPr="00000000">
              <w:rPr>
                <w:color w:val="000000"/>
                <w:sz w:val="20"/>
                <w:szCs w:val="20"/>
                <w:rtl w:val="0"/>
              </w:rPr>
              <w:t xml:space="preserve">3.177,37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E">
            <w:pPr>
              <w:jc w:val="both"/>
              <w:rPr>
                <w:color w:val="000000"/>
                <w:sz w:val="20"/>
                <w:szCs w:val="20"/>
              </w:rPr>
            </w:pPr>
            <w:r w:rsidDel="00000000" w:rsidR="00000000" w:rsidRPr="00000000">
              <w:rPr>
                <w:color w:val="000000"/>
                <w:sz w:val="20"/>
                <w:szCs w:val="20"/>
                <w:rtl w:val="0"/>
              </w:rPr>
              <w:t xml:space="preserve">138.000,00</w:t>
            </w:r>
          </w:p>
        </w:tc>
      </w:tr>
    </w:tbl>
    <w:p w:rsidR="00000000" w:rsidDel="00000000" w:rsidP="00000000" w:rsidRDefault="00000000" w:rsidRPr="00000000" w14:paraId="0000011F">
      <w:pPr>
        <w:shd w:fill="ffffff" w:val="clear"/>
        <w:spacing w:after="240" w:lineRule="auto"/>
        <w:jc w:val="both"/>
        <w:rPr>
          <w:b w:val="1"/>
          <w:sz w:val="20"/>
          <w:szCs w:val="20"/>
          <w:highlight w:val="yellow"/>
        </w:rPr>
      </w:pPr>
      <w:r w:rsidDel="00000000" w:rsidR="00000000" w:rsidRPr="00000000">
        <w:rPr>
          <w:rtl w:val="0"/>
        </w:rPr>
      </w:r>
    </w:p>
    <w:p w:rsidR="00000000" w:rsidDel="00000000" w:rsidP="00000000" w:rsidRDefault="00000000" w:rsidRPr="00000000" w14:paraId="00000120">
      <w:pPr>
        <w:shd w:fill="ffffff" w:val="clear"/>
        <w:spacing w:after="240" w:lineRule="auto"/>
        <w:jc w:val="both"/>
        <w:rPr>
          <w:b w:val="1"/>
          <w:sz w:val="20"/>
          <w:szCs w:val="20"/>
          <w:highlight w:val="yellow"/>
        </w:rPr>
      </w:pPr>
      <w:r w:rsidDel="00000000" w:rsidR="00000000" w:rsidRPr="00000000">
        <w:rPr>
          <w:rtl w:val="0"/>
        </w:rPr>
      </w:r>
    </w:p>
    <w:p w:rsidR="00000000" w:rsidDel="00000000" w:rsidP="00000000" w:rsidRDefault="00000000" w:rsidRPr="00000000" w14:paraId="00000121">
      <w:pPr>
        <w:shd w:fill="ffffff" w:val="clear"/>
        <w:spacing w:after="240" w:lineRule="auto"/>
        <w:jc w:val="both"/>
        <w:rPr>
          <w:b w:val="1"/>
          <w:sz w:val="20"/>
          <w:szCs w:val="20"/>
          <w:highlight w:val="white"/>
        </w:rPr>
      </w:pPr>
      <w:r w:rsidDel="00000000" w:rsidR="00000000" w:rsidRPr="00000000">
        <w:rPr>
          <w:b w:val="1"/>
          <w:sz w:val="20"/>
          <w:szCs w:val="20"/>
          <w:highlight w:val="white"/>
          <w:rtl w:val="0"/>
        </w:rPr>
        <w:t xml:space="preserve">1.4 Pasivos contingentes </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Es una obligación posible porque depende de que en el futuro ocurra algo que </w:t>
      </w:r>
      <w:r w:rsidDel="00000000" w:rsidR="00000000" w:rsidRPr="00000000">
        <w:rPr>
          <w:sz w:val="20"/>
          <w:szCs w:val="20"/>
          <w:highlight w:val="white"/>
          <w:rtl w:val="0"/>
        </w:rPr>
        <w:t xml:space="preserve">está</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fuera del alcance de la empresa para que sea reconocido el compromiso, por lo que los pasivos contingentes no se reconocen, pero si se revelan.</w:t>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Provisiones:</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 obligaciones en las cuales no hay certeza en cuanto al monto ni en cuanto a la fecha para su cancelación.</w:t>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highlight w:val="white"/>
          <w:u w:val="none"/>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Ejemplo:</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Una organización espera el resultado de una demanda interpuesta por competencia desleal, los abogados estiman que la empresa tiene una probabilidad alta de perder, el veredicto lo darán los jueces dentro de dos años y se estima el valor de la indemnización</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en $3.000.000 de pesos.</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2D">
      <w:pPr>
        <w:shd w:fill="ffffff" w:val="clear"/>
        <w:jc w:val="both"/>
        <w:rPr>
          <w:b w:val="1"/>
          <w:sz w:val="20"/>
          <w:szCs w:val="20"/>
          <w:highlight w:val="yellow"/>
        </w:rPr>
      </w:pPr>
      <w:r w:rsidDel="00000000" w:rsidR="00000000" w:rsidRPr="00000000">
        <w:rPr>
          <w:sz w:val="20"/>
          <w:szCs w:val="20"/>
          <w:highlight w:val="white"/>
          <w:rtl w:val="0"/>
        </w:rPr>
        <w:t xml:space="preserve">El hecho económico implica reconocer la provisión por valor de tres millones de pesos, pero como se estima para</w:t>
      </w:r>
      <w:r w:rsidDel="00000000" w:rsidR="00000000" w:rsidRPr="00000000">
        <w:rPr>
          <w:rtl w:val="0"/>
        </w:rPr>
      </w:r>
    </w:p>
    <w:p w:rsidR="00000000" w:rsidDel="00000000" w:rsidP="00000000" w:rsidRDefault="00000000" w:rsidRPr="00000000" w14:paraId="0000012E">
      <w:pPr>
        <w:shd w:fill="ffffff" w:val="clear"/>
        <w:jc w:val="both"/>
        <w:rPr>
          <w:b w:val="1"/>
          <w:sz w:val="20"/>
          <w:szCs w:val="20"/>
          <w:highlight w:val="yellow"/>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dentro de dos años su reconocimiento el día de hoy se debe medir a su valor presente utilizando una tasa de descuento de mercado.</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jc w:val="both"/>
        <w:rPr>
          <w:b w:val="1"/>
          <w:sz w:val="20"/>
          <w:szCs w:val="20"/>
          <w:highlight w:val="white"/>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jc w:val="both"/>
        <w:rPr>
          <w:b w:val="1"/>
          <w:sz w:val="20"/>
          <w:szCs w:val="20"/>
        </w:rPr>
      </w:pPr>
      <w:sdt>
        <w:sdtPr>
          <w:tag w:val="goog_rdk_1"/>
        </w:sdtPr>
        <w:sdtContent>
          <w:commentRangeStart w:id="1"/>
        </w:sdtContent>
      </w:sdt>
      <w:r w:rsidDel="00000000" w:rsidR="00000000" w:rsidRPr="00000000">
        <w:rPr>
          <w:b w:val="1"/>
          <w:sz w:val="20"/>
          <w:szCs w:val="20"/>
          <w:highlight w:val="white"/>
          <w:rtl w:val="0"/>
        </w:rPr>
        <w:t xml:space="preserve">1.5 </w:t>
      </w:r>
      <w:r w:rsidDel="00000000" w:rsidR="00000000" w:rsidRPr="00000000">
        <w:rPr>
          <w:b w:val="1"/>
          <w:sz w:val="20"/>
          <w:szCs w:val="20"/>
          <w:rtl w:val="0"/>
        </w:rPr>
        <w:t xml:space="preserve">Diferencia entre pasivo financiero e instrumento de patrimonio</w:t>
      </w:r>
    </w:p>
    <w:p w:rsidR="00000000" w:rsidDel="00000000" w:rsidP="00000000" w:rsidRDefault="00000000" w:rsidRPr="00000000" w14:paraId="00000132">
      <w:pPr>
        <w:shd w:fill="ffffff" w:val="clear"/>
        <w:ind w:left="720" w:hanging="720"/>
        <w:jc w:val="both"/>
        <w:rPr>
          <w:b w:val="1"/>
          <w:sz w:val="20"/>
          <w:szCs w:val="20"/>
          <w:highlight w:val="whit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emisor de un instrumento financiero lo </w:t>
      </w:r>
      <w:r w:rsidDel="00000000" w:rsidR="00000000" w:rsidRPr="00000000">
        <w:rPr>
          <w:sz w:val="20"/>
          <w:szCs w:val="20"/>
          <w:rtl w:val="0"/>
        </w:rPr>
        <w:t xml:space="preserve">clasificará</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el momento de su reconocimiento como un pasivo </w:t>
      </w:r>
      <w:r w:rsidDel="00000000" w:rsidR="00000000" w:rsidRPr="00000000">
        <w:rPr>
          <w:sz w:val="20"/>
          <w:szCs w:val="20"/>
          <w:rtl w:val="0"/>
        </w:rPr>
        <w:t xml:space="preserve">financiero, un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activo financiero o un instrumento de patrimonio de conformidad con el acuerdo contractual que protocoliza el instrumento. Una forma de distinguir un pasivo financiero de un instrumento de patrimonio es que exista una obligación contractual que recae sobre cualquiera de las partes de entregar activos o intercambiar pasivos y activos de manera desfavorable para el emisor.</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ejemplo, si se trata de una Acción preferencial, esta será reconocida como un pasivo financiero si el emisor está obligado a </w:t>
      </w:r>
      <w:r w:rsidDel="00000000" w:rsidR="00000000" w:rsidRPr="00000000">
        <w:rPr>
          <w:sz w:val="20"/>
          <w:szCs w:val="20"/>
          <w:rtl w:val="0"/>
        </w:rPr>
        <w:t xml:space="preserve">reembolsar por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una cantidad acordada.</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caso de un instrumento con opción de venta, es decir que el tenedor </w:t>
      </w:r>
      <w:r w:rsidDel="00000000" w:rsidR="00000000" w:rsidRPr="00000000">
        <w:rPr>
          <w:sz w:val="20"/>
          <w:szCs w:val="20"/>
          <w:rtl w:val="0"/>
        </w:rPr>
        <w:t xml:space="preserve">debe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devolverlo al emisor a cambio de efectivo u otro activo se reconoce como un pasivo financiero.</w:t>
      </w:r>
      <w:r w:rsidDel="00000000" w:rsidR="00000000" w:rsidRPr="00000000">
        <w:rPr>
          <w:rtl w:val="0"/>
        </w:rPr>
      </w:r>
    </w:p>
    <w:p w:rsidR="00000000" w:rsidDel="00000000" w:rsidP="00000000" w:rsidRDefault="00000000" w:rsidRPr="00000000" w14:paraId="00000138">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139">
      <w:pPr>
        <w:shd w:fill="ffffff" w:val="clear"/>
        <w:jc w:val="both"/>
        <w:rPr>
          <w:b w:val="1"/>
          <w:sz w:val="20"/>
          <w:szCs w:val="20"/>
          <w:highlight w:val="white"/>
        </w:rPr>
      </w:pPr>
      <w:r w:rsidDel="00000000" w:rsidR="00000000" w:rsidRPr="00000000">
        <w:rPr>
          <w:b w:val="1"/>
          <w:sz w:val="20"/>
          <w:szCs w:val="20"/>
          <w:highlight w:val="white"/>
          <w:rtl w:val="0"/>
        </w:rPr>
        <w:t xml:space="preserve">1.6 Instrumentos financieros pasivos y activos </w:t>
      </w:r>
    </w:p>
    <w:p w:rsidR="00000000" w:rsidDel="00000000" w:rsidP="00000000" w:rsidRDefault="00000000" w:rsidRPr="00000000" w14:paraId="0000013A">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13B">
      <w:pPr>
        <w:shd w:fill="ffffff" w:val="clear"/>
        <w:jc w:val="both"/>
        <w:rPr>
          <w:b w:val="1"/>
          <w:sz w:val="20"/>
          <w:szCs w:val="20"/>
          <w:highlight w:val="white"/>
        </w:rPr>
      </w:pPr>
      <w:r w:rsidDel="00000000" w:rsidR="00000000" w:rsidRPr="00000000">
        <w:rPr>
          <w:sz w:val="20"/>
          <w:szCs w:val="20"/>
          <w:highlight w:val="white"/>
          <w:rtl w:val="0"/>
        </w:rPr>
        <w:t xml:space="preserve">Para el caso de los instrumentos financieros pasivos y activos aplica la Norma Internacional de Información Financiera (NIIF) 9.</w:t>
      </w:r>
      <w:r w:rsidDel="00000000" w:rsidR="00000000" w:rsidRPr="00000000">
        <w:rPr>
          <w:rtl w:val="0"/>
        </w:rPr>
      </w:r>
    </w:p>
    <w:p w:rsidR="00000000" w:rsidDel="00000000" w:rsidP="00000000" w:rsidRDefault="00000000" w:rsidRPr="00000000" w14:paraId="0000013C">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13D">
      <w:pPr>
        <w:shd w:fill="ffffff" w:val="clear"/>
        <w:jc w:val="both"/>
        <w:rPr>
          <w:b w:val="1"/>
          <w:sz w:val="20"/>
          <w:szCs w:val="20"/>
          <w:highlight w:val="white"/>
        </w:rPr>
      </w:pPr>
      <w:r w:rsidDel="00000000" w:rsidR="00000000" w:rsidRPr="00000000">
        <w:rPr>
          <w:sz w:val="20"/>
          <w:szCs w:val="20"/>
          <w:highlight w:val="white"/>
          <w:rtl w:val="0"/>
        </w:rPr>
        <w:t xml:space="preserve">Clases:</w:t>
      </w:r>
      <w:r w:rsidDel="00000000" w:rsidR="00000000" w:rsidRPr="00000000">
        <w:rPr>
          <w:rtl w:val="0"/>
        </w:rPr>
      </w:r>
    </w:p>
    <w:p w:rsidR="00000000" w:rsidDel="00000000" w:rsidP="00000000" w:rsidRDefault="00000000" w:rsidRPr="00000000" w14:paraId="0000013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1"/>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Bonos, certificados de depósito a término (CDT),</w:t>
      </w:r>
      <w:r w:rsidDel="00000000" w:rsidR="00000000" w:rsidRPr="00000000">
        <w:rPr>
          <w:rtl w:val="0"/>
        </w:rPr>
      </w:r>
    </w:p>
    <w:p w:rsidR="00000000" w:rsidDel="00000000" w:rsidP="00000000" w:rsidRDefault="00000000" w:rsidRPr="00000000" w14:paraId="0000013F">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1"/>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Aceptaciones bancarias</w:t>
      </w:r>
      <w:r w:rsidDel="00000000" w:rsidR="00000000" w:rsidRPr="00000000">
        <w:rPr>
          <w:rtl w:val="0"/>
        </w:rPr>
      </w:r>
    </w:p>
    <w:p w:rsidR="00000000" w:rsidDel="00000000" w:rsidP="00000000" w:rsidRDefault="00000000" w:rsidRPr="00000000" w14:paraId="0000014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1"/>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Pagarés</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41">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1"/>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Préstamos</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4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1"/>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Cuentas por cobrar</w:t>
      </w:r>
      <w:r w:rsidDel="00000000" w:rsidR="00000000" w:rsidRPr="00000000">
        <w:rPr>
          <w:rtl w:val="0"/>
        </w:rPr>
      </w:r>
    </w:p>
    <w:p w:rsidR="00000000" w:rsidDel="00000000" w:rsidP="00000000" w:rsidRDefault="00000000" w:rsidRPr="00000000" w14:paraId="00000143">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144">
      <w:pPr>
        <w:shd w:fill="ffffff" w:val="clear"/>
        <w:jc w:val="both"/>
        <w:rPr>
          <w:b w:val="1"/>
          <w:sz w:val="20"/>
          <w:szCs w:val="20"/>
          <w:highlight w:val="white"/>
        </w:rPr>
      </w:pPr>
      <w:r w:rsidDel="00000000" w:rsidR="00000000" w:rsidRPr="00000000">
        <w:rPr>
          <w:sz w:val="20"/>
          <w:szCs w:val="20"/>
          <w:highlight w:val="white"/>
          <w:rtl w:val="0"/>
        </w:rPr>
        <w:t xml:space="preserve">Instrumentos financieros de cobertura, derivados.</w:t>
      </w:r>
      <w:r w:rsidDel="00000000" w:rsidR="00000000" w:rsidRPr="00000000">
        <w:rPr>
          <w:rtl w:val="0"/>
        </w:rPr>
      </w:r>
    </w:p>
    <w:p w:rsidR="00000000" w:rsidDel="00000000" w:rsidP="00000000" w:rsidRDefault="00000000" w:rsidRPr="00000000" w14:paraId="0000014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1"/>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Opciones</w:t>
      </w:r>
      <w:r w:rsidDel="00000000" w:rsidR="00000000" w:rsidRPr="00000000">
        <w:rPr>
          <w:rtl w:val="0"/>
        </w:rPr>
      </w:r>
    </w:p>
    <w:p w:rsidR="00000000" w:rsidDel="00000000" w:rsidP="00000000" w:rsidRDefault="00000000" w:rsidRPr="00000000" w14:paraId="0000014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1"/>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Forwards</w:t>
      </w:r>
      <w:r w:rsidDel="00000000" w:rsidR="00000000" w:rsidRPr="00000000">
        <w:rPr>
          <w:rtl w:val="0"/>
        </w:rPr>
      </w:r>
    </w:p>
    <w:p w:rsidR="00000000" w:rsidDel="00000000" w:rsidP="00000000" w:rsidRDefault="00000000" w:rsidRPr="00000000" w14:paraId="0000014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1"/>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Futuros</w:t>
      </w:r>
      <w:r w:rsidDel="00000000" w:rsidR="00000000" w:rsidRPr="00000000">
        <w:rPr>
          <w:rtl w:val="0"/>
        </w:rPr>
      </w:r>
    </w:p>
    <w:p w:rsidR="00000000" w:rsidDel="00000000" w:rsidP="00000000" w:rsidRDefault="00000000" w:rsidRPr="00000000" w14:paraId="00000148">
      <w:pPr>
        <w:shd w:fill="ffffff" w:val="clear"/>
        <w:jc w:val="both"/>
        <w:rPr>
          <w:color w:val="555555"/>
          <w:sz w:val="20"/>
          <w:szCs w:val="20"/>
          <w:highlight w:val="white"/>
        </w:rPr>
      </w:pPr>
      <w:r w:rsidDel="00000000" w:rsidR="00000000" w:rsidRPr="00000000">
        <w:rPr>
          <w:rtl w:val="0"/>
        </w:rPr>
      </w:r>
    </w:p>
    <w:p w:rsidR="00000000" w:rsidDel="00000000" w:rsidP="00000000" w:rsidRDefault="00000000" w:rsidRPr="00000000" w14:paraId="00000149">
      <w:pPr>
        <w:shd w:fill="ffffff" w:val="clear"/>
        <w:jc w:val="both"/>
        <w:rPr>
          <w:sz w:val="20"/>
          <w:szCs w:val="20"/>
          <w:highlight w:val="white"/>
        </w:rPr>
      </w:pPr>
      <w:r w:rsidDel="00000000" w:rsidR="00000000" w:rsidRPr="00000000">
        <w:rPr>
          <w:sz w:val="20"/>
          <w:szCs w:val="20"/>
          <w:highlight w:val="white"/>
          <w:rtl w:val="0"/>
        </w:rPr>
        <w:t xml:space="preserve">Los instrumentos de cobertura son derivados, es decir, activos cuya evolución depende de la que sigan otros (conocidos como subyacentes). Su popularidad se apoya, entre otros factores, en el hecho de que los futuros y muchas opciones se negocien en mercados organizados lo que permite que estos productos estén al alcance de pequeños inversores.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4A">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14B">
      <w:pPr>
        <w:shd w:fill="ffffff" w:val="clear"/>
        <w:jc w:val="both"/>
        <w:rPr>
          <w:b w:val="1"/>
          <w:sz w:val="20"/>
          <w:szCs w:val="20"/>
          <w:highlight w:val="white"/>
        </w:rPr>
      </w:pPr>
      <w:r w:rsidDel="00000000" w:rsidR="00000000" w:rsidRPr="00000000">
        <w:rPr>
          <w:b w:val="1"/>
          <w:sz w:val="20"/>
          <w:szCs w:val="20"/>
          <w:highlight w:val="white"/>
          <w:rtl w:val="0"/>
        </w:rPr>
        <w:t xml:space="preserve">Ejemplo:</w:t>
      </w:r>
    </w:p>
    <w:p w:rsidR="00000000" w:rsidDel="00000000" w:rsidP="00000000" w:rsidRDefault="00000000" w:rsidRPr="00000000" w14:paraId="0000014C">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14D">
      <w:pPr>
        <w:shd w:fill="ffffff" w:val="clear"/>
        <w:jc w:val="both"/>
        <w:rPr>
          <w:b w:val="1"/>
          <w:sz w:val="20"/>
          <w:szCs w:val="20"/>
          <w:highlight w:val="white"/>
        </w:rPr>
      </w:pPr>
      <w:r w:rsidDel="00000000" w:rsidR="00000000" w:rsidRPr="00000000">
        <w:rPr>
          <w:sz w:val="20"/>
          <w:szCs w:val="20"/>
          <w:highlight w:val="white"/>
          <w:rtl w:val="0"/>
        </w:rPr>
        <w:t xml:space="preserve">La sociedad Contable SAS realiza el 1/1/AÑO 1 una suscripción de bonos no cotizados cuyas condiciones son las siguientes:</w:t>
      </w:r>
      <w:r w:rsidDel="00000000" w:rsidR="00000000" w:rsidRPr="00000000">
        <w:rPr>
          <w:rtl w:val="0"/>
        </w:rPr>
      </w:r>
    </w:p>
    <w:p w:rsidR="00000000" w:rsidDel="00000000" w:rsidP="00000000" w:rsidRDefault="00000000" w:rsidRPr="00000000" w14:paraId="0000014E">
      <w:pPr>
        <w:shd w:fill="ffffff" w:val="clear"/>
        <w:jc w:val="both"/>
        <w:rPr>
          <w:b w:val="1"/>
          <w:sz w:val="20"/>
          <w:szCs w:val="20"/>
          <w:highlight w:val="white"/>
        </w:rPr>
      </w:pPr>
      <w:r w:rsidDel="00000000" w:rsidR="00000000" w:rsidRPr="00000000">
        <w:rPr>
          <w:rtl w:val="0"/>
        </w:rPr>
      </w:r>
    </w:p>
    <w:tbl>
      <w:tblPr>
        <w:tblStyle w:val="Table12"/>
        <w:tblW w:w="508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44"/>
        <w:gridCol w:w="1644"/>
        <w:gridCol w:w="1498"/>
        <w:tblGridChange w:id="0">
          <w:tblGrid>
            <w:gridCol w:w="1944"/>
            <w:gridCol w:w="1644"/>
            <w:gridCol w:w="1498"/>
          </w:tblGrid>
        </w:tblGridChange>
      </w:tblGrid>
      <w:tr>
        <w:trPr>
          <w:trHeight w:val="237" w:hRule="atLeast"/>
        </w:trPr>
        <w:tc>
          <w:tcPr/>
          <w:p w:rsidR="00000000" w:rsidDel="00000000" w:rsidP="00000000" w:rsidRDefault="00000000" w:rsidRPr="00000000" w14:paraId="0000014F">
            <w:pPr>
              <w:jc w:val="both"/>
              <w:rPr>
                <w:color w:val="000000"/>
                <w:sz w:val="20"/>
                <w:szCs w:val="20"/>
              </w:rPr>
            </w:pPr>
            <w:r w:rsidDel="00000000" w:rsidR="00000000" w:rsidRPr="00000000">
              <w:rPr>
                <w:color w:val="000000"/>
                <w:sz w:val="20"/>
                <w:szCs w:val="20"/>
                <w:rtl w:val="0"/>
              </w:rPr>
              <w:t xml:space="preserve">Suscripción</w:t>
            </w:r>
          </w:p>
        </w:tc>
        <w:tc>
          <w:tcPr/>
          <w:p w:rsidR="00000000" w:rsidDel="00000000" w:rsidP="00000000" w:rsidRDefault="00000000" w:rsidRPr="00000000" w14:paraId="00000150">
            <w:pPr>
              <w:jc w:val="both"/>
              <w:rPr>
                <w:color w:val="000000"/>
                <w:sz w:val="20"/>
                <w:szCs w:val="20"/>
              </w:rPr>
            </w:pPr>
            <w:r w:rsidDel="00000000" w:rsidR="00000000" w:rsidRPr="00000000">
              <w:rPr>
                <w:color w:val="000000"/>
                <w:sz w:val="20"/>
                <w:szCs w:val="20"/>
                <w:rtl w:val="0"/>
              </w:rPr>
              <w:t xml:space="preserve">52</w:t>
            </w:r>
          </w:p>
        </w:tc>
        <w:tc>
          <w:tcPr/>
          <w:p w:rsidR="00000000" w:rsidDel="00000000" w:rsidP="00000000" w:rsidRDefault="00000000" w:rsidRPr="00000000" w14:paraId="00000151">
            <w:pPr>
              <w:jc w:val="both"/>
              <w:rPr>
                <w:color w:val="000000"/>
                <w:sz w:val="20"/>
                <w:szCs w:val="20"/>
              </w:rPr>
            </w:pPr>
            <w:r w:rsidDel="00000000" w:rsidR="00000000" w:rsidRPr="00000000">
              <w:rPr>
                <w:color w:val="000000"/>
                <w:sz w:val="20"/>
                <w:szCs w:val="20"/>
                <w:rtl w:val="0"/>
              </w:rPr>
              <w:t xml:space="preserve">bonos</w:t>
            </w:r>
          </w:p>
        </w:tc>
      </w:tr>
      <w:tr>
        <w:trPr>
          <w:trHeight w:val="249" w:hRule="atLeast"/>
        </w:trPr>
        <w:tc>
          <w:tcPr/>
          <w:p w:rsidR="00000000" w:rsidDel="00000000" w:rsidP="00000000" w:rsidRDefault="00000000" w:rsidRPr="00000000" w14:paraId="00000152">
            <w:pPr>
              <w:jc w:val="both"/>
              <w:rPr>
                <w:color w:val="000000"/>
                <w:sz w:val="20"/>
                <w:szCs w:val="20"/>
              </w:rPr>
            </w:pPr>
            <w:r w:rsidDel="00000000" w:rsidR="00000000" w:rsidRPr="00000000">
              <w:rPr>
                <w:color w:val="000000"/>
                <w:sz w:val="20"/>
                <w:szCs w:val="20"/>
                <w:rtl w:val="0"/>
              </w:rPr>
              <w:t xml:space="preserve">Valor emisión</w:t>
            </w:r>
          </w:p>
        </w:tc>
        <w:tc>
          <w:tcPr/>
          <w:p w:rsidR="00000000" w:rsidDel="00000000" w:rsidP="00000000" w:rsidRDefault="00000000" w:rsidRPr="00000000" w14:paraId="00000153">
            <w:pPr>
              <w:jc w:val="both"/>
              <w:rPr>
                <w:color w:val="000000"/>
                <w:sz w:val="20"/>
                <w:szCs w:val="20"/>
              </w:rPr>
            </w:pPr>
            <w:r w:rsidDel="00000000" w:rsidR="00000000" w:rsidRPr="00000000">
              <w:rPr>
                <w:color w:val="000000"/>
                <w:sz w:val="20"/>
                <w:szCs w:val="20"/>
                <w:rtl w:val="0"/>
              </w:rPr>
              <w:t xml:space="preserve">7.000</w:t>
            </w:r>
          </w:p>
        </w:tc>
        <w:tc>
          <w:tcPr/>
          <w:p w:rsidR="00000000" w:rsidDel="00000000" w:rsidP="00000000" w:rsidRDefault="00000000" w:rsidRPr="00000000" w14:paraId="00000154">
            <w:pPr>
              <w:jc w:val="both"/>
              <w:rPr>
                <w:color w:val="000000"/>
                <w:sz w:val="20"/>
                <w:szCs w:val="20"/>
              </w:rPr>
            </w:pPr>
            <w:r w:rsidDel="00000000" w:rsidR="00000000" w:rsidRPr="00000000">
              <w:rPr>
                <w:color w:val="000000"/>
                <w:sz w:val="20"/>
                <w:szCs w:val="20"/>
                <w:rtl w:val="0"/>
              </w:rPr>
              <w:t xml:space="preserve">Pesos por bono</w:t>
            </w:r>
          </w:p>
        </w:tc>
      </w:tr>
      <w:tr>
        <w:trPr>
          <w:trHeight w:val="249" w:hRule="atLeast"/>
        </w:trPr>
        <w:tc>
          <w:tcPr/>
          <w:p w:rsidR="00000000" w:rsidDel="00000000" w:rsidP="00000000" w:rsidRDefault="00000000" w:rsidRPr="00000000" w14:paraId="00000155">
            <w:pPr>
              <w:jc w:val="both"/>
              <w:rPr>
                <w:color w:val="000000"/>
                <w:sz w:val="20"/>
                <w:szCs w:val="20"/>
              </w:rPr>
            </w:pPr>
            <w:r w:rsidDel="00000000" w:rsidR="00000000" w:rsidRPr="00000000">
              <w:rPr>
                <w:color w:val="000000"/>
                <w:sz w:val="20"/>
                <w:szCs w:val="20"/>
                <w:rtl w:val="0"/>
              </w:rPr>
              <w:t xml:space="preserve">Valor reembolso</w:t>
            </w:r>
          </w:p>
        </w:tc>
        <w:tc>
          <w:tcPr/>
          <w:p w:rsidR="00000000" w:rsidDel="00000000" w:rsidP="00000000" w:rsidRDefault="00000000" w:rsidRPr="00000000" w14:paraId="00000156">
            <w:pPr>
              <w:jc w:val="both"/>
              <w:rPr>
                <w:color w:val="000000"/>
                <w:sz w:val="20"/>
                <w:szCs w:val="20"/>
              </w:rPr>
            </w:pPr>
            <w:r w:rsidDel="00000000" w:rsidR="00000000" w:rsidRPr="00000000">
              <w:rPr>
                <w:color w:val="000000"/>
                <w:sz w:val="20"/>
                <w:szCs w:val="20"/>
                <w:rtl w:val="0"/>
              </w:rPr>
              <w:t xml:space="preserve">8.000</w:t>
            </w:r>
          </w:p>
        </w:tc>
        <w:tc>
          <w:tcPr/>
          <w:p w:rsidR="00000000" w:rsidDel="00000000" w:rsidP="00000000" w:rsidRDefault="00000000" w:rsidRPr="00000000" w14:paraId="00000157">
            <w:pPr>
              <w:jc w:val="both"/>
              <w:rPr>
                <w:color w:val="000000"/>
                <w:sz w:val="20"/>
                <w:szCs w:val="20"/>
              </w:rPr>
            </w:pPr>
            <w:r w:rsidDel="00000000" w:rsidR="00000000" w:rsidRPr="00000000">
              <w:rPr>
                <w:color w:val="000000"/>
                <w:sz w:val="20"/>
                <w:szCs w:val="20"/>
                <w:rtl w:val="0"/>
              </w:rPr>
              <w:t xml:space="preserve">Pesos por bono</w:t>
            </w:r>
          </w:p>
        </w:tc>
      </w:tr>
      <w:tr>
        <w:trPr>
          <w:trHeight w:val="249" w:hRule="atLeast"/>
        </w:trPr>
        <w:tc>
          <w:tcPr/>
          <w:p w:rsidR="00000000" w:rsidDel="00000000" w:rsidP="00000000" w:rsidRDefault="00000000" w:rsidRPr="00000000" w14:paraId="00000158">
            <w:pPr>
              <w:jc w:val="both"/>
              <w:rPr>
                <w:color w:val="000000"/>
                <w:sz w:val="20"/>
                <w:szCs w:val="20"/>
              </w:rPr>
            </w:pPr>
            <w:r w:rsidDel="00000000" w:rsidR="00000000" w:rsidRPr="00000000">
              <w:rPr>
                <w:color w:val="000000"/>
                <w:sz w:val="20"/>
                <w:szCs w:val="20"/>
                <w:rtl w:val="0"/>
              </w:rPr>
              <w:t xml:space="preserve">Fecha reembolso</w:t>
            </w:r>
          </w:p>
        </w:tc>
        <w:tc>
          <w:tcPr/>
          <w:p w:rsidR="00000000" w:rsidDel="00000000" w:rsidP="00000000" w:rsidRDefault="00000000" w:rsidRPr="00000000" w14:paraId="00000159">
            <w:pPr>
              <w:jc w:val="both"/>
              <w:rPr>
                <w:color w:val="000000"/>
                <w:sz w:val="20"/>
                <w:szCs w:val="20"/>
              </w:rPr>
            </w:pPr>
            <w:r w:rsidDel="00000000" w:rsidR="00000000" w:rsidRPr="00000000">
              <w:rPr>
                <w:color w:val="000000"/>
                <w:sz w:val="20"/>
                <w:szCs w:val="20"/>
                <w:rtl w:val="0"/>
              </w:rPr>
              <w:t xml:space="preserve">31-12-año 2</w:t>
            </w:r>
          </w:p>
        </w:tc>
        <w:tc>
          <w:tcPr/>
          <w:p w:rsidR="00000000" w:rsidDel="00000000" w:rsidP="00000000" w:rsidRDefault="00000000" w:rsidRPr="00000000" w14:paraId="0000015A">
            <w:pPr>
              <w:jc w:val="both"/>
              <w:rPr>
                <w:color w:val="000000"/>
                <w:sz w:val="20"/>
                <w:szCs w:val="20"/>
              </w:rPr>
            </w:pPr>
            <w:r w:rsidDel="00000000" w:rsidR="00000000" w:rsidRPr="00000000">
              <w:rPr>
                <w:rtl w:val="0"/>
              </w:rPr>
            </w:r>
          </w:p>
        </w:tc>
      </w:tr>
      <w:tr>
        <w:trPr>
          <w:trHeight w:val="249" w:hRule="atLeast"/>
        </w:trPr>
        <w:tc>
          <w:tcPr/>
          <w:p w:rsidR="00000000" w:rsidDel="00000000" w:rsidP="00000000" w:rsidRDefault="00000000" w:rsidRPr="00000000" w14:paraId="0000015B">
            <w:pPr>
              <w:jc w:val="both"/>
              <w:rPr>
                <w:color w:val="000000"/>
                <w:sz w:val="20"/>
                <w:szCs w:val="20"/>
              </w:rPr>
            </w:pPr>
            <w:r w:rsidDel="00000000" w:rsidR="00000000" w:rsidRPr="00000000">
              <w:rPr>
                <w:color w:val="000000"/>
                <w:sz w:val="20"/>
                <w:szCs w:val="20"/>
                <w:rtl w:val="0"/>
              </w:rPr>
              <w:t xml:space="preserve">Gastos de emisión</w:t>
            </w:r>
          </w:p>
        </w:tc>
        <w:tc>
          <w:tcPr/>
          <w:p w:rsidR="00000000" w:rsidDel="00000000" w:rsidP="00000000" w:rsidRDefault="00000000" w:rsidRPr="00000000" w14:paraId="0000015C">
            <w:pPr>
              <w:jc w:val="both"/>
              <w:rPr>
                <w:color w:val="000000"/>
                <w:sz w:val="20"/>
                <w:szCs w:val="20"/>
              </w:rPr>
            </w:pPr>
            <w:r w:rsidDel="00000000" w:rsidR="00000000" w:rsidRPr="00000000">
              <w:rPr>
                <w:color w:val="000000"/>
                <w:sz w:val="20"/>
                <w:szCs w:val="20"/>
                <w:rtl w:val="0"/>
              </w:rPr>
              <w:t xml:space="preserve">1000</w:t>
            </w:r>
          </w:p>
        </w:tc>
        <w:tc>
          <w:tcPr/>
          <w:p w:rsidR="00000000" w:rsidDel="00000000" w:rsidP="00000000" w:rsidRDefault="00000000" w:rsidRPr="00000000" w14:paraId="0000015D">
            <w:pPr>
              <w:jc w:val="both"/>
              <w:rPr>
                <w:color w:val="000000"/>
                <w:sz w:val="20"/>
                <w:szCs w:val="20"/>
              </w:rPr>
            </w:pPr>
            <w:r w:rsidDel="00000000" w:rsidR="00000000" w:rsidRPr="00000000">
              <w:rPr>
                <w:color w:val="000000"/>
                <w:sz w:val="20"/>
                <w:szCs w:val="20"/>
                <w:rtl w:val="0"/>
              </w:rPr>
              <w:t xml:space="preserve">Pesos</w:t>
            </w:r>
          </w:p>
        </w:tc>
      </w:tr>
      <w:tr>
        <w:trPr>
          <w:trHeight w:val="249" w:hRule="atLeast"/>
        </w:trPr>
        <w:tc>
          <w:tcPr/>
          <w:p w:rsidR="00000000" w:rsidDel="00000000" w:rsidP="00000000" w:rsidRDefault="00000000" w:rsidRPr="00000000" w14:paraId="0000015E">
            <w:pPr>
              <w:jc w:val="both"/>
              <w:rPr>
                <w:color w:val="000000"/>
                <w:sz w:val="20"/>
                <w:szCs w:val="20"/>
              </w:rPr>
            </w:pPr>
            <w:r w:rsidDel="00000000" w:rsidR="00000000" w:rsidRPr="00000000">
              <w:rPr>
                <w:color w:val="000000"/>
                <w:sz w:val="20"/>
                <w:szCs w:val="20"/>
                <w:rtl w:val="0"/>
              </w:rPr>
              <w:t xml:space="preserve">Interés anual</w:t>
            </w:r>
          </w:p>
        </w:tc>
        <w:tc>
          <w:tcPr/>
          <w:p w:rsidR="00000000" w:rsidDel="00000000" w:rsidP="00000000" w:rsidRDefault="00000000" w:rsidRPr="00000000" w14:paraId="0000015F">
            <w:pPr>
              <w:jc w:val="both"/>
              <w:rPr>
                <w:color w:val="000000"/>
                <w:sz w:val="20"/>
                <w:szCs w:val="20"/>
              </w:rPr>
            </w:pPr>
            <w:r w:rsidDel="00000000" w:rsidR="00000000" w:rsidRPr="00000000">
              <w:rPr>
                <w:color w:val="000000"/>
                <w:sz w:val="20"/>
                <w:szCs w:val="20"/>
                <w:rtl w:val="0"/>
              </w:rPr>
              <w:t xml:space="preserve">3%</w:t>
            </w:r>
          </w:p>
        </w:tc>
        <w:tc>
          <w:tcPr/>
          <w:p w:rsidR="00000000" w:rsidDel="00000000" w:rsidP="00000000" w:rsidRDefault="00000000" w:rsidRPr="00000000" w14:paraId="00000160">
            <w:pPr>
              <w:jc w:val="both"/>
              <w:rPr>
                <w:color w:val="000000"/>
                <w:sz w:val="20"/>
                <w:szCs w:val="20"/>
              </w:rPr>
            </w:pPr>
            <w:r w:rsidDel="00000000" w:rsidR="00000000" w:rsidRPr="00000000">
              <w:rPr>
                <w:color w:val="000000"/>
                <w:sz w:val="20"/>
                <w:szCs w:val="20"/>
                <w:rtl w:val="0"/>
              </w:rPr>
              <w:t xml:space="preserve">EA</w:t>
            </w:r>
          </w:p>
        </w:tc>
      </w:tr>
    </w:tbl>
    <w:p w:rsidR="00000000" w:rsidDel="00000000" w:rsidP="00000000" w:rsidRDefault="00000000" w:rsidRPr="00000000" w14:paraId="00000161">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162">
      <w:pPr>
        <w:shd w:fill="ffffff" w:val="clear"/>
        <w:jc w:val="both"/>
        <w:rPr>
          <w:b w:val="1"/>
          <w:sz w:val="20"/>
          <w:szCs w:val="20"/>
          <w:highlight w:val="white"/>
        </w:rPr>
      </w:pPr>
      <w:r w:rsidDel="00000000" w:rsidR="00000000" w:rsidRPr="00000000">
        <w:rPr>
          <w:sz w:val="20"/>
          <w:szCs w:val="20"/>
          <w:highlight w:val="white"/>
          <w:rtl w:val="0"/>
        </w:rPr>
        <w:t xml:space="preserve">Se requiere:</w:t>
      </w:r>
      <w:r w:rsidDel="00000000" w:rsidR="00000000" w:rsidRPr="00000000">
        <w:rPr>
          <w:rtl w:val="0"/>
        </w:rPr>
      </w:r>
    </w:p>
    <w:p w:rsidR="00000000" w:rsidDel="00000000" w:rsidP="00000000" w:rsidRDefault="00000000" w:rsidRPr="00000000" w14:paraId="00000163">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164">
      <w:pPr>
        <w:shd w:fill="ffffff" w:val="clear"/>
        <w:jc w:val="both"/>
        <w:rPr>
          <w:b w:val="1"/>
          <w:sz w:val="20"/>
          <w:szCs w:val="20"/>
          <w:highlight w:val="white"/>
        </w:rPr>
      </w:pPr>
      <w:r w:rsidDel="00000000" w:rsidR="00000000" w:rsidRPr="00000000">
        <w:rPr>
          <w:sz w:val="20"/>
          <w:szCs w:val="20"/>
          <w:highlight w:val="white"/>
          <w:rtl w:val="0"/>
        </w:rPr>
        <w:t xml:space="preserve">Contabilizar las operaciones derivadas.</w:t>
      </w:r>
      <w:r w:rsidDel="00000000" w:rsidR="00000000" w:rsidRPr="00000000">
        <w:rPr>
          <w:rtl w:val="0"/>
        </w:rPr>
      </w:r>
    </w:p>
    <w:p w:rsidR="00000000" w:rsidDel="00000000" w:rsidP="00000000" w:rsidRDefault="00000000" w:rsidRPr="00000000" w14:paraId="00000165">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166">
      <w:pPr>
        <w:shd w:fill="ffffff" w:val="clear"/>
        <w:jc w:val="both"/>
        <w:rPr>
          <w:b w:val="1"/>
          <w:sz w:val="20"/>
          <w:szCs w:val="20"/>
          <w:highlight w:val="white"/>
        </w:rPr>
      </w:pPr>
      <w:r w:rsidDel="00000000" w:rsidR="00000000" w:rsidRPr="00000000">
        <w:rPr>
          <w:sz w:val="20"/>
          <w:szCs w:val="20"/>
          <w:highlight w:val="white"/>
          <w:rtl w:val="0"/>
        </w:rPr>
        <w:t xml:space="preserve">1-cálculo del interés efectivo</w:t>
      </w:r>
      <w:r w:rsidDel="00000000" w:rsidR="00000000" w:rsidRPr="00000000">
        <w:rPr>
          <w:rtl w:val="0"/>
        </w:rPr>
      </w:r>
    </w:p>
    <w:p w:rsidR="00000000" w:rsidDel="00000000" w:rsidP="00000000" w:rsidRDefault="00000000" w:rsidRPr="00000000" w14:paraId="00000167">
      <w:pPr>
        <w:shd w:fill="ffffff" w:val="clear"/>
        <w:jc w:val="both"/>
        <w:rPr>
          <w:b w:val="1"/>
          <w:sz w:val="20"/>
          <w:szCs w:val="20"/>
          <w:highlight w:val="white"/>
        </w:rPr>
      </w:pPr>
      <w:r w:rsidDel="00000000" w:rsidR="00000000" w:rsidRPr="00000000">
        <w:rPr>
          <w:rtl w:val="0"/>
        </w:rPr>
      </w:r>
    </w:p>
    <w:tbl>
      <w:tblPr>
        <w:tblStyle w:val="Table13"/>
        <w:tblW w:w="5069.0" w:type="dxa"/>
        <w:jc w:val="center"/>
        <w:tblLayout w:type="fixed"/>
        <w:tblLook w:val="0000"/>
      </w:tblPr>
      <w:tblGrid>
        <w:gridCol w:w="3051"/>
        <w:gridCol w:w="2018"/>
        <w:tblGridChange w:id="0">
          <w:tblGrid>
            <w:gridCol w:w="3051"/>
            <w:gridCol w:w="2018"/>
          </w:tblGrid>
        </w:tblGridChange>
      </w:tblGrid>
      <w:tr>
        <w:trPr>
          <w:trHeight w:val="277" w:hRule="atLeast"/>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68">
            <w:pPr>
              <w:jc w:val="center"/>
              <w:rPr>
                <w:b w:val="1"/>
                <w:color w:val="000000"/>
                <w:sz w:val="20"/>
                <w:szCs w:val="20"/>
              </w:rPr>
            </w:pPr>
            <w:r w:rsidDel="00000000" w:rsidR="00000000" w:rsidRPr="00000000">
              <w:rPr>
                <w:b w:val="1"/>
                <w:color w:val="000000"/>
                <w:sz w:val="20"/>
                <w:szCs w:val="20"/>
                <w:rtl w:val="0"/>
              </w:rPr>
              <w:t xml:space="preserve">PERIODO</w:t>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69">
            <w:pPr>
              <w:jc w:val="center"/>
              <w:rPr>
                <w:b w:val="1"/>
                <w:color w:val="000000"/>
                <w:sz w:val="20"/>
                <w:szCs w:val="20"/>
              </w:rPr>
            </w:pPr>
            <w:r w:rsidDel="00000000" w:rsidR="00000000" w:rsidRPr="00000000">
              <w:rPr>
                <w:b w:val="1"/>
                <w:color w:val="000000"/>
                <w:sz w:val="20"/>
                <w:szCs w:val="20"/>
                <w:rtl w:val="0"/>
              </w:rPr>
              <w:t xml:space="preserve">MONTO</w:t>
            </w:r>
          </w:p>
        </w:tc>
      </w:tr>
      <w:tr>
        <w:trPr>
          <w:trHeight w:val="277"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A">
            <w:pPr>
              <w:jc w:val="center"/>
              <w:rPr>
                <w:b w:val="1"/>
                <w:color w:val="000000"/>
                <w:sz w:val="20"/>
                <w:szCs w:val="20"/>
              </w:rPr>
            </w:pPr>
            <w:r w:rsidDel="00000000" w:rsidR="00000000" w:rsidRPr="00000000">
              <w:rPr>
                <w:b w:val="1"/>
                <w:color w:val="000000"/>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B">
            <w:pPr>
              <w:jc w:val="center"/>
              <w:rPr>
                <w:color w:val="000000"/>
                <w:sz w:val="20"/>
                <w:szCs w:val="20"/>
              </w:rPr>
            </w:pPr>
            <w:r w:rsidDel="00000000" w:rsidR="00000000" w:rsidRPr="00000000">
              <w:rPr>
                <w:color w:val="000000"/>
                <w:sz w:val="20"/>
                <w:szCs w:val="20"/>
                <w:rtl w:val="0"/>
              </w:rPr>
              <w:t xml:space="preserve">-363000</w:t>
            </w:r>
          </w:p>
        </w:tc>
      </w:tr>
      <w:tr>
        <w:trPr>
          <w:trHeight w:val="277"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C">
            <w:pPr>
              <w:jc w:val="center"/>
              <w:rPr>
                <w:b w:val="1"/>
                <w:color w:val="000000"/>
                <w:sz w:val="20"/>
                <w:szCs w:val="20"/>
              </w:rPr>
            </w:pPr>
            <w:r w:rsidDel="00000000" w:rsidR="00000000" w:rsidRPr="00000000">
              <w:rPr>
                <w:b w:val="1"/>
                <w:color w:val="000000"/>
                <w:sz w:val="20"/>
                <w:szCs w:val="20"/>
                <w:rtl w:val="0"/>
              </w:rPr>
              <w:t xml:space="preserve">AÑO 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D">
            <w:pPr>
              <w:jc w:val="center"/>
              <w:rPr>
                <w:color w:val="000000"/>
                <w:sz w:val="20"/>
                <w:szCs w:val="20"/>
              </w:rPr>
            </w:pPr>
            <w:r w:rsidDel="00000000" w:rsidR="00000000" w:rsidRPr="00000000">
              <w:rPr>
                <w:color w:val="000000"/>
                <w:sz w:val="20"/>
                <w:szCs w:val="20"/>
                <w:rtl w:val="0"/>
              </w:rPr>
              <w:t xml:space="preserve">10920</w:t>
            </w:r>
          </w:p>
        </w:tc>
      </w:tr>
      <w:tr>
        <w:trPr>
          <w:trHeight w:val="277"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E">
            <w:pPr>
              <w:jc w:val="center"/>
              <w:rPr>
                <w:b w:val="1"/>
                <w:color w:val="000000"/>
                <w:sz w:val="20"/>
                <w:szCs w:val="20"/>
              </w:rPr>
            </w:pPr>
            <w:r w:rsidDel="00000000" w:rsidR="00000000" w:rsidRPr="00000000">
              <w:rPr>
                <w:b w:val="1"/>
                <w:color w:val="000000"/>
                <w:sz w:val="20"/>
                <w:szCs w:val="20"/>
                <w:rtl w:val="0"/>
              </w:rPr>
              <w:t xml:space="preserve">AÑO 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F">
            <w:pPr>
              <w:jc w:val="center"/>
              <w:rPr>
                <w:color w:val="000000"/>
                <w:sz w:val="20"/>
                <w:szCs w:val="20"/>
              </w:rPr>
            </w:pPr>
            <w:r w:rsidDel="00000000" w:rsidR="00000000" w:rsidRPr="00000000">
              <w:rPr>
                <w:color w:val="000000"/>
                <w:sz w:val="20"/>
                <w:szCs w:val="20"/>
                <w:rtl w:val="0"/>
              </w:rPr>
              <w:t xml:space="preserve">426920</w:t>
            </w:r>
          </w:p>
        </w:tc>
      </w:tr>
      <w:tr>
        <w:trPr>
          <w:trHeight w:val="277"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0">
            <w:pPr>
              <w:jc w:val="center"/>
              <w:rPr>
                <w:b w:val="1"/>
                <w:color w:val="000000"/>
                <w:sz w:val="20"/>
                <w:szCs w:val="20"/>
              </w:rPr>
            </w:pPr>
            <w:r w:rsidDel="00000000" w:rsidR="00000000" w:rsidRPr="00000000">
              <w:rPr>
                <w:b w:val="1"/>
                <w:color w:val="000000"/>
                <w:sz w:val="20"/>
                <w:szCs w:val="20"/>
                <w:rtl w:val="0"/>
              </w:rPr>
              <w:t xml:space="preserve">TIR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1">
            <w:pPr>
              <w:jc w:val="center"/>
              <w:rPr>
                <w:color w:val="000000"/>
                <w:sz w:val="20"/>
                <w:szCs w:val="20"/>
              </w:rPr>
            </w:pPr>
            <w:r w:rsidDel="00000000" w:rsidR="00000000" w:rsidRPr="00000000">
              <w:rPr>
                <w:color w:val="000000"/>
                <w:sz w:val="20"/>
                <w:szCs w:val="20"/>
                <w:rtl w:val="0"/>
              </w:rPr>
              <w:t xml:space="preserve">9,96216%</w:t>
            </w:r>
          </w:p>
        </w:tc>
      </w:tr>
    </w:tbl>
    <w:p w:rsidR="00000000" w:rsidDel="00000000" w:rsidP="00000000" w:rsidRDefault="00000000" w:rsidRPr="00000000" w14:paraId="00000172">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173">
      <w:pPr>
        <w:shd w:fill="ffffff" w:val="clear"/>
        <w:jc w:val="both"/>
        <w:rPr>
          <w:b w:val="1"/>
          <w:sz w:val="20"/>
          <w:szCs w:val="20"/>
          <w:highlight w:val="white"/>
        </w:rPr>
      </w:pPr>
      <w:r w:rsidDel="00000000" w:rsidR="00000000" w:rsidRPr="00000000">
        <w:rPr>
          <w:sz w:val="20"/>
          <w:szCs w:val="20"/>
          <w:highlight w:val="white"/>
          <w:rtl w:val="0"/>
        </w:rPr>
        <w:t xml:space="preserve">Tabla costo amortizado</w:t>
      </w:r>
      <w:r w:rsidDel="00000000" w:rsidR="00000000" w:rsidRPr="00000000">
        <w:rPr>
          <w:rtl w:val="0"/>
        </w:rPr>
      </w:r>
    </w:p>
    <w:p w:rsidR="00000000" w:rsidDel="00000000" w:rsidP="00000000" w:rsidRDefault="00000000" w:rsidRPr="00000000" w14:paraId="00000174">
      <w:pPr>
        <w:shd w:fill="ffffff" w:val="clear"/>
        <w:jc w:val="both"/>
        <w:rPr>
          <w:b w:val="1"/>
          <w:sz w:val="20"/>
          <w:szCs w:val="20"/>
          <w:highlight w:val="white"/>
        </w:rPr>
      </w:pPr>
      <w:r w:rsidDel="00000000" w:rsidR="00000000" w:rsidRPr="00000000">
        <w:rPr>
          <w:rtl w:val="0"/>
        </w:rPr>
      </w:r>
    </w:p>
    <w:tbl>
      <w:tblPr>
        <w:tblStyle w:val="Table14"/>
        <w:tblW w:w="5064.999999999999" w:type="dxa"/>
        <w:jc w:val="center"/>
        <w:tblLayout w:type="fixed"/>
        <w:tblLook w:val="0000"/>
      </w:tblPr>
      <w:tblGrid>
        <w:gridCol w:w="595"/>
        <w:gridCol w:w="952"/>
        <w:gridCol w:w="916"/>
        <w:gridCol w:w="875"/>
        <w:gridCol w:w="885"/>
        <w:gridCol w:w="842"/>
        <w:tblGridChange w:id="0">
          <w:tblGrid>
            <w:gridCol w:w="595"/>
            <w:gridCol w:w="952"/>
            <w:gridCol w:w="916"/>
            <w:gridCol w:w="875"/>
            <w:gridCol w:w="885"/>
            <w:gridCol w:w="842"/>
          </w:tblGrid>
        </w:tblGridChange>
      </w:tblGrid>
      <w:tr>
        <w:trPr>
          <w:trHeight w:val="588" w:hRule="atLeast"/>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75">
            <w:pPr>
              <w:jc w:val="center"/>
              <w:rPr>
                <w:b w:val="1"/>
                <w:color w:val="000000"/>
                <w:sz w:val="16"/>
                <w:szCs w:val="16"/>
              </w:rPr>
            </w:pPr>
            <w:r w:rsidDel="00000000" w:rsidR="00000000" w:rsidRPr="00000000">
              <w:rPr>
                <w:b w:val="1"/>
                <w:color w:val="000000"/>
                <w:sz w:val="16"/>
                <w:szCs w:val="16"/>
                <w:rtl w:val="0"/>
              </w:rPr>
              <w:t xml:space="preserve">AÑOS</w:t>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76">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SALDO</w:t>
            </w:r>
          </w:p>
          <w:p w:rsidR="00000000" w:rsidDel="00000000" w:rsidP="00000000" w:rsidRDefault="00000000" w:rsidRPr="00000000" w14:paraId="00000177">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INICIAL</w:t>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78">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sz w:val="16"/>
                <w:szCs w:val="16"/>
                <w:rtl w:val="0"/>
              </w:rPr>
              <w:t xml:space="preserve">INTERÉS</w:t>
            </w:r>
            <w:r w:rsidDel="00000000" w:rsidR="00000000" w:rsidRPr="00000000">
              <w:rPr>
                <w:rtl w:val="0"/>
              </w:rPr>
            </w:r>
          </w:p>
          <w:p w:rsidR="00000000" w:rsidDel="00000000" w:rsidP="00000000" w:rsidRDefault="00000000" w:rsidRPr="00000000" w14:paraId="00000179">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EFECTIVO</w:t>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7A">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sz w:val="16"/>
                <w:szCs w:val="16"/>
                <w:rtl w:val="0"/>
              </w:rPr>
              <w:t xml:space="preserve">INTERÉS</w:t>
            </w:r>
            <w:r w:rsidDel="00000000" w:rsidR="00000000" w:rsidRPr="00000000">
              <w:rPr>
                <w:rtl w:val="0"/>
              </w:rPr>
            </w:r>
          </w:p>
          <w:p w:rsidR="00000000" w:rsidDel="00000000" w:rsidP="00000000" w:rsidRDefault="00000000" w:rsidRPr="00000000" w14:paraId="0000017B">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sz w:val="16"/>
                <w:szCs w:val="16"/>
                <w:rtl w:val="0"/>
              </w:rPr>
              <w:t xml:space="preserve">EXPLÍCITO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7C">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sz w:val="16"/>
                <w:szCs w:val="16"/>
                <w:rtl w:val="0"/>
              </w:rPr>
              <w:t xml:space="preserve">INTERÉS</w:t>
            </w:r>
            <w:r w:rsidDel="00000000" w:rsidR="00000000" w:rsidRPr="00000000">
              <w:rPr>
                <w:rtl w:val="0"/>
              </w:rPr>
            </w:r>
          </w:p>
          <w:p w:rsidR="00000000" w:rsidDel="00000000" w:rsidP="00000000" w:rsidRDefault="00000000" w:rsidRPr="00000000" w14:paraId="0000017D">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sz w:val="16"/>
                <w:szCs w:val="16"/>
                <w:rtl w:val="0"/>
              </w:rPr>
              <w:t xml:space="preserve">IMPLÍCITO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7E">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SALDO</w:t>
            </w:r>
          </w:p>
        </w:tc>
      </w:tr>
      <w:tr>
        <w:trPr>
          <w:trHeight w:val="29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F">
            <w:pPr>
              <w:jc w:val="both"/>
              <w:rPr>
                <w:b w:val="1"/>
                <w:color w:val="000000"/>
                <w:sz w:val="16"/>
                <w:szCs w:val="16"/>
              </w:rPr>
            </w:pPr>
            <w:r w:rsidDel="00000000" w:rsidR="00000000" w:rsidRPr="00000000">
              <w:rPr>
                <w:b w:val="1"/>
                <w:color w:val="000000"/>
                <w:sz w:val="16"/>
                <w:szCs w:val="16"/>
                <w:rtl w:val="0"/>
              </w:rPr>
              <w:t xml:space="preserve">AÑO 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0">
            <w:pPr>
              <w:jc w:val="both"/>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365.000,00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1">
            <w:pPr>
              <w:jc w:val="both"/>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36.361,89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2">
            <w:pPr>
              <w:jc w:val="both"/>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10.920,00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3">
            <w:pPr>
              <w:jc w:val="both"/>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25.441,89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4">
            <w:pPr>
              <w:jc w:val="both"/>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390.442</w:t>
            </w:r>
          </w:p>
        </w:tc>
      </w:tr>
      <w:tr>
        <w:trPr>
          <w:trHeight w:val="29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5">
            <w:pPr>
              <w:jc w:val="both"/>
              <w:rPr>
                <w:b w:val="1"/>
                <w:color w:val="000000"/>
                <w:sz w:val="16"/>
                <w:szCs w:val="16"/>
              </w:rPr>
            </w:pPr>
            <w:r w:rsidDel="00000000" w:rsidR="00000000" w:rsidRPr="00000000">
              <w:rPr>
                <w:b w:val="1"/>
                <w:color w:val="000000"/>
                <w:sz w:val="16"/>
                <w:szCs w:val="16"/>
                <w:rtl w:val="0"/>
              </w:rPr>
              <w:t xml:space="preserve">AÑO 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6">
            <w:pPr>
              <w:jc w:val="both"/>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390.441,89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7">
            <w:pPr>
              <w:jc w:val="both"/>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38.896,45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8">
            <w:pPr>
              <w:jc w:val="both"/>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10.920,00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9">
            <w:pPr>
              <w:jc w:val="both"/>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27.976,45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A">
            <w:pPr>
              <w:jc w:val="both"/>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418.418</w:t>
            </w:r>
          </w:p>
        </w:tc>
      </w:tr>
    </w:tbl>
    <w:p w:rsidR="00000000" w:rsidDel="00000000" w:rsidP="00000000" w:rsidRDefault="00000000" w:rsidRPr="00000000" w14:paraId="0000018B">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18C">
      <w:pPr>
        <w:jc w:val="both"/>
        <w:rPr>
          <w:b w:val="1"/>
          <w:color w:val="000000"/>
          <w:sz w:val="20"/>
          <w:szCs w:val="20"/>
        </w:rPr>
      </w:pPr>
      <w:r w:rsidDel="00000000" w:rsidR="00000000" w:rsidRPr="00000000">
        <w:rPr>
          <w:rtl w:val="0"/>
        </w:rPr>
      </w:r>
    </w:p>
    <w:p w:rsidR="00000000" w:rsidDel="00000000" w:rsidP="00000000" w:rsidRDefault="00000000" w:rsidRPr="00000000" w14:paraId="0000018D">
      <w:pPr>
        <w:rPr>
          <w:b w:val="1"/>
          <w:color w:val="000000"/>
          <w:sz w:val="20"/>
          <w:szCs w:val="20"/>
        </w:rPr>
      </w:pPr>
      <w:r w:rsidDel="00000000" w:rsidR="00000000" w:rsidRPr="00000000">
        <w:rPr>
          <w:b w:val="1"/>
          <w:color w:val="000000"/>
          <w:sz w:val="20"/>
          <w:szCs w:val="20"/>
          <w:rtl w:val="0"/>
        </w:rPr>
        <w:t xml:space="preserve">AÑO 1. Suscripción</w:t>
      </w:r>
    </w:p>
    <w:p w:rsidR="00000000" w:rsidDel="00000000" w:rsidP="00000000" w:rsidRDefault="00000000" w:rsidRPr="00000000" w14:paraId="0000018E">
      <w:pPr>
        <w:rPr>
          <w:b w:val="1"/>
          <w:color w:val="000000"/>
          <w:sz w:val="20"/>
          <w:szCs w:val="20"/>
        </w:rPr>
      </w:pPr>
      <w:r w:rsidDel="00000000" w:rsidR="00000000" w:rsidRPr="00000000">
        <w:rPr>
          <w:rtl w:val="0"/>
        </w:rPr>
      </w:r>
    </w:p>
    <w:tbl>
      <w:tblPr>
        <w:tblStyle w:val="Table15"/>
        <w:tblW w:w="5122.0" w:type="dxa"/>
        <w:jc w:val="left"/>
        <w:tblInd w:w="0.0" w:type="dxa"/>
        <w:tblLayout w:type="fixed"/>
        <w:tblLook w:val="0400"/>
      </w:tblPr>
      <w:tblGrid>
        <w:gridCol w:w="2285"/>
        <w:gridCol w:w="1276"/>
        <w:gridCol w:w="1561"/>
        <w:tblGridChange w:id="0">
          <w:tblGrid>
            <w:gridCol w:w="2285"/>
            <w:gridCol w:w="1276"/>
            <w:gridCol w:w="1561"/>
          </w:tblGrid>
        </w:tblGridChange>
      </w:tblGrid>
      <w:tr>
        <w:trPr>
          <w:trHeight w:val="322" w:hRule="atLeast"/>
        </w:trPr>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8F">
            <w:pPr>
              <w:rPr>
                <w:b w:val="1"/>
                <w:color w:val="000000"/>
                <w:sz w:val="20"/>
                <w:szCs w:val="20"/>
              </w:rPr>
            </w:pPr>
            <w:r w:rsidDel="00000000" w:rsidR="00000000" w:rsidRPr="00000000">
              <w:rPr>
                <w:b w:val="1"/>
                <w:color w:val="000000"/>
                <w:sz w:val="20"/>
                <w:szCs w:val="20"/>
                <w:rtl w:val="0"/>
              </w:rPr>
              <w:t xml:space="preserve">CUENTA</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90">
            <w:pPr>
              <w:rPr>
                <w:b w:val="1"/>
                <w:color w:val="000000"/>
                <w:sz w:val="20"/>
                <w:szCs w:val="20"/>
              </w:rPr>
            </w:pPr>
            <w:r w:rsidDel="00000000" w:rsidR="00000000" w:rsidRPr="00000000">
              <w:rPr>
                <w:b w:val="1"/>
                <w:color w:val="000000"/>
                <w:sz w:val="20"/>
                <w:szCs w:val="20"/>
                <w:rtl w:val="0"/>
              </w:rPr>
              <w:t xml:space="preserve">DÉBITOS</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91">
            <w:pPr>
              <w:rPr>
                <w:b w:val="1"/>
                <w:color w:val="000000"/>
                <w:sz w:val="20"/>
                <w:szCs w:val="20"/>
              </w:rPr>
            </w:pPr>
            <w:r w:rsidDel="00000000" w:rsidR="00000000" w:rsidRPr="00000000">
              <w:rPr>
                <w:b w:val="1"/>
                <w:color w:val="000000"/>
                <w:sz w:val="20"/>
                <w:szCs w:val="20"/>
                <w:rtl w:val="0"/>
              </w:rPr>
              <w:t xml:space="preserve">CRÉDITOS</w:t>
            </w:r>
          </w:p>
        </w:tc>
      </w:tr>
      <w:tr>
        <w:trPr>
          <w:trHeight w:val="322"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2">
            <w:pPr>
              <w:rPr>
                <w:color w:val="000000"/>
                <w:sz w:val="20"/>
                <w:szCs w:val="20"/>
              </w:rPr>
            </w:pPr>
            <w:r w:rsidDel="00000000" w:rsidR="00000000" w:rsidRPr="00000000">
              <w:rPr>
                <w:color w:val="000000"/>
                <w:sz w:val="20"/>
                <w:szCs w:val="20"/>
                <w:rtl w:val="0"/>
              </w:rPr>
              <w:t xml:space="preserve">Valores representativos de deuda a largo plazo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3">
            <w:pPr>
              <w:rPr>
                <w:color w:val="000000"/>
                <w:sz w:val="20"/>
                <w:szCs w:val="20"/>
              </w:rPr>
            </w:pPr>
            <w:r w:rsidDel="00000000" w:rsidR="00000000" w:rsidRPr="00000000">
              <w:rPr>
                <w:color w:val="000000"/>
                <w:sz w:val="20"/>
                <w:szCs w:val="20"/>
                <w:rtl w:val="0"/>
              </w:rPr>
              <w:t xml:space="preserve">365.000,00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4">
            <w:pPr>
              <w:rPr>
                <w:color w:val="000000"/>
                <w:sz w:val="20"/>
                <w:szCs w:val="20"/>
              </w:rPr>
            </w:pPr>
            <w:r w:rsidDel="00000000" w:rsidR="00000000" w:rsidRPr="00000000">
              <w:rPr>
                <w:rtl w:val="0"/>
              </w:rPr>
            </w:r>
          </w:p>
        </w:tc>
      </w:tr>
      <w:tr>
        <w:trPr>
          <w:trHeight w:val="456"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5">
            <w:pPr>
              <w:rPr>
                <w:color w:val="000000"/>
                <w:sz w:val="20"/>
                <w:szCs w:val="20"/>
              </w:rPr>
            </w:pPr>
            <w:r w:rsidDel="00000000" w:rsidR="00000000" w:rsidRPr="00000000">
              <w:rPr>
                <w:color w:val="000000"/>
                <w:sz w:val="20"/>
                <w:szCs w:val="20"/>
                <w:rtl w:val="0"/>
              </w:rPr>
              <w:t xml:space="preserve">Bancos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6">
            <w:pP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7">
            <w:pPr>
              <w:rPr>
                <w:color w:val="000000"/>
                <w:sz w:val="20"/>
                <w:szCs w:val="20"/>
              </w:rPr>
            </w:pPr>
            <w:r w:rsidDel="00000000" w:rsidR="00000000" w:rsidRPr="00000000">
              <w:rPr>
                <w:color w:val="000000"/>
                <w:sz w:val="20"/>
                <w:szCs w:val="20"/>
                <w:rtl w:val="0"/>
              </w:rPr>
              <w:t xml:space="preserve">365.000,00</w:t>
            </w:r>
          </w:p>
        </w:tc>
      </w:tr>
    </w:tbl>
    <w:p w:rsidR="00000000" w:rsidDel="00000000" w:rsidP="00000000" w:rsidRDefault="00000000" w:rsidRPr="00000000" w14:paraId="00000198">
      <w:pPr>
        <w:shd w:fill="ffffff" w:val="clear"/>
        <w:rPr>
          <w:b w:val="1"/>
          <w:sz w:val="20"/>
          <w:szCs w:val="20"/>
          <w:highlight w:val="yellow"/>
        </w:rPr>
      </w:pPr>
      <w:r w:rsidDel="00000000" w:rsidR="00000000" w:rsidRPr="00000000">
        <w:rPr>
          <w:rtl w:val="0"/>
        </w:rPr>
      </w:r>
    </w:p>
    <w:p w:rsidR="00000000" w:rsidDel="00000000" w:rsidP="00000000" w:rsidRDefault="00000000" w:rsidRPr="00000000" w14:paraId="00000199">
      <w:pPr>
        <w:shd w:fill="ffffff" w:val="clear"/>
        <w:rPr>
          <w:b w:val="1"/>
          <w:color w:val="000000"/>
          <w:sz w:val="20"/>
          <w:szCs w:val="20"/>
        </w:rPr>
      </w:pPr>
      <w:r w:rsidDel="00000000" w:rsidR="00000000" w:rsidRPr="00000000">
        <w:rPr>
          <w:b w:val="1"/>
          <w:color w:val="000000"/>
          <w:sz w:val="20"/>
          <w:szCs w:val="20"/>
          <w:rtl w:val="0"/>
        </w:rPr>
        <w:t xml:space="preserve">AÑO 1. Cobro del interés explícito</w:t>
      </w:r>
    </w:p>
    <w:p w:rsidR="00000000" w:rsidDel="00000000" w:rsidP="00000000" w:rsidRDefault="00000000" w:rsidRPr="00000000" w14:paraId="0000019A">
      <w:pPr>
        <w:shd w:fill="ffffff" w:val="clear"/>
        <w:rPr>
          <w:b w:val="1"/>
          <w:sz w:val="20"/>
          <w:szCs w:val="20"/>
          <w:highlight w:val="yellow"/>
        </w:rPr>
      </w:pPr>
      <w:r w:rsidDel="00000000" w:rsidR="00000000" w:rsidRPr="00000000">
        <w:rPr>
          <w:rtl w:val="0"/>
        </w:rPr>
      </w:r>
    </w:p>
    <w:p w:rsidR="00000000" w:rsidDel="00000000" w:rsidP="00000000" w:rsidRDefault="00000000" w:rsidRPr="00000000" w14:paraId="0000019B">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19C">
      <w:pPr>
        <w:shd w:fill="ffffff" w:val="clear"/>
        <w:jc w:val="both"/>
        <w:rPr>
          <w:b w:val="1"/>
          <w:sz w:val="20"/>
          <w:szCs w:val="20"/>
          <w:highlight w:val="white"/>
        </w:rPr>
      </w:pPr>
      <w:r w:rsidDel="00000000" w:rsidR="00000000" w:rsidRPr="00000000">
        <w:rPr>
          <w:b w:val="1"/>
          <w:sz w:val="20"/>
          <w:szCs w:val="20"/>
          <w:highlight w:val="white"/>
          <w:rtl w:val="0"/>
        </w:rPr>
        <w:t xml:space="preserve">1.7 Reconocimiento, medición, presentación y revelación</w:t>
      </w:r>
    </w:p>
    <w:p w:rsidR="00000000" w:rsidDel="00000000" w:rsidP="00000000" w:rsidRDefault="00000000" w:rsidRPr="00000000" w14:paraId="0000019D">
      <w:pPr>
        <w:jc w:val="both"/>
        <w:rPr>
          <w:b w:val="1"/>
          <w:sz w:val="20"/>
          <w:szCs w:val="20"/>
        </w:rPr>
      </w:pPr>
      <w:r w:rsidDel="00000000" w:rsidR="00000000" w:rsidRPr="00000000">
        <w:rPr>
          <w:rtl w:val="0"/>
        </w:rPr>
      </w:r>
    </w:p>
    <w:p w:rsidR="00000000" w:rsidDel="00000000" w:rsidP="00000000" w:rsidRDefault="00000000" w:rsidRPr="00000000" w14:paraId="0000019E">
      <w:pPr>
        <w:jc w:val="both"/>
        <w:rPr>
          <w:sz w:val="20"/>
          <w:szCs w:val="20"/>
          <w:highlight w:val="white"/>
        </w:rPr>
      </w:pPr>
      <w:r w:rsidDel="00000000" w:rsidR="00000000" w:rsidRPr="00000000">
        <w:rPr>
          <w:sz w:val="20"/>
          <w:szCs w:val="20"/>
          <w:rtl w:val="0"/>
        </w:rPr>
        <w:t xml:space="preserve">En el presente apartado se encuentran algunos de los conceptos más relevantes para comprender </w:t>
      </w:r>
      <w:r w:rsidDel="00000000" w:rsidR="00000000" w:rsidRPr="00000000">
        <w:rPr>
          <w:sz w:val="20"/>
          <w:szCs w:val="20"/>
          <w:highlight w:val="white"/>
          <w:rtl w:val="0"/>
        </w:rPr>
        <w:t xml:space="preserve">reconocimiento, medición, presentación y revelación:</w:t>
      </w:r>
    </w:p>
    <w:p w:rsidR="00000000" w:rsidDel="00000000" w:rsidP="00000000" w:rsidRDefault="00000000" w:rsidRPr="00000000" w14:paraId="0000019F">
      <w:pPr>
        <w:jc w:val="both"/>
        <w:rPr>
          <w:sz w:val="20"/>
          <w:szCs w:val="20"/>
        </w:rPr>
      </w:pPr>
      <w:r w:rsidDel="00000000" w:rsidR="00000000" w:rsidRPr="00000000">
        <w:rPr>
          <w:rtl w:val="0"/>
        </w:rPr>
      </w:r>
    </w:p>
    <w:p w:rsidR="00000000" w:rsidDel="00000000" w:rsidP="00000000" w:rsidRDefault="00000000" w:rsidRPr="00000000" w14:paraId="000001A0">
      <w:pPr>
        <w:jc w:val="both"/>
        <w:rPr>
          <w:b w:val="1"/>
          <w:sz w:val="20"/>
          <w:szCs w:val="20"/>
        </w:rPr>
      </w:pPr>
      <w:r w:rsidDel="00000000" w:rsidR="00000000" w:rsidRPr="00000000">
        <w:rPr>
          <w:b w:val="1"/>
          <w:sz w:val="20"/>
          <w:szCs w:val="20"/>
          <w:rtl w:val="0"/>
        </w:rPr>
        <w:t xml:space="preserve">Reconocimiento:</w:t>
      </w:r>
    </w:p>
    <w:p w:rsidR="00000000" w:rsidDel="00000000" w:rsidP="00000000" w:rsidRDefault="00000000" w:rsidRPr="00000000" w14:paraId="000001A1">
      <w:pPr>
        <w:jc w:val="both"/>
        <w:rPr>
          <w:b w:val="1"/>
          <w:sz w:val="20"/>
          <w:szCs w:val="20"/>
        </w:rPr>
      </w:pPr>
      <w:r w:rsidDel="00000000" w:rsidR="00000000" w:rsidRPr="00000000">
        <w:rPr>
          <w:sz w:val="20"/>
          <w:szCs w:val="20"/>
          <w:rtl w:val="0"/>
        </w:rPr>
        <w:t xml:space="preserve">La entidad reconocerá un instrumento financiero en sus informes financieros cuando se convierta en parte del contrato o negocio jurídico conforme a las disposiciones de este.</w:t>
      </w:r>
      <w:r w:rsidDel="00000000" w:rsidR="00000000" w:rsidRPr="00000000">
        <w:rPr>
          <w:rtl w:val="0"/>
        </w:rPr>
      </w:r>
    </w:p>
    <w:p w:rsidR="00000000" w:rsidDel="00000000" w:rsidP="00000000" w:rsidRDefault="00000000" w:rsidRPr="00000000" w14:paraId="000001A2">
      <w:pPr>
        <w:jc w:val="both"/>
        <w:rPr>
          <w:b w:val="1"/>
          <w:sz w:val="20"/>
          <w:szCs w:val="20"/>
        </w:rPr>
      </w:pPr>
      <w:r w:rsidDel="00000000" w:rsidR="00000000" w:rsidRPr="00000000">
        <w:rPr>
          <w:rtl w:val="0"/>
        </w:rPr>
      </w:r>
    </w:p>
    <w:p w:rsidR="00000000" w:rsidDel="00000000" w:rsidP="00000000" w:rsidRDefault="00000000" w:rsidRPr="00000000" w14:paraId="000001A3">
      <w:pPr>
        <w:jc w:val="both"/>
        <w:rPr>
          <w:b w:val="1"/>
          <w:sz w:val="20"/>
          <w:szCs w:val="20"/>
        </w:rPr>
      </w:pPr>
      <w:r w:rsidDel="00000000" w:rsidR="00000000" w:rsidRPr="00000000">
        <w:rPr>
          <w:b w:val="1"/>
          <w:sz w:val="20"/>
          <w:szCs w:val="20"/>
          <w:rtl w:val="0"/>
        </w:rPr>
        <w:t xml:space="preserve">Medición inicial:</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activos y los pasivos financieros se valoran inicialmente por su valor razonable que es el precio del hecho económico salvo evidencia en contrario.</w:t>
      </w: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Medició</w:t>
      </w:r>
      <w:r w:rsidDel="00000000" w:rsidR="00000000" w:rsidRPr="00000000">
        <w:rPr>
          <w:b w:val="1"/>
          <w:sz w:val="20"/>
          <w:szCs w:val="20"/>
          <w:rtl w:val="0"/>
        </w:rPr>
        <w:t xml:space="preserve">n posterior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A7">
      <w:pPr>
        <w:jc w:val="both"/>
        <w:rPr>
          <w:sz w:val="20"/>
          <w:szCs w:val="20"/>
        </w:rPr>
      </w:pPr>
      <w:r w:rsidDel="00000000" w:rsidR="00000000" w:rsidRPr="00000000">
        <w:rPr>
          <w:sz w:val="20"/>
          <w:szCs w:val="20"/>
          <w:rtl w:val="0"/>
        </w:rPr>
        <w:t xml:space="preserve">Es la forma de reconocer en los estados financieros de manera posterior, el importe del instrumento con el reconocimiento de los ajustes correspondientes dependiendo de la forma como es reconocido y medido el título.</w:t>
      </w:r>
    </w:p>
    <w:p w:rsidR="00000000" w:rsidDel="00000000" w:rsidP="00000000" w:rsidRDefault="00000000" w:rsidRPr="00000000" w14:paraId="000001A8">
      <w:pPr>
        <w:jc w:val="both"/>
        <w:rPr>
          <w:b w:val="1"/>
          <w:sz w:val="20"/>
          <w:szCs w:val="20"/>
        </w:rPr>
      </w:pPr>
      <w:r w:rsidDel="00000000" w:rsidR="00000000" w:rsidRPr="00000000">
        <w:rPr>
          <w:rtl w:val="0"/>
        </w:rPr>
      </w:r>
    </w:p>
    <w:p w:rsidR="00000000" w:rsidDel="00000000" w:rsidP="00000000" w:rsidRDefault="00000000" w:rsidRPr="00000000" w14:paraId="000001A9">
      <w:pPr>
        <w:jc w:val="both"/>
        <w:rPr>
          <w:b w:val="1"/>
          <w:sz w:val="20"/>
          <w:szCs w:val="20"/>
        </w:rPr>
      </w:pPr>
      <w:r w:rsidDel="00000000" w:rsidR="00000000" w:rsidRPr="00000000">
        <w:rPr>
          <w:sz w:val="20"/>
          <w:szCs w:val="20"/>
          <w:rtl w:val="0"/>
        </w:rPr>
        <w:t xml:space="preserve">La medición se efectúa de acuerdo con el modelo de negocio del suscriptor. A valor razonable con cambios en el resultado del ejercicio, a costo amortizado con el interés efectivo y a valor razonable con cambios en el patrimonio de la sociedad</w:t>
      </w:r>
      <w:r w:rsidDel="00000000" w:rsidR="00000000" w:rsidRPr="00000000">
        <w:rPr>
          <w:rtl w:val="0"/>
        </w:rPr>
      </w:r>
    </w:p>
    <w:p w:rsidR="00000000" w:rsidDel="00000000" w:rsidP="00000000" w:rsidRDefault="00000000" w:rsidRPr="00000000" w14:paraId="000001AA">
      <w:pPr>
        <w:jc w:val="both"/>
        <w:rPr>
          <w:b w:val="1"/>
          <w:sz w:val="20"/>
          <w:szCs w:val="20"/>
        </w:rPr>
      </w:pPr>
      <w:r w:rsidDel="00000000" w:rsidR="00000000" w:rsidRPr="00000000">
        <w:rPr>
          <w:rtl w:val="0"/>
        </w:rPr>
      </w:r>
    </w:p>
    <w:p w:rsidR="00000000" w:rsidDel="00000000" w:rsidP="00000000" w:rsidRDefault="00000000" w:rsidRPr="00000000" w14:paraId="000001AB">
      <w:pPr>
        <w:jc w:val="both"/>
        <w:rPr>
          <w:b w:val="1"/>
          <w:sz w:val="20"/>
          <w:szCs w:val="20"/>
        </w:rPr>
      </w:pPr>
      <w:r w:rsidDel="00000000" w:rsidR="00000000" w:rsidRPr="00000000">
        <w:rPr>
          <w:b w:val="1"/>
          <w:sz w:val="20"/>
          <w:szCs w:val="20"/>
          <w:rtl w:val="0"/>
        </w:rPr>
        <w:t xml:space="preserve">Presentación:</w:t>
      </w:r>
    </w:p>
    <w:p w:rsidR="00000000" w:rsidDel="00000000" w:rsidP="00000000" w:rsidRDefault="00000000" w:rsidRPr="00000000" w14:paraId="000001AC">
      <w:pPr>
        <w:jc w:val="both"/>
        <w:rPr>
          <w:color w:val="000000"/>
          <w:sz w:val="20"/>
          <w:szCs w:val="20"/>
          <w:highlight w:val="white"/>
        </w:rPr>
      </w:pPr>
      <w:r w:rsidDel="00000000" w:rsidR="00000000" w:rsidRPr="00000000">
        <w:rPr>
          <w:color w:val="000000"/>
          <w:sz w:val="20"/>
          <w:szCs w:val="20"/>
          <w:highlight w:val="white"/>
          <w:rtl w:val="0"/>
        </w:rPr>
        <w:t xml:space="preserve">El emisor del título lo </w:t>
      </w:r>
      <w:r w:rsidDel="00000000" w:rsidR="00000000" w:rsidRPr="00000000">
        <w:rPr>
          <w:sz w:val="20"/>
          <w:szCs w:val="20"/>
          <w:highlight w:val="white"/>
          <w:rtl w:val="0"/>
        </w:rPr>
        <w:t xml:space="preserve">presentará</w:t>
      </w:r>
      <w:r w:rsidDel="00000000" w:rsidR="00000000" w:rsidRPr="00000000">
        <w:rPr>
          <w:color w:val="000000"/>
          <w:sz w:val="20"/>
          <w:szCs w:val="20"/>
          <w:highlight w:val="white"/>
          <w:rtl w:val="0"/>
        </w:rPr>
        <w:t xml:space="preserve"> clasificándolo en sus estados financieros totalmente o en la parte correspondiente, como un pasivo financiero, un activo financiero o un instrumento de patrimonio, de conformidad con las definiciones y características del hecho económico.</w:t>
      </w:r>
    </w:p>
    <w:p w:rsidR="00000000" w:rsidDel="00000000" w:rsidP="00000000" w:rsidRDefault="00000000" w:rsidRPr="00000000" w14:paraId="000001AD">
      <w:pPr>
        <w:shd w:fill="ffffff" w:val="clear"/>
        <w:jc w:val="both"/>
        <w:rPr>
          <w:b w:val="1"/>
          <w:sz w:val="20"/>
          <w:szCs w:val="20"/>
          <w:highlight w:val="yellow"/>
        </w:rPr>
      </w:pPr>
      <w:r w:rsidDel="00000000" w:rsidR="00000000" w:rsidRPr="00000000">
        <w:rPr>
          <w:rtl w:val="0"/>
        </w:rPr>
      </w:r>
    </w:p>
    <w:p w:rsidR="00000000" w:rsidDel="00000000" w:rsidP="00000000" w:rsidRDefault="00000000" w:rsidRPr="00000000" w14:paraId="000001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Ejemplo:</w:t>
      </w:r>
    </w:p>
    <w:p w:rsidR="00000000" w:rsidDel="00000000" w:rsidP="00000000" w:rsidRDefault="00000000" w:rsidRPr="00000000" w14:paraId="000001AF">
      <w:pPr>
        <w:jc w:val="both"/>
        <w:rPr>
          <w:b w:val="1"/>
          <w:sz w:val="20"/>
          <w:szCs w:val="20"/>
        </w:rPr>
      </w:pPr>
      <w:r w:rsidDel="00000000" w:rsidR="00000000" w:rsidRPr="00000000">
        <w:rPr>
          <w:rtl w:val="0"/>
        </w:rPr>
      </w:r>
    </w:p>
    <w:p w:rsidR="00000000" w:rsidDel="00000000" w:rsidP="00000000" w:rsidRDefault="00000000" w:rsidRPr="00000000" w14:paraId="000001B0">
      <w:pPr>
        <w:jc w:val="both"/>
        <w:rPr>
          <w:b w:val="1"/>
          <w:sz w:val="20"/>
          <w:szCs w:val="20"/>
        </w:rPr>
      </w:pPr>
      <w:r w:rsidDel="00000000" w:rsidR="00000000" w:rsidRPr="00000000">
        <w:rPr>
          <w:sz w:val="20"/>
          <w:szCs w:val="20"/>
          <w:rtl w:val="0"/>
        </w:rPr>
        <w:t xml:space="preserve">La sociedad Contable SAS consultores adquiere un préstamo para compra de una propiedad inmobiliaria, por un valor de $128.000.000, le descuentan $400.000 para gastos de estudio del crédito. La tasa pactada es del 18% EA, con pago a 5 cuotas anuales iguales.</w:t>
      </w:r>
      <w:r w:rsidDel="00000000" w:rsidR="00000000" w:rsidRPr="00000000">
        <w:rPr>
          <w:rtl w:val="0"/>
        </w:rPr>
      </w:r>
    </w:p>
    <w:p w:rsidR="00000000" w:rsidDel="00000000" w:rsidP="00000000" w:rsidRDefault="00000000" w:rsidRPr="00000000" w14:paraId="000001B1">
      <w:pPr>
        <w:jc w:val="both"/>
        <w:rPr>
          <w:b w:val="1"/>
          <w:sz w:val="20"/>
          <w:szCs w:val="20"/>
        </w:rPr>
      </w:pPr>
      <w:r w:rsidDel="00000000" w:rsidR="00000000" w:rsidRPr="00000000">
        <w:rPr>
          <w:rtl w:val="0"/>
        </w:rPr>
      </w:r>
    </w:p>
    <w:p w:rsidR="00000000" w:rsidDel="00000000" w:rsidP="00000000" w:rsidRDefault="00000000" w:rsidRPr="00000000" w14:paraId="000001B2">
      <w:pPr>
        <w:jc w:val="both"/>
        <w:rPr>
          <w:b w:val="1"/>
          <w:sz w:val="20"/>
          <w:szCs w:val="20"/>
        </w:rPr>
      </w:pPr>
      <w:r w:rsidDel="00000000" w:rsidR="00000000" w:rsidRPr="00000000">
        <w:rPr>
          <w:sz w:val="20"/>
          <w:szCs w:val="20"/>
          <w:rtl w:val="0"/>
        </w:rPr>
        <w:t xml:space="preserve">Calculamos el valor de la cuota utilizando la herramienta pago en funciones financieras</w:t>
      </w:r>
      <w:r w:rsidDel="00000000" w:rsidR="00000000" w:rsidRPr="00000000">
        <w:rPr>
          <w:rtl w:val="0"/>
        </w:rPr>
      </w:r>
    </w:p>
    <w:p w:rsidR="00000000" w:rsidDel="00000000" w:rsidP="00000000" w:rsidRDefault="00000000" w:rsidRPr="00000000" w14:paraId="000001B3">
      <w:pPr>
        <w:jc w:val="both"/>
        <w:rPr>
          <w:b w:val="1"/>
          <w:sz w:val="20"/>
          <w:szCs w:val="20"/>
        </w:rPr>
      </w:pPr>
      <w:r w:rsidDel="00000000" w:rsidR="00000000" w:rsidRPr="00000000">
        <w:rPr>
          <w:sz w:val="20"/>
          <w:szCs w:val="20"/>
          <w:rtl w:val="0"/>
        </w:rPr>
        <w:t xml:space="preserve">=PAGO</w:t>
      </w:r>
      <w:r w:rsidDel="00000000" w:rsidR="00000000" w:rsidRPr="00000000">
        <w:rPr>
          <w:rtl w:val="0"/>
        </w:rPr>
      </w:r>
    </w:p>
    <w:p w:rsidR="00000000" w:rsidDel="00000000" w:rsidP="00000000" w:rsidRDefault="00000000" w:rsidRPr="00000000" w14:paraId="000001B4">
      <w:pPr>
        <w:jc w:val="both"/>
        <w:rPr>
          <w:b w:val="1"/>
          <w:sz w:val="20"/>
          <w:szCs w:val="20"/>
        </w:rPr>
      </w:pPr>
      <w:r w:rsidDel="00000000" w:rsidR="00000000" w:rsidRPr="00000000">
        <w:rPr>
          <w:sz w:val="20"/>
          <w:szCs w:val="20"/>
          <w:rtl w:val="0"/>
        </w:rPr>
        <w:t xml:space="preserve">=40468926,49</w:t>
      </w:r>
      <w:r w:rsidDel="00000000" w:rsidR="00000000" w:rsidRPr="00000000">
        <w:rPr>
          <w:rtl w:val="0"/>
        </w:rPr>
      </w:r>
    </w:p>
    <w:p w:rsidR="00000000" w:rsidDel="00000000" w:rsidP="00000000" w:rsidRDefault="00000000" w:rsidRPr="00000000" w14:paraId="000001B5">
      <w:pPr>
        <w:jc w:val="both"/>
        <w:rPr>
          <w:b w:val="1"/>
          <w:sz w:val="20"/>
          <w:szCs w:val="20"/>
        </w:rPr>
      </w:pPr>
      <w:r w:rsidDel="00000000" w:rsidR="00000000" w:rsidRPr="00000000">
        <w:rPr>
          <w:rtl w:val="0"/>
        </w:rPr>
      </w:r>
    </w:p>
    <w:p w:rsidR="00000000" w:rsidDel="00000000" w:rsidP="00000000" w:rsidRDefault="00000000" w:rsidRPr="00000000" w14:paraId="000001B6">
      <w:pPr>
        <w:jc w:val="both"/>
        <w:rPr>
          <w:sz w:val="20"/>
          <w:szCs w:val="20"/>
        </w:rPr>
      </w:pPr>
      <w:r w:rsidDel="00000000" w:rsidR="00000000" w:rsidRPr="00000000">
        <w:rPr>
          <w:sz w:val="20"/>
          <w:szCs w:val="20"/>
          <w:rtl w:val="0"/>
        </w:rPr>
        <w:t xml:space="preserve">TABLA DE AMORTIZACIÓN CONTRACTUAL: para el reconocimiento de los abonos a capital e intereses incluidos en cada cuota por pagar.</w:t>
      </w:r>
    </w:p>
    <w:p w:rsidR="00000000" w:rsidDel="00000000" w:rsidP="00000000" w:rsidRDefault="00000000" w:rsidRPr="00000000" w14:paraId="000001B7">
      <w:pPr>
        <w:jc w:val="both"/>
        <w:rPr>
          <w:b w:val="1"/>
          <w:sz w:val="20"/>
          <w:szCs w:val="20"/>
        </w:rPr>
      </w:pPr>
      <w:r w:rsidDel="00000000" w:rsidR="00000000" w:rsidRPr="00000000">
        <w:rPr>
          <w:rtl w:val="0"/>
        </w:rPr>
      </w:r>
    </w:p>
    <w:p w:rsidR="00000000" w:rsidDel="00000000" w:rsidP="00000000" w:rsidRDefault="00000000" w:rsidRPr="00000000" w14:paraId="000001B8">
      <w:pPr>
        <w:jc w:val="both"/>
        <w:rPr>
          <w:b w:val="1"/>
          <w:sz w:val="20"/>
          <w:szCs w:val="20"/>
        </w:rPr>
      </w:pPr>
      <w:r w:rsidDel="00000000" w:rsidR="00000000" w:rsidRPr="00000000">
        <w:rPr>
          <w:rtl w:val="0"/>
        </w:rPr>
      </w:r>
    </w:p>
    <w:tbl>
      <w:tblPr>
        <w:tblStyle w:val="Table16"/>
        <w:tblW w:w="7363.000000000001" w:type="dxa"/>
        <w:jc w:val="center"/>
        <w:tblLayout w:type="fixed"/>
        <w:tblLook w:val="0000"/>
      </w:tblPr>
      <w:tblGrid>
        <w:gridCol w:w="857"/>
        <w:gridCol w:w="1252"/>
        <w:gridCol w:w="1398"/>
        <w:gridCol w:w="1349"/>
        <w:gridCol w:w="1333"/>
        <w:gridCol w:w="1174"/>
        <w:tblGridChange w:id="0">
          <w:tblGrid>
            <w:gridCol w:w="857"/>
            <w:gridCol w:w="1252"/>
            <w:gridCol w:w="1398"/>
            <w:gridCol w:w="1349"/>
            <w:gridCol w:w="1333"/>
            <w:gridCol w:w="1174"/>
          </w:tblGrid>
        </w:tblGridChange>
      </w:tblGrid>
      <w:tr>
        <w:trPr>
          <w:trHeight w:val="501" w:hRule="atLeast"/>
        </w:trPr>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1B9">
            <w:pPr>
              <w:jc w:val="center"/>
              <w:rPr>
                <w:b w:val="1"/>
                <w:color w:val="000000"/>
                <w:sz w:val="18"/>
                <w:szCs w:val="18"/>
              </w:rPr>
            </w:pPr>
            <w:r w:rsidDel="00000000" w:rsidR="00000000" w:rsidRPr="00000000">
              <w:rPr>
                <w:b w:val="1"/>
                <w:color w:val="000000"/>
                <w:sz w:val="18"/>
                <w:szCs w:val="18"/>
                <w:rtl w:val="0"/>
              </w:rPr>
              <w:t xml:space="preserve">AÑOS</w:t>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1BA">
            <w:pPr>
              <w:jc w:val="center"/>
              <w:rPr>
                <w:b w:val="1"/>
                <w:color w:val="000000"/>
                <w:sz w:val="18"/>
                <w:szCs w:val="18"/>
              </w:rPr>
            </w:pPr>
            <w:r w:rsidDel="00000000" w:rsidR="00000000" w:rsidRPr="00000000">
              <w:rPr>
                <w:b w:val="1"/>
                <w:color w:val="000000"/>
                <w:sz w:val="18"/>
                <w:szCs w:val="18"/>
                <w:rtl w:val="0"/>
              </w:rPr>
              <w:t xml:space="preserve">SALDO</w:t>
            </w:r>
          </w:p>
          <w:p w:rsidR="00000000" w:rsidDel="00000000" w:rsidP="00000000" w:rsidRDefault="00000000" w:rsidRPr="00000000" w14:paraId="000001BB">
            <w:pPr>
              <w:jc w:val="center"/>
              <w:rPr>
                <w:b w:val="1"/>
                <w:color w:val="000000"/>
                <w:sz w:val="18"/>
                <w:szCs w:val="18"/>
              </w:rPr>
            </w:pPr>
            <w:r w:rsidDel="00000000" w:rsidR="00000000" w:rsidRPr="00000000">
              <w:rPr>
                <w:b w:val="1"/>
                <w:color w:val="000000"/>
                <w:sz w:val="18"/>
                <w:szCs w:val="18"/>
                <w:rtl w:val="0"/>
              </w:rPr>
              <w:t xml:space="preserve">INICIAL</w:t>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1BC">
            <w:pPr>
              <w:jc w:val="center"/>
              <w:rPr>
                <w:b w:val="1"/>
                <w:color w:val="000000"/>
                <w:sz w:val="18"/>
                <w:szCs w:val="18"/>
              </w:rPr>
            </w:pPr>
            <w:r w:rsidDel="00000000" w:rsidR="00000000" w:rsidRPr="00000000">
              <w:rPr>
                <w:b w:val="1"/>
                <w:color w:val="000000"/>
                <w:sz w:val="18"/>
                <w:szCs w:val="18"/>
                <w:rtl w:val="0"/>
              </w:rPr>
              <w:t xml:space="preserve">CUOTA</w:t>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1BD">
            <w:pPr>
              <w:jc w:val="center"/>
              <w:rPr>
                <w:b w:val="1"/>
                <w:color w:val="000000"/>
                <w:sz w:val="18"/>
                <w:szCs w:val="18"/>
              </w:rPr>
            </w:pPr>
            <w:r w:rsidDel="00000000" w:rsidR="00000000" w:rsidRPr="00000000">
              <w:rPr>
                <w:b w:val="1"/>
                <w:color w:val="000000"/>
                <w:sz w:val="18"/>
                <w:szCs w:val="18"/>
                <w:rtl w:val="0"/>
              </w:rPr>
              <w:t xml:space="preserve">ABONO A</w:t>
            </w:r>
          </w:p>
          <w:p w:rsidR="00000000" w:rsidDel="00000000" w:rsidP="00000000" w:rsidRDefault="00000000" w:rsidRPr="00000000" w14:paraId="000001BE">
            <w:pPr>
              <w:jc w:val="center"/>
              <w:rPr>
                <w:b w:val="1"/>
                <w:color w:val="000000"/>
                <w:sz w:val="18"/>
                <w:szCs w:val="18"/>
              </w:rPr>
            </w:pPr>
            <w:r w:rsidDel="00000000" w:rsidR="00000000" w:rsidRPr="00000000">
              <w:rPr>
                <w:b w:val="1"/>
                <w:color w:val="000000"/>
                <w:sz w:val="18"/>
                <w:szCs w:val="18"/>
                <w:rtl w:val="0"/>
              </w:rPr>
              <w:t xml:space="preserve">INTERESES</w:t>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1BF">
            <w:pPr>
              <w:jc w:val="center"/>
              <w:rPr>
                <w:b w:val="1"/>
                <w:color w:val="000000"/>
                <w:sz w:val="18"/>
                <w:szCs w:val="18"/>
              </w:rPr>
            </w:pPr>
            <w:r w:rsidDel="00000000" w:rsidR="00000000" w:rsidRPr="00000000">
              <w:rPr>
                <w:b w:val="1"/>
                <w:color w:val="000000"/>
                <w:sz w:val="18"/>
                <w:szCs w:val="18"/>
                <w:rtl w:val="0"/>
              </w:rPr>
              <w:t xml:space="preserve">ABONO A</w:t>
            </w:r>
          </w:p>
          <w:p w:rsidR="00000000" w:rsidDel="00000000" w:rsidP="00000000" w:rsidRDefault="00000000" w:rsidRPr="00000000" w14:paraId="000001C0">
            <w:pPr>
              <w:jc w:val="center"/>
              <w:rPr>
                <w:b w:val="1"/>
                <w:color w:val="000000"/>
                <w:sz w:val="18"/>
                <w:szCs w:val="18"/>
              </w:rPr>
            </w:pPr>
            <w:r w:rsidDel="00000000" w:rsidR="00000000" w:rsidRPr="00000000">
              <w:rPr>
                <w:b w:val="1"/>
                <w:color w:val="000000"/>
                <w:sz w:val="18"/>
                <w:szCs w:val="18"/>
                <w:rtl w:val="0"/>
              </w:rPr>
              <w:t xml:space="preserve">CAPITAL</w:t>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1C1">
            <w:pPr>
              <w:jc w:val="center"/>
              <w:rPr>
                <w:b w:val="1"/>
                <w:color w:val="000000"/>
                <w:sz w:val="18"/>
                <w:szCs w:val="18"/>
              </w:rPr>
            </w:pPr>
            <w:r w:rsidDel="00000000" w:rsidR="00000000" w:rsidRPr="00000000">
              <w:rPr>
                <w:b w:val="1"/>
                <w:color w:val="000000"/>
                <w:sz w:val="18"/>
                <w:szCs w:val="18"/>
                <w:rtl w:val="0"/>
              </w:rPr>
              <w:t xml:space="preserve">SALDO</w:t>
            </w:r>
          </w:p>
          <w:p w:rsidR="00000000" w:rsidDel="00000000" w:rsidP="00000000" w:rsidRDefault="00000000" w:rsidRPr="00000000" w14:paraId="000001C2">
            <w:pPr>
              <w:jc w:val="center"/>
              <w:rPr>
                <w:b w:val="1"/>
                <w:color w:val="000000"/>
                <w:sz w:val="18"/>
                <w:szCs w:val="18"/>
              </w:rPr>
            </w:pPr>
            <w:r w:rsidDel="00000000" w:rsidR="00000000" w:rsidRPr="00000000">
              <w:rPr>
                <w:b w:val="1"/>
                <w:color w:val="000000"/>
                <w:sz w:val="18"/>
                <w:szCs w:val="18"/>
                <w:rtl w:val="0"/>
              </w:rPr>
              <w:t xml:space="preserve">FINAL</w:t>
            </w:r>
          </w:p>
        </w:tc>
      </w:tr>
      <w:tr>
        <w:trPr>
          <w:trHeight w:val="29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3">
            <w:pPr>
              <w:jc w:val="cente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4">
            <w:pPr>
              <w:jc w:val="both"/>
              <w:rPr>
                <w:color w:val="000000"/>
                <w:sz w:val="18"/>
                <w:szCs w:val="18"/>
              </w:rPr>
            </w:pPr>
            <w:r w:rsidDel="00000000" w:rsidR="00000000" w:rsidRPr="00000000">
              <w:rPr>
                <w:color w:val="000000"/>
                <w:sz w:val="18"/>
                <w:szCs w:val="18"/>
                <w:rtl w:val="0"/>
              </w:rPr>
              <w:t xml:space="preserve">128.000.000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5">
            <w:pPr>
              <w:jc w:val="both"/>
              <w:rPr>
                <w:color w:val="000000"/>
                <w:sz w:val="18"/>
                <w:szCs w:val="18"/>
              </w:rPr>
            </w:pPr>
            <w:r w:rsidDel="00000000" w:rsidR="00000000" w:rsidRPr="00000000">
              <w:rPr>
                <w:color w:val="000000"/>
                <w:sz w:val="18"/>
                <w:szCs w:val="18"/>
                <w:rtl w:val="0"/>
              </w:rPr>
              <w:t xml:space="preserve">$ 40.468.926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6">
            <w:pPr>
              <w:jc w:val="both"/>
              <w:rPr>
                <w:color w:val="000000"/>
                <w:sz w:val="18"/>
                <w:szCs w:val="18"/>
              </w:rPr>
            </w:pPr>
            <w:r w:rsidDel="00000000" w:rsidR="00000000" w:rsidRPr="00000000">
              <w:rPr>
                <w:color w:val="000000"/>
                <w:sz w:val="18"/>
                <w:szCs w:val="18"/>
                <w:rtl w:val="0"/>
              </w:rPr>
              <w:t xml:space="preserve">22.400.000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7">
            <w:pPr>
              <w:jc w:val="both"/>
              <w:rPr>
                <w:color w:val="000000"/>
                <w:sz w:val="18"/>
                <w:szCs w:val="18"/>
              </w:rPr>
            </w:pPr>
            <w:r w:rsidDel="00000000" w:rsidR="00000000" w:rsidRPr="00000000">
              <w:rPr>
                <w:color w:val="000000"/>
                <w:sz w:val="18"/>
                <w:szCs w:val="18"/>
                <w:rtl w:val="0"/>
              </w:rPr>
              <w:t xml:space="preserve">18.068.926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8">
            <w:pPr>
              <w:jc w:val="both"/>
              <w:rPr>
                <w:color w:val="000000"/>
                <w:sz w:val="18"/>
                <w:szCs w:val="18"/>
              </w:rPr>
            </w:pPr>
            <w:r w:rsidDel="00000000" w:rsidR="00000000" w:rsidRPr="00000000">
              <w:rPr>
                <w:color w:val="000000"/>
                <w:sz w:val="18"/>
                <w:szCs w:val="18"/>
                <w:rtl w:val="0"/>
              </w:rPr>
              <w:t xml:space="preserve">109.931.074</w:t>
            </w:r>
          </w:p>
        </w:tc>
      </w:tr>
      <w:tr>
        <w:trPr>
          <w:trHeight w:val="29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9">
            <w:pPr>
              <w:jc w:val="center"/>
              <w:rPr>
                <w:color w:val="000000"/>
                <w:sz w:val="18"/>
                <w:szCs w:val="18"/>
              </w:rPr>
            </w:pPr>
            <w:r w:rsidDel="00000000" w:rsidR="00000000" w:rsidRPr="00000000">
              <w:rPr>
                <w:color w:val="000000"/>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A">
            <w:pPr>
              <w:jc w:val="both"/>
              <w:rPr>
                <w:color w:val="000000"/>
                <w:sz w:val="18"/>
                <w:szCs w:val="18"/>
              </w:rPr>
            </w:pPr>
            <w:r w:rsidDel="00000000" w:rsidR="00000000" w:rsidRPr="00000000">
              <w:rPr>
                <w:color w:val="000000"/>
                <w:sz w:val="18"/>
                <w:szCs w:val="18"/>
                <w:rtl w:val="0"/>
              </w:rPr>
              <w:t xml:space="preserve">109.931.074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B">
            <w:pPr>
              <w:jc w:val="both"/>
              <w:rPr>
                <w:color w:val="000000"/>
                <w:sz w:val="18"/>
                <w:szCs w:val="18"/>
              </w:rPr>
            </w:pPr>
            <w:r w:rsidDel="00000000" w:rsidR="00000000" w:rsidRPr="00000000">
              <w:rPr>
                <w:color w:val="000000"/>
                <w:sz w:val="18"/>
                <w:szCs w:val="18"/>
                <w:rtl w:val="0"/>
              </w:rPr>
              <w:t xml:space="preserve">$ 40.468.926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C">
            <w:pPr>
              <w:jc w:val="both"/>
              <w:rPr>
                <w:color w:val="000000"/>
                <w:sz w:val="18"/>
                <w:szCs w:val="18"/>
              </w:rPr>
            </w:pPr>
            <w:r w:rsidDel="00000000" w:rsidR="00000000" w:rsidRPr="00000000">
              <w:rPr>
                <w:color w:val="000000"/>
                <w:sz w:val="18"/>
                <w:szCs w:val="18"/>
                <w:rtl w:val="0"/>
              </w:rPr>
              <w:t xml:space="preserve">19.237.938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D">
            <w:pPr>
              <w:jc w:val="both"/>
              <w:rPr>
                <w:color w:val="000000"/>
                <w:sz w:val="18"/>
                <w:szCs w:val="18"/>
              </w:rPr>
            </w:pPr>
            <w:r w:rsidDel="00000000" w:rsidR="00000000" w:rsidRPr="00000000">
              <w:rPr>
                <w:color w:val="000000"/>
                <w:sz w:val="18"/>
                <w:szCs w:val="18"/>
                <w:rtl w:val="0"/>
              </w:rPr>
              <w:t xml:space="preserve">21.230.989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E">
            <w:pPr>
              <w:jc w:val="both"/>
              <w:rPr>
                <w:color w:val="000000"/>
                <w:sz w:val="18"/>
                <w:szCs w:val="18"/>
              </w:rPr>
            </w:pPr>
            <w:r w:rsidDel="00000000" w:rsidR="00000000" w:rsidRPr="00000000">
              <w:rPr>
                <w:color w:val="000000"/>
                <w:sz w:val="18"/>
                <w:szCs w:val="18"/>
                <w:rtl w:val="0"/>
              </w:rPr>
              <w:t xml:space="preserve">88.700.085</w:t>
            </w:r>
          </w:p>
        </w:tc>
      </w:tr>
      <w:tr>
        <w:trPr>
          <w:trHeight w:val="29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F">
            <w:pPr>
              <w:jc w:val="center"/>
              <w:rPr>
                <w:color w:val="000000"/>
                <w:sz w:val="18"/>
                <w:szCs w:val="18"/>
              </w:rPr>
            </w:pPr>
            <w:r w:rsidDel="00000000" w:rsidR="00000000" w:rsidRPr="00000000">
              <w:rPr>
                <w:color w:val="000000"/>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0">
            <w:pPr>
              <w:jc w:val="both"/>
              <w:rPr>
                <w:color w:val="000000"/>
                <w:sz w:val="18"/>
                <w:szCs w:val="18"/>
              </w:rPr>
            </w:pPr>
            <w:r w:rsidDel="00000000" w:rsidR="00000000" w:rsidRPr="00000000">
              <w:rPr>
                <w:color w:val="000000"/>
                <w:sz w:val="18"/>
                <w:szCs w:val="18"/>
                <w:rtl w:val="0"/>
              </w:rPr>
              <w:t xml:space="preserve">88.700.085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1">
            <w:pPr>
              <w:jc w:val="both"/>
              <w:rPr>
                <w:color w:val="000000"/>
                <w:sz w:val="18"/>
                <w:szCs w:val="18"/>
              </w:rPr>
            </w:pPr>
            <w:r w:rsidDel="00000000" w:rsidR="00000000" w:rsidRPr="00000000">
              <w:rPr>
                <w:color w:val="000000"/>
                <w:sz w:val="18"/>
                <w:szCs w:val="18"/>
                <w:rtl w:val="0"/>
              </w:rPr>
              <w:t xml:space="preserve">$ 40.468.926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2">
            <w:pPr>
              <w:jc w:val="both"/>
              <w:rPr>
                <w:color w:val="000000"/>
                <w:sz w:val="18"/>
                <w:szCs w:val="18"/>
              </w:rPr>
            </w:pPr>
            <w:r w:rsidDel="00000000" w:rsidR="00000000" w:rsidRPr="00000000">
              <w:rPr>
                <w:color w:val="000000"/>
                <w:sz w:val="18"/>
                <w:szCs w:val="18"/>
                <w:rtl w:val="0"/>
              </w:rPr>
              <w:t xml:space="preserve">15.522.515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3">
            <w:pPr>
              <w:jc w:val="both"/>
              <w:rPr>
                <w:color w:val="000000"/>
                <w:sz w:val="18"/>
                <w:szCs w:val="18"/>
              </w:rPr>
            </w:pPr>
            <w:r w:rsidDel="00000000" w:rsidR="00000000" w:rsidRPr="00000000">
              <w:rPr>
                <w:color w:val="000000"/>
                <w:sz w:val="18"/>
                <w:szCs w:val="18"/>
                <w:rtl w:val="0"/>
              </w:rPr>
              <w:t xml:space="preserve">24.946.412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4">
            <w:pPr>
              <w:jc w:val="both"/>
              <w:rPr>
                <w:color w:val="000000"/>
                <w:sz w:val="18"/>
                <w:szCs w:val="18"/>
              </w:rPr>
            </w:pPr>
            <w:r w:rsidDel="00000000" w:rsidR="00000000" w:rsidRPr="00000000">
              <w:rPr>
                <w:color w:val="000000"/>
                <w:sz w:val="18"/>
                <w:szCs w:val="18"/>
                <w:rtl w:val="0"/>
              </w:rPr>
              <w:t xml:space="preserve">63.753.673</w:t>
            </w:r>
          </w:p>
        </w:tc>
      </w:tr>
      <w:tr>
        <w:trPr>
          <w:trHeight w:val="29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5">
            <w:pPr>
              <w:jc w:val="center"/>
              <w:rPr>
                <w:color w:val="000000"/>
                <w:sz w:val="18"/>
                <w:szCs w:val="18"/>
              </w:rPr>
            </w:pPr>
            <w:r w:rsidDel="00000000" w:rsidR="00000000" w:rsidRPr="00000000">
              <w:rPr>
                <w:color w:val="000000"/>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6">
            <w:pPr>
              <w:jc w:val="both"/>
              <w:rPr>
                <w:color w:val="000000"/>
                <w:sz w:val="18"/>
                <w:szCs w:val="18"/>
              </w:rPr>
            </w:pPr>
            <w:r w:rsidDel="00000000" w:rsidR="00000000" w:rsidRPr="00000000">
              <w:rPr>
                <w:color w:val="000000"/>
                <w:sz w:val="18"/>
                <w:szCs w:val="18"/>
                <w:rtl w:val="0"/>
              </w:rPr>
              <w:t xml:space="preserve">63.753.673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7">
            <w:pPr>
              <w:jc w:val="both"/>
              <w:rPr>
                <w:color w:val="000000"/>
                <w:sz w:val="18"/>
                <w:szCs w:val="18"/>
              </w:rPr>
            </w:pPr>
            <w:r w:rsidDel="00000000" w:rsidR="00000000" w:rsidRPr="00000000">
              <w:rPr>
                <w:color w:val="000000"/>
                <w:sz w:val="18"/>
                <w:szCs w:val="18"/>
                <w:rtl w:val="0"/>
              </w:rPr>
              <w:t xml:space="preserve">$ 40.468.926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8">
            <w:pPr>
              <w:jc w:val="both"/>
              <w:rPr>
                <w:color w:val="000000"/>
                <w:sz w:val="18"/>
                <w:szCs w:val="18"/>
              </w:rPr>
            </w:pPr>
            <w:r w:rsidDel="00000000" w:rsidR="00000000" w:rsidRPr="00000000">
              <w:rPr>
                <w:color w:val="000000"/>
                <w:sz w:val="18"/>
                <w:szCs w:val="18"/>
                <w:rtl w:val="0"/>
              </w:rPr>
              <w:t xml:space="preserve">11.156.893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9">
            <w:pPr>
              <w:jc w:val="both"/>
              <w:rPr>
                <w:color w:val="000000"/>
                <w:sz w:val="18"/>
                <w:szCs w:val="18"/>
              </w:rPr>
            </w:pPr>
            <w:r w:rsidDel="00000000" w:rsidR="00000000" w:rsidRPr="00000000">
              <w:rPr>
                <w:color w:val="000000"/>
                <w:sz w:val="18"/>
                <w:szCs w:val="18"/>
                <w:rtl w:val="0"/>
              </w:rPr>
              <w:t xml:space="preserve">29.312.034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A">
            <w:pPr>
              <w:jc w:val="both"/>
              <w:rPr>
                <w:color w:val="000000"/>
                <w:sz w:val="18"/>
                <w:szCs w:val="18"/>
              </w:rPr>
            </w:pPr>
            <w:r w:rsidDel="00000000" w:rsidR="00000000" w:rsidRPr="00000000">
              <w:rPr>
                <w:color w:val="000000"/>
                <w:sz w:val="18"/>
                <w:szCs w:val="18"/>
                <w:rtl w:val="0"/>
              </w:rPr>
              <w:t xml:space="preserve">34.441.640</w:t>
            </w:r>
          </w:p>
        </w:tc>
      </w:tr>
      <w:tr>
        <w:trPr>
          <w:trHeight w:val="29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B">
            <w:pPr>
              <w:jc w:val="center"/>
              <w:rPr>
                <w:color w:val="000000"/>
                <w:sz w:val="18"/>
                <w:szCs w:val="18"/>
              </w:rPr>
            </w:pPr>
            <w:r w:rsidDel="00000000" w:rsidR="00000000" w:rsidRPr="00000000">
              <w:rPr>
                <w:color w:val="000000"/>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C">
            <w:pPr>
              <w:jc w:val="both"/>
              <w:rPr>
                <w:color w:val="000000"/>
                <w:sz w:val="18"/>
                <w:szCs w:val="18"/>
              </w:rPr>
            </w:pPr>
            <w:r w:rsidDel="00000000" w:rsidR="00000000" w:rsidRPr="00000000">
              <w:rPr>
                <w:color w:val="000000"/>
                <w:sz w:val="18"/>
                <w:szCs w:val="18"/>
                <w:rtl w:val="0"/>
              </w:rPr>
              <w:t xml:space="preserve">34.441.640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D">
            <w:pPr>
              <w:jc w:val="both"/>
              <w:rPr>
                <w:color w:val="000000"/>
                <w:sz w:val="18"/>
                <w:szCs w:val="18"/>
              </w:rPr>
            </w:pPr>
            <w:r w:rsidDel="00000000" w:rsidR="00000000" w:rsidRPr="00000000">
              <w:rPr>
                <w:color w:val="000000"/>
                <w:sz w:val="18"/>
                <w:szCs w:val="18"/>
                <w:rtl w:val="0"/>
              </w:rPr>
              <w:t xml:space="preserve">$ 40.468.926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E">
            <w:pPr>
              <w:jc w:val="both"/>
              <w:rPr>
                <w:color w:val="000000"/>
                <w:sz w:val="18"/>
                <w:szCs w:val="18"/>
              </w:rPr>
            </w:pPr>
            <w:r w:rsidDel="00000000" w:rsidR="00000000" w:rsidRPr="00000000">
              <w:rPr>
                <w:color w:val="000000"/>
                <w:sz w:val="18"/>
                <w:szCs w:val="18"/>
                <w:rtl w:val="0"/>
              </w:rPr>
              <w:t xml:space="preserve">6.027.287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F">
            <w:pPr>
              <w:jc w:val="both"/>
              <w:rPr>
                <w:color w:val="000000"/>
                <w:sz w:val="18"/>
                <w:szCs w:val="18"/>
              </w:rPr>
            </w:pPr>
            <w:r w:rsidDel="00000000" w:rsidR="00000000" w:rsidRPr="00000000">
              <w:rPr>
                <w:color w:val="000000"/>
                <w:sz w:val="18"/>
                <w:szCs w:val="18"/>
                <w:rtl w:val="0"/>
              </w:rPr>
              <w:t xml:space="preserve">34.441.640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0">
            <w:pPr>
              <w:jc w:val="both"/>
              <w:rPr>
                <w:color w:val="000000"/>
                <w:sz w:val="18"/>
                <w:szCs w:val="18"/>
              </w:rPr>
            </w:pPr>
            <w:r w:rsidDel="00000000" w:rsidR="00000000" w:rsidRPr="00000000">
              <w:rPr>
                <w:color w:val="000000"/>
                <w:sz w:val="18"/>
                <w:szCs w:val="18"/>
                <w:rtl w:val="0"/>
              </w:rPr>
              <w:t xml:space="preserve">-</w:t>
            </w:r>
          </w:p>
        </w:tc>
      </w:tr>
    </w:tbl>
    <w:p w:rsidR="00000000" w:rsidDel="00000000" w:rsidP="00000000" w:rsidRDefault="00000000" w:rsidRPr="00000000" w14:paraId="000001E1">
      <w:pPr>
        <w:jc w:val="both"/>
        <w:rPr>
          <w:b w:val="1"/>
          <w:sz w:val="20"/>
          <w:szCs w:val="20"/>
        </w:rPr>
      </w:pPr>
      <w:r w:rsidDel="00000000" w:rsidR="00000000" w:rsidRPr="00000000">
        <w:rPr>
          <w:rtl w:val="0"/>
        </w:rPr>
      </w:r>
    </w:p>
    <w:p w:rsidR="00000000" w:rsidDel="00000000" w:rsidP="00000000" w:rsidRDefault="00000000" w:rsidRPr="00000000" w14:paraId="000001E2">
      <w:pPr>
        <w:shd w:fill="ffffff" w:val="clear"/>
        <w:jc w:val="both"/>
        <w:rPr>
          <w:b w:val="1"/>
          <w:sz w:val="20"/>
          <w:szCs w:val="20"/>
          <w:highlight w:val="white"/>
        </w:rPr>
      </w:pPr>
      <w:r w:rsidDel="00000000" w:rsidR="00000000" w:rsidRPr="00000000">
        <w:rPr>
          <w:b w:val="1"/>
          <w:sz w:val="20"/>
          <w:szCs w:val="20"/>
          <w:highlight w:val="white"/>
          <w:rtl w:val="0"/>
        </w:rPr>
        <w:t xml:space="preserve">Reconocimiento inicial</w:t>
      </w:r>
    </w:p>
    <w:p w:rsidR="00000000" w:rsidDel="00000000" w:rsidP="00000000" w:rsidRDefault="00000000" w:rsidRPr="00000000" w14:paraId="000001E3">
      <w:pPr>
        <w:shd w:fill="ffffff" w:val="clear"/>
        <w:jc w:val="both"/>
        <w:rPr>
          <w:b w:val="1"/>
          <w:sz w:val="20"/>
          <w:szCs w:val="20"/>
          <w:highlight w:val="white"/>
        </w:rPr>
      </w:pPr>
      <w:r w:rsidDel="00000000" w:rsidR="00000000" w:rsidRPr="00000000">
        <w:rPr>
          <w:rtl w:val="0"/>
        </w:rPr>
      </w:r>
    </w:p>
    <w:tbl>
      <w:tblPr>
        <w:tblStyle w:val="Table17"/>
        <w:tblW w:w="704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1"/>
        <w:gridCol w:w="1585"/>
        <w:gridCol w:w="1872"/>
        <w:tblGridChange w:id="0">
          <w:tblGrid>
            <w:gridCol w:w="3591"/>
            <w:gridCol w:w="1585"/>
            <w:gridCol w:w="1872"/>
          </w:tblGrid>
        </w:tblGridChange>
      </w:tblGrid>
      <w:tr>
        <w:trPr>
          <w:trHeight w:val="225" w:hRule="atLeast"/>
        </w:trPr>
        <w:tc>
          <w:tcPr>
            <w:shd w:fill="d9d9d9" w:val="clear"/>
            <w:vAlign w:val="center"/>
          </w:tcPr>
          <w:p w:rsidR="00000000" w:rsidDel="00000000" w:rsidP="00000000" w:rsidRDefault="00000000" w:rsidRPr="00000000" w14:paraId="000001E4">
            <w:pPr>
              <w:jc w:val="both"/>
              <w:rPr>
                <w:b w:val="1"/>
                <w:color w:val="000000"/>
                <w:sz w:val="20"/>
                <w:szCs w:val="20"/>
              </w:rPr>
            </w:pPr>
            <w:r w:rsidDel="00000000" w:rsidR="00000000" w:rsidRPr="00000000">
              <w:rPr>
                <w:b w:val="1"/>
                <w:color w:val="000000"/>
                <w:sz w:val="20"/>
                <w:szCs w:val="20"/>
                <w:rtl w:val="0"/>
              </w:rPr>
              <w:t xml:space="preserve">CUENTA</w:t>
            </w:r>
          </w:p>
        </w:tc>
        <w:tc>
          <w:tcPr>
            <w:shd w:fill="d9d9d9" w:val="clear"/>
            <w:vAlign w:val="center"/>
          </w:tcPr>
          <w:p w:rsidR="00000000" w:rsidDel="00000000" w:rsidP="00000000" w:rsidRDefault="00000000" w:rsidRPr="00000000" w14:paraId="000001E5">
            <w:pPr>
              <w:jc w:val="both"/>
              <w:rPr>
                <w:b w:val="1"/>
                <w:color w:val="000000"/>
                <w:sz w:val="20"/>
                <w:szCs w:val="20"/>
              </w:rPr>
            </w:pPr>
            <w:r w:rsidDel="00000000" w:rsidR="00000000" w:rsidRPr="00000000">
              <w:rPr>
                <w:b w:val="1"/>
                <w:sz w:val="20"/>
                <w:szCs w:val="20"/>
                <w:rtl w:val="0"/>
              </w:rPr>
              <w:t xml:space="preserve">DÉBITO</w:t>
            </w:r>
            <w:r w:rsidDel="00000000" w:rsidR="00000000" w:rsidRPr="00000000">
              <w:rPr>
                <w:rtl w:val="0"/>
              </w:rPr>
            </w:r>
          </w:p>
        </w:tc>
        <w:tc>
          <w:tcPr>
            <w:shd w:fill="d9d9d9" w:val="clear"/>
            <w:vAlign w:val="center"/>
          </w:tcPr>
          <w:p w:rsidR="00000000" w:rsidDel="00000000" w:rsidP="00000000" w:rsidRDefault="00000000" w:rsidRPr="00000000" w14:paraId="000001E6">
            <w:pPr>
              <w:jc w:val="both"/>
              <w:rPr>
                <w:b w:val="1"/>
                <w:color w:val="000000"/>
                <w:sz w:val="20"/>
                <w:szCs w:val="20"/>
              </w:rPr>
            </w:pPr>
            <w:r w:rsidDel="00000000" w:rsidR="00000000" w:rsidRPr="00000000">
              <w:rPr>
                <w:b w:val="1"/>
                <w:color w:val="000000"/>
                <w:sz w:val="20"/>
                <w:szCs w:val="20"/>
                <w:rtl w:val="0"/>
              </w:rPr>
              <w:t xml:space="preserve">CRÉDITO</w:t>
            </w:r>
          </w:p>
        </w:tc>
      </w:tr>
      <w:tr>
        <w:trPr>
          <w:trHeight w:val="225" w:hRule="atLeast"/>
        </w:trPr>
        <w:tc>
          <w:tcPr>
            <w:shd w:fill="auto" w:val="clear"/>
            <w:vAlign w:val="center"/>
          </w:tcPr>
          <w:p w:rsidR="00000000" w:rsidDel="00000000" w:rsidP="00000000" w:rsidRDefault="00000000" w:rsidRPr="00000000" w14:paraId="000001E7">
            <w:pPr>
              <w:jc w:val="both"/>
              <w:rPr>
                <w:color w:val="000000"/>
                <w:sz w:val="20"/>
                <w:szCs w:val="20"/>
              </w:rPr>
            </w:pPr>
            <w:r w:rsidDel="00000000" w:rsidR="00000000" w:rsidRPr="00000000">
              <w:rPr>
                <w:color w:val="000000"/>
                <w:sz w:val="20"/>
                <w:szCs w:val="20"/>
                <w:rtl w:val="0"/>
              </w:rPr>
              <w:t xml:space="preserve">Obligaciones financieras</w:t>
            </w:r>
          </w:p>
        </w:tc>
        <w:tc>
          <w:tcPr>
            <w:shd w:fill="auto" w:val="clear"/>
            <w:vAlign w:val="center"/>
          </w:tcPr>
          <w:p w:rsidR="00000000" w:rsidDel="00000000" w:rsidP="00000000" w:rsidRDefault="00000000" w:rsidRPr="00000000" w14:paraId="000001E8">
            <w:pPr>
              <w:jc w:val="both"/>
              <w:rPr>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E9">
            <w:pPr>
              <w:jc w:val="both"/>
              <w:rPr>
                <w:color w:val="000000"/>
                <w:sz w:val="20"/>
                <w:szCs w:val="20"/>
              </w:rPr>
            </w:pPr>
            <w:r w:rsidDel="00000000" w:rsidR="00000000" w:rsidRPr="00000000">
              <w:rPr>
                <w:color w:val="000000"/>
                <w:sz w:val="20"/>
                <w:szCs w:val="20"/>
                <w:rtl w:val="0"/>
              </w:rPr>
              <w:t xml:space="preserve">128.000.000,00</w:t>
            </w:r>
          </w:p>
        </w:tc>
      </w:tr>
      <w:tr>
        <w:trPr>
          <w:trHeight w:val="225" w:hRule="atLeast"/>
        </w:trPr>
        <w:tc>
          <w:tcPr>
            <w:shd w:fill="auto" w:val="clear"/>
            <w:vAlign w:val="center"/>
          </w:tcPr>
          <w:p w:rsidR="00000000" w:rsidDel="00000000" w:rsidP="00000000" w:rsidRDefault="00000000" w:rsidRPr="00000000" w14:paraId="000001EA">
            <w:pPr>
              <w:jc w:val="both"/>
              <w:rPr>
                <w:color w:val="000000"/>
                <w:sz w:val="20"/>
                <w:szCs w:val="20"/>
              </w:rPr>
            </w:pPr>
            <w:r w:rsidDel="00000000" w:rsidR="00000000" w:rsidRPr="00000000">
              <w:rPr>
                <w:color w:val="000000"/>
                <w:sz w:val="20"/>
                <w:szCs w:val="20"/>
                <w:rtl w:val="0"/>
              </w:rPr>
              <w:t xml:space="preserve">Costo amortizado</w:t>
            </w:r>
          </w:p>
        </w:tc>
        <w:tc>
          <w:tcPr>
            <w:shd w:fill="auto" w:val="clear"/>
            <w:vAlign w:val="center"/>
          </w:tcPr>
          <w:p w:rsidR="00000000" w:rsidDel="00000000" w:rsidP="00000000" w:rsidRDefault="00000000" w:rsidRPr="00000000" w14:paraId="000001EB">
            <w:pPr>
              <w:jc w:val="both"/>
              <w:rPr>
                <w:color w:val="000000"/>
                <w:sz w:val="20"/>
                <w:szCs w:val="20"/>
              </w:rPr>
            </w:pPr>
            <w:r w:rsidDel="00000000" w:rsidR="00000000" w:rsidRPr="00000000">
              <w:rPr>
                <w:color w:val="000000"/>
                <w:sz w:val="20"/>
                <w:szCs w:val="20"/>
                <w:rtl w:val="0"/>
              </w:rPr>
              <w:t xml:space="preserve">400.000,00</w:t>
            </w:r>
          </w:p>
        </w:tc>
        <w:tc>
          <w:tcPr>
            <w:shd w:fill="auto" w:val="clear"/>
            <w:vAlign w:val="center"/>
          </w:tcPr>
          <w:p w:rsidR="00000000" w:rsidDel="00000000" w:rsidP="00000000" w:rsidRDefault="00000000" w:rsidRPr="00000000" w14:paraId="000001EC">
            <w:pPr>
              <w:jc w:val="both"/>
              <w:rPr>
                <w:color w:val="000000"/>
                <w:sz w:val="20"/>
                <w:szCs w:val="20"/>
              </w:rPr>
            </w:pPr>
            <w:r w:rsidDel="00000000" w:rsidR="00000000" w:rsidRPr="00000000">
              <w:rPr>
                <w:rtl w:val="0"/>
              </w:rPr>
            </w:r>
          </w:p>
        </w:tc>
      </w:tr>
      <w:tr>
        <w:trPr>
          <w:trHeight w:val="225" w:hRule="atLeast"/>
        </w:trPr>
        <w:tc>
          <w:tcPr>
            <w:shd w:fill="auto" w:val="clear"/>
            <w:vAlign w:val="center"/>
          </w:tcPr>
          <w:p w:rsidR="00000000" w:rsidDel="00000000" w:rsidP="00000000" w:rsidRDefault="00000000" w:rsidRPr="00000000" w14:paraId="000001ED">
            <w:pPr>
              <w:jc w:val="both"/>
              <w:rPr>
                <w:color w:val="000000"/>
                <w:sz w:val="20"/>
                <w:szCs w:val="20"/>
              </w:rPr>
            </w:pPr>
            <w:r w:rsidDel="00000000" w:rsidR="00000000" w:rsidRPr="00000000">
              <w:rPr>
                <w:color w:val="000000"/>
                <w:sz w:val="20"/>
                <w:szCs w:val="20"/>
                <w:rtl w:val="0"/>
              </w:rPr>
              <w:t xml:space="preserve">efectivo</w:t>
            </w:r>
          </w:p>
        </w:tc>
        <w:tc>
          <w:tcPr>
            <w:shd w:fill="auto" w:val="clear"/>
            <w:vAlign w:val="center"/>
          </w:tcPr>
          <w:p w:rsidR="00000000" w:rsidDel="00000000" w:rsidP="00000000" w:rsidRDefault="00000000" w:rsidRPr="00000000" w14:paraId="000001EE">
            <w:pPr>
              <w:jc w:val="both"/>
              <w:rPr>
                <w:color w:val="000000"/>
                <w:sz w:val="20"/>
                <w:szCs w:val="20"/>
              </w:rPr>
            </w:pPr>
            <w:r w:rsidDel="00000000" w:rsidR="00000000" w:rsidRPr="00000000">
              <w:rPr>
                <w:color w:val="000000"/>
                <w:sz w:val="20"/>
                <w:szCs w:val="20"/>
                <w:rtl w:val="0"/>
              </w:rPr>
              <w:t xml:space="preserve">127.600.000,00</w:t>
            </w:r>
          </w:p>
        </w:tc>
        <w:tc>
          <w:tcPr>
            <w:shd w:fill="auto" w:val="clear"/>
            <w:vAlign w:val="center"/>
          </w:tcPr>
          <w:p w:rsidR="00000000" w:rsidDel="00000000" w:rsidP="00000000" w:rsidRDefault="00000000" w:rsidRPr="00000000" w14:paraId="000001EF">
            <w:pPr>
              <w:jc w:val="both"/>
              <w:rPr>
                <w:color w:val="000000"/>
                <w:sz w:val="20"/>
                <w:szCs w:val="20"/>
              </w:rPr>
            </w:pPr>
            <w:r w:rsidDel="00000000" w:rsidR="00000000" w:rsidRPr="00000000">
              <w:rPr>
                <w:rtl w:val="0"/>
              </w:rPr>
            </w:r>
          </w:p>
        </w:tc>
      </w:tr>
    </w:tbl>
    <w:p w:rsidR="00000000" w:rsidDel="00000000" w:rsidP="00000000" w:rsidRDefault="00000000" w:rsidRPr="00000000" w14:paraId="000001F0">
      <w:pPr>
        <w:shd w:fill="ffffff" w:val="clear"/>
        <w:jc w:val="both"/>
        <w:rPr>
          <w:b w:val="1"/>
          <w:sz w:val="20"/>
          <w:szCs w:val="20"/>
          <w:highlight w:val="yellow"/>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1F1">
      <w:pPr>
        <w:rPr>
          <w:b w:val="1"/>
          <w:sz w:val="20"/>
          <w:szCs w:val="20"/>
        </w:rPr>
      </w:pPr>
      <w:r w:rsidDel="00000000" w:rsidR="00000000" w:rsidRPr="00000000">
        <w:rPr>
          <w:b w:val="1"/>
          <w:sz w:val="20"/>
          <w:szCs w:val="20"/>
          <w:rtl w:val="0"/>
        </w:rPr>
        <w:t xml:space="preserve">2. Instrumentos de patrimonio</w:t>
      </w:r>
    </w:p>
    <w:p w:rsidR="00000000" w:rsidDel="00000000" w:rsidP="00000000" w:rsidRDefault="00000000" w:rsidRPr="00000000" w14:paraId="000001F2">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1F3">
      <w:pPr>
        <w:shd w:fill="ffffff" w:val="clear"/>
        <w:jc w:val="both"/>
        <w:rPr>
          <w:sz w:val="20"/>
          <w:szCs w:val="20"/>
          <w:highlight w:val="white"/>
        </w:rPr>
      </w:pPr>
      <w:r w:rsidDel="00000000" w:rsidR="00000000" w:rsidRPr="00000000">
        <w:rPr>
          <w:sz w:val="20"/>
          <w:szCs w:val="20"/>
          <w:highlight w:val="white"/>
          <w:rtl w:val="0"/>
        </w:rPr>
        <w:t xml:space="preserve">Un instrumento de patrimonio es un negocio respaldado por un contrato que pone de manifiesto una participación residual en los activos de una entidad después de deducir todos los pasivos. </w:t>
      </w:r>
    </w:p>
    <w:p w:rsidR="00000000" w:rsidDel="00000000" w:rsidP="00000000" w:rsidRDefault="00000000" w:rsidRPr="00000000" w14:paraId="000001F4">
      <w:pPr>
        <w:shd w:fill="ffffff" w:val="clear"/>
        <w:jc w:val="both"/>
        <w:rPr>
          <w:b w:val="1"/>
          <w:sz w:val="20"/>
          <w:szCs w:val="20"/>
        </w:rPr>
      </w:pPr>
      <w:r w:rsidDel="00000000" w:rsidR="00000000" w:rsidRPr="00000000">
        <w:rPr>
          <w:rtl w:val="0"/>
        </w:rPr>
      </w:r>
    </w:p>
    <w:p w:rsidR="00000000" w:rsidDel="00000000" w:rsidP="00000000" w:rsidRDefault="00000000" w:rsidRPr="00000000" w14:paraId="000001F5">
      <w:pPr>
        <w:jc w:val="both"/>
        <w:rPr>
          <w:rFonts w:ascii="Times New Roman" w:cs="Times New Roman" w:eastAsia="Times New Roman" w:hAnsi="Times New Roman"/>
          <w:sz w:val="24"/>
          <w:szCs w:val="24"/>
        </w:rPr>
      </w:pPr>
      <w:r w:rsidDel="00000000" w:rsidR="00000000" w:rsidRPr="00000000">
        <w:rPr>
          <w:sz w:val="20"/>
          <w:szCs w:val="20"/>
          <w:rtl w:val="0"/>
        </w:rPr>
        <w:t xml:space="preserve">Algunos ejemplos de instrumentos de patrimonio, </w:t>
      </w:r>
      <w:r w:rsidDel="00000000" w:rsidR="00000000" w:rsidRPr="00000000">
        <w:rPr>
          <w:color w:val="222222"/>
          <w:sz w:val="20"/>
          <w:szCs w:val="20"/>
          <w:highlight w:val="white"/>
          <w:rtl w:val="0"/>
        </w:rPr>
        <w:t xml:space="preserve">son las acciones ordinarias, ciertos tipos de acciones preferentes, así como, las opciones u otro tipo de derechos o bonos para la suscripción o compra de acciones ordinarias de la empresa.</w:t>
      </w: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 continuación, se relaciona un ejemplo específico de ello</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F9">
      <w:pPr>
        <w:shd w:fill="ffffff" w:val="clear"/>
        <w:jc w:val="both"/>
        <w:rPr>
          <w:sz w:val="20"/>
          <w:szCs w:val="20"/>
        </w:rPr>
      </w:pPr>
      <w:r w:rsidDel="00000000" w:rsidR="00000000" w:rsidRPr="00000000">
        <w:rPr>
          <w:sz w:val="20"/>
          <w:szCs w:val="20"/>
          <w:rtl w:val="0"/>
        </w:rPr>
        <w:t xml:space="preserve">Una obligación (contrato) que será cancelado por la entidad entregando o recibiendo una cantidad acordada de sus instrumentos de patrimonio propio a cambio de un importe fijo en efectivo o cualquier otro activo financiero será un instrumento de patrimonio.</w:t>
      </w:r>
    </w:p>
    <w:p w:rsidR="00000000" w:rsidDel="00000000" w:rsidP="00000000" w:rsidRDefault="00000000" w:rsidRPr="00000000" w14:paraId="000001FA">
      <w:pPr>
        <w:shd w:fill="ffffff" w:val="clear"/>
        <w:jc w:val="both"/>
        <w:rPr>
          <w:sz w:val="20"/>
          <w:szCs w:val="20"/>
        </w:rPr>
      </w:pPr>
      <w:r w:rsidDel="00000000" w:rsidR="00000000" w:rsidRPr="00000000">
        <w:rPr>
          <w:rtl w:val="0"/>
        </w:rPr>
      </w:r>
    </w:p>
    <w:p w:rsidR="00000000" w:rsidDel="00000000" w:rsidP="00000000" w:rsidRDefault="00000000" w:rsidRPr="00000000" w14:paraId="000001FB">
      <w:pPr>
        <w:shd w:fill="ffffff" w:val="clear"/>
        <w:rPr>
          <w:b w:val="1"/>
          <w:sz w:val="20"/>
          <w:szCs w:val="20"/>
        </w:rPr>
      </w:pPr>
      <w:r w:rsidDel="00000000" w:rsidR="00000000" w:rsidRPr="00000000">
        <w:rPr>
          <w:b w:val="1"/>
          <w:sz w:val="20"/>
          <w:szCs w:val="20"/>
          <w:rtl w:val="0"/>
        </w:rPr>
        <w:t xml:space="preserve">2.1 Reconocimiento, medición, presentación, revelación:</w:t>
      </w:r>
    </w:p>
    <w:p w:rsidR="00000000" w:rsidDel="00000000" w:rsidP="00000000" w:rsidRDefault="00000000" w:rsidRPr="00000000" w14:paraId="000001FC">
      <w:pPr>
        <w:shd w:fill="ffffff" w:val="clear"/>
        <w:rPr>
          <w:b w:val="1"/>
          <w:sz w:val="20"/>
          <w:szCs w:val="20"/>
        </w:rPr>
      </w:pPr>
      <w:r w:rsidDel="00000000" w:rsidR="00000000" w:rsidRPr="00000000">
        <w:rPr>
          <w:rtl w:val="0"/>
        </w:rPr>
      </w:r>
    </w:p>
    <w:p w:rsidR="00000000" w:rsidDel="00000000" w:rsidP="00000000" w:rsidRDefault="00000000" w:rsidRPr="00000000" w14:paraId="000001FD">
      <w:pPr>
        <w:shd w:fill="ffffff" w:val="clear"/>
        <w:jc w:val="both"/>
        <w:rPr>
          <w:sz w:val="20"/>
          <w:szCs w:val="20"/>
        </w:rPr>
      </w:pPr>
      <w:r w:rsidDel="00000000" w:rsidR="00000000" w:rsidRPr="00000000">
        <w:rPr>
          <w:sz w:val="20"/>
          <w:szCs w:val="20"/>
          <w:rtl w:val="0"/>
        </w:rPr>
        <w:t xml:space="preserve">En el presente ítem se aborda conceptos que determinan el reconocimiento de los instrumentos de patrimonio, a su vez presenta ejemplos que acompañan el proceso de aplicabilidad.</w:t>
      </w:r>
    </w:p>
    <w:p w:rsidR="00000000" w:rsidDel="00000000" w:rsidP="00000000" w:rsidRDefault="00000000" w:rsidRPr="00000000" w14:paraId="000001FE">
      <w:pPr>
        <w:shd w:fill="ffffff" w:val="clear"/>
        <w:jc w:val="both"/>
        <w:rPr>
          <w:sz w:val="20"/>
          <w:szCs w:val="20"/>
        </w:rPr>
      </w:pPr>
      <w:r w:rsidDel="00000000" w:rsidR="00000000" w:rsidRPr="00000000">
        <w:rPr>
          <w:rtl w:val="0"/>
        </w:rPr>
      </w:r>
    </w:p>
    <w:p w:rsidR="00000000" w:rsidDel="00000000" w:rsidP="00000000" w:rsidRDefault="00000000" w:rsidRPr="00000000" w14:paraId="000001FF">
      <w:pPr>
        <w:shd w:fill="ffffff" w:val="clear"/>
        <w:jc w:val="both"/>
        <w:rPr>
          <w:b w:val="1"/>
          <w:sz w:val="20"/>
          <w:szCs w:val="20"/>
        </w:rPr>
      </w:pPr>
      <w:r w:rsidDel="00000000" w:rsidR="00000000" w:rsidRPr="00000000">
        <w:rPr>
          <w:b w:val="1"/>
          <w:sz w:val="20"/>
          <w:szCs w:val="20"/>
          <w:rtl w:val="0"/>
        </w:rPr>
        <w:t xml:space="preserve">Reconocimiento:</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entidad reconocerá la emisión de acciones o de otros instrumentos de patrimonio cuando emita esos instrumentos y otra parte esté obligada a proporcionar efectivo u otros recursos a la entidad a cambio de éstos. (Pasivos y patrimonio 2009, s.f).</w:t>
      </w: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los instrumentos de patrimonio se emiten antes de que la entidad reciba el efectivo u otros recursos, la entidad presentará el importe por cobrar como una compensación al patrimonio en su estado de situación financiera, no como un activo.</w:t>
      </w: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la entidad recibe el efectivo u otros recursos antes de que se emitan los instrumentos de patrimonio, y no se puede requerir a la entidad el reembolso del efectivo o de los otros recursos recibidos, la entidad reconocerá el correspondiente incremento en el patrimonio en la medida de la contraprestación recibida. </w:t>
      </w: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medida en que los instrumentos de patrimonio hayan sido suscritos, pero no emitidos y la entidad no haya todavía recibido el efectivo o los otros recursos, la entidad no reconocerá un incremento en el patrimonio.</w:t>
      </w: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Medición:</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los nuevos marcos normativos es improbable que el patrimonio contable multiplicado por el porcentaje de participación represente una estimación fiable del valor razonable de una inversión en instrumento de patrimonio sin cotización pública.</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periodos posteriores al reconocimiento inicial, y solo para algunos casos, por ejemplo, en inversiones patrimoniales de baja o ninguna bursatilidad, el valor determinado a partir de una remedición a valor razonable de todos los activos y pasivos de la entidad (patrimonio) podría representar una estimación fiable.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20D">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Ejemplo:</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sociedad Contable SAS, compra el primero de julio del año 0 un paquete de acciones del Banco de Bogotá, por valor de </w:t>
      </w:r>
      <w:r w:rsidDel="00000000" w:rsidR="00000000" w:rsidRPr="00000000">
        <w:rPr>
          <w:sz w:val="20"/>
          <w:szCs w:val="20"/>
          <w:rtl w:val="0"/>
        </w:rPr>
        <w:t xml:space="preserve">$130.000.000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las clasifica como activos disponibles para la venta.</w:t>
      </w: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También compra opciones de venta que le dan derecho a vender el paquete de acciones por </w:t>
      </w:r>
      <w:r w:rsidDel="00000000" w:rsidR="00000000" w:rsidRPr="00000000">
        <w:rPr>
          <w:sz w:val="20"/>
          <w:szCs w:val="20"/>
          <w:rtl w:val="0"/>
        </w:rPr>
        <w:t xml:space="preserve">$130.000.000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precio pagado por la opción es de </w:t>
      </w:r>
      <w:r w:rsidDel="00000000" w:rsidR="00000000" w:rsidRPr="00000000">
        <w:rPr>
          <w:sz w:val="20"/>
          <w:szCs w:val="20"/>
          <w:rtl w:val="0"/>
        </w:rPr>
        <w:t xml:space="preserve">$1.300.000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31 de diciembre del año 0 el valor razonable del paquete de acciones es de </w:t>
      </w:r>
      <w:r w:rsidDel="00000000" w:rsidR="00000000" w:rsidRPr="00000000">
        <w:rPr>
          <w:sz w:val="20"/>
          <w:szCs w:val="20"/>
          <w:rtl w:val="0"/>
        </w:rPr>
        <w:t xml:space="preserve">$125.000.000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el valor razonable de la opción es de </w:t>
      </w:r>
      <w:r w:rsidDel="00000000" w:rsidR="00000000" w:rsidRPr="00000000">
        <w:rPr>
          <w:sz w:val="20"/>
          <w:szCs w:val="20"/>
          <w:rtl w:val="0"/>
        </w:rPr>
        <w:t xml:space="preserve">$1.600.000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Reconocimiento inicial, compra del paquete de acciones</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8"/>
        <w:tblW w:w="6945.999999999999" w:type="dxa"/>
        <w:jc w:val="center"/>
        <w:tblLayout w:type="fixed"/>
        <w:tblLook w:val="0400"/>
      </w:tblPr>
      <w:tblGrid>
        <w:gridCol w:w="3197"/>
        <w:gridCol w:w="1556"/>
        <w:gridCol w:w="2193"/>
        <w:tblGridChange w:id="0">
          <w:tblGrid>
            <w:gridCol w:w="3197"/>
            <w:gridCol w:w="1556"/>
            <w:gridCol w:w="2193"/>
          </w:tblGrid>
        </w:tblGridChange>
      </w:tblGrid>
      <w:tr>
        <w:trPr>
          <w:trHeight w:val="291" w:hRule="atLeast"/>
        </w:trPr>
        <w:tc>
          <w:tcPr>
            <w:tcBorders>
              <w:top w:color="000000" w:space="0" w:sz="4" w:val="single"/>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218">
            <w:pPr>
              <w:jc w:val="center"/>
              <w:rPr>
                <w:b w:val="1"/>
                <w:color w:val="000000"/>
                <w:sz w:val="20"/>
                <w:szCs w:val="20"/>
              </w:rPr>
            </w:pPr>
            <w:r w:rsidDel="00000000" w:rsidR="00000000" w:rsidRPr="00000000">
              <w:rPr>
                <w:b w:val="1"/>
                <w:color w:val="000000"/>
                <w:sz w:val="20"/>
                <w:szCs w:val="20"/>
                <w:rtl w:val="0"/>
              </w:rPr>
              <w:t xml:space="preserve">CUENTA</w:t>
            </w:r>
          </w:p>
        </w:tc>
        <w:tc>
          <w:tcPr>
            <w:tcBorders>
              <w:top w:color="000000" w:space="0" w:sz="4" w:val="single"/>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19">
            <w:pPr>
              <w:jc w:val="center"/>
              <w:rPr>
                <w:b w:val="1"/>
                <w:color w:val="000000"/>
                <w:sz w:val="20"/>
                <w:szCs w:val="20"/>
              </w:rPr>
            </w:pPr>
            <w:r w:rsidDel="00000000" w:rsidR="00000000" w:rsidRPr="00000000">
              <w:rPr>
                <w:b w:val="1"/>
                <w:color w:val="000000"/>
                <w:sz w:val="20"/>
                <w:szCs w:val="20"/>
                <w:rtl w:val="0"/>
              </w:rPr>
              <w:t xml:space="preserve">DÉBITOS</w:t>
            </w:r>
          </w:p>
        </w:tc>
        <w:tc>
          <w:tcPr>
            <w:tcBorders>
              <w:top w:color="000000" w:space="0" w:sz="4" w:val="single"/>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1A">
            <w:pPr>
              <w:jc w:val="center"/>
              <w:rPr>
                <w:b w:val="1"/>
                <w:color w:val="000000"/>
                <w:sz w:val="20"/>
                <w:szCs w:val="20"/>
              </w:rPr>
            </w:pPr>
            <w:r w:rsidDel="00000000" w:rsidR="00000000" w:rsidRPr="00000000">
              <w:rPr>
                <w:b w:val="1"/>
                <w:color w:val="000000"/>
                <w:sz w:val="20"/>
                <w:szCs w:val="20"/>
                <w:rtl w:val="0"/>
              </w:rPr>
              <w:t xml:space="preserve">CRÉDITOS</w:t>
            </w:r>
          </w:p>
        </w:tc>
      </w:tr>
      <w:tr>
        <w:trPr>
          <w:trHeight w:val="847"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B">
            <w:pPr>
              <w:jc w:val="both"/>
              <w:rPr>
                <w:color w:val="000000"/>
                <w:sz w:val="20"/>
                <w:szCs w:val="20"/>
              </w:rPr>
            </w:pPr>
            <w:r w:rsidDel="00000000" w:rsidR="00000000" w:rsidRPr="00000000">
              <w:rPr>
                <w:color w:val="000000"/>
                <w:sz w:val="20"/>
                <w:szCs w:val="20"/>
                <w:rtl w:val="0"/>
              </w:rPr>
              <w:t xml:space="preserve">Inversiones financieras a largo </w:t>
              <w:br w:type="textWrapping"/>
              <w:t xml:space="preserve">plazo en instrumentos de patrimonio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C">
            <w:pPr>
              <w:jc w:val="center"/>
              <w:rPr>
                <w:color w:val="000000"/>
                <w:sz w:val="20"/>
                <w:szCs w:val="20"/>
              </w:rPr>
            </w:pPr>
            <w:r w:rsidDel="00000000" w:rsidR="00000000" w:rsidRPr="00000000">
              <w:rPr>
                <w:color w:val="000000"/>
                <w:sz w:val="20"/>
                <w:szCs w:val="20"/>
                <w:rtl w:val="0"/>
              </w:rPr>
              <w:t xml:space="preserve">130.000.000,00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D">
            <w:pPr>
              <w:jc w:val="center"/>
              <w:rPr>
                <w:color w:val="000000"/>
                <w:sz w:val="20"/>
                <w:szCs w:val="20"/>
              </w:rPr>
            </w:pPr>
            <w:r w:rsidDel="00000000" w:rsidR="00000000" w:rsidRPr="00000000">
              <w:rPr>
                <w:rtl w:val="0"/>
              </w:rPr>
            </w:r>
          </w:p>
        </w:tc>
      </w:tr>
      <w:tr>
        <w:trPr>
          <w:trHeight w:val="291"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E">
            <w:pPr>
              <w:jc w:val="both"/>
              <w:rPr>
                <w:color w:val="000000"/>
                <w:sz w:val="20"/>
                <w:szCs w:val="20"/>
              </w:rPr>
            </w:pPr>
            <w:r w:rsidDel="00000000" w:rsidR="00000000" w:rsidRPr="00000000">
              <w:rPr>
                <w:color w:val="000000"/>
                <w:sz w:val="20"/>
                <w:szCs w:val="20"/>
                <w:rtl w:val="0"/>
              </w:rPr>
              <w:t xml:space="preserve">Bancos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F">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0">
            <w:pPr>
              <w:jc w:val="center"/>
              <w:rPr>
                <w:color w:val="000000"/>
                <w:sz w:val="20"/>
                <w:szCs w:val="20"/>
              </w:rPr>
            </w:pPr>
            <w:r w:rsidDel="00000000" w:rsidR="00000000" w:rsidRPr="00000000">
              <w:rPr>
                <w:color w:val="000000"/>
                <w:sz w:val="20"/>
                <w:szCs w:val="20"/>
                <w:rtl w:val="0"/>
              </w:rPr>
              <w:t xml:space="preserve">130.000.000,00</w:t>
            </w:r>
          </w:p>
        </w:tc>
      </w:tr>
    </w:tbl>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2">
      <w:pPr>
        <w:jc w:val="both"/>
        <w:rPr>
          <w:color w:val="000000"/>
          <w:sz w:val="20"/>
          <w:szCs w:val="20"/>
        </w:rPr>
      </w:pPr>
      <w:r w:rsidDel="00000000" w:rsidR="00000000" w:rsidRPr="00000000">
        <w:rPr>
          <w:color w:val="000000"/>
          <w:sz w:val="20"/>
          <w:szCs w:val="20"/>
          <w:rtl w:val="0"/>
        </w:rPr>
        <w:t xml:space="preserve">Reconocimiento inicial, compra de las opciones</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6947.0" w:type="dxa"/>
        <w:jc w:val="center"/>
        <w:tblLayout w:type="fixed"/>
        <w:tblLook w:val="0400"/>
      </w:tblPr>
      <w:tblGrid>
        <w:gridCol w:w="3337"/>
        <w:gridCol w:w="1484"/>
        <w:gridCol w:w="2126"/>
        <w:tblGridChange w:id="0">
          <w:tblGrid>
            <w:gridCol w:w="3337"/>
            <w:gridCol w:w="1484"/>
            <w:gridCol w:w="2126"/>
          </w:tblGrid>
        </w:tblGridChange>
      </w:tblGrid>
      <w:tr>
        <w:trPr>
          <w:trHeight w:val="308" w:hRule="atLeast"/>
        </w:trPr>
        <w:tc>
          <w:tcPr>
            <w:tcBorders>
              <w:top w:color="000000" w:space="0" w:sz="4" w:val="single"/>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224">
            <w:pPr>
              <w:jc w:val="center"/>
              <w:rPr>
                <w:b w:val="1"/>
                <w:color w:val="000000"/>
                <w:sz w:val="20"/>
                <w:szCs w:val="20"/>
              </w:rPr>
            </w:pPr>
            <w:r w:rsidDel="00000000" w:rsidR="00000000" w:rsidRPr="00000000">
              <w:rPr>
                <w:b w:val="1"/>
                <w:color w:val="000000"/>
                <w:sz w:val="20"/>
                <w:szCs w:val="20"/>
                <w:rtl w:val="0"/>
              </w:rPr>
              <w:t xml:space="preserve">CUENTA</w:t>
            </w:r>
          </w:p>
        </w:tc>
        <w:tc>
          <w:tcPr>
            <w:tcBorders>
              <w:top w:color="000000" w:space="0" w:sz="4" w:val="single"/>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25">
            <w:pPr>
              <w:jc w:val="center"/>
              <w:rPr>
                <w:b w:val="1"/>
                <w:color w:val="000000"/>
                <w:sz w:val="20"/>
                <w:szCs w:val="20"/>
              </w:rPr>
            </w:pPr>
            <w:r w:rsidDel="00000000" w:rsidR="00000000" w:rsidRPr="00000000">
              <w:rPr>
                <w:b w:val="1"/>
                <w:color w:val="000000"/>
                <w:sz w:val="20"/>
                <w:szCs w:val="20"/>
                <w:rtl w:val="0"/>
              </w:rPr>
              <w:t xml:space="preserve">DÉBITOS</w:t>
            </w:r>
          </w:p>
        </w:tc>
        <w:tc>
          <w:tcPr>
            <w:tcBorders>
              <w:top w:color="000000" w:space="0" w:sz="4" w:val="single"/>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26">
            <w:pPr>
              <w:jc w:val="center"/>
              <w:rPr>
                <w:b w:val="1"/>
                <w:color w:val="000000"/>
                <w:sz w:val="20"/>
                <w:szCs w:val="20"/>
              </w:rPr>
            </w:pPr>
            <w:r w:rsidDel="00000000" w:rsidR="00000000" w:rsidRPr="00000000">
              <w:rPr>
                <w:b w:val="1"/>
                <w:color w:val="000000"/>
                <w:sz w:val="20"/>
                <w:szCs w:val="20"/>
                <w:rtl w:val="0"/>
              </w:rPr>
              <w:t xml:space="preserve">CRÉDITOS</w:t>
            </w:r>
          </w:p>
        </w:tc>
      </w:tr>
      <w:tr>
        <w:trPr>
          <w:trHeight w:val="896"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27">
            <w:pPr>
              <w:jc w:val="both"/>
              <w:rPr>
                <w:color w:val="000000"/>
                <w:sz w:val="20"/>
                <w:szCs w:val="20"/>
              </w:rPr>
            </w:pPr>
            <w:r w:rsidDel="00000000" w:rsidR="00000000" w:rsidRPr="00000000">
              <w:rPr>
                <w:color w:val="000000"/>
                <w:sz w:val="20"/>
                <w:szCs w:val="20"/>
                <w:rtl w:val="0"/>
              </w:rPr>
              <w:t xml:space="preserve">Activos por derivados</w:t>
              <w:br w:type="textWrapping"/>
              <w:t xml:space="preserve">financieros a largo plazo, instrumentos de cobertura.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8">
            <w:pPr>
              <w:jc w:val="center"/>
              <w:rPr>
                <w:color w:val="000000"/>
                <w:sz w:val="20"/>
                <w:szCs w:val="20"/>
              </w:rPr>
            </w:pPr>
            <w:r w:rsidDel="00000000" w:rsidR="00000000" w:rsidRPr="00000000">
              <w:rPr>
                <w:color w:val="000000"/>
                <w:sz w:val="20"/>
                <w:szCs w:val="20"/>
                <w:rtl w:val="0"/>
              </w:rPr>
              <w:t xml:space="preserve">1.300.000,00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9">
            <w:pPr>
              <w:jc w:val="center"/>
              <w:rPr>
                <w:color w:val="000000"/>
                <w:sz w:val="20"/>
                <w:szCs w:val="20"/>
              </w:rPr>
            </w:pPr>
            <w:r w:rsidDel="00000000" w:rsidR="00000000" w:rsidRPr="00000000">
              <w:rPr>
                <w:rtl w:val="0"/>
              </w:rPr>
            </w:r>
          </w:p>
        </w:tc>
      </w:tr>
      <w:tr>
        <w:trPr>
          <w:trHeight w:val="30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2A">
            <w:pPr>
              <w:rPr>
                <w:color w:val="000000"/>
                <w:sz w:val="20"/>
                <w:szCs w:val="20"/>
              </w:rPr>
            </w:pPr>
            <w:r w:rsidDel="00000000" w:rsidR="00000000" w:rsidRPr="00000000">
              <w:rPr>
                <w:color w:val="000000"/>
                <w:sz w:val="20"/>
                <w:szCs w:val="20"/>
                <w:rtl w:val="0"/>
              </w:rPr>
              <w:t xml:space="preserve">Bancos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B">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C">
            <w:pPr>
              <w:jc w:val="center"/>
              <w:rPr>
                <w:color w:val="000000"/>
                <w:sz w:val="20"/>
                <w:szCs w:val="20"/>
              </w:rPr>
            </w:pPr>
            <w:r w:rsidDel="00000000" w:rsidR="00000000" w:rsidRPr="00000000">
              <w:rPr>
                <w:color w:val="000000"/>
                <w:sz w:val="20"/>
                <w:szCs w:val="20"/>
                <w:rtl w:val="0"/>
              </w:rPr>
              <w:t xml:space="preserve">1.300.000,00</w:t>
            </w:r>
          </w:p>
        </w:tc>
      </w:tr>
    </w:tbl>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Reconocimiento posterior a 31 de diciembre.</w:t>
      </w:r>
    </w:p>
    <w:p w:rsidR="00000000" w:rsidDel="00000000" w:rsidP="00000000" w:rsidRDefault="00000000" w:rsidRPr="00000000" w14:paraId="0000022F">
      <w:pPr>
        <w:jc w:val="both"/>
        <w:rPr>
          <w:color w:val="000000"/>
          <w:sz w:val="20"/>
          <w:szCs w:val="20"/>
        </w:rPr>
      </w:pPr>
      <w:r w:rsidDel="00000000" w:rsidR="00000000" w:rsidRPr="00000000">
        <w:rPr>
          <w:rtl w:val="0"/>
        </w:rPr>
      </w:r>
    </w:p>
    <w:p w:rsidR="00000000" w:rsidDel="00000000" w:rsidP="00000000" w:rsidRDefault="00000000" w:rsidRPr="00000000" w14:paraId="00000230">
      <w:pPr>
        <w:jc w:val="both"/>
        <w:rPr>
          <w:color w:val="000000"/>
          <w:sz w:val="20"/>
          <w:szCs w:val="20"/>
        </w:rPr>
      </w:pPr>
      <w:r w:rsidDel="00000000" w:rsidR="00000000" w:rsidRPr="00000000">
        <w:rPr>
          <w:color w:val="000000"/>
          <w:sz w:val="20"/>
          <w:szCs w:val="20"/>
          <w:rtl w:val="0"/>
        </w:rPr>
        <w:t xml:space="preserve">Por la contabilización de la partida cubierta a valor razonable con cambios en resultados.</w:t>
      </w:r>
    </w:p>
    <w:p w:rsidR="00000000" w:rsidDel="00000000" w:rsidP="00000000" w:rsidRDefault="00000000" w:rsidRPr="00000000" w14:paraId="00000231">
      <w:pPr>
        <w:jc w:val="both"/>
        <w:rPr>
          <w:color w:val="000000"/>
          <w:sz w:val="20"/>
          <w:szCs w:val="20"/>
        </w:rPr>
      </w:pPr>
      <w:r w:rsidDel="00000000" w:rsidR="00000000" w:rsidRPr="00000000">
        <w:rPr>
          <w:rtl w:val="0"/>
        </w:rPr>
      </w:r>
    </w:p>
    <w:p w:rsidR="00000000" w:rsidDel="00000000" w:rsidP="00000000" w:rsidRDefault="00000000" w:rsidRPr="00000000" w14:paraId="00000232">
      <w:pPr>
        <w:jc w:val="both"/>
        <w:rPr>
          <w:color w:val="000000"/>
          <w:sz w:val="20"/>
          <w:szCs w:val="20"/>
        </w:rPr>
      </w:pP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6805.0" w:type="dxa"/>
        <w:jc w:val="center"/>
        <w:tblLayout w:type="fixed"/>
        <w:tblLook w:val="0400"/>
      </w:tblPr>
      <w:tblGrid>
        <w:gridCol w:w="3178"/>
        <w:gridCol w:w="1501"/>
        <w:gridCol w:w="2126"/>
        <w:tblGridChange w:id="0">
          <w:tblGrid>
            <w:gridCol w:w="3178"/>
            <w:gridCol w:w="1501"/>
            <w:gridCol w:w="2126"/>
          </w:tblGrid>
        </w:tblGridChange>
      </w:tblGrid>
      <w:tr>
        <w:trPr>
          <w:trHeight w:val="327" w:hRule="atLeast"/>
        </w:trPr>
        <w:tc>
          <w:tcPr>
            <w:tcBorders>
              <w:top w:color="000000" w:space="0" w:sz="4" w:val="single"/>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234">
            <w:pPr>
              <w:jc w:val="center"/>
              <w:rPr>
                <w:b w:val="1"/>
                <w:color w:val="000000"/>
                <w:sz w:val="20"/>
                <w:szCs w:val="20"/>
              </w:rPr>
            </w:pPr>
            <w:r w:rsidDel="00000000" w:rsidR="00000000" w:rsidRPr="00000000">
              <w:rPr>
                <w:b w:val="1"/>
                <w:color w:val="000000"/>
                <w:sz w:val="20"/>
                <w:szCs w:val="20"/>
                <w:rtl w:val="0"/>
              </w:rPr>
              <w:t xml:space="preserve">CUENTA</w:t>
            </w:r>
          </w:p>
        </w:tc>
        <w:tc>
          <w:tcPr>
            <w:tcBorders>
              <w:top w:color="000000" w:space="0" w:sz="4" w:val="single"/>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35">
            <w:pPr>
              <w:jc w:val="center"/>
              <w:rPr>
                <w:b w:val="1"/>
                <w:color w:val="000000"/>
                <w:sz w:val="20"/>
                <w:szCs w:val="20"/>
              </w:rPr>
            </w:pPr>
            <w:r w:rsidDel="00000000" w:rsidR="00000000" w:rsidRPr="00000000">
              <w:rPr>
                <w:b w:val="1"/>
                <w:color w:val="000000"/>
                <w:sz w:val="20"/>
                <w:szCs w:val="20"/>
                <w:rtl w:val="0"/>
              </w:rPr>
              <w:t xml:space="preserve">DÉBITOS</w:t>
            </w:r>
          </w:p>
        </w:tc>
        <w:tc>
          <w:tcPr>
            <w:tcBorders>
              <w:top w:color="000000" w:space="0" w:sz="4" w:val="single"/>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36">
            <w:pPr>
              <w:jc w:val="center"/>
              <w:rPr>
                <w:b w:val="1"/>
                <w:color w:val="000000"/>
                <w:sz w:val="20"/>
                <w:szCs w:val="20"/>
              </w:rPr>
            </w:pPr>
            <w:r w:rsidDel="00000000" w:rsidR="00000000" w:rsidRPr="00000000">
              <w:rPr>
                <w:b w:val="1"/>
                <w:color w:val="000000"/>
                <w:sz w:val="20"/>
                <w:szCs w:val="20"/>
                <w:rtl w:val="0"/>
              </w:rPr>
              <w:t xml:space="preserve">CRÉDITOS</w:t>
            </w:r>
          </w:p>
        </w:tc>
      </w:tr>
      <w:tr>
        <w:trPr>
          <w:trHeight w:val="639"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37">
            <w:pPr>
              <w:jc w:val="both"/>
              <w:rPr>
                <w:color w:val="000000"/>
                <w:sz w:val="20"/>
                <w:szCs w:val="20"/>
              </w:rPr>
            </w:pPr>
            <w:r w:rsidDel="00000000" w:rsidR="00000000" w:rsidRPr="00000000">
              <w:rPr>
                <w:color w:val="000000"/>
                <w:sz w:val="20"/>
                <w:szCs w:val="20"/>
                <w:rtl w:val="0"/>
              </w:rPr>
              <w:t xml:space="preserve">Pérdidas de disponibles para la</w:t>
              <w:br w:type="textWrapping"/>
              <w:t xml:space="preserve"> venta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8">
            <w:pPr>
              <w:jc w:val="center"/>
              <w:rPr>
                <w:color w:val="000000"/>
                <w:sz w:val="20"/>
                <w:szCs w:val="20"/>
              </w:rPr>
            </w:pPr>
            <w:r w:rsidDel="00000000" w:rsidR="00000000" w:rsidRPr="00000000">
              <w:rPr>
                <w:color w:val="000000"/>
                <w:sz w:val="20"/>
                <w:szCs w:val="20"/>
                <w:rtl w:val="0"/>
              </w:rPr>
              <w:t xml:space="preserve">5.000.000,00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9">
            <w:pPr>
              <w:jc w:val="center"/>
              <w:rPr>
                <w:color w:val="000000"/>
                <w:sz w:val="20"/>
                <w:szCs w:val="20"/>
              </w:rPr>
            </w:pPr>
            <w:r w:rsidDel="00000000" w:rsidR="00000000" w:rsidRPr="00000000">
              <w:rPr>
                <w:rtl w:val="0"/>
              </w:rPr>
            </w:r>
          </w:p>
        </w:tc>
      </w:tr>
      <w:tr>
        <w:trPr>
          <w:trHeight w:val="951"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3A">
            <w:pPr>
              <w:jc w:val="both"/>
              <w:rPr>
                <w:color w:val="000000"/>
                <w:sz w:val="20"/>
                <w:szCs w:val="20"/>
              </w:rPr>
            </w:pPr>
            <w:r w:rsidDel="00000000" w:rsidR="00000000" w:rsidRPr="00000000">
              <w:rPr>
                <w:color w:val="000000"/>
                <w:sz w:val="20"/>
                <w:szCs w:val="20"/>
                <w:rtl w:val="0"/>
              </w:rPr>
              <w:t xml:space="preserve">Inversiones financieras a largo</w:t>
              <w:br w:type="textWrapping"/>
              <w:t xml:space="preserve"> plazo en instrumentos de patrimonio.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B">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C">
            <w:pPr>
              <w:jc w:val="center"/>
              <w:rPr>
                <w:color w:val="000000"/>
                <w:sz w:val="20"/>
                <w:szCs w:val="20"/>
              </w:rPr>
            </w:pPr>
            <w:r w:rsidDel="00000000" w:rsidR="00000000" w:rsidRPr="00000000">
              <w:rPr>
                <w:color w:val="000000"/>
                <w:sz w:val="20"/>
                <w:szCs w:val="20"/>
                <w:rtl w:val="0"/>
              </w:rPr>
              <w:t xml:space="preserve">5.000.000,00</w:t>
            </w:r>
          </w:p>
        </w:tc>
      </w:tr>
    </w:tbl>
    <w:p w:rsidR="00000000" w:rsidDel="00000000" w:rsidP="00000000" w:rsidRDefault="00000000" w:rsidRPr="00000000" w14:paraId="0000023D">
      <w:pPr>
        <w:rPr>
          <w:color w:val="000000"/>
          <w:sz w:val="20"/>
          <w:szCs w:val="20"/>
        </w:rPr>
      </w:pPr>
      <w:r w:rsidDel="00000000" w:rsidR="00000000" w:rsidRPr="00000000">
        <w:rPr>
          <w:rtl w:val="0"/>
        </w:rPr>
      </w:r>
    </w:p>
    <w:p w:rsidR="00000000" w:rsidDel="00000000" w:rsidP="00000000" w:rsidRDefault="00000000" w:rsidRPr="00000000" w14:paraId="0000023E">
      <w:pPr>
        <w:rPr>
          <w:color w:val="000000"/>
          <w:sz w:val="20"/>
          <w:szCs w:val="20"/>
        </w:rPr>
      </w:pPr>
      <w:r w:rsidDel="00000000" w:rsidR="00000000" w:rsidRPr="00000000">
        <w:rPr>
          <w:color w:val="000000"/>
          <w:sz w:val="20"/>
          <w:szCs w:val="20"/>
          <w:rtl w:val="0"/>
        </w:rPr>
        <w:t xml:space="preserve">Reconocimiento posterior a 31 de diciembre.</w:t>
      </w:r>
    </w:p>
    <w:p w:rsidR="00000000" w:rsidDel="00000000" w:rsidP="00000000" w:rsidRDefault="00000000" w:rsidRPr="00000000" w14:paraId="0000023F">
      <w:pPr>
        <w:rPr>
          <w:color w:val="000000"/>
          <w:sz w:val="20"/>
          <w:szCs w:val="20"/>
        </w:rPr>
      </w:pPr>
      <w:r w:rsidDel="00000000" w:rsidR="00000000" w:rsidRPr="00000000">
        <w:rPr>
          <w:color w:val="000000"/>
          <w:sz w:val="20"/>
          <w:szCs w:val="20"/>
          <w:rtl w:val="0"/>
        </w:rPr>
        <w:t xml:space="preserve">Por la contabilización del instrumento de cobertura a su valor razonable, con cambios en los resultados del ejercicio.</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6805.0" w:type="dxa"/>
        <w:jc w:val="center"/>
        <w:tblLayout w:type="fixed"/>
        <w:tblLook w:val="0400"/>
      </w:tblPr>
      <w:tblGrid>
        <w:gridCol w:w="3203"/>
        <w:gridCol w:w="1617"/>
        <w:gridCol w:w="1985"/>
        <w:tblGridChange w:id="0">
          <w:tblGrid>
            <w:gridCol w:w="3203"/>
            <w:gridCol w:w="1617"/>
            <w:gridCol w:w="1985"/>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241">
            <w:pPr>
              <w:jc w:val="center"/>
              <w:rPr>
                <w:b w:val="1"/>
                <w:color w:val="000000"/>
                <w:sz w:val="20"/>
                <w:szCs w:val="20"/>
              </w:rPr>
            </w:pPr>
            <w:r w:rsidDel="00000000" w:rsidR="00000000" w:rsidRPr="00000000">
              <w:rPr>
                <w:b w:val="1"/>
                <w:color w:val="000000"/>
                <w:sz w:val="20"/>
                <w:szCs w:val="20"/>
                <w:rtl w:val="0"/>
              </w:rPr>
              <w:t xml:space="preserve">CUENTA</w:t>
            </w:r>
          </w:p>
        </w:tc>
        <w:tc>
          <w:tcPr>
            <w:tcBorders>
              <w:top w:color="000000" w:space="0" w:sz="4" w:val="single"/>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42">
            <w:pPr>
              <w:jc w:val="center"/>
              <w:rPr>
                <w:b w:val="1"/>
                <w:color w:val="000000"/>
                <w:sz w:val="20"/>
                <w:szCs w:val="20"/>
              </w:rPr>
            </w:pPr>
            <w:r w:rsidDel="00000000" w:rsidR="00000000" w:rsidRPr="00000000">
              <w:rPr>
                <w:b w:val="1"/>
                <w:color w:val="000000"/>
                <w:sz w:val="20"/>
                <w:szCs w:val="20"/>
                <w:rtl w:val="0"/>
              </w:rPr>
              <w:t xml:space="preserve">DÉBITOS</w:t>
            </w:r>
          </w:p>
        </w:tc>
        <w:tc>
          <w:tcPr>
            <w:tcBorders>
              <w:top w:color="000000" w:space="0" w:sz="4" w:val="single"/>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43">
            <w:pPr>
              <w:jc w:val="center"/>
              <w:rPr>
                <w:b w:val="1"/>
                <w:color w:val="000000"/>
                <w:sz w:val="20"/>
                <w:szCs w:val="20"/>
              </w:rPr>
            </w:pPr>
            <w:r w:rsidDel="00000000" w:rsidR="00000000" w:rsidRPr="00000000">
              <w:rPr>
                <w:b w:val="1"/>
                <w:color w:val="000000"/>
                <w:sz w:val="20"/>
                <w:szCs w:val="20"/>
                <w:rtl w:val="0"/>
              </w:rPr>
              <w:t xml:space="preserve">CRÉDITOS</w:t>
            </w:r>
          </w:p>
        </w:tc>
      </w:tr>
      <w:tr>
        <w:trPr>
          <w:trHeight w:val="83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44">
            <w:pPr>
              <w:jc w:val="both"/>
              <w:rPr>
                <w:color w:val="000000"/>
                <w:sz w:val="20"/>
                <w:szCs w:val="20"/>
              </w:rPr>
            </w:pPr>
            <w:r w:rsidDel="00000000" w:rsidR="00000000" w:rsidRPr="00000000">
              <w:rPr>
                <w:color w:val="000000"/>
                <w:sz w:val="20"/>
                <w:szCs w:val="20"/>
                <w:rtl w:val="0"/>
              </w:rPr>
              <w:t xml:space="preserve">Activos por derivados </w:t>
              <w:br w:type="textWrapping"/>
              <w:t xml:space="preserve">financieros a largo plazo, instrumentos de cobertura.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5">
            <w:pPr>
              <w:jc w:val="center"/>
              <w:rPr>
                <w:color w:val="000000"/>
                <w:sz w:val="20"/>
                <w:szCs w:val="20"/>
              </w:rPr>
            </w:pPr>
            <w:r w:rsidDel="00000000" w:rsidR="00000000" w:rsidRPr="00000000">
              <w:rPr>
                <w:color w:val="000000"/>
                <w:sz w:val="20"/>
                <w:szCs w:val="20"/>
                <w:rtl w:val="0"/>
              </w:rPr>
              <w:t xml:space="preserve">300.000,00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6">
            <w:pPr>
              <w:jc w:val="center"/>
              <w:rPr>
                <w:color w:val="000000"/>
                <w:sz w:val="20"/>
                <w:szCs w:val="20"/>
              </w:rPr>
            </w:pPr>
            <w:r w:rsidDel="00000000" w:rsidR="00000000" w:rsidRPr="00000000">
              <w:rPr>
                <w:rtl w:val="0"/>
              </w:rPr>
            </w:r>
          </w:p>
        </w:tc>
      </w:tr>
      <w:tr>
        <w:trPr>
          <w:trHeight w:val="563"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47">
            <w:pPr>
              <w:jc w:val="both"/>
              <w:rPr>
                <w:color w:val="000000"/>
                <w:sz w:val="20"/>
                <w:szCs w:val="20"/>
              </w:rPr>
            </w:pPr>
            <w:r w:rsidDel="00000000" w:rsidR="00000000" w:rsidRPr="00000000">
              <w:rPr>
                <w:color w:val="000000"/>
                <w:sz w:val="20"/>
                <w:szCs w:val="20"/>
                <w:rtl w:val="0"/>
              </w:rPr>
              <w:t xml:space="preserve">Beneficios de instrumentos de</w:t>
              <w:br w:type="textWrapping"/>
              <w:t xml:space="preserve"> cobertura.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8">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9">
            <w:pPr>
              <w:jc w:val="center"/>
              <w:rPr>
                <w:color w:val="000000"/>
                <w:sz w:val="20"/>
                <w:szCs w:val="20"/>
              </w:rPr>
            </w:pPr>
            <w:r w:rsidDel="00000000" w:rsidR="00000000" w:rsidRPr="00000000">
              <w:rPr>
                <w:color w:val="000000"/>
                <w:sz w:val="20"/>
                <w:szCs w:val="20"/>
                <w:rtl w:val="0"/>
              </w:rPr>
              <w:t xml:space="preserve">300.000,00</w:t>
            </w:r>
          </w:p>
        </w:tc>
      </w:tr>
    </w:tbl>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B">
      <w:pPr>
        <w:shd w:fill="ffffff" w:val="clear"/>
        <w:jc w:val="both"/>
        <w:rPr>
          <w:b w:val="1"/>
          <w:sz w:val="20"/>
          <w:szCs w:val="20"/>
        </w:rPr>
      </w:pPr>
      <w:sdt>
        <w:sdtPr>
          <w:tag w:val="goog_rdk_3"/>
        </w:sdtPr>
        <w:sdtContent>
          <w:commentRangeStart w:id="3"/>
        </w:sdtContent>
      </w:sdt>
      <w:r w:rsidDel="00000000" w:rsidR="00000000" w:rsidRPr="00000000">
        <w:rPr>
          <w:b w:val="1"/>
          <w:sz w:val="20"/>
          <w:szCs w:val="20"/>
          <w:rtl w:val="0"/>
        </w:rPr>
        <w:t xml:space="preserve">2.2</w:t>
      </w:r>
      <w:r w:rsidDel="00000000" w:rsidR="00000000" w:rsidRPr="00000000">
        <w:rPr>
          <w:sz w:val="20"/>
          <w:szCs w:val="20"/>
          <w:rtl w:val="0"/>
        </w:rPr>
        <w:t xml:space="preserve"> </w:t>
      </w:r>
      <w:r w:rsidDel="00000000" w:rsidR="00000000" w:rsidRPr="00000000">
        <w:rPr>
          <w:b w:val="1"/>
          <w:sz w:val="20"/>
          <w:szCs w:val="20"/>
          <w:rtl w:val="0"/>
        </w:rPr>
        <w:t xml:space="preserve">Aportes de Capital</w:t>
      </w:r>
    </w:p>
    <w:p w:rsidR="00000000" w:rsidDel="00000000" w:rsidP="00000000" w:rsidRDefault="00000000" w:rsidRPr="00000000" w14:paraId="0000024C">
      <w:pPr>
        <w:shd w:fill="ffffff" w:val="clear"/>
        <w:jc w:val="both"/>
        <w:rPr>
          <w:b w:val="1"/>
          <w:sz w:val="20"/>
          <w:szCs w:val="20"/>
        </w:rPr>
      </w:pPr>
      <w:r w:rsidDel="00000000" w:rsidR="00000000" w:rsidRPr="00000000">
        <w:rPr>
          <w:rtl w:val="0"/>
        </w:rPr>
      </w:r>
    </w:p>
    <w:p w:rsidR="00000000" w:rsidDel="00000000" w:rsidP="00000000" w:rsidRDefault="00000000" w:rsidRPr="00000000" w14:paraId="0000024D">
      <w:pPr>
        <w:shd w:fill="ffffff" w:val="clear"/>
        <w:jc w:val="both"/>
        <w:rPr>
          <w:b w:val="1"/>
          <w:sz w:val="20"/>
          <w:szCs w:val="20"/>
        </w:rPr>
      </w:pPr>
      <w:r w:rsidDel="00000000" w:rsidR="00000000" w:rsidRPr="00000000">
        <w:rPr>
          <w:sz w:val="20"/>
          <w:szCs w:val="20"/>
          <w:rtl w:val="0"/>
        </w:rPr>
        <w:t xml:space="preserve">Los aportes iniciales de los socios corresponden al capital y está representado en acciones, libremente negociables en las bolsas de valores. </w:t>
      </w:r>
      <w:r w:rsidDel="00000000" w:rsidR="00000000" w:rsidRPr="00000000">
        <w:rPr>
          <w:rtl w:val="0"/>
        </w:rPr>
      </w:r>
    </w:p>
    <w:p w:rsidR="00000000" w:rsidDel="00000000" w:rsidP="00000000" w:rsidRDefault="00000000" w:rsidRPr="00000000" w14:paraId="0000024E">
      <w:pPr>
        <w:shd w:fill="ffffff" w:val="clear"/>
        <w:jc w:val="both"/>
        <w:rPr>
          <w:b w:val="1"/>
          <w:sz w:val="20"/>
          <w:szCs w:val="20"/>
        </w:rPr>
      </w:pPr>
      <w:r w:rsidDel="00000000" w:rsidR="00000000" w:rsidRPr="00000000">
        <w:rPr>
          <w:rtl w:val="0"/>
        </w:rPr>
      </w:r>
    </w:p>
    <w:p w:rsidR="00000000" w:rsidDel="00000000" w:rsidP="00000000" w:rsidRDefault="00000000" w:rsidRPr="00000000" w14:paraId="0000024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Autorizado: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el valor máximo de capitalización de una sociedad.</w:t>
      </w:r>
      <w:r w:rsidDel="00000000" w:rsidR="00000000" w:rsidRPr="00000000">
        <w:rPr>
          <w:rtl w:val="0"/>
        </w:rPr>
      </w:r>
    </w:p>
    <w:p w:rsidR="00000000" w:rsidDel="00000000" w:rsidP="00000000" w:rsidRDefault="00000000" w:rsidRPr="00000000" w14:paraId="0000025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Suscrito: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 la parte del capital autorizado, el cual los accionistas se comprometen a pagar, como si fuera una venta a plazos, sin superar el año, artículo 387 del Código del Comercio, para el caso de las Sociedades Simplificadas por acciones S.A.S, el plazo es de dos años acorde a la ley 1258 de 2008 artículo 387.</w:t>
      </w:r>
      <w:r w:rsidDel="00000000" w:rsidR="00000000" w:rsidRPr="00000000">
        <w:rPr>
          <w:rtl w:val="0"/>
        </w:rPr>
      </w:r>
    </w:p>
    <w:p w:rsidR="00000000" w:rsidDel="00000000" w:rsidP="00000000" w:rsidRDefault="00000000" w:rsidRPr="00000000" w14:paraId="0000025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Pagado: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la parte del capital suscrito que los accionistas han cancelado y que efectivamente se encuentran en poder de la sociedad.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252">
      <w:pPr>
        <w:rPr>
          <w:color w:val="948a54"/>
          <w:sz w:val="20"/>
          <w:szCs w:val="20"/>
        </w:rPr>
      </w:pPr>
      <w:r w:rsidDel="00000000" w:rsidR="00000000" w:rsidRPr="00000000">
        <w:rPr>
          <w:rtl w:val="0"/>
        </w:rPr>
      </w:r>
    </w:p>
    <w:p w:rsidR="00000000" w:rsidDel="00000000" w:rsidP="00000000" w:rsidRDefault="00000000" w:rsidRPr="00000000" w14:paraId="00000253">
      <w:pPr>
        <w:spacing w:line="240" w:lineRule="auto"/>
        <w:jc w:val="both"/>
        <w:rPr>
          <w:rFonts w:ascii="Times New Roman" w:cs="Times New Roman" w:eastAsia="Times New Roman" w:hAnsi="Times New Roman"/>
          <w:sz w:val="24"/>
          <w:szCs w:val="24"/>
        </w:rPr>
      </w:pPr>
      <w:r w:rsidDel="00000000" w:rsidR="00000000" w:rsidRPr="00000000">
        <w:rPr>
          <w:b w:val="1"/>
          <w:color w:val="000000"/>
          <w:sz w:val="20"/>
          <w:szCs w:val="20"/>
          <w:rtl w:val="0"/>
        </w:rPr>
        <w:t xml:space="preserve">Ejemplo 1:</w:t>
      </w:r>
      <w:r w:rsidDel="00000000" w:rsidR="00000000" w:rsidRPr="00000000">
        <w:rPr>
          <w:rtl w:val="0"/>
        </w:rPr>
      </w:r>
    </w:p>
    <w:p w:rsidR="00000000" w:rsidDel="00000000" w:rsidP="00000000" w:rsidRDefault="00000000" w:rsidRPr="00000000" w14:paraId="000002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En   2017 se constituyó la empresa Aprendiendo S.A., con un capital autorizado de 120.000 acciones con un valor por acción de $ 2.500, los accionistas suscribieron el 50% de las acciones autorizadas y pagaron el 70% de la suscripción</w:t>
      </w:r>
      <w:r w:rsidDel="00000000" w:rsidR="00000000" w:rsidRPr="00000000">
        <w:rPr>
          <w:rtl w:val="0"/>
        </w:rPr>
      </w:r>
    </w:p>
    <w:p w:rsidR="00000000" w:rsidDel="00000000" w:rsidP="00000000" w:rsidRDefault="00000000" w:rsidRPr="00000000" w14:paraId="000002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spacing w:line="240" w:lineRule="auto"/>
        <w:jc w:val="both"/>
        <w:rPr>
          <w:color w:val="000000"/>
          <w:sz w:val="20"/>
          <w:szCs w:val="20"/>
        </w:rPr>
      </w:pPr>
      <w:r w:rsidDel="00000000" w:rsidR="00000000" w:rsidRPr="00000000">
        <w:rPr>
          <w:color w:val="000000"/>
          <w:sz w:val="20"/>
          <w:szCs w:val="20"/>
          <w:rtl w:val="0"/>
        </w:rPr>
        <w:t xml:space="preserve">Reconocimiento </w:t>
      </w:r>
      <w:r w:rsidDel="00000000" w:rsidR="00000000" w:rsidRPr="00000000">
        <w:rPr>
          <w:sz w:val="20"/>
          <w:szCs w:val="20"/>
          <w:rtl w:val="0"/>
        </w:rPr>
        <w:t xml:space="preserve">inic</w:t>
      </w:r>
      <w:r w:rsidDel="00000000" w:rsidR="00000000" w:rsidRPr="00000000">
        <w:rPr>
          <w:color w:val="000000"/>
          <w:sz w:val="20"/>
          <w:szCs w:val="20"/>
          <w:rtl w:val="0"/>
        </w:rPr>
        <w:t xml:space="preserve">ial</w:t>
      </w:r>
    </w:p>
    <w:p w:rsidR="00000000" w:rsidDel="00000000" w:rsidP="00000000" w:rsidRDefault="00000000" w:rsidRPr="00000000" w14:paraId="00000258">
      <w:pPr>
        <w:spacing w:line="240" w:lineRule="auto"/>
        <w:jc w:val="both"/>
        <w:rPr>
          <w:sz w:val="20"/>
          <w:szCs w:val="20"/>
        </w:rPr>
      </w:pPr>
      <w:r w:rsidDel="00000000" w:rsidR="00000000" w:rsidRPr="00000000">
        <w:rPr>
          <w:rtl w:val="0"/>
        </w:rPr>
      </w:r>
    </w:p>
    <w:tbl>
      <w:tblPr>
        <w:tblStyle w:val="Table22"/>
        <w:tblW w:w="4414.0" w:type="dxa"/>
        <w:jc w:val="center"/>
        <w:tblLayout w:type="fixed"/>
        <w:tblLook w:val="0400"/>
      </w:tblPr>
      <w:tblGrid>
        <w:gridCol w:w="1908"/>
        <w:gridCol w:w="1253"/>
        <w:gridCol w:w="1253"/>
        <w:tblGridChange w:id="0">
          <w:tblGrid>
            <w:gridCol w:w="1908"/>
            <w:gridCol w:w="1253"/>
            <w:gridCol w:w="1253"/>
          </w:tblGrid>
        </w:tblGridChange>
      </w:tblGrid>
      <w:tr>
        <w:trPr>
          <w:trHeight w:val="289" w:hRule="atLeast"/>
        </w:trPr>
        <w:tc>
          <w:tcPr>
            <w:tcBorders>
              <w:top w:color="000000" w:space="0" w:sz="4" w:val="single"/>
              <w:left w:color="000000" w:space="0" w:sz="4" w:val="single"/>
              <w:bottom w:color="000000" w:space="0" w:sz="8" w:val="single"/>
              <w:right w:color="000000" w:space="0" w:sz="8" w:val="single"/>
            </w:tcBorders>
            <w:shd w:fill="f2f2f2" w:val="clear"/>
            <w:tcMar>
              <w:top w:w="0.0" w:type="dxa"/>
              <w:left w:w="70.0" w:type="dxa"/>
              <w:bottom w:w="0.0" w:type="dxa"/>
              <w:right w:w="70.0" w:type="dxa"/>
            </w:tcMar>
            <w:vAlign w:val="center"/>
          </w:tcPr>
          <w:p w:rsidR="00000000" w:rsidDel="00000000" w:rsidP="00000000" w:rsidRDefault="00000000" w:rsidRPr="00000000" w14:paraId="00000259">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Cuenta</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shd w:fill="f2f2f2" w:val="clear"/>
            <w:tcMar>
              <w:top w:w="0.0" w:type="dxa"/>
              <w:left w:w="70.0" w:type="dxa"/>
              <w:bottom w:w="0.0" w:type="dxa"/>
              <w:right w:w="70.0" w:type="dxa"/>
            </w:tcMar>
            <w:vAlign w:val="center"/>
          </w:tcPr>
          <w:p w:rsidR="00000000" w:rsidDel="00000000" w:rsidP="00000000" w:rsidRDefault="00000000" w:rsidRPr="00000000" w14:paraId="0000025A">
            <w:pPr>
              <w:spacing w:line="240" w:lineRule="auto"/>
              <w:jc w:val="both"/>
              <w:rPr>
                <w:rFonts w:ascii="Times New Roman" w:cs="Times New Roman" w:eastAsia="Times New Roman" w:hAnsi="Times New Roman"/>
                <w:sz w:val="24"/>
                <w:szCs w:val="24"/>
              </w:rPr>
            </w:pPr>
            <w:r w:rsidDel="00000000" w:rsidR="00000000" w:rsidRPr="00000000">
              <w:rPr>
                <w:b w:val="1"/>
                <w:color w:val="000000"/>
                <w:sz w:val="20"/>
                <w:szCs w:val="20"/>
                <w:rtl w:val="0"/>
              </w:rPr>
              <w:t xml:space="preserve">     Débito</w:t>
            </w:r>
            <w:r w:rsidDel="00000000" w:rsidR="00000000" w:rsidRPr="00000000">
              <w:rPr>
                <w:rtl w:val="0"/>
              </w:rPr>
            </w:r>
          </w:p>
        </w:tc>
        <w:tc>
          <w:tcPr>
            <w:tcBorders>
              <w:top w:color="000000" w:space="0" w:sz="4" w:val="single"/>
              <w:left w:color="000000" w:space="0" w:sz="8" w:val="single"/>
              <w:bottom w:color="000000" w:space="0" w:sz="8" w:val="single"/>
              <w:right w:color="000000" w:space="0" w:sz="4" w:val="single"/>
            </w:tcBorders>
            <w:shd w:fill="f2f2f2" w:val="clear"/>
            <w:tcMar>
              <w:top w:w="0.0" w:type="dxa"/>
              <w:left w:w="70.0" w:type="dxa"/>
              <w:bottom w:w="0.0" w:type="dxa"/>
              <w:right w:w="70.0" w:type="dxa"/>
            </w:tcMar>
            <w:vAlign w:val="center"/>
          </w:tcPr>
          <w:p w:rsidR="00000000" w:rsidDel="00000000" w:rsidP="00000000" w:rsidRDefault="00000000" w:rsidRPr="00000000" w14:paraId="0000025B">
            <w:pPr>
              <w:spacing w:line="240" w:lineRule="auto"/>
              <w:jc w:val="both"/>
              <w:rPr>
                <w:rFonts w:ascii="Times New Roman" w:cs="Times New Roman" w:eastAsia="Times New Roman" w:hAnsi="Times New Roman"/>
                <w:sz w:val="24"/>
                <w:szCs w:val="24"/>
              </w:rPr>
            </w:pPr>
            <w:r w:rsidDel="00000000" w:rsidR="00000000" w:rsidRPr="00000000">
              <w:rPr>
                <w:b w:val="1"/>
                <w:color w:val="000000"/>
                <w:sz w:val="20"/>
                <w:szCs w:val="20"/>
                <w:rtl w:val="0"/>
              </w:rPr>
              <w:t xml:space="preserve">     Crédito</w:t>
            </w:r>
            <w:r w:rsidDel="00000000" w:rsidR="00000000" w:rsidRPr="00000000">
              <w:rPr>
                <w:rtl w:val="0"/>
              </w:rPr>
            </w:r>
          </w:p>
        </w:tc>
      </w:tr>
      <w:tr>
        <w:trPr>
          <w:trHeight w:val="289" w:hRule="atLeast"/>
        </w:trPr>
        <w:tc>
          <w:tcPr>
            <w:tcBorders>
              <w:top w:color="000000" w:space="0" w:sz="8" w:val="single"/>
              <w:left w:color="000000" w:space="0" w:sz="4" w:val="single"/>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25C">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Capital por suscribir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25D">
            <w:pPr>
              <w:spacing w:line="240" w:lineRule="auto"/>
              <w:jc w:val="center"/>
              <w:rPr>
                <w:rFonts w:ascii="Times New Roman" w:cs="Times New Roman" w:eastAsia="Times New Roman" w:hAnsi="Times New Roman"/>
                <w:sz w:val="24"/>
                <w:szCs w:val="24"/>
              </w:rPr>
            </w:pPr>
            <w:r w:rsidDel="00000000" w:rsidR="00000000" w:rsidRPr="00000000">
              <w:rPr>
                <w:color w:val="000000"/>
                <w:sz w:val="20"/>
                <w:szCs w:val="20"/>
                <w:rtl w:val="0"/>
              </w:rPr>
              <w:t xml:space="preserve">300.000.000</w:t>
            </w: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25E">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 </w:t>
            </w:r>
            <w:r w:rsidDel="00000000" w:rsidR="00000000" w:rsidRPr="00000000">
              <w:rPr>
                <w:rtl w:val="0"/>
              </w:rPr>
            </w:r>
          </w:p>
        </w:tc>
      </w:tr>
      <w:tr>
        <w:trPr>
          <w:trHeight w:val="289" w:hRule="atLeast"/>
        </w:trPr>
        <w:tc>
          <w:tcPr>
            <w:tcBorders>
              <w:top w:color="000000" w:space="0" w:sz="8" w:val="single"/>
              <w:left w:color="000000" w:space="0" w:sz="4" w:val="single"/>
              <w:bottom w:color="000000" w:space="0" w:sz="4"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25F">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Capital autorizado</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260">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261">
            <w:pPr>
              <w:spacing w:line="240" w:lineRule="auto"/>
              <w:jc w:val="center"/>
              <w:rPr>
                <w:rFonts w:ascii="Times New Roman" w:cs="Times New Roman" w:eastAsia="Times New Roman" w:hAnsi="Times New Roman"/>
                <w:sz w:val="24"/>
                <w:szCs w:val="24"/>
              </w:rPr>
            </w:pPr>
            <w:r w:rsidDel="00000000" w:rsidR="00000000" w:rsidRPr="00000000">
              <w:rPr>
                <w:color w:val="000000"/>
                <w:sz w:val="20"/>
                <w:szCs w:val="20"/>
                <w:rtl w:val="0"/>
              </w:rPr>
              <w:t xml:space="preserve">300.000.000</w:t>
            </w:r>
            <w:r w:rsidDel="00000000" w:rsidR="00000000" w:rsidRPr="00000000">
              <w:rPr>
                <w:rtl w:val="0"/>
              </w:rPr>
            </w:r>
          </w:p>
        </w:tc>
      </w:tr>
    </w:tbl>
    <w:p w:rsidR="00000000" w:rsidDel="00000000" w:rsidP="00000000" w:rsidRDefault="00000000" w:rsidRPr="00000000" w14:paraId="00000262">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23"/>
        <w:tblW w:w="4355.0" w:type="dxa"/>
        <w:jc w:val="center"/>
        <w:tblLayout w:type="fixed"/>
        <w:tblLook w:val="0400"/>
      </w:tblPr>
      <w:tblGrid>
        <w:gridCol w:w="1849"/>
        <w:gridCol w:w="1253"/>
        <w:gridCol w:w="1253"/>
        <w:tblGridChange w:id="0">
          <w:tblGrid>
            <w:gridCol w:w="1849"/>
            <w:gridCol w:w="1253"/>
            <w:gridCol w:w="1253"/>
          </w:tblGrid>
        </w:tblGridChange>
      </w:tblGrid>
      <w:tr>
        <w:trPr>
          <w:trHeight w:val="305" w:hRule="atLeast"/>
        </w:trPr>
        <w:tc>
          <w:tcPr>
            <w:tcBorders>
              <w:top w:color="000000" w:space="0" w:sz="4" w:val="single"/>
              <w:left w:color="000000" w:space="0" w:sz="4" w:val="single"/>
              <w:bottom w:color="000000" w:space="0" w:sz="8" w:val="single"/>
              <w:right w:color="000000" w:space="0" w:sz="8" w:val="single"/>
            </w:tcBorders>
            <w:shd w:fill="f2f2f2" w:val="clear"/>
            <w:tcMar>
              <w:top w:w="0.0" w:type="dxa"/>
              <w:left w:w="70.0" w:type="dxa"/>
              <w:bottom w:w="0.0" w:type="dxa"/>
              <w:right w:w="70.0" w:type="dxa"/>
            </w:tcMar>
            <w:vAlign w:val="center"/>
          </w:tcPr>
          <w:p w:rsidR="00000000" w:rsidDel="00000000" w:rsidP="00000000" w:rsidRDefault="00000000" w:rsidRPr="00000000" w14:paraId="00000263">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Cuenta</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shd w:fill="f2f2f2" w:val="clear"/>
            <w:tcMar>
              <w:top w:w="0.0" w:type="dxa"/>
              <w:left w:w="70.0" w:type="dxa"/>
              <w:bottom w:w="0.0" w:type="dxa"/>
              <w:right w:w="70.0" w:type="dxa"/>
            </w:tcMar>
            <w:vAlign w:val="center"/>
          </w:tcPr>
          <w:p w:rsidR="00000000" w:rsidDel="00000000" w:rsidP="00000000" w:rsidRDefault="00000000" w:rsidRPr="00000000" w14:paraId="00000264">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Débito</w:t>
            </w:r>
            <w:r w:rsidDel="00000000" w:rsidR="00000000" w:rsidRPr="00000000">
              <w:rPr>
                <w:rtl w:val="0"/>
              </w:rPr>
            </w:r>
          </w:p>
        </w:tc>
        <w:tc>
          <w:tcPr>
            <w:tcBorders>
              <w:top w:color="000000" w:space="0" w:sz="4" w:val="single"/>
              <w:left w:color="000000" w:space="0" w:sz="8" w:val="single"/>
              <w:bottom w:color="000000" w:space="0" w:sz="8" w:val="single"/>
              <w:right w:color="000000" w:space="0" w:sz="4" w:val="single"/>
            </w:tcBorders>
            <w:shd w:fill="f2f2f2" w:val="clear"/>
            <w:tcMar>
              <w:top w:w="0.0" w:type="dxa"/>
              <w:left w:w="70.0" w:type="dxa"/>
              <w:bottom w:w="0.0" w:type="dxa"/>
              <w:right w:w="70.0" w:type="dxa"/>
            </w:tcMar>
            <w:vAlign w:val="center"/>
          </w:tcPr>
          <w:p w:rsidR="00000000" w:rsidDel="00000000" w:rsidP="00000000" w:rsidRDefault="00000000" w:rsidRPr="00000000" w14:paraId="00000265">
            <w:pPr>
              <w:spacing w:line="240" w:lineRule="auto"/>
              <w:jc w:val="both"/>
              <w:rPr>
                <w:rFonts w:ascii="Times New Roman" w:cs="Times New Roman" w:eastAsia="Times New Roman" w:hAnsi="Times New Roman"/>
                <w:sz w:val="24"/>
                <w:szCs w:val="24"/>
              </w:rPr>
            </w:pPr>
            <w:r w:rsidDel="00000000" w:rsidR="00000000" w:rsidRPr="00000000">
              <w:rPr>
                <w:b w:val="1"/>
                <w:color w:val="000000"/>
                <w:sz w:val="20"/>
                <w:szCs w:val="20"/>
                <w:rtl w:val="0"/>
              </w:rPr>
              <w:t xml:space="preserve">   Crédito</w:t>
            </w:r>
            <w:r w:rsidDel="00000000" w:rsidR="00000000" w:rsidRPr="00000000">
              <w:rPr>
                <w:rtl w:val="0"/>
              </w:rPr>
            </w:r>
          </w:p>
        </w:tc>
      </w:tr>
      <w:tr>
        <w:trPr>
          <w:trHeight w:val="451" w:hRule="atLeast"/>
        </w:trPr>
        <w:tc>
          <w:tcPr>
            <w:tcBorders>
              <w:top w:color="000000" w:space="0" w:sz="8" w:val="single"/>
              <w:left w:color="000000" w:space="0" w:sz="4" w:val="single"/>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266">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Efectivo y sus equivalentes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267">
            <w:pPr>
              <w:spacing w:line="240" w:lineRule="auto"/>
              <w:jc w:val="center"/>
              <w:rPr>
                <w:rFonts w:ascii="Times New Roman" w:cs="Times New Roman" w:eastAsia="Times New Roman" w:hAnsi="Times New Roman"/>
                <w:sz w:val="24"/>
                <w:szCs w:val="24"/>
              </w:rPr>
            </w:pPr>
            <w:r w:rsidDel="00000000" w:rsidR="00000000" w:rsidRPr="00000000">
              <w:rPr>
                <w:color w:val="000000"/>
                <w:sz w:val="20"/>
                <w:szCs w:val="20"/>
                <w:rtl w:val="0"/>
              </w:rPr>
              <w:t xml:space="preserve">105.000.000</w:t>
            </w: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268">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 </w:t>
            </w:r>
            <w:r w:rsidDel="00000000" w:rsidR="00000000" w:rsidRPr="00000000">
              <w:rPr>
                <w:rtl w:val="0"/>
              </w:rPr>
            </w:r>
          </w:p>
        </w:tc>
      </w:tr>
      <w:tr>
        <w:trPr>
          <w:trHeight w:val="451" w:hRule="atLeast"/>
        </w:trPr>
        <w:tc>
          <w:tcPr>
            <w:tcBorders>
              <w:top w:color="000000" w:space="0" w:sz="8" w:val="single"/>
              <w:left w:color="000000" w:space="0" w:sz="4" w:val="single"/>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269">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Capital suscrito por pagar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26A">
            <w:pPr>
              <w:spacing w:line="240" w:lineRule="auto"/>
              <w:jc w:val="center"/>
              <w:rPr>
                <w:rFonts w:ascii="Times New Roman" w:cs="Times New Roman" w:eastAsia="Times New Roman" w:hAnsi="Times New Roman"/>
                <w:sz w:val="24"/>
                <w:szCs w:val="24"/>
              </w:rPr>
            </w:pPr>
            <w:r w:rsidDel="00000000" w:rsidR="00000000" w:rsidRPr="00000000">
              <w:rPr>
                <w:color w:val="000000"/>
                <w:sz w:val="20"/>
                <w:szCs w:val="20"/>
                <w:rtl w:val="0"/>
              </w:rPr>
              <w:t xml:space="preserve">45.000.000</w:t>
            </w: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26B">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 </w:t>
            </w:r>
            <w:r w:rsidDel="00000000" w:rsidR="00000000" w:rsidRPr="00000000">
              <w:rPr>
                <w:rtl w:val="0"/>
              </w:rPr>
            </w:r>
          </w:p>
        </w:tc>
      </w:tr>
      <w:tr>
        <w:trPr>
          <w:trHeight w:val="305" w:hRule="atLeast"/>
        </w:trPr>
        <w:tc>
          <w:tcPr>
            <w:tcBorders>
              <w:top w:color="000000" w:space="0" w:sz="8" w:val="single"/>
              <w:left w:color="000000" w:space="0" w:sz="4" w:val="single"/>
              <w:bottom w:color="000000" w:space="0" w:sz="4"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26C">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Capital por suscribir</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26D">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26E">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150.000.000</w:t>
            </w:r>
            <w:r w:rsidDel="00000000" w:rsidR="00000000" w:rsidRPr="00000000">
              <w:rPr>
                <w:rtl w:val="0"/>
              </w:rPr>
            </w:r>
          </w:p>
        </w:tc>
      </w:tr>
    </w:tbl>
    <w:p w:rsidR="00000000" w:rsidDel="00000000" w:rsidP="00000000" w:rsidRDefault="00000000" w:rsidRPr="00000000" w14:paraId="0000026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1">
      <w:pPr>
        <w:spacing w:line="240" w:lineRule="auto"/>
        <w:jc w:val="both"/>
        <w:rPr>
          <w:rFonts w:ascii="Times New Roman" w:cs="Times New Roman" w:eastAsia="Times New Roman" w:hAnsi="Times New Roman"/>
          <w:sz w:val="24"/>
          <w:szCs w:val="24"/>
        </w:rPr>
      </w:pPr>
      <w:r w:rsidDel="00000000" w:rsidR="00000000" w:rsidRPr="00000000">
        <w:rPr>
          <w:b w:val="1"/>
          <w:color w:val="000000"/>
          <w:sz w:val="20"/>
          <w:szCs w:val="20"/>
          <w:rtl w:val="0"/>
        </w:rPr>
        <w:t xml:space="preserve">Detalle de las cuentas:</w:t>
      </w:r>
      <w:r w:rsidDel="00000000" w:rsidR="00000000" w:rsidRPr="00000000">
        <w:rPr>
          <w:rtl w:val="0"/>
        </w:rPr>
      </w:r>
    </w:p>
    <w:tbl>
      <w:tblPr>
        <w:tblStyle w:val="Table24"/>
        <w:tblW w:w="5010.0" w:type="dxa"/>
        <w:jc w:val="left"/>
        <w:tblInd w:w="0.0" w:type="dxa"/>
        <w:tblLayout w:type="fixed"/>
        <w:tblLook w:val="0400"/>
      </w:tblPr>
      <w:tblGrid>
        <w:gridCol w:w="1755"/>
        <w:gridCol w:w="2190"/>
        <w:gridCol w:w="1065"/>
        <w:tblGridChange w:id="0">
          <w:tblGrid>
            <w:gridCol w:w="1755"/>
            <w:gridCol w:w="2190"/>
            <w:gridCol w:w="1065"/>
          </w:tblGrid>
        </w:tblGridChange>
      </w:tblGrid>
      <w:tr>
        <w:trPr>
          <w:trHeight w:val="315" w:hRule="atLeast"/>
        </w:trPr>
        <w:tc>
          <w:tcPr>
            <w:tcMar>
              <w:top w:w="0.0" w:type="dxa"/>
              <w:left w:w="70.0" w:type="dxa"/>
              <w:bottom w:w="0.0" w:type="dxa"/>
              <w:right w:w="70.0" w:type="dxa"/>
            </w:tcMar>
            <w:vAlign w:val="bottom"/>
          </w:tcPr>
          <w:p w:rsidR="00000000" w:rsidDel="00000000" w:rsidP="00000000" w:rsidRDefault="00000000" w:rsidRPr="00000000" w14:paraId="00000272">
            <w:pPr>
              <w:spacing w:line="240" w:lineRule="auto"/>
              <w:rPr>
                <w:rFonts w:ascii="Times New Roman" w:cs="Times New Roman" w:eastAsia="Times New Roman" w:hAnsi="Times New Roman"/>
                <w:sz w:val="24"/>
                <w:szCs w:val="24"/>
              </w:rPr>
            </w:pPr>
            <w:r w:rsidDel="00000000" w:rsidR="00000000" w:rsidRPr="00000000">
              <w:rPr>
                <w:color w:val="000000"/>
                <w:sz w:val="20"/>
                <w:szCs w:val="20"/>
                <w:rtl w:val="0"/>
              </w:rPr>
              <w:t xml:space="preserve">Capital autorizado</w:t>
            </w:r>
            <w:r w:rsidDel="00000000" w:rsidR="00000000" w:rsidRPr="00000000">
              <w:rPr>
                <w:rtl w:val="0"/>
              </w:rPr>
            </w:r>
          </w:p>
        </w:tc>
        <w:tc>
          <w:tcPr>
            <w:tcMar>
              <w:top w:w="0.0" w:type="dxa"/>
              <w:left w:w="70.0" w:type="dxa"/>
              <w:bottom w:w="0.0" w:type="dxa"/>
              <w:right w:w="70.0" w:type="dxa"/>
            </w:tcMar>
            <w:vAlign w:val="bottom"/>
          </w:tcPr>
          <w:p w:rsidR="00000000" w:rsidDel="00000000" w:rsidP="00000000" w:rsidRDefault="00000000" w:rsidRPr="00000000" w14:paraId="00000273">
            <w:pPr>
              <w:spacing w:line="240" w:lineRule="auto"/>
              <w:jc w:val="right"/>
              <w:rPr>
                <w:rFonts w:ascii="Times New Roman" w:cs="Times New Roman" w:eastAsia="Times New Roman" w:hAnsi="Times New Roman"/>
                <w:sz w:val="24"/>
                <w:szCs w:val="24"/>
              </w:rPr>
            </w:pPr>
            <w:r w:rsidDel="00000000" w:rsidR="00000000" w:rsidRPr="00000000">
              <w:rPr>
                <w:color w:val="000000"/>
                <w:sz w:val="20"/>
                <w:szCs w:val="20"/>
                <w:rtl w:val="0"/>
              </w:rPr>
              <w:t xml:space="preserve">                       120.000 </w:t>
            </w:r>
            <w:r w:rsidDel="00000000" w:rsidR="00000000" w:rsidRPr="00000000">
              <w:rPr>
                <w:rtl w:val="0"/>
              </w:rPr>
            </w:r>
          </w:p>
        </w:tc>
        <w:tc>
          <w:tcPr>
            <w:tcMar>
              <w:top w:w="0.0" w:type="dxa"/>
              <w:left w:w="70.0" w:type="dxa"/>
              <w:bottom w:w="0.0" w:type="dxa"/>
              <w:right w:w="70.0" w:type="dxa"/>
            </w:tcMar>
            <w:vAlign w:val="bottom"/>
          </w:tcPr>
          <w:p w:rsidR="00000000" w:rsidDel="00000000" w:rsidP="00000000" w:rsidRDefault="00000000" w:rsidRPr="00000000" w14:paraId="00000274">
            <w:pPr>
              <w:spacing w:line="240" w:lineRule="auto"/>
              <w:rPr>
                <w:rFonts w:ascii="Times New Roman" w:cs="Times New Roman" w:eastAsia="Times New Roman" w:hAnsi="Times New Roman"/>
                <w:sz w:val="24"/>
                <w:szCs w:val="24"/>
              </w:rPr>
            </w:pPr>
            <w:r w:rsidDel="00000000" w:rsidR="00000000" w:rsidRPr="00000000">
              <w:rPr>
                <w:color w:val="000000"/>
                <w:sz w:val="20"/>
                <w:szCs w:val="20"/>
                <w:rtl w:val="0"/>
              </w:rPr>
              <w:t xml:space="preserve">acciones</w:t>
            </w:r>
            <w:r w:rsidDel="00000000" w:rsidR="00000000" w:rsidRPr="00000000">
              <w:rPr>
                <w:rtl w:val="0"/>
              </w:rPr>
            </w:r>
          </w:p>
        </w:tc>
      </w:tr>
      <w:tr>
        <w:trPr>
          <w:trHeight w:val="315" w:hRule="atLeast"/>
        </w:trPr>
        <w:tc>
          <w:tcPr>
            <w:tcMar>
              <w:top w:w="0.0" w:type="dxa"/>
              <w:left w:w="70.0" w:type="dxa"/>
              <w:bottom w:w="0.0" w:type="dxa"/>
              <w:right w:w="70.0" w:type="dxa"/>
            </w:tcMar>
            <w:vAlign w:val="bottom"/>
          </w:tcPr>
          <w:p w:rsidR="00000000" w:rsidDel="00000000" w:rsidP="00000000" w:rsidRDefault="00000000" w:rsidRPr="00000000" w14:paraId="00000275">
            <w:pPr>
              <w:spacing w:line="240" w:lineRule="auto"/>
              <w:rPr>
                <w:rFonts w:ascii="Times New Roman" w:cs="Times New Roman" w:eastAsia="Times New Roman" w:hAnsi="Times New Roman"/>
                <w:sz w:val="24"/>
                <w:szCs w:val="24"/>
              </w:rPr>
            </w:pPr>
            <w:r w:rsidDel="00000000" w:rsidR="00000000" w:rsidRPr="00000000">
              <w:rPr>
                <w:color w:val="000000"/>
                <w:sz w:val="20"/>
                <w:szCs w:val="20"/>
                <w:rtl w:val="0"/>
              </w:rPr>
              <w:t xml:space="preserve">Valor por acción</w:t>
            </w:r>
            <w:r w:rsidDel="00000000" w:rsidR="00000000" w:rsidRPr="00000000">
              <w:rPr>
                <w:rtl w:val="0"/>
              </w:rPr>
            </w:r>
          </w:p>
        </w:tc>
        <w:tc>
          <w:tcPr>
            <w:tcBorders>
              <w:bottom w:color="000000" w:space="0" w:sz="4" w:val="single"/>
            </w:tcBorders>
            <w:tcMar>
              <w:top w:w="0.0" w:type="dxa"/>
              <w:left w:w="70.0" w:type="dxa"/>
              <w:bottom w:w="0.0" w:type="dxa"/>
              <w:right w:w="70.0" w:type="dxa"/>
            </w:tcMar>
            <w:vAlign w:val="bottom"/>
          </w:tcPr>
          <w:p w:rsidR="00000000" w:rsidDel="00000000" w:rsidP="00000000" w:rsidRDefault="00000000" w:rsidRPr="00000000" w14:paraId="00000276">
            <w:pPr>
              <w:spacing w:line="240" w:lineRule="auto"/>
              <w:jc w:val="right"/>
              <w:rPr>
                <w:rFonts w:ascii="Times New Roman" w:cs="Times New Roman" w:eastAsia="Times New Roman" w:hAnsi="Times New Roman"/>
                <w:sz w:val="24"/>
                <w:szCs w:val="24"/>
              </w:rPr>
            </w:pPr>
            <w:r w:rsidDel="00000000" w:rsidR="00000000" w:rsidRPr="00000000">
              <w:rPr>
                <w:color w:val="000000"/>
                <w:sz w:val="20"/>
                <w:szCs w:val="20"/>
                <w:rtl w:val="0"/>
              </w:rPr>
              <w:t xml:space="preserve">                     2.500,00 </w:t>
            </w:r>
            <w:r w:rsidDel="00000000" w:rsidR="00000000" w:rsidRPr="00000000">
              <w:rPr>
                <w:rtl w:val="0"/>
              </w:rPr>
            </w:r>
          </w:p>
        </w:tc>
        <w:tc>
          <w:tcPr>
            <w:tcMar>
              <w:top w:w="0.0" w:type="dxa"/>
              <w:left w:w="70.0" w:type="dxa"/>
              <w:bottom w:w="0.0" w:type="dxa"/>
              <w:right w:w="70.0" w:type="dxa"/>
            </w:tcMar>
            <w:vAlign w:val="bottom"/>
          </w:tcPr>
          <w:p w:rsidR="00000000" w:rsidDel="00000000" w:rsidP="00000000" w:rsidRDefault="00000000" w:rsidRPr="00000000" w14:paraId="00000277">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315" w:hRule="atLeast"/>
        </w:trPr>
        <w:tc>
          <w:tcPr>
            <w:tcMar>
              <w:top w:w="0.0" w:type="dxa"/>
              <w:left w:w="70.0" w:type="dxa"/>
              <w:bottom w:w="0.0" w:type="dxa"/>
              <w:right w:w="70.0" w:type="dxa"/>
            </w:tcMar>
            <w:vAlign w:val="bottom"/>
          </w:tcPr>
          <w:p w:rsidR="00000000" w:rsidDel="00000000" w:rsidP="00000000" w:rsidRDefault="00000000" w:rsidRPr="00000000" w14:paraId="00000278">
            <w:pPr>
              <w:spacing w:line="240" w:lineRule="auto"/>
              <w:rPr>
                <w:rFonts w:ascii="Times New Roman" w:cs="Times New Roman" w:eastAsia="Times New Roman" w:hAnsi="Times New Roman"/>
                <w:sz w:val="24"/>
                <w:szCs w:val="24"/>
              </w:rPr>
            </w:pPr>
            <w:r w:rsidDel="00000000" w:rsidR="00000000" w:rsidRPr="00000000">
              <w:rPr>
                <w:color w:val="000000"/>
                <w:sz w:val="20"/>
                <w:szCs w:val="20"/>
                <w:rtl w:val="0"/>
              </w:rPr>
              <w:t xml:space="preserve">Valor total</w:t>
            </w:r>
            <w:r w:rsidDel="00000000" w:rsidR="00000000" w:rsidRPr="00000000">
              <w:rPr>
                <w:rtl w:val="0"/>
              </w:rPr>
            </w:r>
          </w:p>
        </w:tc>
        <w:tc>
          <w:tcPr>
            <w:tcBorders>
              <w:top w:color="000000" w:space="0" w:sz="4" w:val="single"/>
            </w:tcBorders>
            <w:tcMar>
              <w:top w:w="0.0" w:type="dxa"/>
              <w:left w:w="70.0" w:type="dxa"/>
              <w:bottom w:w="0.0" w:type="dxa"/>
              <w:right w:w="70.0" w:type="dxa"/>
            </w:tcMar>
            <w:vAlign w:val="bottom"/>
          </w:tcPr>
          <w:p w:rsidR="00000000" w:rsidDel="00000000" w:rsidP="00000000" w:rsidRDefault="00000000" w:rsidRPr="00000000" w14:paraId="00000279">
            <w:pPr>
              <w:spacing w:line="240" w:lineRule="auto"/>
              <w:jc w:val="right"/>
              <w:rPr>
                <w:rFonts w:ascii="Times New Roman" w:cs="Times New Roman" w:eastAsia="Times New Roman" w:hAnsi="Times New Roman"/>
                <w:sz w:val="24"/>
                <w:szCs w:val="24"/>
              </w:rPr>
            </w:pPr>
            <w:r w:rsidDel="00000000" w:rsidR="00000000" w:rsidRPr="00000000">
              <w:rPr>
                <w:color w:val="000000"/>
                <w:sz w:val="20"/>
                <w:szCs w:val="20"/>
                <w:rtl w:val="0"/>
              </w:rPr>
              <w:t xml:space="preserve">              300.000.000 </w:t>
            </w:r>
            <w:r w:rsidDel="00000000" w:rsidR="00000000" w:rsidRPr="00000000">
              <w:rPr>
                <w:rtl w:val="0"/>
              </w:rPr>
            </w:r>
          </w:p>
        </w:tc>
        <w:tc>
          <w:tcPr>
            <w:tcMar>
              <w:top w:w="0.0" w:type="dxa"/>
              <w:left w:w="70.0" w:type="dxa"/>
              <w:bottom w:w="0.0" w:type="dxa"/>
              <w:right w:w="70.0" w:type="dxa"/>
            </w:tcMar>
            <w:vAlign w:val="bottom"/>
          </w:tcPr>
          <w:p w:rsidR="00000000" w:rsidDel="00000000" w:rsidP="00000000" w:rsidRDefault="00000000" w:rsidRPr="00000000" w14:paraId="0000027A">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315" w:hRule="atLeast"/>
        </w:trPr>
        <w:tc>
          <w:tcPr>
            <w:tcMar>
              <w:top w:w="0.0" w:type="dxa"/>
              <w:left w:w="70.0" w:type="dxa"/>
              <w:bottom w:w="0.0" w:type="dxa"/>
              <w:right w:w="70.0" w:type="dxa"/>
            </w:tcMar>
            <w:vAlign w:val="bottom"/>
          </w:tcPr>
          <w:p w:rsidR="00000000" w:rsidDel="00000000" w:rsidP="00000000" w:rsidRDefault="00000000" w:rsidRPr="00000000" w14:paraId="0000027B">
            <w:pPr>
              <w:spacing w:line="240" w:lineRule="auto"/>
              <w:rPr>
                <w:rFonts w:ascii="Times New Roman" w:cs="Times New Roman" w:eastAsia="Times New Roman" w:hAnsi="Times New Roman"/>
                <w:sz w:val="24"/>
                <w:szCs w:val="24"/>
              </w:rPr>
            </w:pPr>
            <w:r w:rsidDel="00000000" w:rsidR="00000000" w:rsidRPr="00000000">
              <w:rPr>
                <w:color w:val="000000"/>
                <w:sz w:val="20"/>
                <w:szCs w:val="20"/>
                <w:rtl w:val="0"/>
              </w:rPr>
              <w:t xml:space="preserve">Capital Suscrito</w:t>
            </w:r>
            <w:r w:rsidDel="00000000" w:rsidR="00000000" w:rsidRPr="00000000">
              <w:rPr>
                <w:rtl w:val="0"/>
              </w:rPr>
            </w:r>
          </w:p>
        </w:tc>
        <w:tc>
          <w:tcPr>
            <w:tcBorders>
              <w:bottom w:color="000000" w:space="0" w:sz="4" w:val="single"/>
            </w:tcBorders>
            <w:tcMar>
              <w:top w:w="0.0" w:type="dxa"/>
              <w:left w:w="70.0" w:type="dxa"/>
              <w:bottom w:w="0.0" w:type="dxa"/>
              <w:right w:w="70.0" w:type="dxa"/>
            </w:tcMar>
            <w:vAlign w:val="bottom"/>
          </w:tcPr>
          <w:p w:rsidR="00000000" w:rsidDel="00000000" w:rsidP="00000000" w:rsidRDefault="00000000" w:rsidRPr="00000000" w14:paraId="0000027C">
            <w:pPr>
              <w:spacing w:line="240" w:lineRule="auto"/>
              <w:jc w:val="right"/>
              <w:rPr>
                <w:rFonts w:ascii="Times New Roman" w:cs="Times New Roman" w:eastAsia="Times New Roman" w:hAnsi="Times New Roman"/>
                <w:sz w:val="24"/>
                <w:szCs w:val="24"/>
              </w:rPr>
            </w:pPr>
            <w:r w:rsidDel="00000000" w:rsidR="00000000" w:rsidRPr="00000000">
              <w:rPr>
                <w:color w:val="000000"/>
                <w:sz w:val="20"/>
                <w:szCs w:val="20"/>
                <w:rtl w:val="0"/>
              </w:rPr>
              <w:t xml:space="preserve">50%</w:t>
            </w:r>
            <w:r w:rsidDel="00000000" w:rsidR="00000000" w:rsidRPr="00000000">
              <w:rPr>
                <w:rtl w:val="0"/>
              </w:rPr>
            </w:r>
          </w:p>
        </w:tc>
        <w:tc>
          <w:tcPr>
            <w:tcMar>
              <w:top w:w="0.0" w:type="dxa"/>
              <w:left w:w="70.0" w:type="dxa"/>
              <w:bottom w:w="0.0" w:type="dxa"/>
              <w:right w:w="70.0" w:type="dxa"/>
            </w:tcMar>
            <w:vAlign w:val="bottom"/>
          </w:tcPr>
          <w:p w:rsidR="00000000" w:rsidDel="00000000" w:rsidP="00000000" w:rsidRDefault="00000000" w:rsidRPr="00000000" w14:paraId="0000027D">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7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5"/>
        <w:tblW w:w="4250.0" w:type="dxa"/>
        <w:jc w:val="left"/>
        <w:tblInd w:w="0.0" w:type="dxa"/>
        <w:tblLayout w:type="fixed"/>
        <w:tblLook w:val="0400"/>
      </w:tblPr>
      <w:tblGrid>
        <w:gridCol w:w="1942"/>
        <w:gridCol w:w="2308"/>
        <w:tblGridChange w:id="0">
          <w:tblGrid>
            <w:gridCol w:w="1942"/>
            <w:gridCol w:w="2308"/>
          </w:tblGrid>
        </w:tblGridChange>
      </w:tblGrid>
      <w:tr>
        <w:trPr>
          <w:trHeight w:val="300" w:hRule="atLeast"/>
        </w:trPr>
        <w:tc>
          <w:tcPr>
            <w:tcMar>
              <w:top w:w="0.0" w:type="dxa"/>
              <w:left w:w="70.0" w:type="dxa"/>
              <w:bottom w:w="0.0" w:type="dxa"/>
              <w:right w:w="70.0" w:type="dxa"/>
            </w:tcMar>
            <w:vAlign w:val="bottom"/>
          </w:tcPr>
          <w:p w:rsidR="00000000" w:rsidDel="00000000" w:rsidP="00000000" w:rsidRDefault="00000000" w:rsidRPr="00000000" w14:paraId="00000280">
            <w:pPr>
              <w:spacing w:line="240" w:lineRule="auto"/>
              <w:rPr>
                <w:rFonts w:ascii="Times New Roman" w:cs="Times New Roman" w:eastAsia="Times New Roman" w:hAnsi="Times New Roman"/>
                <w:sz w:val="24"/>
                <w:szCs w:val="24"/>
              </w:rPr>
            </w:pPr>
            <w:r w:rsidDel="00000000" w:rsidR="00000000" w:rsidRPr="00000000">
              <w:rPr>
                <w:color w:val="000000"/>
                <w:sz w:val="20"/>
                <w:szCs w:val="20"/>
                <w:rtl w:val="0"/>
              </w:rPr>
              <w:t xml:space="preserve">Total suscrito</w:t>
            </w:r>
            <w:r w:rsidDel="00000000" w:rsidR="00000000" w:rsidRPr="00000000">
              <w:rPr>
                <w:rtl w:val="0"/>
              </w:rPr>
            </w:r>
          </w:p>
        </w:tc>
        <w:tc>
          <w:tcPr>
            <w:tcMar>
              <w:top w:w="0.0" w:type="dxa"/>
              <w:left w:w="70.0" w:type="dxa"/>
              <w:bottom w:w="0.0" w:type="dxa"/>
              <w:right w:w="70.0" w:type="dxa"/>
            </w:tcMar>
            <w:vAlign w:val="bottom"/>
          </w:tcPr>
          <w:p w:rsidR="00000000" w:rsidDel="00000000" w:rsidP="00000000" w:rsidRDefault="00000000" w:rsidRPr="00000000" w14:paraId="00000281">
            <w:pPr>
              <w:spacing w:line="240" w:lineRule="auto"/>
              <w:jc w:val="right"/>
              <w:rPr>
                <w:rFonts w:ascii="Times New Roman" w:cs="Times New Roman" w:eastAsia="Times New Roman" w:hAnsi="Times New Roman"/>
                <w:sz w:val="24"/>
                <w:szCs w:val="24"/>
              </w:rPr>
            </w:pPr>
            <w:r w:rsidDel="00000000" w:rsidR="00000000" w:rsidRPr="00000000">
              <w:rPr>
                <w:color w:val="000000"/>
                <w:sz w:val="20"/>
                <w:szCs w:val="20"/>
                <w:rtl w:val="0"/>
              </w:rPr>
              <w:t xml:space="preserve">              150.000.000 </w:t>
            </w:r>
            <w:r w:rsidDel="00000000" w:rsidR="00000000" w:rsidRPr="00000000">
              <w:rPr>
                <w:rtl w:val="0"/>
              </w:rPr>
            </w:r>
          </w:p>
        </w:tc>
      </w:tr>
      <w:tr>
        <w:trPr>
          <w:trHeight w:val="300" w:hRule="atLeast"/>
        </w:trPr>
        <w:tc>
          <w:tcPr>
            <w:tcMar>
              <w:top w:w="0.0" w:type="dxa"/>
              <w:left w:w="70.0" w:type="dxa"/>
              <w:bottom w:w="0.0" w:type="dxa"/>
              <w:right w:w="70.0" w:type="dxa"/>
            </w:tcMar>
            <w:vAlign w:val="bottom"/>
          </w:tcPr>
          <w:p w:rsidR="00000000" w:rsidDel="00000000" w:rsidP="00000000" w:rsidRDefault="00000000" w:rsidRPr="00000000" w14:paraId="00000282">
            <w:pPr>
              <w:spacing w:line="240" w:lineRule="auto"/>
              <w:rPr>
                <w:rFonts w:ascii="Times New Roman" w:cs="Times New Roman" w:eastAsia="Times New Roman" w:hAnsi="Times New Roman"/>
                <w:sz w:val="24"/>
                <w:szCs w:val="24"/>
              </w:rPr>
            </w:pPr>
            <w:r w:rsidDel="00000000" w:rsidR="00000000" w:rsidRPr="00000000">
              <w:rPr>
                <w:color w:val="000000"/>
                <w:sz w:val="20"/>
                <w:szCs w:val="20"/>
                <w:rtl w:val="0"/>
              </w:rPr>
              <w:t xml:space="preserve">Pagado</w:t>
            </w:r>
            <w:r w:rsidDel="00000000" w:rsidR="00000000" w:rsidRPr="00000000">
              <w:rPr>
                <w:rtl w:val="0"/>
              </w:rPr>
            </w:r>
          </w:p>
        </w:tc>
        <w:tc>
          <w:tcPr>
            <w:tcBorders>
              <w:bottom w:color="000000" w:space="0" w:sz="4" w:val="single"/>
            </w:tcBorders>
            <w:tcMar>
              <w:top w:w="0.0" w:type="dxa"/>
              <w:left w:w="70.0" w:type="dxa"/>
              <w:bottom w:w="0.0" w:type="dxa"/>
              <w:right w:w="70.0" w:type="dxa"/>
            </w:tcMar>
            <w:vAlign w:val="bottom"/>
          </w:tcPr>
          <w:p w:rsidR="00000000" w:rsidDel="00000000" w:rsidP="00000000" w:rsidRDefault="00000000" w:rsidRPr="00000000" w14:paraId="00000283">
            <w:pPr>
              <w:spacing w:line="240" w:lineRule="auto"/>
              <w:jc w:val="right"/>
              <w:rPr>
                <w:rFonts w:ascii="Times New Roman" w:cs="Times New Roman" w:eastAsia="Times New Roman" w:hAnsi="Times New Roman"/>
                <w:sz w:val="24"/>
                <w:szCs w:val="24"/>
              </w:rPr>
            </w:pPr>
            <w:r w:rsidDel="00000000" w:rsidR="00000000" w:rsidRPr="00000000">
              <w:rPr>
                <w:color w:val="000000"/>
                <w:sz w:val="20"/>
                <w:szCs w:val="20"/>
                <w:rtl w:val="0"/>
              </w:rPr>
              <w:t xml:space="preserve">70%</w:t>
            </w:r>
            <w:r w:rsidDel="00000000" w:rsidR="00000000" w:rsidRPr="00000000">
              <w:rPr>
                <w:rtl w:val="0"/>
              </w:rPr>
            </w:r>
          </w:p>
        </w:tc>
      </w:tr>
      <w:tr>
        <w:trPr>
          <w:trHeight w:val="300" w:hRule="atLeast"/>
        </w:trPr>
        <w:tc>
          <w:tcPr>
            <w:tcMar>
              <w:top w:w="0.0" w:type="dxa"/>
              <w:left w:w="70.0" w:type="dxa"/>
              <w:bottom w:w="0.0" w:type="dxa"/>
              <w:right w:w="70.0" w:type="dxa"/>
            </w:tcMar>
            <w:vAlign w:val="bottom"/>
          </w:tcPr>
          <w:p w:rsidR="00000000" w:rsidDel="00000000" w:rsidP="00000000" w:rsidRDefault="00000000" w:rsidRPr="00000000" w14:paraId="00000284">
            <w:pPr>
              <w:spacing w:line="240" w:lineRule="auto"/>
              <w:rPr>
                <w:rFonts w:ascii="Times New Roman" w:cs="Times New Roman" w:eastAsia="Times New Roman" w:hAnsi="Times New Roman"/>
                <w:sz w:val="24"/>
                <w:szCs w:val="24"/>
              </w:rPr>
            </w:pPr>
            <w:r w:rsidDel="00000000" w:rsidR="00000000" w:rsidRPr="00000000">
              <w:rPr>
                <w:color w:val="000000"/>
                <w:sz w:val="20"/>
                <w:szCs w:val="20"/>
                <w:rtl w:val="0"/>
              </w:rPr>
              <w:t xml:space="preserve">Total capital pagado</w:t>
            </w:r>
            <w:r w:rsidDel="00000000" w:rsidR="00000000" w:rsidRPr="00000000">
              <w:rPr>
                <w:rtl w:val="0"/>
              </w:rPr>
            </w:r>
          </w:p>
        </w:tc>
        <w:tc>
          <w:tcPr>
            <w:tcBorders>
              <w:top w:color="000000" w:space="0" w:sz="4" w:val="single"/>
            </w:tcBorders>
            <w:tcMar>
              <w:top w:w="0.0" w:type="dxa"/>
              <w:left w:w="70.0" w:type="dxa"/>
              <w:bottom w:w="0.0" w:type="dxa"/>
              <w:right w:w="70.0" w:type="dxa"/>
            </w:tcMar>
            <w:vAlign w:val="bottom"/>
          </w:tcPr>
          <w:p w:rsidR="00000000" w:rsidDel="00000000" w:rsidP="00000000" w:rsidRDefault="00000000" w:rsidRPr="00000000" w14:paraId="00000285">
            <w:pPr>
              <w:spacing w:line="240" w:lineRule="auto"/>
              <w:jc w:val="right"/>
              <w:rPr>
                <w:rFonts w:ascii="Times New Roman" w:cs="Times New Roman" w:eastAsia="Times New Roman" w:hAnsi="Times New Roman"/>
                <w:sz w:val="24"/>
                <w:szCs w:val="24"/>
              </w:rPr>
            </w:pPr>
            <w:r w:rsidDel="00000000" w:rsidR="00000000" w:rsidRPr="00000000">
              <w:rPr>
                <w:color w:val="000000"/>
                <w:sz w:val="20"/>
                <w:szCs w:val="20"/>
                <w:rtl w:val="0"/>
              </w:rPr>
              <w:t xml:space="preserve">                  105.000.000 </w:t>
            </w:r>
            <w:r w:rsidDel="00000000" w:rsidR="00000000" w:rsidRPr="00000000">
              <w:rPr>
                <w:rtl w:val="0"/>
              </w:rPr>
            </w:r>
          </w:p>
        </w:tc>
      </w:tr>
      <w:tr>
        <w:trPr>
          <w:trHeight w:val="300" w:hRule="atLeast"/>
        </w:trPr>
        <w:tc>
          <w:tcPr>
            <w:tcMar>
              <w:top w:w="0.0" w:type="dxa"/>
              <w:left w:w="70.0" w:type="dxa"/>
              <w:bottom w:w="0.0" w:type="dxa"/>
              <w:right w:w="70.0" w:type="dxa"/>
            </w:tcMar>
            <w:vAlign w:val="bottom"/>
          </w:tcPr>
          <w:p w:rsidR="00000000" w:rsidDel="00000000" w:rsidP="00000000" w:rsidRDefault="00000000" w:rsidRPr="00000000" w14:paraId="00000286">
            <w:pPr>
              <w:spacing w:line="240" w:lineRule="auto"/>
              <w:rPr>
                <w:rFonts w:ascii="Times New Roman" w:cs="Times New Roman" w:eastAsia="Times New Roman" w:hAnsi="Times New Roman"/>
                <w:sz w:val="24"/>
                <w:szCs w:val="24"/>
              </w:rPr>
            </w:pPr>
            <w:r w:rsidDel="00000000" w:rsidR="00000000" w:rsidRPr="00000000">
              <w:rPr>
                <w:color w:val="000000"/>
                <w:sz w:val="20"/>
                <w:szCs w:val="20"/>
                <w:rtl w:val="0"/>
              </w:rPr>
              <w:t xml:space="preserve">Capital Por pagar</w:t>
            </w:r>
            <w:r w:rsidDel="00000000" w:rsidR="00000000" w:rsidRPr="00000000">
              <w:rPr>
                <w:rtl w:val="0"/>
              </w:rPr>
            </w:r>
          </w:p>
        </w:tc>
        <w:tc>
          <w:tcPr>
            <w:tcBorders>
              <w:bottom w:color="000000" w:space="0" w:sz="4" w:val="single"/>
            </w:tcBorders>
            <w:tcMar>
              <w:top w:w="0.0" w:type="dxa"/>
              <w:left w:w="70.0" w:type="dxa"/>
              <w:bottom w:w="0.0" w:type="dxa"/>
              <w:right w:w="70.0" w:type="dxa"/>
            </w:tcMar>
            <w:vAlign w:val="bottom"/>
          </w:tcPr>
          <w:p w:rsidR="00000000" w:rsidDel="00000000" w:rsidP="00000000" w:rsidRDefault="00000000" w:rsidRPr="00000000" w14:paraId="00000287">
            <w:pPr>
              <w:spacing w:line="240" w:lineRule="auto"/>
              <w:jc w:val="right"/>
              <w:rPr>
                <w:rFonts w:ascii="Times New Roman" w:cs="Times New Roman" w:eastAsia="Times New Roman" w:hAnsi="Times New Roman"/>
                <w:sz w:val="24"/>
                <w:szCs w:val="24"/>
              </w:rPr>
            </w:pPr>
            <w:r w:rsidDel="00000000" w:rsidR="00000000" w:rsidRPr="00000000">
              <w:rPr>
                <w:color w:val="000000"/>
                <w:sz w:val="20"/>
                <w:szCs w:val="20"/>
                <w:rtl w:val="0"/>
              </w:rPr>
              <w:t xml:space="preserve">                 45.000.000 </w:t>
            </w:r>
            <w:r w:rsidDel="00000000" w:rsidR="00000000" w:rsidRPr="00000000">
              <w:rPr>
                <w:rtl w:val="0"/>
              </w:rPr>
            </w:r>
          </w:p>
        </w:tc>
      </w:tr>
    </w:tbl>
    <w:p w:rsidR="00000000" w:rsidDel="00000000" w:rsidP="00000000" w:rsidRDefault="00000000" w:rsidRPr="00000000" w14:paraId="0000028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spacing w:line="240" w:lineRule="auto"/>
        <w:jc w:val="both"/>
        <w:rPr>
          <w:rFonts w:ascii="Times New Roman" w:cs="Times New Roman" w:eastAsia="Times New Roman" w:hAnsi="Times New Roman"/>
          <w:sz w:val="24"/>
          <w:szCs w:val="24"/>
        </w:rPr>
      </w:pPr>
      <w:r w:rsidDel="00000000" w:rsidR="00000000" w:rsidRPr="00000000">
        <w:rPr>
          <w:b w:val="1"/>
          <w:color w:val="000000"/>
          <w:sz w:val="20"/>
          <w:szCs w:val="20"/>
          <w:rtl w:val="0"/>
        </w:rPr>
        <w:t xml:space="preserve">Presentación:</w:t>
      </w:r>
      <w:r w:rsidDel="00000000" w:rsidR="00000000" w:rsidRPr="00000000">
        <w:rPr>
          <w:rtl w:val="0"/>
        </w:rPr>
      </w:r>
    </w:p>
    <w:p w:rsidR="00000000" w:rsidDel="00000000" w:rsidP="00000000" w:rsidRDefault="00000000" w:rsidRPr="00000000" w14:paraId="000002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Aprendiendo S.A.</w:t>
      </w:r>
      <w:r w:rsidDel="00000000" w:rsidR="00000000" w:rsidRPr="00000000">
        <w:rPr>
          <w:rtl w:val="0"/>
        </w:rPr>
      </w:r>
    </w:p>
    <w:p w:rsidR="00000000" w:rsidDel="00000000" w:rsidP="00000000" w:rsidRDefault="00000000" w:rsidRPr="00000000" w14:paraId="0000028C">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Estados de Situación Financiera Inicial</w:t>
      </w:r>
      <w:r w:rsidDel="00000000" w:rsidR="00000000" w:rsidRPr="00000000">
        <w:rPr>
          <w:rtl w:val="0"/>
        </w:rPr>
      </w:r>
    </w:p>
    <w:p w:rsidR="00000000" w:rsidDel="00000000" w:rsidP="00000000" w:rsidRDefault="00000000" w:rsidRPr="00000000" w14:paraId="0000028D">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A 1/1/17</w:t>
      </w:r>
      <w:r w:rsidDel="00000000" w:rsidR="00000000" w:rsidRPr="00000000">
        <w:rPr>
          <w:rtl w:val="0"/>
        </w:rPr>
      </w:r>
    </w:p>
    <w:p w:rsidR="00000000" w:rsidDel="00000000" w:rsidP="00000000" w:rsidRDefault="00000000" w:rsidRPr="00000000" w14:paraId="000002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Activos</w:t>
      </w:r>
      <w:r w:rsidDel="00000000" w:rsidR="00000000" w:rsidRPr="00000000">
        <w:rPr>
          <w:rtl w:val="0"/>
        </w:rPr>
      </w:r>
    </w:p>
    <w:p w:rsidR="00000000" w:rsidDel="00000000" w:rsidP="00000000" w:rsidRDefault="00000000" w:rsidRPr="00000000" w14:paraId="0000029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u w:val="single"/>
          <w:rtl w:val="0"/>
        </w:rPr>
        <w:t xml:space="preserve">Activo Corriente</w:t>
      </w:r>
      <w:r w:rsidDel="00000000" w:rsidR="00000000" w:rsidRPr="00000000">
        <w:rPr>
          <w:rtl w:val="0"/>
        </w:rPr>
      </w:r>
    </w:p>
    <w:p w:rsidR="00000000" w:rsidDel="00000000" w:rsidP="00000000" w:rsidRDefault="00000000" w:rsidRPr="00000000" w14:paraId="0000029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Efectivo y sus equivalentes</w:t>
      </w:r>
      <w:r w:rsidDel="00000000" w:rsidR="00000000" w:rsidRPr="00000000">
        <w:rPr>
          <w:color w:val="000000"/>
          <w:sz w:val="20"/>
          <w:szCs w:val="20"/>
          <w:u w:val="single"/>
          <w:rtl w:val="0"/>
        </w:rPr>
        <w:t xml:space="preserve">…$105.000.000</w:t>
      </w:r>
      <w:r w:rsidDel="00000000" w:rsidR="00000000" w:rsidRPr="00000000">
        <w:rPr>
          <w:rtl w:val="0"/>
        </w:rPr>
      </w:r>
    </w:p>
    <w:p w:rsidR="00000000" w:rsidDel="00000000" w:rsidP="00000000" w:rsidRDefault="00000000" w:rsidRPr="00000000" w14:paraId="000002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Total, activos…………….……$105.000.000</w:t>
      </w:r>
      <w:r w:rsidDel="00000000" w:rsidR="00000000" w:rsidRPr="00000000">
        <w:rPr>
          <w:rtl w:val="0"/>
        </w:rPr>
      </w:r>
    </w:p>
    <w:p w:rsidR="00000000" w:rsidDel="00000000" w:rsidP="00000000" w:rsidRDefault="00000000" w:rsidRPr="00000000" w14:paraId="000002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Pasivos</w:t>
      </w:r>
      <w:r w:rsidDel="00000000" w:rsidR="00000000" w:rsidRPr="00000000">
        <w:rPr>
          <w:rtl w:val="0"/>
        </w:rPr>
      </w:r>
    </w:p>
    <w:p w:rsidR="00000000" w:rsidDel="00000000" w:rsidP="00000000" w:rsidRDefault="00000000" w:rsidRPr="00000000" w14:paraId="00000298">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Total, Pasivos……………………….………0</w:t>
      </w:r>
      <w:r w:rsidDel="00000000" w:rsidR="00000000" w:rsidRPr="00000000">
        <w:rPr>
          <w:rtl w:val="0"/>
        </w:rPr>
      </w:r>
    </w:p>
    <w:p w:rsidR="00000000" w:rsidDel="00000000" w:rsidP="00000000" w:rsidRDefault="00000000" w:rsidRPr="00000000" w14:paraId="000002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Patrimonio</w:t>
      </w:r>
      <w:r w:rsidDel="00000000" w:rsidR="00000000" w:rsidRPr="00000000">
        <w:rPr>
          <w:rtl w:val="0"/>
        </w:rPr>
      </w:r>
    </w:p>
    <w:p w:rsidR="00000000" w:rsidDel="00000000" w:rsidP="00000000" w:rsidRDefault="00000000" w:rsidRPr="00000000" w14:paraId="0000029B">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u w:val="single"/>
          <w:rtl w:val="0"/>
        </w:rPr>
        <w:t xml:space="preserve">Capital social</w:t>
      </w:r>
      <w:r w:rsidDel="00000000" w:rsidR="00000000" w:rsidRPr="00000000">
        <w:rPr>
          <w:rtl w:val="0"/>
        </w:rPr>
      </w:r>
    </w:p>
    <w:p w:rsidR="00000000" w:rsidDel="00000000" w:rsidP="00000000" w:rsidRDefault="00000000" w:rsidRPr="00000000" w14:paraId="0000029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u w:val="single"/>
          <w:rtl w:val="0"/>
        </w:rPr>
        <w:t xml:space="preserve">Capital autorizado</w:t>
      </w:r>
      <w:r w:rsidDel="00000000" w:rsidR="00000000" w:rsidRPr="00000000">
        <w:rPr>
          <w:color w:val="000000"/>
          <w:sz w:val="20"/>
          <w:szCs w:val="20"/>
          <w:rtl w:val="0"/>
        </w:rPr>
        <w:t xml:space="preserve">……………$ 300.000.000</w:t>
      </w:r>
      <w:r w:rsidDel="00000000" w:rsidR="00000000" w:rsidRPr="00000000">
        <w:rPr>
          <w:rtl w:val="0"/>
        </w:rPr>
      </w:r>
    </w:p>
    <w:p w:rsidR="00000000" w:rsidDel="00000000" w:rsidP="00000000" w:rsidRDefault="00000000" w:rsidRPr="00000000" w14:paraId="000002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Capital por suscribir………. $ (150.000.000)</w:t>
      </w:r>
      <w:r w:rsidDel="00000000" w:rsidR="00000000" w:rsidRPr="00000000">
        <w:rPr>
          <w:rtl w:val="0"/>
        </w:rPr>
      </w:r>
    </w:p>
    <w:p w:rsidR="00000000" w:rsidDel="00000000" w:rsidP="00000000" w:rsidRDefault="00000000" w:rsidRPr="00000000" w14:paraId="000002A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Capital suscrito por cobrar</w:t>
      </w:r>
      <w:r w:rsidDel="00000000" w:rsidR="00000000" w:rsidRPr="00000000">
        <w:rPr>
          <w:color w:val="000000"/>
          <w:sz w:val="20"/>
          <w:szCs w:val="20"/>
          <w:u w:val="single"/>
          <w:rtl w:val="0"/>
        </w:rPr>
        <w:t xml:space="preserve">….$ (45.000.000)</w:t>
      </w:r>
      <w:r w:rsidDel="00000000" w:rsidR="00000000" w:rsidRPr="00000000">
        <w:rPr>
          <w:rtl w:val="0"/>
        </w:rPr>
      </w:r>
    </w:p>
    <w:p w:rsidR="00000000" w:rsidDel="00000000" w:rsidP="00000000" w:rsidRDefault="00000000" w:rsidRPr="00000000" w14:paraId="000002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Total, Patrimonio………….…$ 105.000.000</w:t>
      </w:r>
      <w:r w:rsidDel="00000000" w:rsidR="00000000" w:rsidRPr="00000000">
        <w:rPr>
          <w:rtl w:val="0"/>
        </w:rPr>
      </w:r>
    </w:p>
    <w:p w:rsidR="00000000" w:rsidDel="00000000" w:rsidP="00000000" w:rsidRDefault="00000000" w:rsidRPr="00000000" w14:paraId="000002A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Total, Pasivo y Patrimonio…. $ 105.000.000</w:t>
      </w:r>
      <w:r w:rsidDel="00000000" w:rsidR="00000000" w:rsidRPr="00000000">
        <w:rPr>
          <w:rtl w:val="0"/>
        </w:rPr>
      </w:r>
    </w:p>
    <w:p w:rsidR="00000000" w:rsidDel="00000000" w:rsidP="00000000" w:rsidRDefault="00000000" w:rsidRPr="00000000" w14:paraId="000002A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rPr>
          <w:color w:val="948a54"/>
          <w:sz w:val="20"/>
          <w:szCs w:val="20"/>
        </w:rPr>
      </w:pPr>
      <w:r w:rsidDel="00000000" w:rsidR="00000000" w:rsidRPr="00000000">
        <w:rPr>
          <w:rtl w:val="0"/>
        </w:rPr>
      </w:r>
    </w:p>
    <w:p w:rsidR="00000000" w:rsidDel="00000000" w:rsidP="00000000" w:rsidRDefault="00000000" w:rsidRPr="00000000" w14:paraId="000002A9">
      <w:pPr>
        <w:shd w:fill="ffffff" w:val="clear"/>
        <w:spacing w:line="240" w:lineRule="auto"/>
        <w:jc w:val="both"/>
        <w:rPr>
          <w:rFonts w:ascii="Times New Roman" w:cs="Times New Roman" w:eastAsia="Times New Roman" w:hAnsi="Times New Roman"/>
          <w:sz w:val="24"/>
          <w:szCs w:val="24"/>
        </w:rPr>
      </w:pPr>
      <w:r w:rsidDel="00000000" w:rsidR="00000000" w:rsidRPr="00000000">
        <w:rPr>
          <w:b w:val="1"/>
          <w:color w:val="000000"/>
          <w:sz w:val="20"/>
          <w:szCs w:val="20"/>
          <w:rtl w:val="0"/>
        </w:rPr>
        <w:t xml:space="preserve">2.3</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Ganancias</w:t>
      </w:r>
      <w:r w:rsidDel="00000000" w:rsidR="00000000" w:rsidRPr="00000000">
        <w:rPr>
          <w:b w:val="1"/>
          <w:sz w:val="20"/>
          <w:szCs w:val="20"/>
          <w:rtl w:val="0"/>
        </w:rPr>
        <w:t xml:space="preserve"> acumuladas</w:t>
      </w: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2AA">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B">
      <w:pPr>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Es el dinero guardado que no es entregado a los accionistas en forma de dividendos, estas ganancias se encuentran en el patrimonio como ganancias acumuladas en el estado de Situación Financiera.</w:t>
      </w: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Este tiene como objetivo,  el estado de cambios en el patrimonio es un estado financiero que muestra los cambios en el mismo de un periodo con respecto a otro, y uno de los cambios más significativos tiene que ver precisamente con la política de dividendos que maneje la entidad, pues puede ocurrir que tenga como política no repartir el 100% de las utilidades del ejercicio, de tal manera que la parte no decretada para reparto queda acumulada para cuando los socios decidan distribuirla en los accionistas.</w:t>
      </w:r>
      <w:r w:rsidDel="00000000" w:rsidR="00000000" w:rsidRPr="00000000">
        <w:rPr>
          <w:rtl w:val="0"/>
        </w:rPr>
      </w:r>
    </w:p>
    <w:p w:rsidR="00000000" w:rsidDel="00000000" w:rsidP="00000000" w:rsidRDefault="00000000" w:rsidRPr="00000000" w14:paraId="000002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spacing w:line="240" w:lineRule="auto"/>
        <w:jc w:val="both"/>
        <w:rPr>
          <w:rFonts w:ascii="Times New Roman" w:cs="Times New Roman" w:eastAsia="Times New Roman" w:hAnsi="Times New Roman"/>
          <w:sz w:val="24"/>
          <w:szCs w:val="24"/>
        </w:rPr>
      </w:pPr>
      <w:r w:rsidDel="00000000" w:rsidR="00000000" w:rsidRPr="00000000">
        <w:rPr>
          <w:b w:val="1"/>
          <w:color w:val="000000"/>
          <w:sz w:val="20"/>
          <w:szCs w:val="20"/>
          <w:rtl w:val="0"/>
        </w:rPr>
        <w:t xml:space="preserve">2.4 Reservas</w:t>
      </w:r>
      <w:r w:rsidDel="00000000" w:rsidR="00000000" w:rsidRPr="00000000">
        <w:rPr>
          <w:rtl w:val="0"/>
        </w:rPr>
      </w:r>
    </w:p>
    <w:p w:rsidR="00000000" w:rsidDel="00000000" w:rsidP="00000000" w:rsidRDefault="00000000" w:rsidRPr="00000000" w14:paraId="000002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shd w:fill="ffffff" w:val="clear"/>
        <w:jc w:val="both"/>
        <w:rPr>
          <w:rFonts w:ascii="Times New Roman" w:cs="Times New Roman" w:eastAsia="Times New Roman" w:hAnsi="Times New Roman"/>
          <w:sz w:val="24"/>
          <w:szCs w:val="24"/>
        </w:rPr>
      </w:pPr>
      <w:r w:rsidDel="00000000" w:rsidR="00000000" w:rsidRPr="00000000">
        <w:rPr>
          <w:color w:val="000000"/>
          <w:sz w:val="20"/>
          <w:szCs w:val="20"/>
          <w:highlight w:val="white"/>
          <w:rtl w:val="0"/>
        </w:rPr>
        <w:t xml:space="preserve">Están contempladas en el artículo 452,453 y 454 del Código del comercio, sección II reparto de utilidades.</w:t>
      </w:r>
      <w:r w:rsidDel="00000000" w:rsidR="00000000" w:rsidRPr="00000000">
        <w:rPr>
          <w:rtl w:val="0"/>
        </w:rPr>
      </w:r>
    </w:p>
    <w:p w:rsidR="00000000" w:rsidDel="00000000" w:rsidP="00000000" w:rsidRDefault="00000000" w:rsidRPr="00000000" w14:paraId="000002B2">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3">
      <w:pPr>
        <w:shd w:fill="ffffff" w:val="clear"/>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Art. 452. </w:t>
      </w:r>
      <w:r w:rsidDel="00000000" w:rsidR="00000000" w:rsidRPr="00000000">
        <w:rPr>
          <w:sz w:val="20"/>
          <w:szCs w:val="20"/>
          <w:rtl w:val="0"/>
        </w:rPr>
        <w:t xml:space="preserve">Reserva</w:t>
      </w:r>
      <w:r w:rsidDel="00000000" w:rsidR="00000000" w:rsidRPr="00000000">
        <w:rPr>
          <w:color w:val="000000"/>
          <w:sz w:val="20"/>
          <w:szCs w:val="20"/>
          <w:rtl w:val="0"/>
        </w:rPr>
        <w:t xml:space="preserve"> Legal. Las sociedades anónimas constituirán una reserva legal que ascenderá por lo menos al cincuenta por ciento del capital suscrito, formada con el diez por ciento de las utilidades líquidas de cada ejercicio. Cuando esta reserva llegue al cincuenta por ciento mencionado, la sociedad no tendrá obligación de continuar llevando a esta cuenta el diez por ciento de las utilidades líquidas. Pero si disminuye, volverá a apropiarse el mismo diez por ciento de tales utilidades hasta cuando la reserva llegue nuevamente al límite fijado. Conc.: 110 numº 8o, 154, 271 numº 4o, 272 num. 5º, 350, 371, 454, 456, 476. (Legis. 2020).</w:t>
      </w:r>
      <w:r w:rsidDel="00000000" w:rsidR="00000000" w:rsidRPr="00000000">
        <w:rPr>
          <w:rtl w:val="0"/>
        </w:rPr>
      </w:r>
    </w:p>
    <w:p w:rsidR="00000000" w:rsidDel="00000000" w:rsidP="00000000" w:rsidRDefault="00000000" w:rsidRPr="00000000" w14:paraId="000002B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Art. 453. Reservas estatutarias y ocasionales. Las reservas estatutarias serán obligatorias mientras no se supriman mediante una reforma del contrato social, o mientras no alcancen el monto previsto para las mismas. Las reservas ocasionales que ordene la asamblea sólo serán obligatorias para el ejercicio en el cual se hagan y la misma asamblea podrá cambiar su destinación o distribuirlas cuando resulten innecesarias</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(leyes estatutarias 2020).</w:t>
      </w:r>
      <w:r w:rsidDel="00000000" w:rsidR="00000000" w:rsidRPr="00000000">
        <w:rPr>
          <w:rtl w:val="0"/>
        </w:rPr>
      </w:r>
    </w:p>
    <w:p w:rsidR="00000000" w:rsidDel="00000000" w:rsidP="00000000" w:rsidRDefault="00000000" w:rsidRPr="00000000" w14:paraId="000002B6">
      <w:pPr>
        <w:jc w:val="both"/>
        <w:rPr>
          <w:color w:val="948a54"/>
          <w:sz w:val="20"/>
          <w:szCs w:val="20"/>
        </w:rPr>
      </w:pPr>
      <w:r w:rsidDel="00000000" w:rsidR="00000000" w:rsidRPr="00000000">
        <w:rPr>
          <w:rtl w:val="0"/>
        </w:rPr>
      </w:r>
    </w:p>
    <w:p w:rsidR="00000000" w:rsidDel="00000000" w:rsidP="00000000" w:rsidRDefault="00000000" w:rsidRPr="00000000" w14:paraId="000002B7">
      <w:pPr>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Art. 454. _ Incremento en el porcentaje de distribución de utilidades. Si la suma de las reservas legal, estatutaria y ocasional excediere del ciento por ciento (100%) del capital suscrito, el porcentaje obligatorio de utilidades líquidas que deberá repartir la sociedad conforme al artículo 155, se elevará al setenta por ciento.</w:t>
      </w:r>
      <w:r w:rsidDel="00000000" w:rsidR="00000000" w:rsidRPr="00000000">
        <w:rPr>
          <w:color w:val="000000"/>
          <w:sz w:val="20"/>
          <w:szCs w:val="20"/>
          <w:highlight w:val="white"/>
          <w:rtl w:val="0"/>
        </w:rPr>
        <w:t xml:space="preserve"> (Código Comercio Colombiano. 1971)</w:t>
      </w:r>
      <w:r w:rsidDel="00000000" w:rsidR="00000000" w:rsidRPr="00000000">
        <w:rPr>
          <w:rtl w:val="0"/>
        </w:rPr>
      </w:r>
    </w:p>
    <w:p w:rsidR="00000000" w:rsidDel="00000000" w:rsidP="00000000" w:rsidRDefault="00000000" w:rsidRPr="00000000" w14:paraId="000002B8">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9">
      <w:pPr>
        <w:shd w:fill="ffffff" w:val="clear"/>
        <w:jc w:val="both"/>
        <w:rPr>
          <w:color w:val="000000"/>
          <w:sz w:val="20"/>
          <w:szCs w:val="20"/>
          <w:highlight w:val="white"/>
        </w:rPr>
      </w:pPr>
      <w:r w:rsidDel="00000000" w:rsidR="00000000" w:rsidRPr="00000000">
        <w:rPr>
          <w:color w:val="000000"/>
          <w:sz w:val="20"/>
          <w:szCs w:val="20"/>
          <w:highlight w:val="white"/>
          <w:rtl w:val="0"/>
        </w:rPr>
        <w:t xml:space="preserve">La reserva legal es un ahorro que las empresas por mandato legal en Colombia están obligadas a utilizar con el fin de proteger el capital y preservar las empresas en el futuro evitando disolverse o liquidarse por la disminución de su patrimonio. Las sociedades limitadas, las anónimas, en comandita por acciones y las extranjeras. Deben hacer uso de la figura reserva legal. En el primer año, no se efectúan reservas; es decir, no aplica el 10% sobre las utilidades.</w:t>
      </w:r>
    </w:p>
    <w:p w:rsidR="00000000" w:rsidDel="00000000" w:rsidP="00000000" w:rsidRDefault="00000000" w:rsidRPr="00000000" w14:paraId="000002BA">
      <w:pPr>
        <w:shd w:fill="ffffff" w:val="clear"/>
        <w:jc w:val="both"/>
        <w:rPr>
          <w:color w:val="000000"/>
          <w:sz w:val="20"/>
          <w:szCs w:val="20"/>
          <w:highlight w:val="white"/>
        </w:rPr>
      </w:pPr>
      <w:r w:rsidDel="00000000" w:rsidR="00000000" w:rsidRPr="00000000">
        <w:rPr>
          <w:rtl w:val="0"/>
        </w:rPr>
      </w:r>
    </w:p>
    <w:p w:rsidR="00000000" w:rsidDel="00000000" w:rsidP="00000000" w:rsidRDefault="00000000" w:rsidRPr="00000000" w14:paraId="000002BB">
      <w:pPr>
        <w:shd w:fill="ffffff" w:val="clea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highlight w:val="white"/>
          <w:rtl w:val="0"/>
        </w:rPr>
        <w:t xml:space="preserve">Según el del Código del comercio, sección II reparto de utilidades artículo 456, las reservas se utilizan para:</w:t>
      </w:r>
      <w:r w:rsidDel="00000000" w:rsidR="00000000" w:rsidRPr="00000000">
        <w:rPr>
          <w:rtl w:val="0"/>
        </w:rPr>
      </w:r>
    </w:p>
    <w:p w:rsidR="00000000" w:rsidDel="00000000" w:rsidP="00000000" w:rsidRDefault="00000000" w:rsidRPr="00000000" w14:paraId="000002B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Art. 456. Manejo de pérdidas. Las pérdidas se enjugarán con las reservas que hayan sido destinadas especialmente para ese propósito y, en su defecto, con la reserva legal. Las reservas cuya finalidad fuere la de absorber determinadas pérdidas no se podrán emplear para cubrir otras distintas, salvo que así lo decida la asamblea. Si la reserva legal fuere insuficiente para enjugar el déficit de capital, se aplicarán a este fin los beneficios sociales de los ejercicios siguientes</w:t>
      </w:r>
      <w:r w:rsidDel="00000000" w:rsidR="00000000" w:rsidRPr="00000000">
        <w:rPr>
          <w:b w:val="1"/>
          <w:color w:val="000000"/>
          <w:sz w:val="20"/>
          <w:szCs w:val="20"/>
          <w:rtl w:val="0"/>
        </w:rPr>
        <w:t xml:space="preserve">.</w:t>
      </w:r>
      <w:r w:rsidDel="00000000" w:rsidR="00000000" w:rsidRPr="00000000">
        <w:rPr>
          <w:rtl w:val="0"/>
        </w:rPr>
      </w:r>
    </w:p>
    <w:p w:rsidR="00000000" w:rsidDel="00000000" w:rsidP="00000000" w:rsidRDefault="00000000" w:rsidRPr="00000000" w14:paraId="000002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0">
      <w:pPr>
        <w:shd w:fill="ffffff" w:val="clear"/>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La reserva legal para las sociedades de responsabilidad limitada aplicará el 10 % de reservas frente a sus utilidades acorde al libro segundo, responsabilidad limitada del Código del Comercio:</w:t>
      </w:r>
      <w:r w:rsidDel="00000000" w:rsidR="00000000" w:rsidRPr="00000000">
        <w:rPr>
          <w:rtl w:val="0"/>
        </w:rPr>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shd w:fill="ffffff" w:val="clear"/>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Art. 371. Reserva Legal, balances y reparto de utilidades. La sociedad formará una reserva legal, con sujeción a las reglas establecidas para la anónima. Estas mismas reglas se observarán en cuanto a los balances de fin de ejercicio y al reparto de utilidades.(</w:t>
      </w:r>
      <w:r w:rsidDel="00000000" w:rsidR="00000000" w:rsidRPr="00000000">
        <w:rPr>
          <w:color w:val="000000"/>
          <w:sz w:val="20"/>
          <w:szCs w:val="20"/>
          <w:highlight w:val="white"/>
          <w:rtl w:val="0"/>
        </w:rPr>
        <w:t xml:space="preserve">Código Comercio Colombiano. 2020b).</w:t>
      </w:r>
      <w:r w:rsidDel="00000000" w:rsidR="00000000" w:rsidRPr="00000000">
        <w:rPr>
          <w:rtl w:val="0"/>
        </w:rPr>
      </w:r>
    </w:p>
    <w:p w:rsidR="00000000" w:rsidDel="00000000" w:rsidP="00000000" w:rsidRDefault="00000000" w:rsidRPr="00000000" w14:paraId="000002C3">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4">
      <w:pPr>
        <w:shd w:fill="ffffff" w:val="clear"/>
        <w:jc w:val="both"/>
        <w:rPr>
          <w:rFonts w:ascii="Times New Roman" w:cs="Times New Roman" w:eastAsia="Times New Roman" w:hAnsi="Times New Roman"/>
          <w:sz w:val="24"/>
          <w:szCs w:val="24"/>
        </w:rPr>
      </w:pPr>
      <w:r w:rsidDel="00000000" w:rsidR="00000000" w:rsidRPr="00000000">
        <w:rPr>
          <w:color w:val="000000"/>
          <w:sz w:val="20"/>
          <w:szCs w:val="20"/>
          <w:highlight w:val="white"/>
          <w:rtl w:val="0"/>
        </w:rPr>
        <w:t xml:space="preserve">En las sociedades extranjeras aplicará el 10% de reserva legal, como es aplicada en las sociedades anónimas sin importar el tamaño de empresa.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5">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shd w:fill="ffffff" w:val="clear"/>
        <w:jc w:val="both"/>
        <w:rPr>
          <w:rFonts w:ascii="Times New Roman" w:cs="Times New Roman" w:eastAsia="Times New Roman" w:hAnsi="Times New Roman"/>
          <w:sz w:val="24"/>
          <w:szCs w:val="24"/>
        </w:rPr>
      </w:pPr>
      <w:r w:rsidDel="00000000" w:rsidR="00000000" w:rsidRPr="00000000">
        <w:rPr>
          <w:color w:val="000000"/>
          <w:sz w:val="20"/>
          <w:szCs w:val="20"/>
          <w:highlight w:val="white"/>
          <w:rtl w:val="0"/>
        </w:rPr>
        <w:t xml:space="preserve">Acorde al Libro Segundo De las Sociedades Extranjeras, Artículo 476 Código Comercio Colombiano: </w:t>
      </w:r>
      <w:r w:rsidDel="00000000" w:rsidR="00000000" w:rsidRPr="00000000">
        <w:rPr>
          <w:rtl w:val="0"/>
        </w:rPr>
      </w:r>
    </w:p>
    <w:p w:rsidR="00000000" w:rsidDel="00000000" w:rsidP="00000000" w:rsidRDefault="00000000" w:rsidRPr="00000000" w14:paraId="000002C7">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shd w:fill="ffffff" w:val="clear"/>
        <w:jc w:val="both"/>
        <w:rPr>
          <w:b w:val="1"/>
          <w:color w:val="000000"/>
          <w:sz w:val="20"/>
          <w:szCs w:val="20"/>
        </w:rPr>
      </w:pPr>
      <w:r w:rsidDel="00000000" w:rsidR="00000000" w:rsidRPr="00000000">
        <w:rPr>
          <w:color w:val="000000"/>
          <w:sz w:val="20"/>
          <w:szCs w:val="20"/>
          <w:rtl w:val="0"/>
        </w:rPr>
        <w:t xml:space="preserve">Art. 476. _ Reservas y vigilancia. Las sociedades extranjeras con negocios permanentes en Colombia constituirán las reservas y provisiones que la ley exige a las anónimas nacionales y cumplirán los demás requisitos establecidos para su control y vigilancia. </w:t>
      </w:r>
      <w:r w:rsidDel="00000000" w:rsidR="00000000" w:rsidRPr="00000000">
        <w:rPr>
          <w:rtl w:val="0"/>
        </w:rPr>
      </w:r>
    </w:p>
    <w:p w:rsidR="00000000" w:rsidDel="00000000" w:rsidP="00000000" w:rsidRDefault="00000000" w:rsidRPr="00000000" w14:paraId="000002C9">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shd w:fill="ffffff" w:val="clear"/>
        <w:jc w:val="both"/>
        <w:rPr>
          <w:b w:val="1"/>
          <w:color w:val="000000"/>
          <w:sz w:val="20"/>
          <w:szCs w:val="20"/>
          <w:highlight w:val="white"/>
        </w:rPr>
      </w:pPr>
      <w:r w:rsidDel="00000000" w:rsidR="00000000" w:rsidRPr="00000000">
        <w:rPr>
          <w:b w:val="1"/>
          <w:color w:val="000000"/>
          <w:sz w:val="20"/>
          <w:szCs w:val="20"/>
          <w:highlight w:val="white"/>
          <w:rtl w:val="0"/>
        </w:rPr>
        <w:t xml:space="preserve">Ejemplo:</w:t>
      </w:r>
    </w:p>
    <w:p w:rsidR="00000000" w:rsidDel="00000000" w:rsidP="00000000" w:rsidRDefault="00000000" w:rsidRPr="00000000" w14:paraId="000002CB">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6"/>
        <w:tblW w:w="5172.0" w:type="dxa"/>
        <w:jc w:val="center"/>
        <w:tblLayout w:type="fixed"/>
        <w:tblLook w:val="0400"/>
      </w:tblPr>
      <w:tblGrid>
        <w:gridCol w:w="3475"/>
        <w:gridCol w:w="1697"/>
        <w:tblGridChange w:id="0">
          <w:tblGrid>
            <w:gridCol w:w="3475"/>
            <w:gridCol w:w="1697"/>
          </w:tblGrid>
        </w:tblGridChange>
      </w:tblGrid>
      <w:tr>
        <w:trPr>
          <w:trHeight w:val="286" w:hRule="atLeast"/>
        </w:trPr>
        <w:tc>
          <w:tcPr>
            <w:tcBorders>
              <w:top w:color="000000" w:space="0" w:sz="8" w:val="single"/>
              <w:left w:color="000000" w:space="0" w:sz="8" w:val="single"/>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2CC">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Utilidad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2CD">
            <w:pPr>
              <w:spacing w:line="240" w:lineRule="auto"/>
              <w:jc w:val="right"/>
              <w:rPr>
                <w:rFonts w:ascii="Times New Roman" w:cs="Times New Roman" w:eastAsia="Times New Roman" w:hAnsi="Times New Roman"/>
                <w:sz w:val="24"/>
                <w:szCs w:val="24"/>
              </w:rPr>
            </w:pPr>
            <w:r w:rsidDel="00000000" w:rsidR="00000000" w:rsidRPr="00000000">
              <w:rPr>
                <w:color w:val="000000"/>
                <w:sz w:val="20"/>
                <w:szCs w:val="20"/>
                <w:rtl w:val="0"/>
              </w:rPr>
              <w:t xml:space="preserve">      5.000.000,00 </w:t>
            </w:r>
            <w:r w:rsidDel="00000000" w:rsidR="00000000" w:rsidRPr="00000000">
              <w:rPr>
                <w:rtl w:val="0"/>
              </w:rPr>
            </w:r>
          </w:p>
        </w:tc>
      </w:tr>
      <w:tr>
        <w:trPr>
          <w:trHeight w:val="286" w:hRule="atLeast"/>
        </w:trPr>
        <w:tc>
          <w:tcPr>
            <w:tcBorders>
              <w:top w:color="000000" w:space="0" w:sz="8" w:val="single"/>
              <w:left w:color="000000" w:space="0" w:sz="8" w:val="single"/>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2CE">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Menos impuesto de renta 32%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2CF">
            <w:pPr>
              <w:spacing w:line="240" w:lineRule="auto"/>
              <w:jc w:val="right"/>
              <w:rPr>
                <w:rFonts w:ascii="Times New Roman" w:cs="Times New Roman" w:eastAsia="Times New Roman" w:hAnsi="Times New Roman"/>
                <w:sz w:val="24"/>
                <w:szCs w:val="24"/>
              </w:rPr>
            </w:pPr>
            <w:r w:rsidDel="00000000" w:rsidR="00000000" w:rsidRPr="00000000">
              <w:rPr>
                <w:color w:val="000000"/>
                <w:sz w:val="20"/>
                <w:szCs w:val="20"/>
                <w:rtl w:val="0"/>
              </w:rPr>
              <w:t xml:space="preserve">      1.600.000,00 </w:t>
            </w:r>
            <w:r w:rsidDel="00000000" w:rsidR="00000000" w:rsidRPr="00000000">
              <w:rPr>
                <w:rtl w:val="0"/>
              </w:rPr>
            </w:r>
          </w:p>
        </w:tc>
      </w:tr>
      <w:tr>
        <w:trPr>
          <w:trHeight w:val="286" w:hRule="atLeast"/>
        </w:trPr>
        <w:tc>
          <w:tcPr>
            <w:tcBorders>
              <w:top w:color="000000" w:space="0" w:sz="8" w:val="single"/>
              <w:left w:color="000000" w:space="0" w:sz="8" w:val="single"/>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2D0">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Utilidad neta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2D1">
            <w:pPr>
              <w:spacing w:line="240" w:lineRule="auto"/>
              <w:jc w:val="right"/>
              <w:rPr>
                <w:rFonts w:ascii="Times New Roman" w:cs="Times New Roman" w:eastAsia="Times New Roman" w:hAnsi="Times New Roman"/>
                <w:sz w:val="24"/>
                <w:szCs w:val="24"/>
              </w:rPr>
            </w:pPr>
            <w:r w:rsidDel="00000000" w:rsidR="00000000" w:rsidRPr="00000000">
              <w:rPr>
                <w:color w:val="000000"/>
                <w:sz w:val="20"/>
                <w:szCs w:val="20"/>
                <w:rtl w:val="0"/>
              </w:rPr>
              <w:t xml:space="preserve"> 3.400.000 </w:t>
            </w:r>
            <w:r w:rsidDel="00000000" w:rsidR="00000000" w:rsidRPr="00000000">
              <w:rPr>
                <w:rtl w:val="0"/>
              </w:rPr>
            </w:r>
          </w:p>
        </w:tc>
      </w:tr>
      <w:tr>
        <w:trPr>
          <w:trHeight w:val="286" w:hRule="atLeast"/>
        </w:trPr>
        <w:tc>
          <w:tcPr>
            <w:tcBorders>
              <w:top w:color="000000" w:space="0" w:sz="8" w:val="single"/>
              <w:left w:color="000000" w:space="0" w:sz="8" w:val="single"/>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2D2">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Reserva Legal 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2D3">
            <w:pPr>
              <w:spacing w:line="240" w:lineRule="auto"/>
              <w:jc w:val="right"/>
              <w:rPr>
                <w:rFonts w:ascii="Times New Roman" w:cs="Times New Roman" w:eastAsia="Times New Roman" w:hAnsi="Times New Roman"/>
                <w:sz w:val="24"/>
                <w:szCs w:val="24"/>
              </w:rPr>
            </w:pPr>
            <w:r w:rsidDel="00000000" w:rsidR="00000000" w:rsidRPr="00000000">
              <w:rPr>
                <w:color w:val="000000"/>
                <w:sz w:val="20"/>
                <w:szCs w:val="20"/>
                <w:rtl w:val="0"/>
              </w:rPr>
              <w:t xml:space="preserve">         340.000,00 </w:t>
            </w:r>
            <w:r w:rsidDel="00000000" w:rsidR="00000000" w:rsidRPr="00000000">
              <w:rPr>
                <w:rtl w:val="0"/>
              </w:rPr>
            </w:r>
          </w:p>
        </w:tc>
      </w:tr>
      <w:tr>
        <w:trPr>
          <w:trHeight w:val="476" w:hRule="atLeast"/>
        </w:trPr>
        <w:tc>
          <w:tcPr>
            <w:tcBorders>
              <w:top w:color="000000" w:space="0" w:sz="8" w:val="single"/>
              <w:left w:color="000000" w:space="0" w:sz="8" w:val="single"/>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2D4">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Utilidad a distribuir a los o accionistas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2D5">
            <w:pPr>
              <w:spacing w:line="240" w:lineRule="auto"/>
              <w:jc w:val="right"/>
              <w:rPr>
                <w:rFonts w:ascii="Times New Roman" w:cs="Times New Roman" w:eastAsia="Times New Roman" w:hAnsi="Times New Roman"/>
                <w:sz w:val="24"/>
                <w:szCs w:val="24"/>
              </w:rPr>
            </w:pPr>
            <w:r w:rsidDel="00000000" w:rsidR="00000000" w:rsidRPr="00000000">
              <w:rPr>
                <w:color w:val="000000"/>
                <w:sz w:val="20"/>
                <w:szCs w:val="20"/>
                <w:rtl w:val="0"/>
              </w:rPr>
              <w:t xml:space="preserve">      3.060.000,00 </w:t>
            </w:r>
            <w:r w:rsidDel="00000000" w:rsidR="00000000" w:rsidRPr="00000000">
              <w:rPr>
                <w:rtl w:val="0"/>
              </w:rPr>
            </w:r>
          </w:p>
        </w:tc>
      </w:tr>
    </w:tbl>
    <w:p w:rsidR="00000000" w:rsidDel="00000000" w:rsidP="00000000" w:rsidRDefault="00000000" w:rsidRPr="00000000" w14:paraId="000002D6">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shd w:fill="ffffff" w:val="clear"/>
        <w:jc w:val="both"/>
        <w:rPr>
          <w:rFonts w:ascii="Times New Roman" w:cs="Times New Roman" w:eastAsia="Times New Roman" w:hAnsi="Times New Roman"/>
          <w:sz w:val="24"/>
          <w:szCs w:val="24"/>
        </w:rPr>
      </w:pPr>
      <w:r w:rsidDel="00000000" w:rsidR="00000000" w:rsidRPr="00000000">
        <w:rPr>
          <w:color w:val="000000"/>
          <w:sz w:val="20"/>
          <w:szCs w:val="20"/>
          <w:highlight w:val="white"/>
          <w:rtl w:val="0"/>
        </w:rPr>
        <w:t xml:space="preserve">Frente a la utilidad se aplica el % porcentaje vigente definido en cada reforma tributaria, el resultado obtenido, se aplica el 10 % de reserva legal y se resta a la utilidad líquida.</w:t>
      </w:r>
      <w:r w:rsidDel="00000000" w:rsidR="00000000" w:rsidRPr="00000000">
        <w:rPr>
          <w:rtl w:val="0"/>
        </w:rPr>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shd w:fill="ffffff" w:val="clear"/>
        <w:spacing w:line="240" w:lineRule="auto"/>
        <w:jc w:val="both"/>
        <w:rPr>
          <w:rFonts w:ascii="Times New Roman" w:cs="Times New Roman" w:eastAsia="Times New Roman" w:hAnsi="Times New Roman"/>
          <w:sz w:val="24"/>
          <w:szCs w:val="24"/>
        </w:rPr>
      </w:pPr>
      <w:r w:rsidDel="00000000" w:rsidR="00000000" w:rsidRPr="00000000">
        <w:rPr>
          <w:b w:val="1"/>
          <w:color w:val="000000"/>
          <w:sz w:val="20"/>
          <w:szCs w:val="20"/>
          <w:rtl w:val="0"/>
        </w:rPr>
        <w:t xml:space="preserve">2.5 Otro Resultado Integral (ORI)</w:t>
      </w: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2DA">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B">
      <w:pPr>
        <w:jc w:val="both"/>
        <w:rPr>
          <w:rFonts w:ascii="Times New Roman" w:cs="Times New Roman" w:eastAsia="Times New Roman" w:hAnsi="Times New Roman"/>
          <w:sz w:val="20"/>
          <w:szCs w:val="20"/>
        </w:rPr>
      </w:pPr>
      <w:r w:rsidDel="00000000" w:rsidR="00000000" w:rsidRPr="00000000">
        <w:rPr>
          <w:color w:val="000000"/>
          <w:sz w:val="20"/>
          <w:szCs w:val="20"/>
          <w:rtl w:val="0"/>
        </w:rPr>
        <w:t xml:space="preserve">Una entidad presentará su resultado integral total para un periodo: en un único estado del resultado integral, en cuyo caso el estado del resultado integral presentará todas las partidas de ingreso y gasto reconocidas en el periodo además de las partidas correspondientes a utilidades no realizadas, o en dos estados -un estado de resultados y un estado del resultado integral-, en cuyo caso el estado de resultados presentará todas las partidas de ingreso y gasto reconocidas en el periodo excepto las que estén reconocidas en el resultado integral total fuera del resultado.</w:t>
      </w:r>
      <w:r w:rsidDel="00000000" w:rsidR="00000000" w:rsidRPr="00000000">
        <w:rPr>
          <w:rtl w:val="0"/>
        </w:rPr>
      </w:r>
    </w:p>
    <w:p w:rsidR="00000000" w:rsidDel="00000000" w:rsidP="00000000" w:rsidRDefault="00000000" w:rsidRPr="00000000" w14:paraId="000002D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D">
      <w:pPr>
        <w:jc w:val="both"/>
        <w:rPr>
          <w:rFonts w:ascii="Times New Roman" w:cs="Times New Roman" w:eastAsia="Times New Roman" w:hAnsi="Times New Roman"/>
          <w:sz w:val="20"/>
          <w:szCs w:val="20"/>
        </w:rPr>
      </w:pPr>
      <w:r w:rsidDel="00000000" w:rsidR="00000000" w:rsidRPr="00000000">
        <w:rPr>
          <w:color w:val="000000"/>
          <w:sz w:val="20"/>
          <w:szCs w:val="20"/>
          <w:rtl w:val="0"/>
        </w:rPr>
        <w:t xml:space="preserve">Se reconocen como otro resultado integral Y forman parte del resultado integral total, cuando se producen: </w:t>
      </w:r>
      <w:r w:rsidDel="00000000" w:rsidR="00000000" w:rsidRPr="00000000">
        <w:rPr>
          <w:rtl w:val="0"/>
        </w:rPr>
      </w:r>
    </w:p>
    <w:p w:rsidR="00000000" w:rsidDel="00000000" w:rsidP="00000000" w:rsidRDefault="00000000" w:rsidRPr="00000000" w14:paraId="000002D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Diferencias en cambio que surjan de la conversión de moneda extranjera. </w:t>
      </w:r>
      <w:r w:rsidDel="00000000" w:rsidR="00000000" w:rsidRPr="00000000">
        <w:rPr>
          <w:rtl w:val="0"/>
        </w:rPr>
      </w:r>
    </w:p>
    <w:p w:rsidR="00000000" w:rsidDel="00000000" w:rsidP="00000000" w:rsidRDefault="00000000" w:rsidRPr="00000000" w14:paraId="000002E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Diferencias en cálculos actuariales. </w:t>
      </w:r>
      <w:r w:rsidDel="00000000" w:rsidR="00000000" w:rsidRPr="00000000">
        <w:rPr>
          <w:rtl w:val="0"/>
        </w:rPr>
      </w:r>
    </w:p>
    <w:p w:rsidR="00000000" w:rsidDel="00000000" w:rsidP="00000000" w:rsidRDefault="00000000" w:rsidRPr="00000000" w14:paraId="000002E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Cambios en los importes recuperables de activos revalorizados con cambios en el patrimonio.</w:t>
      </w:r>
      <w:r w:rsidDel="00000000" w:rsidR="00000000" w:rsidRPr="00000000">
        <w:rPr>
          <w:rtl w:val="0"/>
        </w:rPr>
      </w:r>
    </w:p>
    <w:p w:rsidR="00000000" w:rsidDel="00000000" w:rsidP="00000000" w:rsidRDefault="00000000" w:rsidRPr="00000000" w14:paraId="000002E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shd w:fill="ffffff" w:val="clear"/>
        <w:jc w:val="both"/>
        <w:rPr>
          <w:rFonts w:ascii="Times New Roman" w:cs="Times New Roman" w:eastAsia="Times New Roman" w:hAnsi="Times New Roman"/>
          <w:b w:val="1"/>
          <w:sz w:val="20"/>
          <w:szCs w:val="20"/>
        </w:rPr>
      </w:pPr>
      <w:r w:rsidDel="00000000" w:rsidR="00000000" w:rsidRPr="00000000">
        <w:rPr>
          <w:b w:val="1"/>
          <w:color w:val="000000"/>
          <w:sz w:val="20"/>
          <w:szCs w:val="20"/>
          <w:rtl w:val="0"/>
        </w:rPr>
        <w:t xml:space="preserve">Ejemplo: Presentación ORI</w:t>
      </w:r>
      <w:r w:rsidDel="00000000" w:rsidR="00000000" w:rsidRPr="00000000">
        <w:rPr>
          <w:rtl w:val="0"/>
        </w:rPr>
      </w:r>
    </w:p>
    <w:p w:rsidR="00000000" w:rsidDel="00000000" w:rsidP="00000000" w:rsidRDefault="00000000" w:rsidRPr="00000000" w14:paraId="000002E7">
      <w:pPr>
        <w:shd w:fill="ffffff" w:val="clea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E8">
      <w:pPr>
        <w:shd w:fill="ffffff" w:val="clear"/>
        <w:jc w:val="center"/>
        <w:rPr>
          <w:b w:val="1"/>
          <w:color w:val="000000"/>
          <w:sz w:val="20"/>
          <w:szCs w:val="20"/>
        </w:rPr>
      </w:pPr>
      <w:r w:rsidDel="00000000" w:rsidR="00000000" w:rsidRPr="00000000">
        <w:rPr>
          <w:b w:val="1"/>
          <w:color w:val="000000"/>
          <w:sz w:val="20"/>
          <w:szCs w:val="20"/>
          <w:rtl w:val="0"/>
        </w:rPr>
        <w:t xml:space="preserve">Estado de Resultado Integral</w:t>
      </w:r>
    </w:p>
    <w:p w:rsidR="00000000" w:rsidDel="00000000" w:rsidP="00000000" w:rsidRDefault="00000000" w:rsidRPr="00000000" w14:paraId="000002E9">
      <w:pPr>
        <w:shd w:fill="ffffff" w:val="clea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A">
      <w:pPr>
        <w:shd w:fill="ffffff" w:val="clear"/>
        <w:jc w:val="both"/>
        <w:rPr>
          <w:rFonts w:ascii="Times New Roman" w:cs="Times New Roman" w:eastAsia="Times New Roman" w:hAnsi="Times New Roman"/>
          <w:sz w:val="20"/>
          <w:szCs w:val="20"/>
        </w:rPr>
      </w:pPr>
      <w:r w:rsidDel="00000000" w:rsidR="00000000" w:rsidRPr="00000000">
        <w:rPr>
          <w:color w:val="000000"/>
          <w:sz w:val="20"/>
          <w:szCs w:val="20"/>
          <w:rtl w:val="0"/>
        </w:rPr>
        <w:t xml:space="preserve">Ingresos ordinarios…………………………………………….. 500</w:t>
      </w:r>
      <w:r w:rsidDel="00000000" w:rsidR="00000000" w:rsidRPr="00000000">
        <w:rPr>
          <w:rtl w:val="0"/>
        </w:rPr>
      </w:r>
    </w:p>
    <w:p w:rsidR="00000000" w:rsidDel="00000000" w:rsidP="00000000" w:rsidRDefault="00000000" w:rsidRPr="00000000" w14:paraId="000002EB">
      <w:pPr>
        <w:shd w:fill="ffffff" w:val="clear"/>
        <w:jc w:val="both"/>
        <w:rPr>
          <w:rFonts w:ascii="Times New Roman" w:cs="Times New Roman" w:eastAsia="Times New Roman" w:hAnsi="Times New Roman"/>
          <w:sz w:val="20"/>
          <w:szCs w:val="20"/>
        </w:rPr>
      </w:pPr>
      <w:r w:rsidDel="00000000" w:rsidR="00000000" w:rsidRPr="00000000">
        <w:rPr>
          <w:color w:val="000000"/>
          <w:sz w:val="20"/>
          <w:szCs w:val="20"/>
          <w:rtl w:val="0"/>
        </w:rPr>
        <w:t xml:space="preserve">Costo ventas……………………..…………………………….. </w:t>
      </w:r>
      <w:r w:rsidDel="00000000" w:rsidR="00000000" w:rsidRPr="00000000">
        <w:rPr>
          <w:color w:val="000000"/>
          <w:sz w:val="20"/>
          <w:szCs w:val="20"/>
          <w:u w:val="single"/>
          <w:rtl w:val="0"/>
        </w:rPr>
        <w:t xml:space="preserve">200 </w:t>
      </w:r>
      <w:r w:rsidDel="00000000" w:rsidR="00000000" w:rsidRPr="00000000">
        <w:rPr>
          <w:rtl w:val="0"/>
        </w:rPr>
      </w:r>
    </w:p>
    <w:p w:rsidR="00000000" w:rsidDel="00000000" w:rsidP="00000000" w:rsidRDefault="00000000" w:rsidRPr="00000000" w14:paraId="000002EC">
      <w:pPr>
        <w:shd w:fill="ffffff" w:val="clear"/>
        <w:jc w:val="both"/>
        <w:rPr>
          <w:rFonts w:ascii="Times New Roman" w:cs="Times New Roman" w:eastAsia="Times New Roman" w:hAnsi="Times New Roman"/>
          <w:sz w:val="20"/>
          <w:szCs w:val="20"/>
        </w:rPr>
      </w:pPr>
      <w:r w:rsidDel="00000000" w:rsidR="00000000" w:rsidRPr="00000000">
        <w:rPr>
          <w:color w:val="000000"/>
          <w:sz w:val="20"/>
          <w:szCs w:val="20"/>
          <w:rtl w:val="0"/>
        </w:rPr>
        <w:t xml:space="preserve">Utilidad bruta………………………………………………….….300</w:t>
      </w:r>
      <w:r w:rsidDel="00000000" w:rsidR="00000000" w:rsidRPr="00000000">
        <w:rPr>
          <w:rtl w:val="0"/>
        </w:rPr>
      </w:r>
    </w:p>
    <w:p w:rsidR="00000000" w:rsidDel="00000000" w:rsidP="00000000" w:rsidRDefault="00000000" w:rsidRPr="00000000" w14:paraId="000002ED">
      <w:pPr>
        <w:shd w:fill="ffffff" w:val="clear"/>
        <w:jc w:val="both"/>
        <w:rPr>
          <w:rFonts w:ascii="Times New Roman" w:cs="Times New Roman" w:eastAsia="Times New Roman" w:hAnsi="Times New Roman"/>
          <w:sz w:val="20"/>
          <w:szCs w:val="20"/>
        </w:rPr>
      </w:pPr>
      <w:r w:rsidDel="00000000" w:rsidR="00000000" w:rsidRPr="00000000">
        <w:rPr>
          <w:color w:val="000000"/>
          <w:sz w:val="20"/>
          <w:szCs w:val="20"/>
          <w:rtl w:val="0"/>
        </w:rPr>
        <w:t xml:space="preserve">Gastos de operación…………….……………………….……..</w:t>
      </w:r>
      <w:r w:rsidDel="00000000" w:rsidR="00000000" w:rsidRPr="00000000">
        <w:rPr>
          <w:color w:val="000000"/>
          <w:sz w:val="20"/>
          <w:szCs w:val="20"/>
          <w:u w:val="single"/>
          <w:rtl w:val="0"/>
        </w:rPr>
        <w:t xml:space="preserve">100</w:t>
      </w:r>
      <w:r w:rsidDel="00000000" w:rsidR="00000000" w:rsidRPr="00000000">
        <w:rPr>
          <w:rtl w:val="0"/>
        </w:rPr>
      </w:r>
    </w:p>
    <w:p w:rsidR="00000000" w:rsidDel="00000000" w:rsidP="00000000" w:rsidRDefault="00000000" w:rsidRPr="00000000" w14:paraId="000002EE">
      <w:pPr>
        <w:shd w:fill="ffffff" w:val="clear"/>
        <w:jc w:val="both"/>
        <w:rPr>
          <w:rFonts w:ascii="Times New Roman" w:cs="Times New Roman" w:eastAsia="Times New Roman" w:hAnsi="Times New Roman"/>
          <w:sz w:val="20"/>
          <w:szCs w:val="20"/>
        </w:rPr>
      </w:pPr>
      <w:r w:rsidDel="00000000" w:rsidR="00000000" w:rsidRPr="00000000">
        <w:rPr>
          <w:color w:val="000000"/>
          <w:sz w:val="20"/>
          <w:szCs w:val="20"/>
          <w:rtl w:val="0"/>
        </w:rPr>
        <w:t xml:space="preserve">Utilidad antes de impuestos…………………………………... 200</w:t>
      </w:r>
      <w:r w:rsidDel="00000000" w:rsidR="00000000" w:rsidRPr="00000000">
        <w:rPr>
          <w:rtl w:val="0"/>
        </w:rPr>
      </w:r>
    </w:p>
    <w:p w:rsidR="00000000" w:rsidDel="00000000" w:rsidP="00000000" w:rsidRDefault="00000000" w:rsidRPr="00000000" w14:paraId="000002EF">
      <w:pPr>
        <w:shd w:fill="ffffff" w:val="clear"/>
        <w:jc w:val="both"/>
        <w:rPr>
          <w:rFonts w:ascii="Times New Roman" w:cs="Times New Roman" w:eastAsia="Times New Roman" w:hAnsi="Times New Roman"/>
          <w:sz w:val="20"/>
          <w:szCs w:val="20"/>
        </w:rPr>
      </w:pPr>
      <w:r w:rsidDel="00000000" w:rsidR="00000000" w:rsidRPr="00000000">
        <w:rPr>
          <w:color w:val="000000"/>
          <w:sz w:val="20"/>
          <w:szCs w:val="20"/>
          <w:rtl w:val="0"/>
        </w:rPr>
        <w:t xml:space="preserve">Impuesto renta…………………………………………………… </w:t>
      </w:r>
      <w:r w:rsidDel="00000000" w:rsidR="00000000" w:rsidRPr="00000000">
        <w:rPr>
          <w:color w:val="000000"/>
          <w:sz w:val="20"/>
          <w:szCs w:val="20"/>
          <w:u w:val="single"/>
          <w:rtl w:val="0"/>
        </w:rPr>
        <w:t xml:space="preserve">70</w:t>
      </w:r>
      <w:r w:rsidDel="00000000" w:rsidR="00000000" w:rsidRPr="00000000">
        <w:rPr>
          <w:rtl w:val="0"/>
        </w:rPr>
      </w:r>
    </w:p>
    <w:p w:rsidR="00000000" w:rsidDel="00000000" w:rsidP="00000000" w:rsidRDefault="00000000" w:rsidRPr="00000000" w14:paraId="000002F0">
      <w:pPr>
        <w:shd w:fill="ffffff" w:val="clear"/>
        <w:jc w:val="both"/>
        <w:rPr>
          <w:rFonts w:ascii="Times New Roman" w:cs="Times New Roman" w:eastAsia="Times New Roman" w:hAnsi="Times New Roman"/>
          <w:sz w:val="20"/>
          <w:szCs w:val="20"/>
        </w:rPr>
      </w:pPr>
      <w:r w:rsidDel="00000000" w:rsidR="00000000" w:rsidRPr="00000000">
        <w:rPr>
          <w:color w:val="000000"/>
          <w:sz w:val="20"/>
          <w:szCs w:val="20"/>
          <w:rtl w:val="0"/>
        </w:rPr>
        <w:t xml:space="preserve">Utilidad neta………………..…………………………………….130</w:t>
      </w:r>
      <w:r w:rsidDel="00000000" w:rsidR="00000000" w:rsidRPr="00000000">
        <w:rPr>
          <w:rtl w:val="0"/>
        </w:rPr>
      </w:r>
    </w:p>
    <w:p w:rsidR="00000000" w:rsidDel="00000000" w:rsidP="00000000" w:rsidRDefault="00000000" w:rsidRPr="00000000" w14:paraId="000002F1">
      <w:pPr>
        <w:shd w:fill="ffffff" w:val="clear"/>
        <w:jc w:val="both"/>
        <w:rPr>
          <w:b w:val="1"/>
          <w:color w:val="000000"/>
          <w:sz w:val="20"/>
          <w:szCs w:val="20"/>
          <w:u w:val="single"/>
        </w:rPr>
      </w:pPr>
      <w:r w:rsidDel="00000000" w:rsidR="00000000" w:rsidRPr="00000000">
        <w:rPr>
          <w:rtl w:val="0"/>
        </w:rPr>
      </w:r>
    </w:p>
    <w:p w:rsidR="00000000" w:rsidDel="00000000" w:rsidP="00000000" w:rsidRDefault="00000000" w:rsidRPr="00000000" w14:paraId="000002F2">
      <w:pPr>
        <w:shd w:fill="ffffff" w:val="clear"/>
        <w:jc w:val="both"/>
        <w:rPr>
          <w:b w:val="1"/>
          <w:color w:val="000000"/>
          <w:sz w:val="20"/>
          <w:szCs w:val="20"/>
          <w:u w:val="single"/>
        </w:rPr>
      </w:pPr>
      <w:r w:rsidDel="00000000" w:rsidR="00000000" w:rsidRPr="00000000">
        <w:rPr>
          <w:b w:val="1"/>
          <w:color w:val="000000"/>
          <w:sz w:val="20"/>
          <w:szCs w:val="20"/>
          <w:u w:val="single"/>
          <w:rtl w:val="0"/>
        </w:rPr>
        <w:t xml:space="preserve">Otro resultado Integral</w:t>
      </w:r>
    </w:p>
    <w:p w:rsidR="00000000" w:rsidDel="00000000" w:rsidP="00000000" w:rsidRDefault="00000000" w:rsidRPr="00000000" w14:paraId="000002F3">
      <w:pPr>
        <w:shd w:fill="ffffff" w:val="clea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4">
      <w:pPr>
        <w:shd w:fill="ffffff" w:val="clear"/>
        <w:jc w:val="both"/>
        <w:rPr>
          <w:rFonts w:ascii="Times New Roman" w:cs="Times New Roman" w:eastAsia="Times New Roman" w:hAnsi="Times New Roman"/>
          <w:sz w:val="20"/>
          <w:szCs w:val="20"/>
        </w:rPr>
      </w:pPr>
      <w:r w:rsidDel="00000000" w:rsidR="00000000" w:rsidRPr="00000000">
        <w:rPr>
          <w:color w:val="000000"/>
          <w:sz w:val="20"/>
          <w:szCs w:val="20"/>
          <w:rtl w:val="0"/>
        </w:rPr>
        <w:t xml:space="preserve">Variación valor razonable……………………………………….100</w:t>
      </w:r>
      <w:r w:rsidDel="00000000" w:rsidR="00000000" w:rsidRPr="00000000">
        <w:rPr>
          <w:rtl w:val="0"/>
        </w:rPr>
      </w:r>
    </w:p>
    <w:p w:rsidR="00000000" w:rsidDel="00000000" w:rsidP="00000000" w:rsidRDefault="00000000" w:rsidRPr="00000000" w14:paraId="000002F5">
      <w:pPr>
        <w:shd w:fill="ffffff" w:val="clear"/>
        <w:jc w:val="both"/>
        <w:rPr>
          <w:rFonts w:ascii="Times New Roman" w:cs="Times New Roman" w:eastAsia="Times New Roman" w:hAnsi="Times New Roman"/>
          <w:sz w:val="20"/>
          <w:szCs w:val="20"/>
        </w:rPr>
      </w:pPr>
      <w:r w:rsidDel="00000000" w:rsidR="00000000" w:rsidRPr="00000000">
        <w:rPr>
          <w:color w:val="000000"/>
          <w:sz w:val="20"/>
          <w:szCs w:val="20"/>
          <w:rtl w:val="0"/>
        </w:rPr>
        <w:t xml:space="preserve">Conversión moneda extranjera..……………………………….150</w:t>
      </w:r>
      <w:r w:rsidDel="00000000" w:rsidR="00000000" w:rsidRPr="00000000">
        <w:rPr>
          <w:rtl w:val="0"/>
        </w:rPr>
      </w:r>
    </w:p>
    <w:p w:rsidR="00000000" w:rsidDel="00000000" w:rsidP="00000000" w:rsidRDefault="00000000" w:rsidRPr="00000000" w14:paraId="000002F6">
      <w:pPr>
        <w:shd w:fill="ffffff" w:val="clear"/>
        <w:jc w:val="both"/>
        <w:rPr>
          <w:rFonts w:ascii="Times New Roman" w:cs="Times New Roman" w:eastAsia="Times New Roman" w:hAnsi="Times New Roman"/>
          <w:sz w:val="20"/>
          <w:szCs w:val="20"/>
        </w:rPr>
      </w:pPr>
      <w:r w:rsidDel="00000000" w:rsidR="00000000" w:rsidRPr="00000000">
        <w:rPr>
          <w:color w:val="000000"/>
          <w:sz w:val="20"/>
          <w:szCs w:val="20"/>
          <w:rtl w:val="0"/>
        </w:rPr>
        <w:t xml:space="preserve">Cálculo actuarial…………………………………………………..50</w:t>
      </w:r>
      <w:r w:rsidDel="00000000" w:rsidR="00000000" w:rsidRPr="00000000">
        <w:rPr>
          <w:rtl w:val="0"/>
        </w:rPr>
      </w:r>
    </w:p>
    <w:p w:rsidR="00000000" w:rsidDel="00000000" w:rsidP="00000000" w:rsidRDefault="00000000" w:rsidRPr="00000000" w14:paraId="000002F7">
      <w:pPr>
        <w:shd w:fill="ffffff" w:val="clear"/>
        <w:jc w:val="both"/>
        <w:rPr>
          <w:rFonts w:ascii="Times New Roman" w:cs="Times New Roman" w:eastAsia="Times New Roman" w:hAnsi="Times New Roman"/>
          <w:sz w:val="20"/>
          <w:szCs w:val="20"/>
        </w:rPr>
      </w:pPr>
      <w:r w:rsidDel="00000000" w:rsidR="00000000" w:rsidRPr="00000000">
        <w:rPr>
          <w:color w:val="000000"/>
          <w:sz w:val="20"/>
          <w:szCs w:val="20"/>
          <w:rtl w:val="0"/>
        </w:rPr>
        <w:t xml:space="preserve">Valor razonable instrumentos financieros……………………...</w:t>
      </w:r>
      <w:r w:rsidDel="00000000" w:rsidR="00000000" w:rsidRPr="00000000">
        <w:rPr>
          <w:color w:val="000000"/>
          <w:sz w:val="20"/>
          <w:szCs w:val="20"/>
          <w:u w:val="single"/>
          <w:rtl w:val="0"/>
        </w:rPr>
        <w:t xml:space="preserve">45</w:t>
      </w:r>
      <w:r w:rsidDel="00000000" w:rsidR="00000000" w:rsidRPr="00000000">
        <w:rPr>
          <w:rtl w:val="0"/>
        </w:rPr>
      </w:r>
    </w:p>
    <w:p w:rsidR="00000000" w:rsidDel="00000000" w:rsidP="00000000" w:rsidRDefault="00000000" w:rsidRPr="00000000" w14:paraId="000002F8">
      <w:pPr>
        <w:shd w:fill="ffffff" w:val="clear"/>
        <w:jc w:val="both"/>
        <w:rPr>
          <w:rFonts w:ascii="Times New Roman" w:cs="Times New Roman" w:eastAsia="Times New Roman" w:hAnsi="Times New Roman"/>
          <w:sz w:val="20"/>
          <w:szCs w:val="20"/>
        </w:rPr>
      </w:pPr>
      <w:r w:rsidDel="00000000" w:rsidR="00000000" w:rsidRPr="00000000">
        <w:rPr>
          <w:color w:val="000000"/>
          <w:sz w:val="20"/>
          <w:szCs w:val="20"/>
          <w:rtl w:val="0"/>
        </w:rPr>
        <w:t xml:space="preserve">Total ORI………………………………………………………….</w:t>
      </w:r>
      <w:r w:rsidDel="00000000" w:rsidR="00000000" w:rsidRPr="00000000">
        <w:rPr>
          <w:color w:val="000000"/>
          <w:sz w:val="20"/>
          <w:szCs w:val="20"/>
          <w:u w:val="single"/>
          <w:rtl w:val="0"/>
        </w:rPr>
        <w:t xml:space="preserve">345</w:t>
      </w:r>
      <w:r w:rsidDel="00000000" w:rsidR="00000000" w:rsidRPr="00000000">
        <w:rPr>
          <w:rtl w:val="0"/>
        </w:rPr>
      </w:r>
    </w:p>
    <w:p w:rsidR="00000000" w:rsidDel="00000000" w:rsidP="00000000" w:rsidRDefault="00000000" w:rsidRPr="00000000" w14:paraId="000002F9">
      <w:pPr>
        <w:shd w:fill="ffffff" w:val="clear"/>
        <w:jc w:val="both"/>
        <w:rPr>
          <w:rFonts w:ascii="Times New Roman" w:cs="Times New Roman" w:eastAsia="Times New Roman" w:hAnsi="Times New Roman"/>
          <w:sz w:val="20"/>
          <w:szCs w:val="20"/>
        </w:rPr>
      </w:pPr>
      <w:r w:rsidDel="00000000" w:rsidR="00000000" w:rsidRPr="00000000">
        <w:rPr>
          <w:color w:val="000000"/>
          <w:sz w:val="20"/>
          <w:szCs w:val="20"/>
          <w:rtl w:val="0"/>
        </w:rPr>
        <w:t xml:space="preserve">Resultado integral total………………………………………….475</w:t>
      </w:r>
      <w:r w:rsidDel="00000000" w:rsidR="00000000" w:rsidRPr="00000000">
        <w:rPr>
          <w:rtl w:val="0"/>
        </w:rPr>
      </w:r>
    </w:p>
    <w:p w:rsidR="00000000" w:rsidDel="00000000" w:rsidP="00000000" w:rsidRDefault="00000000" w:rsidRPr="00000000" w14:paraId="000002FA">
      <w:pPr>
        <w:rPr>
          <w:color w:val="948a54"/>
          <w:sz w:val="20"/>
          <w:szCs w:val="20"/>
        </w:rPr>
      </w:pPr>
      <w:r w:rsidDel="00000000" w:rsidR="00000000" w:rsidRPr="00000000">
        <w:rPr>
          <w:rtl w:val="0"/>
        </w:rPr>
      </w:r>
    </w:p>
    <w:p w:rsidR="00000000" w:rsidDel="00000000" w:rsidP="00000000" w:rsidRDefault="00000000" w:rsidRPr="00000000" w14:paraId="000002FB">
      <w:pPr>
        <w:rPr>
          <w:color w:val="948a54"/>
          <w:sz w:val="20"/>
          <w:szCs w:val="20"/>
        </w:rPr>
      </w:pPr>
      <w:r w:rsidDel="00000000" w:rsidR="00000000" w:rsidRPr="00000000">
        <w:rPr>
          <w:rtl w:val="0"/>
        </w:rPr>
      </w:r>
    </w:p>
    <w:p w:rsidR="00000000" w:rsidDel="00000000" w:rsidP="00000000" w:rsidRDefault="00000000" w:rsidRPr="00000000" w14:paraId="000002FC">
      <w:pPr>
        <w:ind w:left="-2" w:hanging="2"/>
        <w:jc w:val="both"/>
        <w:rPr>
          <w:rFonts w:ascii="Times New Roman" w:cs="Times New Roman" w:eastAsia="Times New Roman" w:hAnsi="Times New Roman"/>
          <w:sz w:val="20"/>
          <w:szCs w:val="20"/>
        </w:rPr>
      </w:pPr>
      <w:r w:rsidDel="00000000" w:rsidR="00000000" w:rsidRPr="00000000">
        <w:rPr>
          <w:color w:val="000000"/>
          <w:sz w:val="20"/>
          <w:szCs w:val="20"/>
          <w:rtl w:val="0"/>
        </w:rPr>
        <w:t xml:space="preserve">Para ampliar la información sobre la normatividad aplicable a instrumentos financieros, los invito a revisar los siguientes enlaces:</w:t>
      </w:r>
      <w:r w:rsidDel="00000000" w:rsidR="00000000" w:rsidRPr="00000000">
        <w:rPr>
          <w:rtl w:val="0"/>
        </w:rPr>
      </w:r>
    </w:p>
    <w:p w:rsidR="00000000" w:rsidDel="00000000" w:rsidP="00000000" w:rsidRDefault="00000000" w:rsidRPr="00000000" w14:paraId="000002F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Consulte en la página Consejo Técnico de la Contaduría Pública, la Norma Internacional de Información financiera NIIF 7. </w:t>
      </w:r>
      <w:hyperlink r:id="rId1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http://www.aplicaciones-mcit.gov.co/adjuntos/niif/12_ES_BV2012_IFRS07_PARTª20A.pdf</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Consejo Técnico de la Contaduría Pública, 2010, P, A256.</w:t>
      </w:r>
      <w:r w:rsidDel="00000000" w:rsidR="00000000" w:rsidRPr="00000000">
        <w:rPr>
          <w:rtl w:val="0"/>
        </w:rPr>
      </w:r>
    </w:p>
    <w:p w:rsidR="00000000" w:rsidDel="00000000" w:rsidP="00000000" w:rsidRDefault="00000000" w:rsidRPr="00000000" w14:paraId="000002FF">
      <w:pPr>
        <w:jc w:val="both"/>
        <w:rPr>
          <w:sz w:val="20"/>
          <w:szCs w:val="20"/>
        </w:rPr>
      </w:pP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Consulte en la página del Consejo Técnico de la Contaduría Pública la Norma Internacional de Información financiera NIIF 9. </w:t>
      </w:r>
      <w:hyperlink r:id="rId1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https://www.ctcp.gov.co/proyectos/contabilidad-e-informacion-financiera/documentos-discusion-publica/enmienda-a-la-niif-9-instrumentos/doc-ctcp-xl8w9-141</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Consejo Técnico de la Contaduría Pública, 2019 Página 5.</w:t>
      </w:r>
      <w:r w:rsidDel="00000000" w:rsidR="00000000" w:rsidRPr="00000000">
        <w:rPr>
          <w:rtl w:val="0"/>
        </w:rPr>
      </w:r>
    </w:p>
    <w:p w:rsidR="00000000" w:rsidDel="00000000" w:rsidP="00000000" w:rsidRDefault="00000000" w:rsidRPr="00000000" w14:paraId="00000301">
      <w:pPr>
        <w:jc w:val="both"/>
        <w:rPr>
          <w:sz w:val="20"/>
          <w:szCs w:val="20"/>
        </w:rPr>
      </w:pPr>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Consulte en la página Consejo Técnico de la Contaduría Pública, Norma Internacional de Contabilidad NIC 32. </w:t>
      </w:r>
      <w:hyperlink r:id="rId1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https://www.ctcp.gov.co/proyectos/contabilidad-e-informacion-financiera/documentos-organismos-internacionales/compilacion-marcos-tecnicos-de-informacion-financi/1534365029-7113</w:t>
        </w:r>
      </w:hyperlink>
      <w:r w:rsidDel="00000000" w:rsidR="00000000" w:rsidRPr="00000000">
        <w:rPr>
          <w:rtl w:val="0"/>
        </w:rPr>
      </w:r>
    </w:p>
    <w:p w:rsidR="00000000" w:rsidDel="00000000" w:rsidP="00000000" w:rsidRDefault="00000000" w:rsidRPr="00000000" w14:paraId="00000303">
      <w:pPr>
        <w:rPr>
          <w:color w:val="948a54"/>
          <w:sz w:val="20"/>
          <w:szCs w:val="20"/>
        </w:rPr>
      </w:pPr>
      <w:r w:rsidDel="00000000" w:rsidR="00000000" w:rsidRPr="00000000">
        <w:rPr>
          <w:rtl w:val="0"/>
        </w:rPr>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Consulte en la página Consejo Técnico de la Contaduría Pública, el tema instrumentos del patrimonio, página12 y siguientes. </w:t>
      </w:r>
      <w:hyperlink r:id="rId1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http://www.ctcp.gov.co/publicaciones-ctcp/orientaciones-tecnicas/1472852072-9672</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Consejo Técnico de la Contaduría Pública, 2015, P., 2.</w:t>
      </w:r>
      <w:r w:rsidDel="00000000" w:rsidR="00000000" w:rsidRPr="00000000">
        <w:rPr>
          <w:rtl w:val="0"/>
        </w:rPr>
      </w:r>
    </w:p>
    <w:p w:rsidR="00000000" w:rsidDel="00000000" w:rsidP="00000000" w:rsidRDefault="00000000" w:rsidRPr="00000000" w14:paraId="00000305">
      <w:pPr>
        <w:rPr>
          <w:sz w:val="20"/>
          <w:szCs w:val="20"/>
        </w:rPr>
      </w:pP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Consulte en la página Consejo Técnico de la Contaduría Pública, el tema Otro Resultado Integral ORI, página 8 y siguientes.</w:t>
      </w:r>
      <w:r w:rsidDel="00000000" w:rsidR="00000000" w:rsidRPr="00000000">
        <w:rPr>
          <w:rtl w:val="0"/>
        </w:rPr>
      </w:r>
    </w:p>
    <w:p w:rsidR="00000000" w:rsidDel="00000000" w:rsidP="00000000" w:rsidRDefault="00000000" w:rsidRPr="00000000" w14:paraId="00000307">
      <w:pPr>
        <w:rPr>
          <w:sz w:val="20"/>
          <w:szCs w:val="20"/>
        </w:rPr>
      </w:pP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1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http://www.ctcp.gov.co/publicaciones-ctcp/orientaciones-tecnicas/1472851475-1578</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Consejo Técnico de la Contaduría Pública, 2014, P.8.</w:t>
      </w:r>
      <w:r w:rsidDel="00000000" w:rsidR="00000000" w:rsidRPr="00000000">
        <w:rPr>
          <w:rtl w:val="0"/>
        </w:rPr>
      </w:r>
    </w:p>
    <w:p w:rsidR="00000000" w:rsidDel="00000000" w:rsidP="00000000" w:rsidRDefault="00000000" w:rsidRPr="00000000" w14:paraId="00000309">
      <w:pPr>
        <w:rPr>
          <w:color w:val="948a54"/>
          <w:sz w:val="20"/>
          <w:szCs w:val="20"/>
        </w:rPr>
      </w:pPr>
      <w:r w:rsidDel="00000000" w:rsidR="00000000" w:rsidRPr="00000000">
        <w:rPr>
          <w:rtl w:val="0"/>
        </w:rPr>
      </w:r>
    </w:p>
    <w:p w:rsidR="00000000" w:rsidDel="00000000" w:rsidP="00000000" w:rsidRDefault="00000000" w:rsidRPr="00000000" w14:paraId="0000030A">
      <w:pPr>
        <w:rPr>
          <w:color w:val="948a54"/>
          <w:sz w:val="20"/>
          <w:szCs w:val="20"/>
        </w:rPr>
      </w:pPr>
      <w:r w:rsidDel="00000000" w:rsidR="00000000" w:rsidRPr="00000000">
        <w:rPr>
          <w:rtl w:val="0"/>
        </w:rPr>
      </w:r>
    </w:p>
    <w:p w:rsidR="00000000" w:rsidDel="00000000" w:rsidP="00000000" w:rsidRDefault="00000000" w:rsidRPr="00000000" w14:paraId="0000030B">
      <w:pPr>
        <w:numPr>
          <w:ilvl w:val="0"/>
          <w:numId w:val="7"/>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30C">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30D">
      <w:pPr>
        <w:ind w:left="426" w:firstLine="0"/>
        <w:jc w:val="both"/>
        <w:rPr>
          <w:color w:val="7f7f7f"/>
          <w:sz w:val="20"/>
          <w:szCs w:val="20"/>
        </w:rPr>
      </w:pPr>
      <w:r w:rsidDel="00000000" w:rsidR="00000000" w:rsidRPr="00000000">
        <w:rPr>
          <w:rtl w:val="0"/>
        </w:rPr>
      </w:r>
    </w:p>
    <w:tbl>
      <w:tblPr>
        <w:tblStyle w:val="Table27"/>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trHeight w:val="298" w:hRule="atLeast"/>
        </w:trPr>
        <w:tc>
          <w:tcPr>
            <w:gridSpan w:val="2"/>
            <w:shd w:fill="fac896" w:val="clear"/>
            <w:vAlign w:val="center"/>
          </w:tcPr>
          <w:p w:rsidR="00000000" w:rsidDel="00000000" w:rsidP="00000000" w:rsidRDefault="00000000" w:rsidRPr="00000000" w14:paraId="0000030E">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DESCRIPCIÓN DE ACTIVIDAD DIDÁCTICA</w:t>
            </w:r>
          </w:p>
        </w:tc>
      </w:tr>
      <w:tr>
        <w:trPr>
          <w:trHeight w:val="806" w:hRule="atLeast"/>
        </w:trPr>
        <w:tc>
          <w:tcPr>
            <w:shd w:fill="fac896" w:val="clear"/>
            <w:vAlign w:val="center"/>
          </w:tcPr>
          <w:p w:rsidR="00000000" w:rsidDel="00000000" w:rsidP="00000000" w:rsidRDefault="00000000" w:rsidRPr="00000000" w14:paraId="00000310">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Nombre de la Actividad</w:t>
            </w:r>
          </w:p>
        </w:tc>
        <w:tc>
          <w:tcPr>
            <w:shd w:fill="auto" w:val="clear"/>
            <w:vAlign w:val="center"/>
          </w:tcPr>
          <w:p w:rsidR="00000000" w:rsidDel="00000000" w:rsidP="00000000" w:rsidRDefault="00000000" w:rsidRPr="00000000" w14:paraId="00000311">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r>
        <w:trPr>
          <w:trHeight w:val="806" w:hRule="atLeast"/>
        </w:trPr>
        <w:tc>
          <w:tcPr>
            <w:shd w:fill="fac896" w:val="clear"/>
            <w:vAlign w:val="center"/>
          </w:tcPr>
          <w:p w:rsidR="00000000" w:rsidDel="00000000" w:rsidP="00000000" w:rsidRDefault="00000000" w:rsidRPr="00000000" w14:paraId="00000312">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Objetivo de la actividad</w:t>
            </w:r>
          </w:p>
        </w:tc>
        <w:tc>
          <w:tcPr>
            <w:shd w:fill="auto" w:val="clear"/>
            <w:vAlign w:val="center"/>
          </w:tcPr>
          <w:p w:rsidR="00000000" w:rsidDel="00000000" w:rsidP="00000000" w:rsidRDefault="00000000" w:rsidRPr="00000000" w14:paraId="00000313">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r>
        <w:trPr>
          <w:trHeight w:val="806" w:hRule="atLeast"/>
        </w:trPr>
        <w:tc>
          <w:tcPr>
            <w:shd w:fill="fac896" w:val="clear"/>
            <w:vAlign w:val="center"/>
          </w:tcPr>
          <w:p w:rsidR="00000000" w:rsidDel="00000000" w:rsidP="00000000" w:rsidRDefault="00000000" w:rsidRPr="00000000" w14:paraId="00000314">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Tipo de actividad sugerida</w:t>
            </w:r>
          </w:p>
        </w:tc>
        <w:tc>
          <w:tcPr>
            <w:shd w:fill="auto" w:val="clear"/>
            <w:vAlign w:val="center"/>
          </w:tcPr>
          <w:p w:rsidR="00000000" w:rsidDel="00000000" w:rsidP="00000000" w:rsidRDefault="00000000" w:rsidRPr="00000000" w14:paraId="00000315">
            <w:pPr>
              <w:spacing w:line="240" w:lineRule="auto"/>
              <w:rPr>
                <w:rFonts w:ascii="Calibri" w:cs="Calibri" w:eastAsia="Calibri" w:hAnsi="Calibri"/>
                <w:color w:val="000000"/>
              </w:rPr>
            </w:pPr>
            <w:r w:rsidDel="00000000" w:rsidR="00000000" w:rsidRPr="00000000">
              <w:rPr/>
              <w:drawing>
                <wp:inline distB="0" distT="0" distL="0" distR="0">
                  <wp:extent cx="4169410" cy="2410460"/>
                  <wp:effectExtent b="0" l="0" r="0" t="0"/>
                  <wp:docPr id="11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trHeight w:val="806" w:hRule="atLeast"/>
        </w:trPr>
        <w:tc>
          <w:tcPr>
            <w:shd w:fill="fac896" w:val="clear"/>
            <w:vAlign w:val="center"/>
          </w:tcPr>
          <w:p w:rsidR="00000000" w:rsidDel="00000000" w:rsidP="00000000" w:rsidRDefault="00000000" w:rsidRPr="00000000" w14:paraId="00000316">
            <w:pPr>
              <w:spacing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Archivo de la actividad </w:t>
            </w:r>
          </w:p>
          <w:p w:rsidR="00000000" w:rsidDel="00000000" w:rsidP="00000000" w:rsidRDefault="00000000" w:rsidRPr="00000000" w14:paraId="00000317">
            <w:pPr>
              <w:spacing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(Anexo donde se describe la actividad propuesta)</w:t>
            </w:r>
          </w:p>
        </w:tc>
        <w:tc>
          <w:tcPr>
            <w:shd w:fill="auto" w:val="clear"/>
            <w:vAlign w:val="center"/>
          </w:tcPr>
          <w:p w:rsidR="00000000" w:rsidDel="00000000" w:rsidP="00000000" w:rsidRDefault="00000000" w:rsidRPr="00000000" w14:paraId="00000318">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bl>
    <w:p w:rsidR="00000000" w:rsidDel="00000000" w:rsidP="00000000" w:rsidRDefault="00000000" w:rsidRPr="00000000" w14:paraId="00000319">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31A">
      <w:pPr>
        <w:rPr>
          <w:b w:val="1"/>
          <w:sz w:val="20"/>
          <w:szCs w:val="20"/>
          <w:u w:val="single"/>
        </w:rPr>
      </w:pPr>
      <w:r w:rsidDel="00000000" w:rsidR="00000000" w:rsidRPr="00000000">
        <w:rPr>
          <w:rtl w:val="0"/>
        </w:rPr>
      </w:r>
    </w:p>
    <w:p w:rsidR="00000000" w:rsidDel="00000000" w:rsidP="00000000" w:rsidRDefault="00000000" w:rsidRPr="00000000" w14:paraId="0000031B">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1C">
      <w:pPr>
        <w:numPr>
          <w:ilvl w:val="0"/>
          <w:numId w:val="7"/>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31D">
      <w:pPr>
        <w:rPr>
          <w:sz w:val="20"/>
          <w:szCs w:val="20"/>
        </w:rPr>
      </w:pPr>
      <w:r w:rsidDel="00000000" w:rsidR="00000000" w:rsidRPr="00000000">
        <w:rPr>
          <w:rtl w:val="0"/>
        </w:rPr>
      </w:r>
    </w:p>
    <w:tbl>
      <w:tblPr>
        <w:tblStyle w:val="Table28"/>
        <w:tblW w:w="10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2268"/>
        <w:gridCol w:w="4962"/>
        <w:tblGridChange w:id="0">
          <w:tblGrid>
            <w:gridCol w:w="2830"/>
            <w:gridCol w:w="2268"/>
            <w:gridCol w:w="4962"/>
          </w:tblGrid>
        </w:tblGridChange>
      </w:tblGrid>
      <w:tr>
        <w:trPr>
          <w:trHeight w:val="658" w:hRule="atLeast"/>
        </w:trPr>
        <w:tc>
          <w:tcPr>
            <w:shd w:fill="f9cb9c" w:val="clear"/>
            <w:tcMar>
              <w:top w:w="100.0" w:type="dxa"/>
              <w:left w:w="100.0" w:type="dxa"/>
              <w:bottom w:w="100.0" w:type="dxa"/>
              <w:right w:w="100.0" w:type="dxa"/>
            </w:tcMar>
            <w:vAlign w:val="center"/>
          </w:tcPr>
          <w:p w:rsidR="00000000" w:rsidDel="00000000" w:rsidP="00000000" w:rsidRDefault="00000000" w:rsidRPr="00000000" w14:paraId="0000031E">
            <w:pPr>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31F">
            <w:pPr>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320">
            <w:pPr>
              <w:jc w:val="center"/>
              <w:rPr>
                <w:b w:val="1"/>
                <w:color w:val="000000"/>
                <w:sz w:val="20"/>
                <w:szCs w:val="20"/>
              </w:rPr>
            </w:pPr>
            <w:r w:rsidDel="00000000" w:rsidR="00000000" w:rsidRPr="00000000">
              <w:rPr>
                <w:b w:val="1"/>
                <w:sz w:val="20"/>
                <w:szCs w:val="20"/>
                <w:rtl w:val="0"/>
              </w:rPr>
              <w:t xml:space="preserve">(Video, capítulo de libro, </w:t>
            </w:r>
            <w:r w:rsidDel="00000000" w:rsidR="00000000" w:rsidRPr="00000000">
              <w:rPr>
                <w:sz w:val="20"/>
                <w:szCs w:val="20"/>
                <w:rtl w:val="0"/>
              </w:rPr>
              <w:t xml:space="preserve">artículo</w:t>
            </w:r>
            <w:r w:rsidDel="00000000" w:rsidR="00000000" w:rsidRPr="00000000">
              <w:rPr>
                <w:b w:val="1"/>
                <w:sz w:val="20"/>
                <w:szCs w:val="20"/>
                <w:rtl w:val="0"/>
              </w:rPr>
              <w:t xml:space="preserve">,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321">
            <w:pPr>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322">
            <w:pPr>
              <w:jc w:val="cente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trHeight w:val="182"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23">
            <w:pPr>
              <w:jc w:val="both"/>
              <w:rPr/>
            </w:pPr>
            <w:r w:rsidDel="00000000" w:rsidR="00000000" w:rsidRPr="00000000">
              <w:rPr>
                <w:color w:val="000000"/>
                <w:sz w:val="20"/>
                <w:szCs w:val="20"/>
                <w:rtl w:val="0"/>
              </w:rPr>
              <w:t xml:space="preserve">Apuntes de Contabilidad básica.</w:t>
            </w:r>
            <w:r w:rsidDel="00000000" w:rsidR="00000000" w:rsidRPr="00000000">
              <w:rPr>
                <w:rtl w:val="0"/>
              </w:rPr>
            </w:r>
          </w:p>
          <w:p w:rsidR="00000000" w:rsidDel="00000000" w:rsidP="00000000" w:rsidRDefault="00000000" w:rsidRPr="00000000" w14:paraId="00000324">
            <w:pPr>
              <w:jc w:val="both"/>
              <w:rPr>
                <w:sz w:val="20"/>
                <w:szCs w:val="20"/>
              </w:rPr>
            </w:pPr>
            <w:r w:rsidDel="00000000" w:rsidR="00000000" w:rsidRPr="00000000">
              <w:rPr>
                <w:rtl w:val="0"/>
              </w:rPr>
            </w:r>
          </w:p>
          <w:p w:rsidR="00000000" w:rsidDel="00000000" w:rsidP="00000000" w:rsidRDefault="00000000" w:rsidRPr="00000000" w14:paraId="00000325">
            <w:pPr>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6">
            <w:pPr>
              <w:jc w:val="center"/>
              <w:rPr>
                <w:b w:val="0"/>
              </w:rPr>
            </w:pPr>
            <w:r w:rsidDel="00000000" w:rsidR="00000000" w:rsidRPr="00000000">
              <w:rPr>
                <w:b w:val="0"/>
                <w:color w:val="000000"/>
                <w:sz w:val="20"/>
                <w:szCs w:val="20"/>
                <w:rtl w:val="0"/>
              </w:rPr>
              <w:t xml:space="preserve">Capítulo 1</w:t>
            </w:r>
            <w:r w:rsidDel="00000000" w:rsidR="00000000" w:rsidRPr="00000000">
              <w:rPr>
                <w:rtl w:val="0"/>
              </w:rPr>
            </w:r>
          </w:p>
          <w:p w:rsidR="00000000" w:rsidDel="00000000" w:rsidP="00000000" w:rsidRDefault="00000000" w:rsidRPr="00000000" w14:paraId="00000327">
            <w:pPr>
              <w:jc w:val="center"/>
              <w:rPr>
                <w:b w:val="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8">
            <w:pPr>
              <w:jc w:val="both"/>
              <w:rPr>
                <w:b w:val="0"/>
              </w:rPr>
            </w:pPr>
            <w:r w:rsidDel="00000000" w:rsidR="00000000" w:rsidRPr="00000000">
              <w:rPr>
                <w:b w:val="0"/>
                <w:color w:val="000000"/>
                <w:sz w:val="20"/>
                <w:szCs w:val="20"/>
                <w:rtl w:val="0"/>
              </w:rPr>
              <w:t xml:space="preserve">Vilches, Troncoso, Ricardo. Apuntes de contabilidad básica, El Cid Editor, 2019. ProQuest Ebook Central, </w:t>
            </w:r>
            <w:hyperlink r:id="rId16">
              <w:r w:rsidDel="00000000" w:rsidR="00000000" w:rsidRPr="00000000">
                <w:rPr>
                  <w:b w:val="0"/>
                  <w:color w:val="000000"/>
                  <w:sz w:val="20"/>
                  <w:szCs w:val="20"/>
                  <w:u w:val="single"/>
                  <w:rtl w:val="0"/>
                </w:rPr>
                <w:t xml:space="preserve">https://ebookcentral-proquest-com.bdigital.sena.edu.co/lib/senavirtualsp/detail.action?docID=3161303</w:t>
              </w:r>
            </w:hyperlink>
            <w:r w:rsidDel="00000000" w:rsidR="00000000" w:rsidRPr="00000000">
              <w:rPr>
                <w:rtl w:val="0"/>
              </w:rPr>
            </w:r>
          </w:p>
        </w:tc>
      </w:tr>
      <w:tr>
        <w:trPr>
          <w:trHeight w:val="182"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29">
            <w:pPr>
              <w:jc w:val="both"/>
              <w:rPr/>
            </w:pPr>
            <w:r w:rsidDel="00000000" w:rsidR="00000000" w:rsidRPr="00000000">
              <w:rPr>
                <w:color w:val="000000"/>
                <w:sz w:val="20"/>
                <w:szCs w:val="20"/>
                <w:rtl w:val="0"/>
              </w:rPr>
              <w:t xml:space="preserve">Contabilidad 1</w:t>
            </w:r>
            <w:r w:rsidDel="00000000" w:rsidR="00000000" w:rsidRPr="00000000">
              <w:rPr>
                <w:rtl w:val="0"/>
              </w:rPr>
            </w:r>
          </w:p>
          <w:p w:rsidR="00000000" w:rsidDel="00000000" w:rsidP="00000000" w:rsidRDefault="00000000" w:rsidRPr="00000000" w14:paraId="0000032A">
            <w:pPr>
              <w:jc w:val="both"/>
              <w:rPr>
                <w:color w:val="00000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B">
            <w:pPr>
              <w:jc w:val="center"/>
              <w:rPr>
                <w:b w:val="0"/>
              </w:rPr>
            </w:pPr>
            <w:r w:rsidDel="00000000" w:rsidR="00000000" w:rsidRPr="00000000">
              <w:rPr>
                <w:b w:val="0"/>
                <w:color w:val="000000"/>
                <w:sz w:val="20"/>
                <w:szCs w:val="20"/>
                <w:rtl w:val="0"/>
              </w:rPr>
              <w:t xml:space="preserve">Instrumentos Financieros</w:t>
            </w:r>
            <w:r w:rsidDel="00000000" w:rsidR="00000000" w:rsidRPr="00000000">
              <w:rPr>
                <w:rtl w:val="0"/>
              </w:rPr>
            </w:r>
          </w:p>
          <w:p w:rsidR="00000000" w:rsidDel="00000000" w:rsidP="00000000" w:rsidRDefault="00000000" w:rsidRPr="00000000" w14:paraId="0000032C">
            <w:pPr>
              <w:jc w:val="center"/>
              <w:rPr>
                <w:b w:val="0"/>
                <w:color w:val="00000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D">
            <w:pPr>
              <w:jc w:val="both"/>
              <w:rPr>
                <w:b w:val="0"/>
              </w:rPr>
            </w:pPr>
            <w:r w:rsidDel="00000000" w:rsidR="00000000" w:rsidRPr="00000000">
              <w:rPr>
                <w:b w:val="0"/>
                <w:color w:val="000000"/>
                <w:sz w:val="20"/>
                <w:szCs w:val="20"/>
                <w:rtl w:val="0"/>
              </w:rPr>
              <w:t xml:space="preserve">Guerrero Reyes, J. C. (2015). Contabilidad 1. Grupo Editorial Patria. </w:t>
            </w:r>
            <w:hyperlink r:id="rId17">
              <w:r w:rsidDel="00000000" w:rsidR="00000000" w:rsidRPr="00000000">
                <w:rPr>
                  <w:b w:val="0"/>
                  <w:color w:val="000000"/>
                  <w:sz w:val="20"/>
                  <w:szCs w:val="20"/>
                  <w:u w:val="single"/>
                  <w:rtl w:val="0"/>
                </w:rPr>
                <w:t xml:space="preserve">https://elibro-net.bdigital.sena.edu.co/es/ereader/senavirtual/39482?page=16</w:t>
              </w:r>
            </w:hyperlink>
            <w:r w:rsidDel="00000000" w:rsidR="00000000" w:rsidRPr="00000000">
              <w:rPr>
                <w:rtl w:val="0"/>
              </w:rPr>
            </w:r>
          </w:p>
        </w:tc>
      </w:tr>
      <w:tr>
        <w:trPr>
          <w:trHeight w:val="182"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2E">
            <w:pPr>
              <w:jc w:val="both"/>
              <w:rPr/>
            </w:pPr>
            <w:r w:rsidDel="00000000" w:rsidR="00000000" w:rsidRPr="00000000">
              <w:rPr>
                <w:color w:val="000000"/>
                <w:sz w:val="20"/>
                <w:szCs w:val="20"/>
                <w:rtl w:val="0"/>
              </w:rPr>
              <w:t xml:space="preserve">Contabilidad general con enfoque NIIF</w:t>
            </w:r>
            <w:r w:rsidDel="00000000" w:rsidR="00000000" w:rsidRPr="00000000">
              <w:rPr>
                <w:rtl w:val="0"/>
              </w:rPr>
            </w:r>
          </w:p>
          <w:p w:rsidR="00000000" w:rsidDel="00000000" w:rsidP="00000000" w:rsidRDefault="00000000" w:rsidRPr="00000000" w14:paraId="0000032F">
            <w:pPr>
              <w:jc w:val="both"/>
              <w:rPr>
                <w:color w:val="00000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0">
            <w:pPr>
              <w:jc w:val="center"/>
              <w:rPr>
                <w:b w:val="0"/>
              </w:rPr>
            </w:pPr>
            <w:r w:rsidDel="00000000" w:rsidR="00000000" w:rsidRPr="00000000">
              <w:rPr>
                <w:b w:val="0"/>
                <w:color w:val="000000"/>
                <w:sz w:val="20"/>
                <w:szCs w:val="20"/>
                <w:rtl w:val="0"/>
              </w:rPr>
              <w:t xml:space="preserve">Capítulo 4</w:t>
            </w:r>
            <w:r w:rsidDel="00000000" w:rsidR="00000000" w:rsidRPr="00000000">
              <w:rPr>
                <w:rtl w:val="0"/>
              </w:rPr>
            </w:r>
          </w:p>
          <w:p w:rsidR="00000000" w:rsidDel="00000000" w:rsidP="00000000" w:rsidRDefault="00000000" w:rsidRPr="00000000" w14:paraId="00000331">
            <w:pPr>
              <w:jc w:val="center"/>
              <w:rPr>
                <w:b w:val="0"/>
                <w:color w:val="00000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2">
            <w:pPr>
              <w:jc w:val="both"/>
              <w:rPr>
                <w:b w:val="0"/>
              </w:rPr>
            </w:pPr>
            <w:r w:rsidDel="00000000" w:rsidR="00000000" w:rsidRPr="00000000">
              <w:rPr>
                <w:b w:val="0"/>
                <w:color w:val="000000"/>
                <w:sz w:val="20"/>
                <w:szCs w:val="20"/>
                <w:rtl w:val="0"/>
              </w:rPr>
              <w:t xml:space="preserve">Fierro Martínez, Á. M. (2016). Contabilidad general con enfoque NIIF para las pymes (5a. ed.). Ecoe Ediciones. </w:t>
            </w:r>
            <w:hyperlink r:id="rId18">
              <w:r w:rsidDel="00000000" w:rsidR="00000000" w:rsidRPr="00000000">
                <w:rPr>
                  <w:b w:val="0"/>
                  <w:color w:val="000000"/>
                  <w:sz w:val="20"/>
                  <w:szCs w:val="20"/>
                  <w:u w:val="single"/>
                  <w:rtl w:val="0"/>
                </w:rPr>
                <w:t xml:space="preserve">https://elibro-net.bdigital.sena.edu.co/es/ereader/senavirtual/70437?page=11</w:t>
              </w:r>
            </w:hyperlink>
            <w:r w:rsidDel="00000000" w:rsidR="00000000" w:rsidRPr="00000000">
              <w:rPr>
                <w:rtl w:val="0"/>
              </w:rPr>
            </w:r>
          </w:p>
        </w:tc>
      </w:tr>
      <w:tr>
        <w:trPr>
          <w:trHeight w:val="182"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33">
            <w:pPr>
              <w:jc w:val="both"/>
              <w:rPr/>
            </w:pPr>
            <w:r w:rsidDel="00000000" w:rsidR="00000000" w:rsidRPr="00000000">
              <w:rPr>
                <w:color w:val="000000"/>
                <w:sz w:val="20"/>
                <w:szCs w:val="20"/>
                <w:rtl w:val="0"/>
              </w:rPr>
              <w:t xml:space="preserve">Herramientas financieras y valoración de activos y pasivos financieros bajo NIIF</w:t>
            </w:r>
            <w:r w:rsidDel="00000000" w:rsidR="00000000" w:rsidRPr="00000000">
              <w:rPr>
                <w:rtl w:val="0"/>
              </w:rPr>
            </w:r>
          </w:p>
          <w:p w:rsidR="00000000" w:rsidDel="00000000" w:rsidP="00000000" w:rsidRDefault="00000000" w:rsidRPr="00000000" w14:paraId="00000334">
            <w:pPr>
              <w:jc w:val="both"/>
              <w:rPr>
                <w:color w:val="00000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5">
            <w:pPr>
              <w:jc w:val="center"/>
              <w:rPr>
                <w:b w:val="0"/>
              </w:rPr>
            </w:pPr>
            <w:r w:rsidDel="00000000" w:rsidR="00000000" w:rsidRPr="00000000">
              <w:rPr>
                <w:b w:val="0"/>
                <w:color w:val="000000"/>
                <w:sz w:val="20"/>
                <w:szCs w:val="20"/>
                <w:rtl w:val="0"/>
              </w:rPr>
              <w:t xml:space="preserve">Instrumentos Financieros.</w:t>
            </w:r>
            <w:r w:rsidDel="00000000" w:rsidR="00000000" w:rsidRPr="00000000">
              <w:rPr>
                <w:rtl w:val="0"/>
              </w:rPr>
            </w:r>
          </w:p>
          <w:p w:rsidR="00000000" w:rsidDel="00000000" w:rsidP="00000000" w:rsidRDefault="00000000" w:rsidRPr="00000000" w14:paraId="00000336">
            <w:pPr>
              <w:jc w:val="center"/>
              <w:rPr>
                <w:b w:val="0"/>
                <w:color w:val="00000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Tello, L. B. (2019). Herramientas financieras y valoración de activos y pasivos financieros bajo NIIF. Editorial Universidad Icesi.</w:t>
            </w:r>
            <w:r w:rsidDel="00000000" w:rsidR="00000000" w:rsidRPr="00000000">
              <w:rPr>
                <w:rtl w:val="0"/>
              </w:rPr>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9">
              <w:r w:rsidDel="00000000" w:rsidR="00000000" w:rsidRPr="00000000">
                <w:rPr>
                  <w:b w:val="0"/>
                  <w:i w:val="0"/>
                  <w:smallCaps w:val="0"/>
                  <w:strike w:val="0"/>
                  <w:color w:val="000000"/>
                  <w:sz w:val="20"/>
                  <w:szCs w:val="20"/>
                  <w:u w:val="single"/>
                  <w:shd w:fill="auto" w:val="clear"/>
                  <w:vertAlign w:val="baseline"/>
                  <w:rtl w:val="0"/>
                </w:rPr>
                <w:t xml:space="preserve">https://elibro-net.bdigital.sena.edu.co/es/ereader/senavirtual/130247?page=271</w:t>
              </w:r>
            </w:hyperlink>
            <w:r w:rsidDel="00000000" w:rsidR="00000000" w:rsidRPr="00000000">
              <w:rPr>
                <w:rtl w:val="0"/>
              </w:rPr>
            </w:r>
          </w:p>
        </w:tc>
      </w:tr>
      <w:tr>
        <w:trPr>
          <w:trHeight w:val="182"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La nueva Formación en NIIF en los programas de contabilidad y finanzas del CSF.</w:t>
            </w: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Una aproximación desde el conocimiento de los aprendices.</w:t>
            </w:r>
            <w:r w:rsidDel="00000000" w:rsidR="00000000" w:rsidRPr="00000000">
              <w:rPr>
                <w:rtl w:val="0"/>
              </w:rPr>
            </w:r>
          </w:p>
          <w:p w:rsidR="00000000" w:rsidDel="00000000" w:rsidP="00000000" w:rsidRDefault="00000000" w:rsidRPr="00000000" w14:paraId="0000033A">
            <w:pPr>
              <w:jc w:val="both"/>
              <w:rPr/>
            </w:pPr>
            <w:r w:rsidDel="00000000" w:rsidR="00000000" w:rsidRPr="00000000">
              <w:rPr>
                <w:rtl w:val="0"/>
              </w:rPr>
            </w:r>
          </w:p>
          <w:p w:rsidR="00000000" w:rsidDel="00000000" w:rsidP="00000000" w:rsidRDefault="00000000" w:rsidRPr="00000000" w14:paraId="0000033B">
            <w:pPr>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C">
            <w:pPr>
              <w:jc w:val="center"/>
              <w:rPr>
                <w:b w:val="0"/>
              </w:rPr>
            </w:pPr>
            <w:r w:rsidDel="00000000" w:rsidR="00000000" w:rsidRPr="00000000">
              <w:rPr>
                <w:b w:val="0"/>
                <w:color w:val="000000"/>
                <w:sz w:val="20"/>
                <w:szCs w:val="20"/>
                <w:rtl w:val="0"/>
              </w:rPr>
              <w:t xml:space="preserve">Artículo</w:t>
            </w:r>
            <w:r w:rsidDel="00000000" w:rsidR="00000000" w:rsidRPr="00000000">
              <w:rPr>
                <w:rtl w:val="0"/>
              </w:rPr>
            </w:r>
          </w:p>
          <w:p w:rsidR="00000000" w:rsidDel="00000000" w:rsidP="00000000" w:rsidRDefault="00000000" w:rsidRPr="00000000" w14:paraId="0000033D">
            <w:pPr>
              <w:jc w:val="center"/>
              <w:rPr>
                <w:b w:val="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E">
            <w:pPr>
              <w:jc w:val="both"/>
              <w:rPr>
                <w:b w:val="0"/>
              </w:rPr>
            </w:pPr>
            <w:r w:rsidDel="00000000" w:rsidR="00000000" w:rsidRPr="00000000">
              <w:rPr>
                <w:b w:val="0"/>
                <w:color w:val="000000"/>
                <w:sz w:val="20"/>
                <w:szCs w:val="20"/>
                <w:rtl w:val="0"/>
              </w:rPr>
              <w:t xml:space="preserve">Rincón Vargas, J. E., &amp; Castillo Prada, K. N. (2018). La formación en NIIF en los programas de contabilidad y finanzas del CSF. Una aproximación desde el conocimiento de los aprendices. Revista Finnova: Investigación E Innovación Financiera Y Organizacional, 2(4). </w:t>
            </w:r>
            <w:hyperlink r:id="rId20">
              <w:r w:rsidDel="00000000" w:rsidR="00000000" w:rsidRPr="00000000">
                <w:rPr>
                  <w:b w:val="0"/>
                  <w:color w:val="000000"/>
                  <w:sz w:val="20"/>
                  <w:szCs w:val="20"/>
                  <w:u w:val="single"/>
                  <w:rtl w:val="0"/>
                </w:rPr>
                <w:t xml:space="preserve">https://doi.org/10.23850/24629758.1389</w:t>
              </w:r>
            </w:hyperlink>
            <w:r w:rsidDel="00000000" w:rsidR="00000000" w:rsidRPr="00000000">
              <w:rPr>
                <w:rtl w:val="0"/>
              </w:rPr>
            </w:r>
          </w:p>
        </w:tc>
      </w:tr>
      <w:tr>
        <w:trPr>
          <w:trHeight w:val="182"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3F">
            <w:pPr>
              <w:jc w:val="both"/>
              <w:rPr/>
            </w:pPr>
            <w:r w:rsidDel="00000000" w:rsidR="00000000" w:rsidRPr="00000000">
              <w:rPr>
                <w:color w:val="000000"/>
                <w:sz w:val="20"/>
                <w:szCs w:val="20"/>
                <w:rtl w:val="0"/>
              </w:rPr>
              <w:t xml:space="preserve">Prácticas de Contabilidad</w:t>
            </w:r>
            <w:r w:rsidDel="00000000" w:rsidR="00000000" w:rsidRPr="00000000">
              <w:rPr>
                <w:rtl w:val="0"/>
              </w:rPr>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1">
            <w:pPr>
              <w:jc w:val="center"/>
              <w:rPr>
                <w:b w:val="0"/>
              </w:rPr>
            </w:pPr>
            <w:r w:rsidDel="00000000" w:rsidR="00000000" w:rsidRPr="00000000">
              <w:rPr>
                <w:b w:val="0"/>
                <w:color w:val="000000"/>
                <w:sz w:val="20"/>
                <w:szCs w:val="20"/>
                <w:rtl w:val="0"/>
              </w:rPr>
              <w:t xml:space="preserve">Capítulo 1</w:t>
            </w:r>
            <w:r w:rsidDel="00000000" w:rsidR="00000000" w:rsidRPr="00000000">
              <w:rPr>
                <w:rtl w:val="0"/>
              </w:rPr>
            </w:r>
          </w:p>
          <w:p w:rsidR="00000000" w:rsidDel="00000000" w:rsidP="00000000" w:rsidRDefault="00000000" w:rsidRPr="00000000" w14:paraId="00000342">
            <w:pPr>
              <w:jc w:val="center"/>
              <w:rPr>
                <w:b w:val="0"/>
                <w:color w:val="00000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3">
            <w:pPr>
              <w:jc w:val="both"/>
              <w:rPr>
                <w:b w:val="0"/>
                <w:color w:val="000000"/>
                <w:sz w:val="20"/>
                <w:szCs w:val="20"/>
              </w:rPr>
            </w:pPr>
            <w:r w:rsidDel="00000000" w:rsidR="00000000" w:rsidRPr="00000000">
              <w:rPr>
                <w:b w:val="0"/>
                <w:color w:val="000000"/>
                <w:sz w:val="20"/>
                <w:szCs w:val="20"/>
                <w:rtl w:val="0"/>
              </w:rPr>
              <w:t xml:space="preserve">Aguilar, Lámbarry, Hanni Angélica. Prácticas de contabilidad, Grupo Editorial Patria, 2017. ProQuest Ebook Central, </w:t>
            </w:r>
            <w:hyperlink r:id="rId21">
              <w:r w:rsidDel="00000000" w:rsidR="00000000" w:rsidRPr="00000000">
                <w:rPr>
                  <w:b w:val="0"/>
                  <w:color w:val="000000"/>
                  <w:sz w:val="20"/>
                  <w:szCs w:val="20"/>
                  <w:u w:val="single"/>
                  <w:rtl w:val="0"/>
                </w:rPr>
                <w:t xml:space="preserve">https://ebookcentral-proquest-com.bdigital.sena.edu.co/lib/senavirtualsp/detail.action?docID=5213543</w:t>
              </w:r>
            </w:hyperlink>
            <w:r w:rsidDel="00000000" w:rsidR="00000000" w:rsidRPr="00000000">
              <w:rPr>
                <w:rtl w:val="0"/>
              </w:rPr>
            </w:r>
          </w:p>
        </w:tc>
      </w:tr>
      <w:tr>
        <w:trPr>
          <w:trHeight w:val="182"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44">
            <w:pPr>
              <w:rPr/>
            </w:pPr>
            <w:r w:rsidDel="00000000" w:rsidR="00000000" w:rsidRPr="00000000">
              <w:rPr>
                <w:color w:val="000000"/>
                <w:sz w:val="20"/>
                <w:szCs w:val="20"/>
                <w:rtl w:val="0"/>
              </w:rPr>
              <w:t xml:space="preserve">Valoración de instrumentos financieros</w:t>
            </w:r>
            <w:r w:rsidDel="00000000" w:rsidR="00000000" w:rsidRPr="00000000">
              <w:rPr>
                <w:rtl w:val="0"/>
              </w:rPr>
            </w:r>
          </w:p>
          <w:p w:rsidR="00000000" w:rsidDel="00000000" w:rsidP="00000000" w:rsidRDefault="00000000" w:rsidRPr="00000000" w14:paraId="00000345">
            <w:pPr>
              <w:jc w:val="both"/>
              <w:rPr>
                <w:color w:val="00000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6">
            <w:pPr>
              <w:jc w:val="center"/>
              <w:rPr>
                <w:b w:val="0"/>
              </w:rPr>
            </w:pPr>
            <w:r w:rsidDel="00000000" w:rsidR="00000000" w:rsidRPr="00000000">
              <w:rPr>
                <w:b w:val="0"/>
                <w:color w:val="000000"/>
                <w:sz w:val="20"/>
                <w:szCs w:val="20"/>
                <w:rtl w:val="0"/>
              </w:rPr>
              <w:t xml:space="preserve">Pasivos financieros.</w:t>
            </w:r>
            <w:r w:rsidDel="00000000" w:rsidR="00000000" w:rsidRPr="00000000">
              <w:rPr>
                <w:rtl w:val="0"/>
              </w:rPr>
            </w:r>
          </w:p>
          <w:p w:rsidR="00000000" w:rsidDel="00000000" w:rsidP="00000000" w:rsidRDefault="00000000" w:rsidRPr="00000000" w14:paraId="00000347">
            <w:pPr>
              <w:jc w:val="center"/>
              <w:rPr>
                <w:b w:val="0"/>
                <w:color w:val="00000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8">
            <w:pPr>
              <w:jc w:val="both"/>
              <w:rPr>
                <w:b w:val="0"/>
              </w:rPr>
            </w:pPr>
            <w:r w:rsidDel="00000000" w:rsidR="00000000" w:rsidRPr="00000000">
              <w:rPr>
                <w:b w:val="0"/>
                <w:color w:val="000000"/>
                <w:sz w:val="20"/>
                <w:szCs w:val="20"/>
                <w:rtl w:val="0"/>
              </w:rPr>
              <w:t xml:space="preserve">Meza Orozco, J. D. J. (2016). Valoración de instrumentos financieros en NIIF para pymes (2a. ed.). Ediciones de la U. </w:t>
            </w:r>
            <w:hyperlink r:id="rId22">
              <w:r w:rsidDel="00000000" w:rsidR="00000000" w:rsidRPr="00000000">
                <w:rPr>
                  <w:b w:val="0"/>
                  <w:color w:val="000000"/>
                  <w:sz w:val="20"/>
                  <w:szCs w:val="20"/>
                  <w:u w:val="single"/>
                  <w:rtl w:val="0"/>
                </w:rPr>
                <w:t xml:space="preserve">https://elibro-net.bdigital.sena.edu.co/es/ereader/senavirtual/70273?page=5</w:t>
              </w:r>
            </w:hyperlink>
            <w:r w:rsidDel="00000000" w:rsidR="00000000" w:rsidRPr="00000000">
              <w:rPr>
                <w:rtl w:val="0"/>
              </w:rPr>
            </w:r>
          </w:p>
        </w:tc>
      </w:tr>
    </w:tbl>
    <w:p w:rsidR="00000000" w:rsidDel="00000000" w:rsidP="00000000" w:rsidRDefault="00000000" w:rsidRPr="00000000" w14:paraId="00000349">
      <w:pPr>
        <w:rPr>
          <w:sz w:val="20"/>
          <w:szCs w:val="20"/>
        </w:rPr>
      </w:pPr>
      <w:r w:rsidDel="00000000" w:rsidR="00000000" w:rsidRPr="00000000">
        <w:rPr>
          <w:rtl w:val="0"/>
        </w:rPr>
      </w:r>
    </w:p>
    <w:p w:rsidR="00000000" w:rsidDel="00000000" w:rsidP="00000000" w:rsidRDefault="00000000" w:rsidRPr="00000000" w14:paraId="0000034A">
      <w:pPr>
        <w:rPr>
          <w:sz w:val="20"/>
          <w:szCs w:val="20"/>
        </w:rPr>
      </w:pPr>
      <w:r w:rsidDel="00000000" w:rsidR="00000000" w:rsidRPr="00000000">
        <w:rPr>
          <w:rtl w:val="0"/>
        </w:rPr>
      </w:r>
    </w:p>
    <w:p w:rsidR="00000000" w:rsidDel="00000000" w:rsidP="00000000" w:rsidRDefault="00000000" w:rsidRPr="00000000" w14:paraId="0000034B">
      <w:pPr>
        <w:rPr>
          <w:sz w:val="20"/>
          <w:szCs w:val="20"/>
        </w:rPr>
      </w:pPr>
      <w:r w:rsidDel="00000000" w:rsidR="00000000" w:rsidRPr="00000000">
        <w:rPr>
          <w:rtl w:val="0"/>
        </w:rPr>
      </w:r>
    </w:p>
    <w:p w:rsidR="00000000" w:rsidDel="00000000" w:rsidP="00000000" w:rsidRDefault="00000000" w:rsidRPr="00000000" w14:paraId="0000034C">
      <w:pPr>
        <w:rPr>
          <w:sz w:val="20"/>
          <w:szCs w:val="20"/>
        </w:rPr>
      </w:pPr>
      <w:r w:rsidDel="00000000" w:rsidR="00000000" w:rsidRPr="00000000">
        <w:rPr>
          <w:rtl w:val="0"/>
        </w:rPr>
      </w:r>
    </w:p>
    <w:p w:rsidR="00000000" w:rsidDel="00000000" w:rsidP="00000000" w:rsidRDefault="00000000" w:rsidRPr="00000000" w14:paraId="0000034D">
      <w:pPr>
        <w:rPr>
          <w:sz w:val="20"/>
          <w:szCs w:val="20"/>
        </w:rPr>
      </w:pPr>
      <w:r w:rsidDel="00000000" w:rsidR="00000000" w:rsidRPr="00000000">
        <w:rPr>
          <w:rtl w:val="0"/>
        </w:rPr>
      </w:r>
    </w:p>
    <w:p w:rsidR="00000000" w:rsidDel="00000000" w:rsidP="00000000" w:rsidRDefault="00000000" w:rsidRPr="00000000" w14:paraId="0000034E">
      <w:pPr>
        <w:rPr>
          <w:sz w:val="20"/>
          <w:szCs w:val="20"/>
        </w:rPr>
      </w:pPr>
      <w:r w:rsidDel="00000000" w:rsidR="00000000" w:rsidRPr="00000000">
        <w:rPr>
          <w:rtl w:val="0"/>
        </w:rPr>
      </w:r>
    </w:p>
    <w:p w:rsidR="00000000" w:rsidDel="00000000" w:rsidP="00000000" w:rsidRDefault="00000000" w:rsidRPr="00000000" w14:paraId="0000034F">
      <w:pPr>
        <w:numPr>
          <w:ilvl w:val="0"/>
          <w:numId w:val="7"/>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350">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29"/>
        <w:tblW w:w="10065.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2"/>
        <w:gridCol w:w="7953"/>
        <w:tblGridChange w:id="0">
          <w:tblGrid>
            <w:gridCol w:w="2112"/>
            <w:gridCol w:w="7953"/>
          </w:tblGrid>
        </w:tblGridChange>
      </w:tblGrid>
      <w:tr>
        <w:trPr>
          <w:trHeight w:val="214" w:hRule="atLeast"/>
        </w:trPr>
        <w:tc>
          <w:tcPr>
            <w:shd w:fill="f9cb9c" w:val="clear"/>
            <w:tcMar>
              <w:top w:w="100.0" w:type="dxa"/>
              <w:left w:w="100.0" w:type="dxa"/>
              <w:bottom w:w="100.0" w:type="dxa"/>
              <w:right w:w="100.0" w:type="dxa"/>
            </w:tcMar>
          </w:tcPr>
          <w:p w:rsidR="00000000" w:rsidDel="00000000" w:rsidP="00000000" w:rsidRDefault="00000000" w:rsidRPr="00000000" w14:paraId="00000351">
            <w:pPr>
              <w:jc w:val="center"/>
              <w:rPr>
                <w:b w:val="1"/>
                <w:color w:val="000000"/>
                <w:sz w:val="20"/>
                <w:szCs w:val="20"/>
              </w:rPr>
            </w:pPr>
            <w:r w:rsidDel="00000000" w:rsidR="00000000" w:rsidRPr="00000000">
              <w:rPr>
                <w:b w:val="1"/>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352">
            <w:pPr>
              <w:jc w:val="center"/>
              <w:rPr>
                <w:b w:val="1"/>
                <w:color w:val="000000"/>
                <w:sz w:val="20"/>
                <w:szCs w:val="20"/>
              </w:rPr>
            </w:pPr>
            <w:r w:rsidDel="00000000" w:rsidR="00000000" w:rsidRPr="00000000">
              <w:rPr>
                <w:b w:val="1"/>
                <w:color w:val="000000"/>
                <w:sz w:val="20"/>
                <w:szCs w:val="20"/>
                <w:rtl w:val="0"/>
              </w:rPr>
              <w:t xml:space="preserve">SIGNIFICADO</w:t>
            </w:r>
          </w:p>
        </w:tc>
      </w:tr>
      <w:tr>
        <w:trPr>
          <w:trHeight w:val="253" w:hRule="atLeast"/>
        </w:trPr>
        <w:tc>
          <w:tcPr>
            <w:tcMar>
              <w:top w:w="100.0" w:type="dxa"/>
              <w:left w:w="100.0" w:type="dxa"/>
              <w:bottom w:w="100.0" w:type="dxa"/>
              <w:right w:w="100.0" w:type="dxa"/>
            </w:tcMar>
            <w:vAlign w:val="center"/>
          </w:tcPr>
          <w:p w:rsidR="00000000" w:rsidDel="00000000" w:rsidP="00000000" w:rsidRDefault="00000000" w:rsidRPr="00000000" w14:paraId="00000353">
            <w:pPr>
              <w:rPr>
                <w:b w:val="1"/>
                <w:color w:val="666666"/>
                <w:sz w:val="20"/>
                <w:szCs w:val="20"/>
              </w:rPr>
            </w:pPr>
            <w:r w:rsidDel="00000000" w:rsidR="00000000" w:rsidRPr="00000000">
              <w:rPr>
                <w:b w:val="1"/>
                <w:sz w:val="20"/>
                <w:szCs w:val="20"/>
                <w:rtl w:val="0"/>
              </w:rPr>
              <w:t xml:space="preserve">Depreciación</w:t>
            </w:r>
            <w:r w:rsidDel="00000000" w:rsidR="00000000" w:rsidRPr="00000000">
              <w:rPr>
                <w:rtl w:val="0"/>
              </w:rPr>
            </w:r>
          </w:p>
          <w:p w:rsidR="00000000" w:rsidDel="00000000" w:rsidP="00000000" w:rsidRDefault="00000000" w:rsidRPr="00000000" w14:paraId="00000354">
            <w:pPr>
              <w:rPr>
                <w:b w:val="1"/>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55">
            <w:pPr>
              <w:jc w:val="both"/>
              <w:rPr>
                <w:b w:val="1"/>
                <w:sz w:val="20"/>
                <w:szCs w:val="20"/>
              </w:rPr>
            </w:pPr>
            <w:r w:rsidDel="00000000" w:rsidR="00000000" w:rsidRPr="00000000">
              <w:rPr>
                <w:sz w:val="20"/>
                <w:szCs w:val="20"/>
                <w:rtl w:val="0"/>
              </w:rPr>
              <w:t xml:space="preserve">Es la disminución que sufren los activos fijos, que incluyen la propiedad planta y equipo que pierden valor con motivo de la inflación y el desgaste por su uso que se hacen obsoletos.</w:t>
            </w:r>
            <w:r w:rsidDel="00000000" w:rsidR="00000000" w:rsidRPr="00000000">
              <w:rPr>
                <w:rtl w:val="0"/>
              </w:rPr>
            </w:r>
          </w:p>
        </w:tc>
      </w:tr>
      <w:tr>
        <w:trPr>
          <w:trHeight w:val="253" w:hRule="atLeast"/>
        </w:trPr>
        <w:tc>
          <w:tcPr>
            <w:tcMar>
              <w:top w:w="100.0" w:type="dxa"/>
              <w:left w:w="100.0" w:type="dxa"/>
              <w:bottom w:w="100.0" w:type="dxa"/>
              <w:right w:w="100.0" w:type="dxa"/>
            </w:tcMar>
            <w:vAlign w:val="center"/>
          </w:tcPr>
          <w:p w:rsidR="00000000" w:rsidDel="00000000" w:rsidP="00000000" w:rsidRDefault="00000000" w:rsidRPr="00000000" w14:paraId="00000356">
            <w:pPr>
              <w:rPr>
                <w:b w:val="1"/>
                <w:sz w:val="20"/>
                <w:szCs w:val="20"/>
              </w:rPr>
            </w:pPr>
            <w:r w:rsidDel="00000000" w:rsidR="00000000" w:rsidRPr="00000000">
              <w:rPr>
                <w:b w:val="1"/>
                <w:sz w:val="20"/>
                <w:szCs w:val="20"/>
                <w:rtl w:val="0"/>
              </w:rPr>
              <w:t xml:space="preserve">Método de Interés efectivo</w:t>
            </w:r>
          </w:p>
        </w:tc>
        <w:tc>
          <w:tcPr>
            <w:tcMar>
              <w:top w:w="100.0" w:type="dxa"/>
              <w:left w:w="100.0" w:type="dxa"/>
              <w:bottom w:w="100.0" w:type="dxa"/>
              <w:right w:w="100.0" w:type="dxa"/>
            </w:tcMar>
          </w:tcPr>
          <w:p w:rsidR="00000000" w:rsidDel="00000000" w:rsidP="00000000" w:rsidRDefault="00000000" w:rsidRPr="00000000" w14:paraId="00000357">
            <w:pPr>
              <w:jc w:val="both"/>
              <w:rPr>
                <w:b w:val="1"/>
                <w:color w:val="666666"/>
                <w:sz w:val="20"/>
                <w:szCs w:val="20"/>
              </w:rPr>
            </w:pPr>
            <w:r w:rsidDel="00000000" w:rsidR="00000000" w:rsidRPr="00000000">
              <w:rPr>
                <w:sz w:val="20"/>
                <w:szCs w:val="20"/>
                <w:rtl w:val="0"/>
              </w:rPr>
              <w:t xml:space="preserve">Es un método de cálculo del costo amortizado de un activo o pasivo financiero y de distribución del ingreso por intereses o gasto por intereses a lo largo del periodo correspondiente. (Moya Moreno, 2015)</w:t>
            </w:r>
            <w:r w:rsidDel="00000000" w:rsidR="00000000" w:rsidRPr="00000000">
              <w:rPr>
                <w:rtl w:val="0"/>
              </w:rPr>
            </w:r>
          </w:p>
        </w:tc>
      </w:tr>
      <w:tr>
        <w:trPr>
          <w:trHeight w:val="253" w:hRule="atLeast"/>
        </w:trPr>
        <w:tc>
          <w:tcPr>
            <w:tcMar>
              <w:top w:w="100.0" w:type="dxa"/>
              <w:left w:w="100.0" w:type="dxa"/>
              <w:bottom w:w="100.0" w:type="dxa"/>
              <w:right w:w="100.0" w:type="dxa"/>
            </w:tcMar>
            <w:vAlign w:val="center"/>
          </w:tcPr>
          <w:p w:rsidR="00000000" w:rsidDel="00000000" w:rsidP="00000000" w:rsidRDefault="00000000" w:rsidRPr="00000000" w14:paraId="00000358">
            <w:pPr>
              <w:rPr>
                <w:b w:val="1"/>
                <w:sz w:val="20"/>
                <w:szCs w:val="20"/>
              </w:rPr>
            </w:pPr>
            <w:r w:rsidDel="00000000" w:rsidR="00000000" w:rsidRPr="00000000">
              <w:rPr>
                <w:b w:val="1"/>
                <w:sz w:val="20"/>
                <w:szCs w:val="20"/>
                <w:rtl w:val="0"/>
              </w:rPr>
              <w:t xml:space="preserve">Contabilidad</w:t>
            </w:r>
          </w:p>
          <w:p w:rsidR="00000000" w:rsidDel="00000000" w:rsidP="00000000" w:rsidRDefault="00000000" w:rsidRPr="00000000" w14:paraId="00000359">
            <w:pPr>
              <w:rPr>
                <w:b w:val="1"/>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5A">
            <w:pPr>
              <w:jc w:val="both"/>
              <w:rPr>
                <w:b w:val="1"/>
                <w:sz w:val="20"/>
                <w:szCs w:val="20"/>
              </w:rPr>
            </w:pPr>
            <w:r w:rsidDel="00000000" w:rsidR="00000000" w:rsidRPr="00000000">
              <w:rPr>
                <w:sz w:val="20"/>
                <w:szCs w:val="20"/>
                <w:rtl w:val="0"/>
              </w:rPr>
              <w:t xml:space="preserve">Es la técnica aplicada en el lenguaje comercial que organiza procesos financieros de forma cronológica y sistemática para apoyar en la toma de decisiones a la administración acerca de todos los procesos financieros en una empresa. </w:t>
            </w:r>
            <w:r w:rsidDel="00000000" w:rsidR="00000000" w:rsidRPr="00000000">
              <w:rPr>
                <w:rtl w:val="0"/>
              </w:rPr>
            </w:r>
          </w:p>
        </w:tc>
      </w:tr>
      <w:tr>
        <w:trPr>
          <w:trHeight w:val="253" w:hRule="atLeast"/>
        </w:trPr>
        <w:tc>
          <w:tcPr>
            <w:tcMar>
              <w:top w:w="100.0" w:type="dxa"/>
              <w:left w:w="100.0" w:type="dxa"/>
              <w:bottom w:w="100.0" w:type="dxa"/>
              <w:right w:w="100.0" w:type="dxa"/>
            </w:tcMar>
            <w:vAlign w:val="center"/>
          </w:tcPr>
          <w:p w:rsidR="00000000" w:rsidDel="00000000" w:rsidP="00000000" w:rsidRDefault="00000000" w:rsidRPr="00000000" w14:paraId="0000035B">
            <w:pPr>
              <w:rPr>
                <w:b w:val="1"/>
                <w:sz w:val="20"/>
                <w:szCs w:val="20"/>
              </w:rPr>
            </w:pPr>
            <w:r w:rsidDel="00000000" w:rsidR="00000000" w:rsidRPr="00000000">
              <w:rPr>
                <w:b w:val="1"/>
                <w:sz w:val="20"/>
                <w:szCs w:val="20"/>
                <w:rtl w:val="0"/>
              </w:rPr>
              <w:t xml:space="preserve">Cuentas del pasivo</w:t>
            </w:r>
          </w:p>
          <w:p w:rsidR="00000000" w:rsidDel="00000000" w:rsidP="00000000" w:rsidRDefault="00000000" w:rsidRPr="00000000" w14:paraId="0000035C">
            <w:pPr>
              <w:rPr>
                <w:b w:val="1"/>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5D">
            <w:pPr>
              <w:jc w:val="both"/>
              <w:rPr>
                <w:b w:val="1"/>
                <w:sz w:val="20"/>
                <w:szCs w:val="20"/>
              </w:rPr>
            </w:pPr>
            <w:r w:rsidDel="00000000" w:rsidR="00000000" w:rsidRPr="00000000">
              <w:rPr>
                <w:sz w:val="20"/>
                <w:szCs w:val="20"/>
                <w:rtl w:val="0"/>
              </w:rPr>
              <w:t xml:space="preserve">Es el reconocimiento de las obligaciones con proveedores, entidades financieras, mediante compromisos firmados y pactados a una fecha determinada, incluye los impuestos descontados antes de pagar en las fechas estipuladas por la administración de impuestos y aduanas nacionales DIAN.</w:t>
            </w:r>
            <w:r w:rsidDel="00000000" w:rsidR="00000000" w:rsidRPr="00000000">
              <w:rPr>
                <w:rtl w:val="0"/>
              </w:rPr>
            </w:r>
          </w:p>
        </w:tc>
      </w:tr>
      <w:tr>
        <w:trPr>
          <w:trHeight w:val="253" w:hRule="atLeast"/>
        </w:trPr>
        <w:tc>
          <w:tcPr>
            <w:tcMar>
              <w:top w:w="100.0" w:type="dxa"/>
              <w:left w:w="100.0" w:type="dxa"/>
              <w:bottom w:w="100.0" w:type="dxa"/>
              <w:right w:w="100.0" w:type="dxa"/>
            </w:tcMar>
            <w:vAlign w:val="center"/>
          </w:tcPr>
          <w:p w:rsidR="00000000" w:rsidDel="00000000" w:rsidP="00000000" w:rsidRDefault="00000000" w:rsidRPr="00000000" w14:paraId="0000035E">
            <w:pPr>
              <w:rPr>
                <w:b w:val="1"/>
                <w:sz w:val="20"/>
                <w:szCs w:val="20"/>
              </w:rPr>
            </w:pPr>
            <w:r w:rsidDel="00000000" w:rsidR="00000000" w:rsidRPr="00000000">
              <w:rPr>
                <w:b w:val="1"/>
                <w:sz w:val="20"/>
                <w:szCs w:val="20"/>
                <w:rtl w:val="0"/>
              </w:rPr>
              <w:t xml:space="preserve">Cuenta</w:t>
            </w:r>
          </w:p>
          <w:p w:rsidR="00000000" w:rsidDel="00000000" w:rsidP="00000000" w:rsidRDefault="00000000" w:rsidRPr="00000000" w14:paraId="0000035F">
            <w:pPr>
              <w:rPr>
                <w:b w:val="1"/>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60">
            <w:pPr>
              <w:jc w:val="both"/>
              <w:rPr>
                <w:b w:val="1"/>
                <w:sz w:val="20"/>
                <w:szCs w:val="20"/>
              </w:rPr>
            </w:pPr>
            <w:r w:rsidDel="00000000" w:rsidR="00000000" w:rsidRPr="00000000">
              <w:rPr>
                <w:sz w:val="20"/>
                <w:szCs w:val="20"/>
                <w:rtl w:val="0"/>
              </w:rPr>
              <w:t xml:space="preserve">Es la estructura caracterizada por códigos o números que acorde a su naturaleza identifican partidas contables inherentes a estados financieros dentro de cada una de sus estructuras, sirven para construir contabilidad y dar un orden al lenguaje de los negocios, atendiendo siempre el principio universal de la partida doble.</w:t>
            </w:r>
            <w:r w:rsidDel="00000000" w:rsidR="00000000" w:rsidRPr="00000000">
              <w:rPr>
                <w:rtl w:val="0"/>
              </w:rPr>
            </w:r>
          </w:p>
        </w:tc>
      </w:tr>
      <w:tr>
        <w:trPr>
          <w:trHeight w:val="253" w:hRule="atLeast"/>
        </w:trPr>
        <w:tc>
          <w:tcPr>
            <w:tcMar>
              <w:top w:w="100.0" w:type="dxa"/>
              <w:left w:w="100.0" w:type="dxa"/>
              <w:bottom w:w="100.0" w:type="dxa"/>
              <w:right w:w="100.0" w:type="dxa"/>
            </w:tcMar>
            <w:vAlign w:val="center"/>
          </w:tcPr>
          <w:p w:rsidR="00000000" w:rsidDel="00000000" w:rsidP="00000000" w:rsidRDefault="00000000" w:rsidRPr="00000000" w14:paraId="00000361">
            <w:pPr>
              <w:rPr>
                <w:b w:val="1"/>
                <w:sz w:val="20"/>
                <w:szCs w:val="20"/>
              </w:rPr>
            </w:pPr>
            <w:r w:rsidDel="00000000" w:rsidR="00000000" w:rsidRPr="00000000">
              <w:rPr>
                <w:b w:val="1"/>
                <w:sz w:val="20"/>
                <w:szCs w:val="20"/>
                <w:rtl w:val="0"/>
              </w:rPr>
              <w:t xml:space="preserve">Debe y Haber</w:t>
            </w:r>
          </w:p>
          <w:p w:rsidR="00000000" w:rsidDel="00000000" w:rsidP="00000000" w:rsidRDefault="00000000" w:rsidRPr="00000000" w14:paraId="00000362">
            <w:pPr>
              <w:rPr>
                <w:b w:val="1"/>
                <w:color w:val="666666"/>
                <w:sz w:val="20"/>
                <w:szCs w:val="20"/>
              </w:rPr>
            </w:pPr>
            <w:r w:rsidDel="00000000" w:rsidR="00000000" w:rsidRPr="00000000">
              <w:rPr>
                <w:rtl w:val="0"/>
              </w:rPr>
            </w:r>
          </w:p>
          <w:p w:rsidR="00000000" w:rsidDel="00000000" w:rsidP="00000000" w:rsidRDefault="00000000" w:rsidRPr="00000000" w14:paraId="00000363">
            <w:pPr>
              <w:rPr>
                <w:b w:val="1"/>
                <w:color w:val="666666"/>
                <w:sz w:val="20"/>
                <w:szCs w:val="20"/>
              </w:rPr>
            </w:pPr>
            <w:r w:rsidDel="00000000" w:rsidR="00000000" w:rsidRPr="00000000">
              <w:rPr>
                <w:rtl w:val="0"/>
              </w:rPr>
            </w:r>
          </w:p>
          <w:p w:rsidR="00000000" w:rsidDel="00000000" w:rsidP="00000000" w:rsidRDefault="00000000" w:rsidRPr="00000000" w14:paraId="00000364">
            <w:pPr>
              <w:rPr>
                <w:b w:val="1"/>
                <w:color w:val="666666"/>
                <w:sz w:val="20"/>
                <w:szCs w:val="20"/>
              </w:rPr>
            </w:pPr>
            <w:r w:rsidDel="00000000" w:rsidR="00000000" w:rsidRPr="00000000">
              <w:rPr>
                <w:rtl w:val="0"/>
              </w:rPr>
            </w:r>
          </w:p>
          <w:p w:rsidR="00000000" w:rsidDel="00000000" w:rsidP="00000000" w:rsidRDefault="00000000" w:rsidRPr="00000000" w14:paraId="00000365">
            <w:pPr>
              <w:rPr>
                <w:b w:val="1"/>
                <w:color w:val="666666"/>
                <w:sz w:val="20"/>
                <w:szCs w:val="20"/>
              </w:rPr>
            </w:pPr>
            <w:r w:rsidDel="00000000" w:rsidR="00000000" w:rsidRPr="00000000">
              <w:rPr>
                <w:rtl w:val="0"/>
              </w:rPr>
            </w:r>
          </w:p>
          <w:p w:rsidR="00000000" w:rsidDel="00000000" w:rsidP="00000000" w:rsidRDefault="00000000" w:rsidRPr="00000000" w14:paraId="00000366">
            <w:pPr>
              <w:rPr>
                <w:b w:val="1"/>
                <w:color w:val="666666"/>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67">
            <w:pPr>
              <w:jc w:val="both"/>
              <w:rPr>
                <w:b w:val="1"/>
                <w:sz w:val="20"/>
                <w:szCs w:val="20"/>
              </w:rPr>
            </w:pPr>
            <w:r w:rsidDel="00000000" w:rsidR="00000000" w:rsidRPr="00000000">
              <w:rPr>
                <w:sz w:val="20"/>
                <w:szCs w:val="20"/>
                <w:rtl w:val="0"/>
              </w:rPr>
              <w:t xml:space="preserve">Es el reconocimiento que toda cuenta contable presenta aumentos y disminuciones acorde a la naturaleza de las cuentas, en ese sentido las cuentas de activos, presentan sus aumentos en el debe y disminuciones en el haber, para las cuentas del pasivo, los aumentos de realizan en el haber y las disminuciones en el debe, para las cuentas del patrimonio, los aumentos se realizan en el haber y las disminuciones en el debe, para los ingresos los aumentos se registran en el haber y las disminuciones en el debe, en el caso de los gastos los aumentos se efectúan en el debe al igual que las cuentas de costos.</w:t>
            </w:r>
            <w:r w:rsidDel="00000000" w:rsidR="00000000" w:rsidRPr="00000000">
              <w:rPr>
                <w:rtl w:val="0"/>
              </w:rPr>
            </w:r>
          </w:p>
        </w:tc>
      </w:tr>
    </w:tbl>
    <w:p w:rsidR="00000000" w:rsidDel="00000000" w:rsidP="00000000" w:rsidRDefault="00000000" w:rsidRPr="00000000" w14:paraId="00000368">
      <w:pPr>
        <w:rPr>
          <w:sz w:val="20"/>
          <w:szCs w:val="20"/>
        </w:rPr>
      </w:pPr>
      <w:r w:rsidDel="00000000" w:rsidR="00000000" w:rsidRPr="00000000">
        <w:rPr>
          <w:rtl w:val="0"/>
        </w:rPr>
      </w:r>
    </w:p>
    <w:p w:rsidR="00000000" w:rsidDel="00000000" w:rsidP="00000000" w:rsidRDefault="00000000" w:rsidRPr="00000000" w14:paraId="00000369">
      <w:pPr>
        <w:rPr>
          <w:sz w:val="20"/>
          <w:szCs w:val="20"/>
        </w:rPr>
      </w:pPr>
      <w:r w:rsidDel="00000000" w:rsidR="00000000" w:rsidRPr="00000000">
        <w:rPr>
          <w:rtl w:val="0"/>
        </w:rPr>
      </w:r>
    </w:p>
    <w:p w:rsidR="00000000" w:rsidDel="00000000" w:rsidP="00000000" w:rsidRDefault="00000000" w:rsidRPr="00000000" w14:paraId="0000036A">
      <w:pPr>
        <w:numPr>
          <w:ilvl w:val="0"/>
          <w:numId w:val="7"/>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36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36C">
      <w:pPr>
        <w:ind w:left="720" w:hanging="720"/>
        <w:rPr>
          <w:i w:val="1"/>
          <w:sz w:val="20"/>
          <w:szCs w:val="20"/>
        </w:rPr>
      </w:pPr>
      <w:r w:rsidDel="00000000" w:rsidR="00000000" w:rsidRPr="00000000">
        <w:rPr>
          <w:sz w:val="20"/>
          <w:szCs w:val="20"/>
          <w:rtl w:val="0"/>
        </w:rPr>
        <w:t xml:space="preserve">Actualicese (2020, 10 de diciembre) </w:t>
      </w:r>
      <w:r w:rsidDel="00000000" w:rsidR="00000000" w:rsidRPr="00000000">
        <w:rPr>
          <w:i w:val="1"/>
          <w:sz w:val="20"/>
          <w:szCs w:val="20"/>
          <w:rtl w:val="0"/>
        </w:rPr>
        <w:t xml:space="preserve">Metodo de la tasa de interes efectiva </w:t>
      </w:r>
      <w:r w:rsidDel="00000000" w:rsidR="00000000" w:rsidRPr="00000000">
        <w:rPr>
          <w:sz w:val="20"/>
          <w:szCs w:val="20"/>
          <w:rtl w:val="0"/>
        </w:rPr>
        <w:t xml:space="preserve">https://actualicese.com</w:t>
      </w: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jc w:val="both"/>
        <w:rPr>
          <w:b w:val="1"/>
          <w:color w:val="000000"/>
          <w:sz w:val="20"/>
          <w:szCs w:val="20"/>
        </w:rPr>
      </w:pPr>
      <w:hyperlink r:id="rId23">
        <w:r w:rsidDel="00000000" w:rsidR="00000000" w:rsidRPr="00000000">
          <w:rPr>
            <w:color w:val="0000ff"/>
            <w:sz w:val="20"/>
            <w:szCs w:val="20"/>
            <w:u w:val="single"/>
            <w:rtl w:val="0"/>
          </w:rPr>
          <w:t xml:space="preserve">https://actualicese.com/metodo-del-interes-efectivo-en-que-casos-se-aplica/</w:t>
        </w:r>
      </w:hyperlink>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36F">
      <w:pPr>
        <w:ind w:left="720" w:hanging="720"/>
        <w:jc w:val="both"/>
        <w:rPr>
          <w:sz w:val="20"/>
          <w:szCs w:val="20"/>
        </w:rPr>
      </w:pPr>
      <w:r w:rsidDel="00000000" w:rsidR="00000000" w:rsidRPr="00000000">
        <w:rPr>
          <w:sz w:val="20"/>
          <w:szCs w:val="20"/>
          <w:rtl w:val="0"/>
        </w:rPr>
        <w:t xml:space="preserve">Legis (2020, 11 de diciembre) </w:t>
      </w:r>
      <w:r w:rsidDel="00000000" w:rsidR="00000000" w:rsidRPr="00000000">
        <w:rPr>
          <w:i w:val="1"/>
          <w:sz w:val="20"/>
          <w:szCs w:val="20"/>
          <w:rtl w:val="0"/>
        </w:rPr>
        <w:t xml:space="preserve">Reserva legales</w:t>
      </w:r>
      <w:r w:rsidDel="00000000" w:rsidR="00000000" w:rsidRPr="00000000">
        <w:rPr>
          <w:sz w:val="20"/>
          <w:szCs w:val="20"/>
          <w:rtl w:val="0"/>
        </w:rPr>
        <w:t xml:space="preserve"> www.gerencie.com/</w:t>
      </w:r>
    </w:p>
    <w:p w:rsidR="00000000" w:rsidDel="00000000" w:rsidP="00000000" w:rsidRDefault="00000000" w:rsidRPr="00000000" w14:paraId="00000370">
      <w:pPr>
        <w:pBdr>
          <w:top w:space="0" w:sz="0" w:val="nil"/>
          <w:left w:space="0" w:sz="0" w:val="nil"/>
          <w:bottom w:space="0" w:sz="0" w:val="nil"/>
          <w:right w:space="0" w:sz="0" w:val="nil"/>
          <w:between w:space="0" w:sz="0" w:val="nil"/>
        </w:pBdr>
        <w:jc w:val="both"/>
        <w:rPr>
          <w:color w:val="0000ff"/>
          <w:sz w:val="20"/>
          <w:szCs w:val="20"/>
          <w:u w:val="single"/>
        </w:rPr>
      </w:pPr>
      <w:hyperlink r:id="rId24">
        <w:r w:rsidDel="00000000" w:rsidR="00000000" w:rsidRPr="00000000">
          <w:rPr>
            <w:color w:val="0000ff"/>
            <w:sz w:val="20"/>
            <w:szCs w:val="20"/>
            <w:u w:val="single"/>
            <w:rtl w:val="0"/>
          </w:rPr>
          <w:t xml:space="preserve">https://www.gerencie.com/reserva-legal.html#Reserva_legal_en_la_sociedad_en_la_sociedad_anonima</w:t>
        </w:r>
      </w:hyperlink>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jc w:val="both"/>
        <w:rPr>
          <w:color w:val="0000ff"/>
          <w:sz w:val="20"/>
          <w:szCs w:val="20"/>
          <w:u w:val="single"/>
        </w:rPr>
      </w:pPr>
      <w:r w:rsidDel="00000000" w:rsidR="00000000" w:rsidRPr="00000000">
        <w:rPr>
          <w:rtl w:val="0"/>
        </w:rPr>
      </w:r>
    </w:p>
    <w:p w:rsidR="00000000" w:rsidDel="00000000" w:rsidP="00000000" w:rsidRDefault="00000000" w:rsidRPr="00000000" w14:paraId="00000372">
      <w:pPr>
        <w:jc w:val="both"/>
        <w:rPr>
          <w:sz w:val="20"/>
          <w:szCs w:val="20"/>
        </w:rPr>
      </w:pPr>
      <w:r w:rsidDel="00000000" w:rsidR="00000000" w:rsidRPr="00000000">
        <w:rPr>
          <w:sz w:val="20"/>
          <w:szCs w:val="20"/>
          <w:rtl w:val="0"/>
        </w:rPr>
        <w:t xml:space="preserve">Leyes estatutarias (2020 11 de diciembre) </w:t>
      </w:r>
      <w:r w:rsidDel="00000000" w:rsidR="00000000" w:rsidRPr="00000000">
        <w:rPr>
          <w:i w:val="1"/>
          <w:sz w:val="20"/>
          <w:szCs w:val="20"/>
          <w:rtl w:val="0"/>
        </w:rPr>
        <w:t xml:space="preserve">Reserva estatutaria y ocasionales.</w:t>
      </w:r>
      <w:r w:rsidDel="00000000" w:rsidR="00000000" w:rsidRPr="00000000">
        <w:rPr>
          <w:sz w:val="20"/>
          <w:szCs w:val="20"/>
          <w:rtl w:val="0"/>
        </w:rPr>
        <w:t xml:space="preserve"> </w:t>
      </w:r>
      <w:hyperlink r:id="rId25">
        <w:r w:rsidDel="00000000" w:rsidR="00000000" w:rsidRPr="00000000">
          <w:rPr>
            <w:color w:val="0000ff"/>
            <w:sz w:val="20"/>
            <w:szCs w:val="20"/>
            <w:u w:val="single"/>
            <w:rtl w:val="0"/>
          </w:rPr>
          <w:t xml:space="preserve">https://leyes.co/codigo_de_comercio/</w:t>
        </w:r>
      </w:hyperlink>
      <w:r w:rsidDel="00000000" w:rsidR="00000000" w:rsidRPr="00000000">
        <w:rPr>
          <w:sz w:val="20"/>
          <w:szCs w:val="20"/>
          <w:rtl w:val="0"/>
        </w:rPr>
        <w:t xml:space="preserve">       </w:t>
      </w:r>
    </w:p>
    <w:p w:rsidR="00000000" w:rsidDel="00000000" w:rsidP="00000000" w:rsidRDefault="00000000" w:rsidRPr="00000000" w14:paraId="00000373">
      <w:pPr>
        <w:pBdr>
          <w:top w:space="0" w:sz="0" w:val="nil"/>
          <w:left w:space="0" w:sz="0" w:val="nil"/>
          <w:bottom w:space="0" w:sz="0" w:val="nil"/>
          <w:right w:space="0" w:sz="0" w:val="nil"/>
          <w:between w:space="0" w:sz="0" w:val="nil"/>
        </w:pBdr>
        <w:jc w:val="both"/>
        <w:rPr>
          <w:b w:val="1"/>
          <w:color w:val="000000"/>
          <w:sz w:val="20"/>
          <w:szCs w:val="20"/>
        </w:rPr>
      </w:pPr>
      <w:hyperlink r:id="rId26">
        <w:r w:rsidDel="00000000" w:rsidR="00000000" w:rsidRPr="00000000">
          <w:rPr>
            <w:color w:val="0000ff"/>
            <w:sz w:val="20"/>
            <w:szCs w:val="20"/>
            <w:u w:val="single"/>
            <w:rtl w:val="0"/>
          </w:rPr>
          <w:t xml:space="preserve">https://leyes.co/codigo_de_comercio/453.htm</w:t>
        </w:r>
      </w:hyperlink>
      <w:r w:rsidDel="00000000" w:rsidR="00000000" w:rsidRPr="00000000">
        <w:rPr>
          <w:rtl w:val="0"/>
        </w:rPr>
      </w:r>
    </w:p>
    <w:p w:rsidR="00000000" w:rsidDel="00000000" w:rsidP="00000000" w:rsidRDefault="00000000" w:rsidRPr="00000000" w14:paraId="00000374">
      <w:pPr>
        <w:rPr>
          <w:color w:val="808080"/>
          <w:sz w:val="20"/>
          <w:szCs w:val="20"/>
        </w:rPr>
      </w:pPr>
      <w:r w:rsidDel="00000000" w:rsidR="00000000" w:rsidRPr="00000000">
        <w:rPr>
          <w:rtl w:val="0"/>
        </w:rPr>
      </w:r>
    </w:p>
    <w:p w:rsidR="00000000" w:rsidDel="00000000" w:rsidP="00000000" w:rsidRDefault="00000000" w:rsidRPr="00000000" w14:paraId="00000375">
      <w:pPr>
        <w:rPr>
          <w:sz w:val="20"/>
          <w:szCs w:val="20"/>
        </w:rPr>
      </w:pPr>
      <w:r w:rsidDel="00000000" w:rsidR="00000000" w:rsidRPr="00000000">
        <w:rPr>
          <w:sz w:val="20"/>
          <w:szCs w:val="20"/>
          <w:rtl w:val="0"/>
        </w:rPr>
        <w:t xml:space="preserve">Norma internacional de información financiera (2020, 10 de diciembre) </w:t>
      </w:r>
      <w:r w:rsidDel="00000000" w:rsidR="00000000" w:rsidRPr="00000000">
        <w:rPr>
          <w:i w:val="1"/>
          <w:sz w:val="20"/>
          <w:szCs w:val="20"/>
          <w:rtl w:val="0"/>
        </w:rPr>
        <w:t xml:space="preserve">Activos financieros</w:t>
      </w:r>
      <w:r w:rsidDel="00000000" w:rsidR="00000000" w:rsidRPr="00000000">
        <w:rPr>
          <w:sz w:val="20"/>
          <w:szCs w:val="20"/>
          <w:rtl w:val="0"/>
        </w:rPr>
        <w:t xml:space="preserve"> </w:t>
      </w:r>
      <w:r w:rsidDel="00000000" w:rsidR="00000000" w:rsidRPr="00000000">
        <w:rPr>
          <w:i w:val="1"/>
          <w:sz w:val="20"/>
          <w:szCs w:val="20"/>
          <w:rtl w:val="0"/>
        </w:rPr>
        <w:t xml:space="preserve">https://www.mef.gob.pe</w:t>
      </w:r>
      <w:r w:rsidDel="00000000" w:rsidR="00000000" w:rsidRPr="00000000">
        <w:rPr>
          <w:rtl w:val="0"/>
        </w:rPr>
      </w:r>
    </w:p>
    <w:p w:rsidR="00000000" w:rsidDel="00000000" w:rsidP="00000000" w:rsidRDefault="00000000" w:rsidRPr="00000000" w14:paraId="00000376">
      <w:pPr>
        <w:rPr>
          <w:color w:val="0000ff"/>
          <w:sz w:val="20"/>
          <w:szCs w:val="20"/>
          <w:u w:val="single"/>
        </w:rPr>
      </w:pPr>
      <w:hyperlink r:id="rId27">
        <w:r w:rsidDel="00000000" w:rsidR="00000000" w:rsidRPr="00000000">
          <w:rPr>
            <w:color w:val="0000ff"/>
            <w:sz w:val="20"/>
            <w:szCs w:val="20"/>
            <w:u w:val="single"/>
            <w:rtl w:val="0"/>
          </w:rPr>
          <w:t xml:space="preserve">https://www.mef.gob.pe/contenidos/conta_publ/con_nor_co/vigentes/niif/9_NIIF.pdf</w:t>
        </w:r>
      </w:hyperlink>
      <w:r w:rsidDel="00000000" w:rsidR="00000000" w:rsidRPr="00000000">
        <w:rPr>
          <w:rtl w:val="0"/>
        </w:rPr>
      </w:r>
    </w:p>
    <w:p w:rsidR="00000000" w:rsidDel="00000000" w:rsidP="00000000" w:rsidRDefault="00000000" w:rsidRPr="00000000" w14:paraId="00000377">
      <w:pPr>
        <w:rPr>
          <w:color w:val="0000ff"/>
          <w:sz w:val="20"/>
          <w:szCs w:val="20"/>
          <w:u w:val="single"/>
        </w:rPr>
      </w:pPr>
      <w:r w:rsidDel="00000000" w:rsidR="00000000" w:rsidRPr="00000000">
        <w:rPr>
          <w:rtl w:val="0"/>
        </w:rPr>
      </w:r>
    </w:p>
    <w:p w:rsidR="00000000" w:rsidDel="00000000" w:rsidP="00000000" w:rsidRDefault="00000000" w:rsidRPr="00000000" w14:paraId="00000378">
      <w:pPr>
        <w:rPr>
          <w:sz w:val="20"/>
          <w:szCs w:val="20"/>
        </w:rPr>
      </w:pPr>
      <w:r w:rsidDel="00000000" w:rsidR="00000000" w:rsidRPr="00000000">
        <w:rPr>
          <w:sz w:val="20"/>
          <w:szCs w:val="20"/>
          <w:rtl w:val="0"/>
        </w:rPr>
        <w:t xml:space="preserve">Norma internacional de información financiera (2020 10 de diciembre) </w:t>
      </w:r>
      <w:r w:rsidDel="00000000" w:rsidR="00000000" w:rsidRPr="00000000">
        <w:rPr>
          <w:i w:val="1"/>
          <w:sz w:val="20"/>
          <w:szCs w:val="20"/>
          <w:rtl w:val="0"/>
        </w:rPr>
        <w:t xml:space="preserve">patrimonio </w:t>
      </w:r>
      <w:r w:rsidDel="00000000" w:rsidR="00000000" w:rsidRPr="00000000">
        <w:rPr>
          <w:sz w:val="20"/>
          <w:szCs w:val="20"/>
          <w:rtl w:val="0"/>
        </w:rPr>
        <w:t xml:space="preserve">https://www.mef.gob.</w:t>
      </w:r>
    </w:p>
    <w:p w:rsidR="00000000" w:rsidDel="00000000" w:rsidP="00000000" w:rsidRDefault="00000000" w:rsidRPr="00000000" w14:paraId="00000379">
      <w:pPr>
        <w:rPr>
          <w:color w:val="0000ff"/>
          <w:sz w:val="20"/>
          <w:szCs w:val="20"/>
          <w:u w:val="single"/>
        </w:rPr>
      </w:pPr>
      <w:hyperlink r:id="rId28">
        <w:r w:rsidDel="00000000" w:rsidR="00000000" w:rsidRPr="00000000">
          <w:rPr>
            <w:color w:val="0000ff"/>
            <w:sz w:val="20"/>
            <w:szCs w:val="20"/>
            <w:u w:val="single"/>
            <w:rtl w:val="0"/>
          </w:rPr>
          <w:t xml:space="preserve">https://www.mef.gob.pe/contenidos/conta_publ/con_nor_co/vigentes/nic/32_NIC.pdf</w:t>
        </w:r>
      </w:hyperlink>
      <w:r w:rsidDel="00000000" w:rsidR="00000000" w:rsidRPr="00000000">
        <w:rPr>
          <w:rtl w:val="0"/>
        </w:rPr>
      </w:r>
    </w:p>
    <w:p w:rsidR="00000000" w:rsidDel="00000000" w:rsidP="00000000" w:rsidRDefault="00000000" w:rsidRPr="00000000" w14:paraId="0000037A">
      <w:pPr>
        <w:rPr>
          <w:color w:val="0000ff"/>
          <w:sz w:val="20"/>
          <w:szCs w:val="20"/>
          <w:u w:val="single"/>
        </w:rPr>
      </w:pPr>
      <w:r w:rsidDel="00000000" w:rsidR="00000000" w:rsidRPr="00000000">
        <w:rPr>
          <w:rtl w:val="0"/>
        </w:rPr>
      </w:r>
    </w:p>
    <w:p w:rsidR="00000000" w:rsidDel="00000000" w:rsidP="00000000" w:rsidRDefault="00000000" w:rsidRPr="00000000" w14:paraId="0000037B">
      <w:pPr>
        <w:shd w:fill="ffffff" w:val="clear"/>
        <w:spacing w:line="240" w:lineRule="auto"/>
        <w:rPr>
          <w:b w:val="1"/>
          <w:i w:val="1"/>
          <w:sz w:val="20"/>
          <w:szCs w:val="20"/>
        </w:rPr>
      </w:pPr>
      <w:r w:rsidDel="00000000" w:rsidR="00000000" w:rsidRPr="00000000">
        <w:rPr>
          <w:sz w:val="20"/>
          <w:szCs w:val="20"/>
          <w:rtl w:val="0"/>
        </w:rPr>
        <w:t xml:space="preserve">Super contable Sage (2020 10 diciembre)</w:t>
      </w:r>
      <w:r w:rsidDel="00000000" w:rsidR="00000000" w:rsidRPr="00000000">
        <w:rPr>
          <w:i w:val="1"/>
          <w:sz w:val="20"/>
          <w:szCs w:val="20"/>
          <w:rtl w:val="0"/>
        </w:rPr>
        <w:t xml:space="preserve"> Costo de amortización </w:t>
      </w:r>
      <w:r w:rsidDel="00000000" w:rsidR="00000000" w:rsidRPr="00000000">
        <w:rPr>
          <w:sz w:val="20"/>
          <w:szCs w:val="20"/>
          <w:rtl w:val="0"/>
        </w:rPr>
        <w:t xml:space="preserve">https://www.supercontable.com</w:t>
      </w:r>
      <w:r w:rsidDel="00000000" w:rsidR="00000000" w:rsidRPr="00000000">
        <w:rPr>
          <w:rtl w:val="0"/>
        </w:rPr>
      </w:r>
    </w:p>
    <w:p w:rsidR="00000000" w:rsidDel="00000000" w:rsidP="00000000" w:rsidRDefault="00000000" w:rsidRPr="00000000" w14:paraId="0000037C">
      <w:pPr>
        <w:rPr>
          <w:color w:val="0000ff"/>
          <w:sz w:val="20"/>
          <w:szCs w:val="20"/>
          <w:u w:val="single"/>
        </w:rPr>
      </w:pPr>
      <w:hyperlink r:id="rId29">
        <w:r w:rsidDel="00000000" w:rsidR="00000000" w:rsidRPr="00000000">
          <w:rPr>
            <w:color w:val="0000ff"/>
            <w:sz w:val="20"/>
            <w:szCs w:val="20"/>
            <w:u w:val="single"/>
            <w:rtl w:val="0"/>
          </w:rPr>
          <w:t xml:space="preserve">https://www.supercontable.com/informacion/Contabilidad/Definicion_de_Coste_Amortizado.html</w:t>
        </w:r>
      </w:hyperlink>
      <w:r w:rsidDel="00000000" w:rsidR="00000000" w:rsidRPr="00000000">
        <w:rPr>
          <w:rtl w:val="0"/>
        </w:rPr>
      </w:r>
    </w:p>
    <w:p w:rsidR="00000000" w:rsidDel="00000000" w:rsidP="00000000" w:rsidRDefault="00000000" w:rsidRPr="00000000" w14:paraId="0000037D">
      <w:pPr>
        <w:rPr>
          <w:sz w:val="20"/>
          <w:szCs w:val="20"/>
        </w:rPr>
      </w:pPr>
      <w:r w:rsidDel="00000000" w:rsidR="00000000" w:rsidRPr="00000000">
        <w:rPr>
          <w:rtl w:val="0"/>
        </w:rPr>
      </w:r>
    </w:p>
    <w:p w:rsidR="00000000" w:rsidDel="00000000" w:rsidP="00000000" w:rsidRDefault="00000000" w:rsidRPr="00000000" w14:paraId="0000037E">
      <w:pPr>
        <w:numPr>
          <w:ilvl w:val="0"/>
          <w:numId w:val="7"/>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37F">
      <w:pPr>
        <w:jc w:val="both"/>
        <w:rPr>
          <w:b w:val="1"/>
          <w:sz w:val="20"/>
          <w:szCs w:val="20"/>
        </w:rPr>
      </w:pPr>
      <w:r w:rsidDel="00000000" w:rsidR="00000000" w:rsidRPr="00000000">
        <w:rPr>
          <w:rtl w:val="0"/>
        </w:rPr>
      </w:r>
    </w:p>
    <w:tbl>
      <w:tblPr>
        <w:tblStyle w:val="Table30"/>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2694"/>
        <w:gridCol w:w="1559"/>
        <w:gridCol w:w="1701"/>
        <w:gridCol w:w="2551"/>
        <w:tblGridChange w:id="0">
          <w:tblGrid>
            <w:gridCol w:w="1242"/>
            <w:gridCol w:w="2694"/>
            <w:gridCol w:w="1559"/>
            <w:gridCol w:w="1701"/>
            <w:gridCol w:w="2551"/>
          </w:tblGrid>
        </w:tblGridChange>
      </w:tblGrid>
      <w:tr>
        <w:tc>
          <w:tcPr>
            <w:tcBorders>
              <w:top w:color="000000" w:space="0" w:sz="0" w:val="nil"/>
              <w:left w:color="000000" w:space="0" w:sz="0" w:val="nil"/>
            </w:tcBorders>
          </w:tcPr>
          <w:p w:rsidR="00000000" w:rsidDel="00000000" w:rsidP="00000000" w:rsidRDefault="00000000" w:rsidRPr="00000000" w14:paraId="00000380">
            <w:pPr>
              <w:jc w:val="both"/>
              <w:rPr>
                <w:sz w:val="20"/>
                <w:szCs w:val="20"/>
              </w:rPr>
            </w:pPr>
            <w:r w:rsidDel="00000000" w:rsidR="00000000" w:rsidRPr="00000000">
              <w:rPr>
                <w:rtl w:val="0"/>
              </w:rPr>
            </w:r>
          </w:p>
        </w:tc>
        <w:tc>
          <w:tcPr/>
          <w:p w:rsidR="00000000" w:rsidDel="00000000" w:rsidP="00000000" w:rsidRDefault="00000000" w:rsidRPr="00000000" w14:paraId="00000381">
            <w:pPr>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382">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383">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384">
            <w:pPr>
              <w:jc w:val="both"/>
              <w:rPr>
                <w:sz w:val="20"/>
                <w:szCs w:val="20"/>
              </w:rPr>
            </w:pPr>
            <w:r w:rsidDel="00000000" w:rsidR="00000000" w:rsidRPr="00000000">
              <w:rPr>
                <w:sz w:val="20"/>
                <w:szCs w:val="20"/>
                <w:rtl w:val="0"/>
              </w:rPr>
              <w:t xml:space="preserve">Fecha</w:t>
            </w:r>
          </w:p>
        </w:tc>
      </w:tr>
      <w:tr>
        <w:tc>
          <w:tcPr/>
          <w:p w:rsidR="00000000" w:rsidDel="00000000" w:rsidP="00000000" w:rsidRDefault="00000000" w:rsidRPr="00000000" w14:paraId="00000385">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386">
            <w:pPr>
              <w:jc w:val="both"/>
              <w:rPr>
                <w:b w:val="1"/>
                <w:sz w:val="20"/>
                <w:szCs w:val="20"/>
              </w:rPr>
            </w:pPr>
            <w:r w:rsidDel="00000000" w:rsidR="00000000" w:rsidRPr="00000000">
              <w:rPr>
                <w:b w:val="1"/>
                <w:sz w:val="20"/>
                <w:szCs w:val="20"/>
                <w:rtl w:val="0"/>
              </w:rPr>
              <w:t xml:space="preserve">Fernando Ibáñez Quiñonez</w:t>
            </w:r>
          </w:p>
        </w:tc>
        <w:tc>
          <w:tcPr/>
          <w:p w:rsidR="00000000" w:rsidDel="00000000" w:rsidP="00000000" w:rsidRDefault="00000000" w:rsidRPr="00000000" w14:paraId="00000387">
            <w:pPr>
              <w:jc w:val="both"/>
              <w:rPr>
                <w:sz w:val="20"/>
                <w:szCs w:val="20"/>
              </w:rPr>
            </w:pPr>
            <w:r w:rsidDel="00000000" w:rsidR="00000000" w:rsidRPr="00000000">
              <w:rPr>
                <w:sz w:val="20"/>
                <w:szCs w:val="20"/>
                <w:rtl w:val="0"/>
              </w:rPr>
              <w:t xml:space="preserve">Instructor</w:t>
            </w:r>
          </w:p>
        </w:tc>
        <w:tc>
          <w:tcPr/>
          <w:p w:rsidR="00000000" w:rsidDel="00000000" w:rsidP="00000000" w:rsidRDefault="00000000" w:rsidRPr="00000000" w14:paraId="00000388">
            <w:pPr>
              <w:jc w:val="both"/>
              <w:rPr>
                <w:sz w:val="20"/>
                <w:szCs w:val="20"/>
              </w:rPr>
            </w:pPr>
            <w:r w:rsidDel="00000000" w:rsidR="00000000" w:rsidRPr="00000000">
              <w:rPr>
                <w:sz w:val="20"/>
                <w:szCs w:val="20"/>
                <w:rtl w:val="0"/>
              </w:rPr>
              <w:t xml:space="preserve">Centros de Servicios Financieros.</w:t>
            </w:r>
          </w:p>
        </w:tc>
        <w:tc>
          <w:tcPr/>
          <w:p w:rsidR="00000000" w:rsidDel="00000000" w:rsidP="00000000" w:rsidRDefault="00000000" w:rsidRPr="00000000" w14:paraId="00000389">
            <w:pPr>
              <w:jc w:val="both"/>
              <w:rPr>
                <w:sz w:val="20"/>
                <w:szCs w:val="20"/>
              </w:rPr>
            </w:pPr>
            <w:r w:rsidDel="00000000" w:rsidR="00000000" w:rsidRPr="00000000">
              <w:rPr>
                <w:sz w:val="20"/>
                <w:szCs w:val="20"/>
                <w:rtl w:val="0"/>
              </w:rPr>
              <w:t xml:space="preserve">Diciembre de 2020 </w:t>
            </w:r>
          </w:p>
        </w:tc>
      </w:tr>
      <w:tr>
        <w:tc>
          <w:tcPr/>
          <w:p w:rsidR="00000000" w:rsidDel="00000000" w:rsidP="00000000" w:rsidRDefault="00000000" w:rsidRPr="00000000" w14:paraId="0000038A">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38B">
            <w:pPr>
              <w:jc w:val="both"/>
              <w:rPr>
                <w:b w:val="1"/>
                <w:sz w:val="20"/>
                <w:szCs w:val="20"/>
              </w:rPr>
            </w:pPr>
            <w:r w:rsidDel="00000000" w:rsidR="00000000" w:rsidRPr="00000000">
              <w:rPr>
                <w:b w:val="1"/>
                <w:sz w:val="20"/>
                <w:szCs w:val="20"/>
                <w:rtl w:val="0"/>
              </w:rPr>
              <w:t xml:space="preserve">Maryuri Agudelo Franco</w:t>
            </w:r>
          </w:p>
        </w:tc>
        <w:tc>
          <w:tcPr/>
          <w:p w:rsidR="00000000" w:rsidDel="00000000" w:rsidP="00000000" w:rsidRDefault="00000000" w:rsidRPr="00000000" w14:paraId="0000038C">
            <w:pPr>
              <w:jc w:val="both"/>
              <w:rPr>
                <w:sz w:val="20"/>
                <w:szCs w:val="20"/>
              </w:rPr>
            </w:pPr>
            <w:r w:rsidDel="00000000" w:rsidR="00000000" w:rsidRPr="00000000">
              <w:rPr>
                <w:sz w:val="20"/>
                <w:szCs w:val="20"/>
                <w:rtl w:val="0"/>
              </w:rPr>
              <w:t xml:space="preserve">Diseñadora Instruccional</w:t>
            </w:r>
          </w:p>
        </w:tc>
        <w:tc>
          <w:tcPr/>
          <w:p w:rsidR="00000000" w:rsidDel="00000000" w:rsidP="00000000" w:rsidRDefault="00000000" w:rsidRPr="00000000" w14:paraId="0000038D">
            <w:pPr>
              <w:jc w:val="both"/>
              <w:rPr>
                <w:sz w:val="20"/>
                <w:szCs w:val="20"/>
              </w:rPr>
            </w:pPr>
            <w:r w:rsidDel="00000000" w:rsidR="00000000" w:rsidRPr="00000000">
              <w:rPr>
                <w:sz w:val="20"/>
                <w:szCs w:val="20"/>
                <w:rtl w:val="0"/>
              </w:rPr>
              <w:t xml:space="preserve">Centro de Diseño y Metrología</w:t>
            </w:r>
          </w:p>
        </w:tc>
        <w:tc>
          <w:tcPr/>
          <w:p w:rsidR="00000000" w:rsidDel="00000000" w:rsidP="00000000" w:rsidRDefault="00000000" w:rsidRPr="00000000" w14:paraId="0000038E">
            <w:pPr>
              <w:jc w:val="both"/>
              <w:rPr>
                <w:sz w:val="20"/>
                <w:szCs w:val="20"/>
              </w:rPr>
            </w:pPr>
            <w:r w:rsidDel="00000000" w:rsidR="00000000" w:rsidRPr="00000000">
              <w:rPr>
                <w:sz w:val="20"/>
                <w:szCs w:val="20"/>
                <w:rtl w:val="0"/>
              </w:rPr>
              <w:t xml:space="preserve">Diciembre de 2020</w:t>
            </w:r>
          </w:p>
        </w:tc>
      </w:tr>
    </w:tbl>
    <w:p w:rsidR="00000000" w:rsidDel="00000000" w:rsidP="00000000" w:rsidRDefault="00000000" w:rsidRPr="00000000" w14:paraId="0000038F">
      <w:pPr>
        <w:rPr>
          <w:sz w:val="20"/>
          <w:szCs w:val="20"/>
        </w:rPr>
      </w:pPr>
      <w:r w:rsidDel="00000000" w:rsidR="00000000" w:rsidRPr="00000000">
        <w:rPr>
          <w:rtl w:val="0"/>
        </w:rPr>
      </w:r>
    </w:p>
    <w:p w:rsidR="00000000" w:rsidDel="00000000" w:rsidP="00000000" w:rsidRDefault="00000000" w:rsidRPr="00000000" w14:paraId="00000390">
      <w:pPr>
        <w:numPr>
          <w:ilvl w:val="0"/>
          <w:numId w:val="7"/>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391">
      <w:pPr>
        <w:rPr>
          <w:sz w:val="20"/>
          <w:szCs w:val="20"/>
        </w:rPr>
      </w:pPr>
      <w:r w:rsidDel="00000000" w:rsidR="00000000" w:rsidRPr="00000000">
        <w:rPr>
          <w:rtl w:val="0"/>
        </w:rPr>
      </w:r>
    </w:p>
    <w:tbl>
      <w:tblPr>
        <w:tblStyle w:val="Table3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c>
          <w:tcPr>
            <w:tcBorders>
              <w:top w:color="000000" w:space="0" w:sz="0" w:val="nil"/>
              <w:left w:color="000000" w:space="0" w:sz="0" w:val="nil"/>
            </w:tcBorders>
            <w:shd w:fill="auto" w:val="clear"/>
          </w:tcPr>
          <w:p w:rsidR="00000000" w:rsidDel="00000000" w:rsidP="00000000" w:rsidRDefault="00000000" w:rsidRPr="00000000" w14:paraId="00000392">
            <w:pPr>
              <w:jc w:val="both"/>
              <w:rPr>
                <w:b w:val="1"/>
                <w:sz w:val="20"/>
                <w:szCs w:val="20"/>
              </w:rPr>
            </w:pPr>
            <w:r w:rsidDel="00000000" w:rsidR="00000000" w:rsidRPr="00000000">
              <w:rPr>
                <w:rtl w:val="0"/>
              </w:rPr>
            </w:r>
          </w:p>
        </w:tc>
        <w:tc>
          <w:tcPr>
            <w:shd w:fill="auto" w:val="clear"/>
          </w:tcPr>
          <w:p w:rsidR="00000000" w:rsidDel="00000000" w:rsidP="00000000" w:rsidRDefault="00000000" w:rsidRPr="00000000" w14:paraId="00000393">
            <w:pPr>
              <w:jc w:val="both"/>
              <w:rPr>
                <w:b w:val="1"/>
                <w:sz w:val="20"/>
                <w:szCs w:val="20"/>
              </w:rPr>
            </w:pPr>
            <w:r w:rsidDel="00000000" w:rsidR="00000000" w:rsidRPr="00000000">
              <w:rPr>
                <w:b w:val="1"/>
                <w:sz w:val="20"/>
                <w:szCs w:val="20"/>
                <w:rtl w:val="0"/>
              </w:rPr>
              <w:t xml:space="preserve">Nombre</w:t>
            </w:r>
          </w:p>
        </w:tc>
        <w:tc>
          <w:tcPr>
            <w:shd w:fill="auto" w:val="clear"/>
          </w:tcPr>
          <w:p w:rsidR="00000000" w:rsidDel="00000000" w:rsidP="00000000" w:rsidRDefault="00000000" w:rsidRPr="00000000" w14:paraId="00000394">
            <w:pPr>
              <w:jc w:val="both"/>
              <w:rPr>
                <w:b w:val="1"/>
                <w:sz w:val="20"/>
                <w:szCs w:val="20"/>
              </w:rPr>
            </w:pPr>
            <w:r w:rsidDel="00000000" w:rsidR="00000000" w:rsidRPr="00000000">
              <w:rPr>
                <w:b w:val="1"/>
                <w:sz w:val="20"/>
                <w:szCs w:val="20"/>
                <w:rtl w:val="0"/>
              </w:rPr>
              <w:t xml:space="preserve">Cargo</w:t>
            </w:r>
          </w:p>
        </w:tc>
        <w:tc>
          <w:tcPr>
            <w:shd w:fill="auto" w:val="clear"/>
          </w:tcPr>
          <w:p w:rsidR="00000000" w:rsidDel="00000000" w:rsidP="00000000" w:rsidRDefault="00000000" w:rsidRPr="00000000" w14:paraId="00000395">
            <w:pPr>
              <w:jc w:val="both"/>
              <w:rPr>
                <w:b w:val="1"/>
                <w:sz w:val="20"/>
                <w:szCs w:val="20"/>
              </w:rPr>
            </w:pPr>
            <w:r w:rsidDel="00000000" w:rsidR="00000000" w:rsidRPr="00000000">
              <w:rPr>
                <w:b w:val="1"/>
                <w:sz w:val="20"/>
                <w:szCs w:val="20"/>
                <w:rtl w:val="0"/>
              </w:rPr>
              <w:t xml:space="preserve">Dependencia</w:t>
            </w:r>
          </w:p>
        </w:tc>
        <w:tc>
          <w:tcPr>
            <w:shd w:fill="auto" w:val="clear"/>
          </w:tcPr>
          <w:p w:rsidR="00000000" w:rsidDel="00000000" w:rsidP="00000000" w:rsidRDefault="00000000" w:rsidRPr="00000000" w14:paraId="00000396">
            <w:pPr>
              <w:jc w:val="both"/>
              <w:rPr>
                <w:b w:val="1"/>
                <w:sz w:val="20"/>
                <w:szCs w:val="20"/>
              </w:rPr>
            </w:pPr>
            <w:r w:rsidDel="00000000" w:rsidR="00000000" w:rsidRPr="00000000">
              <w:rPr>
                <w:b w:val="1"/>
                <w:sz w:val="20"/>
                <w:szCs w:val="20"/>
                <w:rtl w:val="0"/>
              </w:rPr>
              <w:t xml:space="preserve">Fecha</w:t>
            </w:r>
          </w:p>
        </w:tc>
        <w:tc>
          <w:tcPr>
            <w:shd w:fill="auto" w:val="clear"/>
          </w:tcPr>
          <w:p w:rsidR="00000000" w:rsidDel="00000000" w:rsidP="00000000" w:rsidRDefault="00000000" w:rsidRPr="00000000" w14:paraId="00000397">
            <w:pPr>
              <w:jc w:val="both"/>
              <w:rPr>
                <w:b w:val="1"/>
                <w:sz w:val="20"/>
                <w:szCs w:val="20"/>
              </w:rPr>
            </w:pPr>
            <w:r w:rsidDel="00000000" w:rsidR="00000000" w:rsidRPr="00000000">
              <w:rPr>
                <w:b w:val="1"/>
                <w:sz w:val="20"/>
                <w:szCs w:val="20"/>
                <w:rtl w:val="0"/>
              </w:rPr>
              <w:t xml:space="preserve">Razón del Cambio</w:t>
            </w:r>
          </w:p>
        </w:tc>
      </w:tr>
      <w:tr>
        <w:tc>
          <w:tcPr>
            <w:shd w:fill="auto" w:val="clear"/>
          </w:tcPr>
          <w:p w:rsidR="00000000" w:rsidDel="00000000" w:rsidP="00000000" w:rsidRDefault="00000000" w:rsidRPr="00000000" w14:paraId="00000398">
            <w:pPr>
              <w:jc w:val="both"/>
              <w:rPr>
                <w:b w:val="1"/>
                <w:sz w:val="20"/>
                <w:szCs w:val="20"/>
              </w:rPr>
            </w:pPr>
            <w:r w:rsidDel="00000000" w:rsidR="00000000" w:rsidRPr="00000000">
              <w:rPr>
                <w:b w:val="1"/>
                <w:sz w:val="20"/>
                <w:szCs w:val="20"/>
                <w:rtl w:val="0"/>
              </w:rPr>
              <w:t xml:space="preserve">Autor (es)</w:t>
            </w:r>
          </w:p>
        </w:tc>
        <w:tc>
          <w:tcPr>
            <w:shd w:fill="auto" w:val="clear"/>
          </w:tcPr>
          <w:p w:rsidR="00000000" w:rsidDel="00000000" w:rsidP="00000000" w:rsidRDefault="00000000" w:rsidRPr="00000000" w14:paraId="00000399">
            <w:pPr>
              <w:jc w:val="both"/>
              <w:rPr>
                <w:b w:val="1"/>
                <w:sz w:val="20"/>
                <w:szCs w:val="20"/>
              </w:rPr>
            </w:pPr>
            <w:r w:rsidDel="00000000" w:rsidR="00000000" w:rsidRPr="00000000">
              <w:rPr>
                <w:rtl w:val="0"/>
              </w:rPr>
            </w:r>
          </w:p>
        </w:tc>
        <w:tc>
          <w:tcPr>
            <w:shd w:fill="auto" w:val="clear"/>
          </w:tcPr>
          <w:p w:rsidR="00000000" w:rsidDel="00000000" w:rsidP="00000000" w:rsidRDefault="00000000" w:rsidRPr="00000000" w14:paraId="0000039A">
            <w:pPr>
              <w:jc w:val="both"/>
              <w:rPr>
                <w:b w:val="1"/>
                <w:sz w:val="20"/>
                <w:szCs w:val="20"/>
              </w:rPr>
            </w:pPr>
            <w:r w:rsidDel="00000000" w:rsidR="00000000" w:rsidRPr="00000000">
              <w:rPr>
                <w:rtl w:val="0"/>
              </w:rPr>
            </w:r>
          </w:p>
        </w:tc>
        <w:tc>
          <w:tcPr>
            <w:shd w:fill="auto" w:val="clear"/>
          </w:tcPr>
          <w:p w:rsidR="00000000" w:rsidDel="00000000" w:rsidP="00000000" w:rsidRDefault="00000000" w:rsidRPr="00000000" w14:paraId="0000039B">
            <w:pPr>
              <w:jc w:val="both"/>
              <w:rPr>
                <w:b w:val="1"/>
                <w:sz w:val="20"/>
                <w:szCs w:val="20"/>
              </w:rPr>
            </w:pPr>
            <w:r w:rsidDel="00000000" w:rsidR="00000000" w:rsidRPr="00000000">
              <w:rPr>
                <w:rtl w:val="0"/>
              </w:rPr>
            </w:r>
          </w:p>
        </w:tc>
        <w:tc>
          <w:tcPr>
            <w:shd w:fill="auto" w:val="clear"/>
          </w:tcPr>
          <w:p w:rsidR="00000000" w:rsidDel="00000000" w:rsidP="00000000" w:rsidRDefault="00000000" w:rsidRPr="00000000" w14:paraId="0000039C">
            <w:pPr>
              <w:jc w:val="both"/>
              <w:rPr>
                <w:b w:val="1"/>
                <w:sz w:val="20"/>
                <w:szCs w:val="20"/>
              </w:rPr>
            </w:pPr>
            <w:r w:rsidDel="00000000" w:rsidR="00000000" w:rsidRPr="00000000">
              <w:rPr>
                <w:rtl w:val="0"/>
              </w:rPr>
            </w:r>
          </w:p>
        </w:tc>
        <w:tc>
          <w:tcPr>
            <w:shd w:fill="auto" w:val="clear"/>
          </w:tcPr>
          <w:p w:rsidR="00000000" w:rsidDel="00000000" w:rsidP="00000000" w:rsidRDefault="00000000" w:rsidRPr="00000000" w14:paraId="0000039D">
            <w:pPr>
              <w:jc w:val="both"/>
              <w:rPr>
                <w:b w:val="1"/>
                <w:sz w:val="20"/>
                <w:szCs w:val="20"/>
              </w:rPr>
            </w:pPr>
            <w:r w:rsidDel="00000000" w:rsidR="00000000" w:rsidRPr="00000000">
              <w:rPr>
                <w:rtl w:val="0"/>
              </w:rPr>
            </w:r>
          </w:p>
        </w:tc>
      </w:tr>
    </w:tbl>
    <w:p w:rsidR="00000000" w:rsidDel="00000000" w:rsidP="00000000" w:rsidRDefault="00000000" w:rsidRPr="00000000" w14:paraId="0000039E">
      <w:pPr>
        <w:rPr>
          <w:color w:val="000000"/>
          <w:sz w:val="20"/>
          <w:szCs w:val="20"/>
        </w:rPr>
      </w:pPr>
      <w:r w:rsidDel="00000000" w:rsidR="00000000" w:rsidRPr="00000000">
        <w:rPr>
          <w:rtl w:val="0"/>
        </w:rPr>
      </w:r>
    </w:p>
    <w:p w:rsidR="00000000" w:rsidDel="00000000" w:rsidP="00000000" w:rsidRDefault="00000000" w:rsidRPr="00000000" w14:paraId="0000039F">
      <w:pPr>
        <w:rPr>
          <w:sz w:val="20"/>
          <w:szCs w:val="20"/>
        </w:rPr>
      </w:pPr>
      <w:r w:rsidDel="00000000" w:rsidR="00000000" w:rsidRPr="00000000">
        <w:rPr>
          <w:rtl w:val="0"/>
        </w:rPr>
      </w:r>
    </w:p>
    <w:sectPr>
      <w:headerReference r:id="rId30" w:type="default"/>
      <w:footerReference r:id="rId31"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ULEIDY MARIA RUIZ TORRES" w:id="0" w:date="2021-06-16T21:14:00Z">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infografía</w:t>
      </w:r>
    </w:p>
  </w:comment>
  <w:comment w:author="ZULEIDY MARIA RUIZ TORRES" w:id="1" w:date="2021-06-17T00:00:49Z">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 con storyboard</w:t>
      </w:r>
    </w:p>
  </w:comment>
  <w:comment w:author="ZULEIDY MARIA RUIZ TORRES" w:id="2" w:date="2021-06-16T21:21:29Z">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infografía</w:t>
      </w:r>
    </w:p>
  </w:comment>
  <w:comment w:author="ZULEIDY MARIA RUIZ TORRES" w:id="3" w:date="2021-06-16T21:24:02Z">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infografía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A7" w15:done="0"/>
  <w15:commentEx w15:paraId="000003A8" w15:done="0"/>
  <w15:commentEx w15:paraId="000003A9" w15:done="0"/>
  <w15:commentEx w15:paraId="000003A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3A3">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0">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18" name="image2.png"/>
          <a:graphic>
            <a:graphicData uri="http://schemas.openxmlformats.org/drawingml/2006/picture">
              <pic:pic>
                <pic:nvPicPr>
                  <pic:cNvPr id="0" name="image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link w:val="PrrafodelistaCar"/>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
    <w:tblPr>
      <w:tblStyleRowBandSize w:val="1"/>
      <w:tblStyleColBandSize w:val="1"/>
      <w:tblCellMar>
        <w:left w:w="70.0" w:type="dxa"/>
        <w:right w:w="70.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paragraph" w:styleId="Sinespaciado">
    <w:name w:val="No Spacing"/>
    <w:uiPriority w:val="1"/>
    <w:qFormat w:val="1"/>
    <w:rsid w:val="003F5908"/>
    <w:pPr>
      <w:spacing w:line="240" w:lineRule="auto"/>
    </w:pPr>
    <w:rPr>
      <w:lang w:eastAsia="en-US"/>
    </w:rPr>
  </w:style>
  <w:style w:type="character" w:styleId="Textoennegrita">
    <w:name w:val="Strong"/>
    <w:uiPriority w:val="22"/>
    <w:qFormat w:val="1"/>
    <w:rsid w:val="001364C4"/>
    <w:rPr>
      <w:b w:val="1"/>
      <w:bCs w:val="1"/>
    </w:rPr>
  </w:style>
  <w:style w:type="character" w:styleId="PrrafodelistaCar" w:customStyle="1">
    <w:name w:val="Párrafo de lista Car"/>
    <w:link w:val="Prrafodelista"/>
    <w:uiPriority w:val="34"/>
    <w:rsid w:val="003146C9"/>
  </w:style>
  <w:style w:type="character" w:styleId="Mencinsinresolver">
    <w:name w:val="Unresolved Mention"/>
    <w:basedOn w:val="Fuentedeprrafopredeter"/>
    <w:uiPriority w:val="99"/>
    <w:semiHidden w:val="1"/>
    <w:unhideWhenUsed w:val="1"/>
    <w:rsid w:val="004477B4"/>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5">
    <w:basedOn w:val="TableNormal"/>
    <w:tblPr>
      <w:tblStyleRowBandSize w:val="1"/>
      <w:tblStyleColBandSize w:val="1"/>
      <w:tblCellMar>
        <w:top w:w="0.0" w:type="dxa"/>
        <w:left w:w="30.0" w:type="dxa"/>
        <w:bottom w:w="0.0" w:type="dxa"/>
        <w:right w:w="30.0" w:type="dxa"/>
      </w:tblCellMar>
    </w:tblPr>
  </w:style>
  <w:style w:type="table" w:styleId="Table6">
    <w:basedOn w:val="TableNormal"/>
    <w:tblPr>
      <w:tblStyleRowBandSize w:val="1"/>
      <w:tblStyleColBandSize w:val="1"/>
      <w:tblCellMar>
        <w:top w:w="0.0" w:type="dxa"/>
        <w:left w:w="30.0" w:type="dxa"/>
        <w:bottom w:w="0.0" w:type="dxa"/>
        <w:right w:w="30.0" w:type="dxa"/>
      </w:tblCellMar>
    </w:tblPr>
  </w:style>
  <w:style w:type="table" w:styleId="Table7">
    <w:basedOn w:val="TableNormal"/>
    <w:tblPr>
      <w:tblStyleRowBandSize w:val="1"/>
      <w:tblStyleColBandSize w:val="1"/>
      <w:tblCellMar>
        <w:top w:w="0.0" w:type="dxa"/>
        <w:left w:w="30.0" w:type="dxa"/>
        <w:bottom w:w="0.0" w:type="dxa"/>
        <w:right w:w="30.0" w:type="dxa"/>
      </w:tblCellMar>
    </w:tblPr>
  </w:style>
  <w:style w:type="table" w:styleId="Table8">
    <w:basedOn w:val="TableNormal"/>
    <w:tblPr>
      <w:tblStyleRowBandSize w:val="1"/>
      <w:tblStyleColBandSize w:val="1"/>
      <w:tblCellMar>
        <w:top w:w="0.0" w:type="dxa"/>
        <w:left w:w="30.0" w:type="dxa"/>
        <w:bottom w:w="0.0" w:type="dxa"/>
        <w:right w:w="30.0" w:type="dxa"/>
      </w:tblCellMar>
    </w:tblPr>
  </w:style>
  <w:style w:type="table" w:styleId="Table9">
    <w:basedOn w:val="TableNormal"/>
    <w:tblPr>
      <w:tblStyleRowBandSize w:val="1"/>
      <w:tblStyleColBandSize w:val="1"/>
      <w:tblCellMar>
        <w:top w:w="0.0" w:type="dxa"/>
        <w:left w:w="30.0" w:type="dxa"/>
        <w:bottom w:w="0.0" w:type="dxa"/>
        <w:right w:w="30.0" w:type="dxa"/>
      </w:tblCellMar>
    </w:tblPr>
  </w:style>
  <w:style w:type="table" w:styleId="Table10">
    <w:basedOn w:val="TableNormal"/>
    <w:tblPr>
      <w:tblStyleRowBandSize w:val="1"/>
      <w:tblStyleColBandSize w:val="1"/>
      <w:tblCellMar>
        <w:top w:w="0.0" w:type="dxa"/>
        <w:left w:w="30.0" w:type="dxa"/>
        <w:bottom w:w="0.0" w:type="dxa"/>
        <w:right w:w="30.0" w:type="dxa"/>
      </w:tblCellMar>
    </w:tblPr>
  </w:style>
  <w:style w:type="table" w:styleId="Table11">
    <w:basedOn w:val="TableNormal"/>
    <w:tblPr>
      <w:tblStyleRowBandSize w:val="1"/>
      <w:tblStyleColBandSize w:val="1"/>
      <w:tblCellMar>
        <w:top w:w="0.0" w:type="dxa"/>
        <w:left w:w="30.0" w:type="dxa"/>
        <w:bottom w:w="0.0" w:type="dxa"/>
        <w:right w:w="30.0" w:type="dxa"/>
      </w:tblCellMar>
    </w:tblPr>
  </w:style>
  <w:style w:type="table" w:styleId="Table12">
    <w:basedOn w:val="TableNormal"/>
    <w:tblPr>
      <w:tblStyleRowBandSize w:val="1"/>
      <w:tblStyleColBandSize w:val="1"/>
      <w:tblCellMar>
        <w:top w:w="0.0" w:type="dxa"/>
        <w:left w:w="30.0" w:type="dxa"/>
        <w:bottom w:w="0.0" w:type="dxa"/>
        <w:right w:w="30.0" w:type="dxa"/>
      </w:tblCellMar>
    </w:tblPr>
  </w:style>
  <w:style w:type="table" w:styleId="Table13">
    <w:basedOn w:val="TableNormal"/>
    <w:tblPr>
      <w:tblStyleRowBandSize w:val="1"/>
      <w:tblStyleColBandSize w:val="1"/>
      <w:tblCellMar>
        <w:top w:w="0.0" w:type="dxa"/>
        <w:left w:w="30.0" w:type="dxa"/>
        <w:bottom w:w="0.0" w:type="dxa"/>
        <w:right w:w="30.0" w:type="dxa"/>
      </w:tblCellMar>
    </w:tblPr>
  </w:style>
  <w:style w:type="table" w:styleId="Table14">
    <w:basedOn w:val="TableNormal"/>
    <w:tblPr>
      <w:tblStyleRowBandSize w:val="1"/>
      <w:tblStyleColBandSize w:val="1"/>
      <w:tblCellMar>
        <w:top w:w="0.0" w:type="dxa"/>
        <w:left w:w="30.0" w:type="dxa"/>
        <w:bottom w:w="0.0" w:type="dxa"/>
        <w:right w:w="3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30.0" w:type="dxa"/>
        <w:bottom w:w="0.0" w:type="dxa"/>
        <w:right w:w="3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29">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6" Type="http://schemas.openxmlformats.org/officeDocument/2006/relationships/hyperlink" Target="https://leyes.co/codigo_de_comercio/453.htm" TargetMode="External"/><Relationship Id="rId13" Type="http://schemas.openxmlformats.org/officeDocument/2006/relationships/hyperlink" Target="http://www.ctcp.gov.co/publicaciones-ctcp/orientaciones-tecnicas/1472852072-9672" TargetMode="External"/><Relationship Id="rId18" Type="http://schemas.openxmlformats.org/officeDocument/2006/relationships/hyperlink" Target="https://elibro-net.bdigital.sena.edu.co/es/ereader/senavirtual/70437?page=11" TargetMode="External"/><Relationship Id="rId21" Type="http://schemas.openxmlformats.org/officeDocument/2006/relationships/hyperlink" Target="https://ebookcentral-proquest-com.bdigital.sena.edu.co/lib/senavirtualsp/detail.action?docID=5213543" TargetMode="External"/><Relationship Id="rId3" Type="http://schemas.openxmlformats.org/officeDocument/2006/relationships/settings" Target="settings.xml"/><Relationship Id="rId34" Type="http://schemas.openxmlformats.org/officeDocument/2006/relationships/customXml" Target="../customXML/item4.xml"/><Relationship Id="rId25" Type="http://schemas.openxmlformats.org/officeDocument/2006/relationships/hyperlink" Target="https://leyes.co/codigo_de_comercio/" TargetMode="External"/><Relationship Id="rId7" Type="http://schemas.openxmlformats.org/officeDocument/2006/relationships/customXml" Target="../customXML/item1.xml"/><Relationship Id="rId12" Type="http://schemas.openxmlformats.org/officeDocument/2006/relationships/hyperlink" Target="https://www.ctcp.gov.co/proyectos/contabilidad-e-informacion-financiera/documentos-organismos-internacionales/compilacion-marcos-tecnicos-de-informacion-financi/1534365029-7113" TargetMode="External"/><Relationship Id="rId17" Type="http://schemas.openxmlformats.org/officeDocument/2006/relationships/hyperlink" Target="https://elibro-net.bdigital.sena.edu.co/es/ereader/senavirtual/39482?page=16" TargetMode="External"/><Relationship Id="rId33" Type="http://schemas.openxmlformats.org/officeDocument/2006/relationships/customXml" Target="../customXML/item3.xml"/><Relationship Id="rId20" Type="http://schemas.openxmlformats.org/officeDocument/2006/relationships/hyperlink" Target="https://doi.org/10.23850/24629758.1389" TargetMode="External"/><Relationship Id="rId2" Type="http://schemas.openxmlformats.org/officeDocument/2006/relationships/comments" Target="comments.xml"/><Relationship Id="rId29" Type="http://schemas.openxmlformats.org/officeDocument/2006/relationships/hyperlink" Target="https://www.supercontable.com/informacion/Contabilidad/Definicion_de_Coste_Amortizado.html" TargetMode="External"/><Relationship Id="rId16" Type="http://schemas.openxmlformats.org/officeDocument/2006/relationships/hyperlink" Target="https://ebookcentral-proquest-com.bdigital.sena.edu.co/lib/senavirtualsp/detail.action?docID=3161303" TargetMode="External"/><Relationship Id="rId24" Type="http://schemas.openxmlformats.org/officeDocument/2006/relationships/hyperlink" Target="https://www.gerencie.com/reserva-legal.html#Reserva_legal_en_la_sociedad_en_la_sociedad_anonima" TargetMode="External"/><Relationship Id="rId1" Type="http://schemas.openxmlformats.org/officeDocument/2006/relationships/theme" Target="theme/theme1.xml"/><Relationship Id="rId6" Type="http://schemas.openxmlformats.org/officeDocument/2006/relationships/styles" Target="styles.xml"/><Relationship Id="rId11" Type="http://schemas.openxmlformats.org/officeDocument/2006/relationships/hyperlink" Target="https://www.ctcp.gov.co/proyectos/contabilidad-e-informacion-financiera/documentos-discusion-publica/enmienda-a-la-niif-9-instrumentos/doc-ctcp-xl8w9-141" TargetMode="External"/><Relationship Id="rId32" Type="http://schemas.openxmlformats.org/officeDocument/2006/relationships/customXml" Target="../customXML/item2.xml"/><Relationship Id="rId23" Type="http://schemas.openxmlformats.org/officeDocument/2006/relationships/hyperlink" Target="https://actualicese.com/metodo-del-interes-efectivo-en-que-casos-se-aplica/" TargetMode="External"/><Relationship Id="rId28" Type="http://schemas.openxmlformats.org/officeDocument/2006/relationships/hyperlink" Target="https://www.mef.gob.pe/contenidos/conta_publ/con_nor_co/vigentes/nic/32_NIC.pdf" TargetMode="External"/><Relationship Id="rId5" Type="http://schemas.openxmlformats.org/officeDocument/2006/relationships/numbering" Target="numbering.xml"/><Relationship Id="rId15" Type="http://schemas.openxmlformats.org/officeDocument/2006/relationships/image" Target="media/image1.png"/><Relationship Id="rId31" Type="http://schemas.openxmlformats.org/officeDocument/2006/relationships/footer" Target="footer1.xml"/><Relationship Id="rId10" Type="http://schemas.openxmlformats.org/officeDocument/2006/relationships/hyperlink" Target="http://www.aplicaciones-mcit.gov.co/adjuntos/niif/12_ES_BV2012_IFRS07_PART%20A.pdf" TargetMode="External"/><Relationship Id="rId19" Type="http://schemas.openxmlformats.org/officeDocument/2006/relationships/hyperlink" Target="https://elibro-net.bdigital.sena.edu.co/es/ereader/senavirtual/130247?page=271" TargetMode="External"/><Relationship Id="rId22" Type="http://schemas.openxmlformats.org/officeDocument/2006/relationships/hyperlink" Target="https://elibro-net.bdigital.sena.edu.co/es/ereader/senavirtual/70273?page=5" TargetMode="External"/><Relationship Id="rId4" Type="http://schemas.openxmlformats.org/officeDocument/2006/relationships/fontTable" Target="fontTable.xml"/><Relationship Id="rId9" Type="http://schemas.openxmlformats.org/officeDocument/2006/relationships/image" Target="media/image3.png"/><Relationship Id="rId27" Type="http://schemas.openxmlformats.org/officeDocument/2006/relationships/hyperlink" Target="https://www.mef.gob.pe/contenidos/conta_publ/con_nor_co/vigentes/niif/9_NIIF.pdf" TargetMode="External"/><Relationship Id="rId30" Type="http://schemas.openxmlformats.org/officeDocument/2006/relationships/header" Target="header1.xml"/><Relationship Id="rId14" Type="http://schemas.openxmlformats.org/officeDocument/2006/relationships/hyperlink" Target="http://www.ctcp.gov.co/publicaciones-ctcp/orientaciones-tecnicas/1472851475-1578" TargetMode="Externa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a9ZtOUgWNsR7Mbdr9dcptHc/cQ==">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CCA4615C-702C-4BFC-A645-30D996E437BD}"/>
</file>

<file path=customXML/itemProps3.xml><?xml version="1.0" encoding="utf-8"?>
<ds:datastoreItem xmlns:ds="http://schemas.openxmlformats.org/officeDocument/2006/customXml" ds:itemID="{37D86C67-55D1-4DEA-B409-8682D40993FE}"/>
</file>

<file path=customXML/itemProps4.xml><?xml version="1.0" encoding="utf-8"?>
<ds:datastoreItem xmlns:ds="http://schemas.openxmlformats.org/officeDocument/2006/customXml" ds:itemID="{BAB4A92C-B0A4-4F83-8BE6-DC7B96748E70}"/>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dcterms:created xsi:type="dcterms:W3CDTF">2021-04-14T04:34:00Z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