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rPr>
      </w:pPr>
      <w:r w:rsidDel="00000000" w:rsidR="00000000" w:rsidRPr="00000000">
        <w:rPr>
          <w:rtl w:val="0"/>
        </w:rPr>
      </w:r>
    </w:p>
    <w:tbl>
      <w:tblPr>
        <w:tblStyle w:val="Table1"/>
        <w:tblW w:w="144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7200"/>
        <w:gridCol w:w="4635"/>
        <w:tblGridChange w:id="0">
          <w:tblGrid>
            <w:gridCol w:w="2565"/>
            <w:gridCol w:w="7200"/>
            <w:gridCol w:w="4635"/>
          </w:tblGrid>
        </w:tblGridChange>
      </w:tblGrid>
      <w:tr>
        <w:trPr>
          <w:cantSplit w:val="0"/>
          <w:tblHeader w:val="0"/>
        </w:trPr>
        <w:tc>
          <w:tcPr>
            <w:shd w:fill="fce5cd" w:val="clear"/>
            <w:tcMar>
              <w:top w:w="100.0" w:type="dxa"/>
              <w:left w:w="100.0" w:type="dxa"/>
              <w:bottom w:w="100.0" w:type="dxa"/>
              <w:right w:w="100.0" w:type="dxa"/>
            </w:tcMar>
          </w:tcPr>
          <w:p w:rsidR="00000000" w:rsidDel="00000000" w:rsidP="00000000" w:rsidRDefault="00000000" w:rsidRPr="00000000" w14:paraId="00000002">
            <w:pPr>
              <w:widowControl w:val="0"/>
              <w:spacing w:line="240" w:lineRule="auto"/>
              <w:rPr>
                <w:b w:val="1"/>
                <w:sz w:val="24"/>
                <w:szCs w:val="24"/>
              </w:rPr>
            </w:pPr>
            <w:r w:rsidDel="00000000" w:rsidR="00000000" w:rsidRPr="00000000">
              <w:rPr>
                <w:b w:val="1"/>
                <w:sz w:val="24"/>
                <w:szCs w:val="24"/>
                <w:rtl w:val="0"/>
              </w:rPr>
              <w:t xml:space="preserve">Título componente</w:t>
            </w:r>
          </w:p>
        </w:tc>
        <w:tc>
          <w:tcPr>
            <w:gridSpan w:val="2"/>
            <w:shd w:fill="fce5cd" w:val="clear"/>
            <w:tcMar>
              <w:top w:w="100.0" w:type="dxa"/>
              <w:left w:w="100.0" w:type="dxa"/>
              <w:bottom w:w="100.0" w:type="dxa"/>
              <w:right w:w="100.0" w:type="dxa"/>
            </w:tcMar>
          </w:tcPr>
          <w:p w:rsidR="00000000" w:rsidDel="00000000" w:rsidP="00000000" w:rsidRDefault="00000000" w:rsidRPr="00000000" w14:paraId="00000003">
            <w:pPr>
              <w:widowControl w:val="0"/>
              <w:spacing w:line="240" w:lineRule="auto"/>
              <w:jc w:val="center"/>
              <w:rPr>
                <w:b w:val="1"/>
                <w:sz w:val="24"/>
                <w:szCs w:val="24"/>
              </w:rPr>
            </w:pPr>
            <w:r w:rsidDel="00000000" w:rsidR="00000000" w:rsidRPr="00000000">
              <w:rPr>
                <w:b w:val="1"/>
                <w:sz w:val="24"/>
                <w:szCs w:val="24"/>
                <w:rtl w:val="0"/>
              </w:rPr>
              <w:t xml:space="preserve">Tarjetas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spacing w:line="240" w:lineRule="auto"/>
              <w:rPr>
                <w:b w:val="1"/>
                <w:sz w:val="20"/>
                <w:szCs w:val="20"/>
              </w:rPr>
            </w:pPr>
            <w:r w:rsidDel="00000000" w:rsidR="00000000" w:rsidRPr="00000000">
              <w:rPr>
                <w:b w:val="1"/>
                <w:sz w:val="20"/>
                <w:szCs w:val="20"/>
                <w:rtl w:val="0"/>
              </w:rPr>
              <w:t xml:space="preserve">Título</w:t>
            </w:r>
          </w:p>
        </w:tc>
        <w:tc>
          <w:tcPr>
            <w:gridSpan w:val="2"/>
            <w:shd w:fill="auto"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b w:val="1"/>
                <w:sz w:val="20"/>
                <w:szCs w:val="20"/>
              </w:rPr>
            </w:pPr>
            <w:r w:rsidDel="00000000" w:rsidR="00000000" w:rsidRPr="00000000">
              <w:rPr>
                <w:b w:val="1"/>
                <w:color w:val="434343"/>
                <w:sz w:val="20"/>
                <w:szCs w:val="20"/>
                <w:rtl w:val="0"/>
              </w:rPr>
              <w:t xml:space="preserve">Fuentes de identificación y localización de documentos</w:t>
            </w:r>
            <w:r w:rsidDel="00000000" w:rsidR="00000000" w:rsidRPr="00000000">
              <w:rPr>
                <w:rtl w:val="0"/>
              </w:rPr>
            </w:r>
          </w:p>
          <w:p w:rsidR="00000000" w:rsidDel="00000000" w:rsidP="00000000" w:rsidRDefault="00000000" w:rsidRPr="00000000" w14:paraId="00000007">
            <w:pPr>
              <w:widowControl w:val="0"/>
              <w:spacing w:line="240" w:lineRule="auto"/>
              <w:rPr>
                <w:color w:val="434343"/>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b w:val="1"/>
                <w:sz w:val="20"/>
                <w:szCs w:val="20"/>
              </w:rPr>
            </w:pPr>
            <w:r w:rsidDel="00000000" w:rsidR="00000000" w:rsidRPr="00000000">
              <w:rPr>
                <w:b w:val="1"/>
                <w:sz w:val="20"/>
                <w:szCs w:val="20"/>
                <w:rtl w:val="0"/>
              </w:rPr>
              <w:t xml:space="preserve">Texto descriptivo</w:t>
            </w:r>
          </w:p>
        </w:tc>
        <w:tc>
          <w:tcPr>
            <w:gridSpan w:val="2"/>
            <w:shd w:fill="auto" w:val="clear"/>
            <w:tcMar>
              <w:top w:w="100.0" w:type="dxa"/>
              <w:left w:w="100.0" w:type="dxa"/>
              <w:bottom w:w="100.0" w:type="dxa"/>
              <w:right w:w="100.0" w:type="dxa"/>
            </w:tcMar>
          </w:tcPr>
          <w:p w:rsidR="00000000" w:rsidDel="00000000" w:rsidP="00000000" w:rsidRDefault="00000000" w:rsidRPr="00000000" w14:paraId="0000000A">
            <w:pPr>
              <w:spacing w:line="240" w:lineRule="auto"/>
              <w:jc w:val="both"/>
              <w:rPr>
                <w:color w:val="000000"/>
                <w:sz w:val="20"/>
                <w:szCs w:val="20"/>
              </w:rPr>
            </w:pPr>
            <w:bookmarkStart w:colFirst="0" w:colLast="0" w:name="_heading=h.gjdgxs" w:id="0"/>
            <w:bookmarkEnd w:id="0"/>
            <w:r w:rsidDel="00000000" w:rsidR="00000000" w:rsidRPr="00000000">
              <w:rPr>
                <w:color w:val="000000"/>
                <w:sz w:val="20"/>
                <w:szCs w:val="20"/>
                <w:rtl w:val="0"/>
              </w:rPr>
              <w:t xml:space="preserve">Estos tipos de fuentes de identificación y localización de documentos, con algunas generalidades, son: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Tarjeta 1</w:t>
            </w:r>
          </w:p>
        </w:tc>
        <w:tc>
          <w:tcPr>
            <w:shd w:fill="auto" w:val="clear"/>
            <w:tcMar>
              <w:top w:w="100.0" w:type="dxa"/>
              <w:left w:w="100.0" w:type="dxa"/>
              <w:bottom w:w="100.0" w:type="dxa"/>
              <w:right w:w="100.0" w:type="dxa"/>
            </w:tcMar>
          </w:tcPr>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Bibliografías</w:t>
            </w:r>
          </w:p>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00F">
            <w:pPr>
              <w:spacing w:line="240" w:lineRule="auto"/>
              <w:jc w:val="both"/>
              <w:rPr>
                <w:b w:val="1"/>
                <w:color w:val="990066"/>
                <w:sz w:val="20"/>
                <w:szCs w:val="20"/>
              </w:rPr>
            </w:pPr>
            <w:r w:rsidDel="00000000" w:rsidR="00000000" w:rsidRPr="00000000">
              <w:rPr>
                <w:color w:val="000000"/>
                <w:sz w:val="20"/>
                <w:szCs w:val="20"/>
                <w:rtl w:val="0"/>
              </w:rPr>
              <w:t xml:space="preserve">Son listados de referencias bibliográficas elaboradas con rigor, es decir, siguiendo un método establecido. En internet hacen alusión a referencias bibliográficas de monografías y publicaciones periódicas en soporte papel. La mayoría de ellas están especializadas en una determinada materia. Su página principal presenta una serie de temas que enlazan con todas aquellas referencias relacionadas con él o bien aparece el listado de obras sin más.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sz w:val="20"/>
                <w:szCs w:val="20"/>
              </w:rPr>
            </w:pPr>
            <w:r w:rsidDel="00000000" w:rsidR="00000000" w:rsidRPr="00000000">
              <w:rPr/>
              <w:drawing>
                <wp:inline distB="0" distT="0" distL="0" distR="0">
                  <wp:extent cx="2047875" cy="1469390"/>
                  <wp:effectExtent b="0" l="0" r="0" t="0"/>
                  <wp:docPr descr="Open book and stack of books outline vector illustration. Hardcover books. " id="11" name="image2.jpg"/>
                  <a:graphic>
                    <a:graphicData uri="http://schemas.openxmlformats.org/drawingml/2006/picture">
                      <pic:pic>
                        <pic:nvPicPr>
                          <pic:cNvPr descr="Open book and stack of books outline vector illustration. Hardcover books. " id="0" name="image2.jpg"/>
                          <pic:cNvPicPr preferRelativeResize="0"/>
                        </pic:nvPicPr>
                        <pic:blipFill>
                          <a:blip r:embed="rId7"/>
                          <a:srcRect b="0" l="0" r="0" t="0"/>
                          <a:stretch>
                            <a:fillRect/>
                          </a:stretch>
                        </pic:blipFill>
                        <pic:spPr>
                          <a:xfrm>
                            <a:off x="0" y="0"/>
                            <a:ext cx="2047875" cy="146939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40" w:lineRule="auto"/>
              <w:rPr>
                <w:sz w:val="20"/>
                <w:szCs w:val="20"/>
              </w:rPr>
            </w:pPr>
            <w:hyperlink r:id="rId8">
              <w:r w:rsidDel="00000000" w:rsidR="00000000" w:rsidRPr="00000000">
                <w:rPr>
                  <w:color w:val="0000ff"/>
                  <w:sz w:val="20"/>
                  <w:szCs w:val="20"/>
                  <w:u w:val="single"/>
                  <w:rtl w:val="0"/>
                </w:rPr>
                <w:t xml:space="preserve">https://t4.ftcdn.net/jpg/04/19/65/85/240_F_419658589_EnoBfRn4tFflYRo216XWXUBs5diomX4r.jpg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b w:val="1"/>
              </w:rPr>
            </w:pPr>
            <w:r w:rsidDel="00000000" w:rsidR="00000000" w:rsidRPr="00000000">
              <w:rPr>
                <w:b w:val="1"/>
                <w:rtl w:val="0"/>
              </w:rPr>
              <w:t xml:space="preserve">Tarjeta 2</w:t>
            </w:r>
          </w:p>
        </w:tc>
        <w:tc>
          <w:tcPr>
            <w:shd w:fill="auto" w:val="clear"/>
            <w:tcMar>
              <w:top w:w="100.0" w:type="dxa"/>
              <w:left w:w="100.0" w:type="dxa"/>
              <w:bottom w:w="100.0" w:type="dxa"/>
              <w:right w:w="100.0" w:type="dxa"/>
            </w:tcM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b w:val="1"/>
                <w:sz w:val="20"/>
                <w:szCs w:val="20"/>
                <w:rtl w:val="0"/>
              </w:rPr>
              <w:t xml:space="preserve">Catálogos de bibliotecas</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jc w:val="both"/>
              <w:rPr>
                <w:sz w:val="20"/>
                <w:szCs w:val="20"/>
              </w:rPr>
            </w:pPr>
            <w:r w:rsidDel="00000000" w:rsidR="00000000" w:rsidRPr="00000000">
              <w:rPr>
                <w:color w:val="000000"/>
                <w:sz w:val="20"/>
                <w:szCs w:val="20"/>
                <w:rtl w:val="0"/>
              </w:rPr>
              <w:t xml:space="preserve">Son los instrumentos para la búsqueda bibliográfica: son las bases de</w:t>
            </w:r>
            <w:r w:rsidDel="00000000" w:rsidR="00000000" w:rsidRPr="00000000">
              <w:rPr>
                <w:b w:val="1"/>
                <w:color w:val="000000"/>
                <w:sz w:val="20"/>
                <w:szCs w:val="20"/>
                <w:rtl w:val="0"/>
              </w:rPr>
              <w:t xml:space="preserve"> datos bibliografías y los catálogos de bibliotecas</w:t>
            </w:r>
            <w:r w:rsidDel="00000000" w:rsidR="00000000" w:rsidRPr="00000000">
              <w:rPr>
                <w:color w:val="000000"/>
                <w:sz w:val="20"/>
                <w:szCs w:val="20"/>
                <w:rtl w:val="0"/>
              </w:rPr>
              <w:t xml:space="preserve">. La diferencia entre ambas </w:t>
            </w:r>
            <w:r w:rsidDel="00000000" w:rsidR="00000000" w:rsidRPr="00000000">
              <w:rPr>
                <w:sz w:val="20"/>
                <w:szCs w:val="20"/>
                <w:rtl w:val="0"/>
              </w:rPr>
              <w:t xml:space="preserve">es que</w:t>
            </w:r>
            <w:r w:rsidDel="00000000" w:rsidR="00000000" w:rsidRPr="00000000">
              <w:rPr>
                <w:color w:val="000000"/>
                <w:sz w:val="20"/>
                <w:szCs w:val="20"/>
                <w:rtl w:val="0"/>
              </w:rPr>
              <w:t xml:space="preserve"> las primeras identifican los documentos y las segundas, además de identificarlos, los localizan.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sz w:val="20"/>
                <w:szCs w:val="20"/>
              </w:rPr>
            </w:pPr>
            <w:r w:rsidDel="00000000" w:rsidR="00000000" w:rsidRPr="00000000">
              <w:rPr/>
              <w:drawing>
                <wp:inline distB="0" distT="0" distL="0" distR="0">
                  <wp:extent cx="2209800" cy="1522095"/>
                  <wp:effectExtent b="0" l="0" r="0" t="0"/>
                  <wp:docPr descr="Reading Hall in Printed Books University Library" id="13" name="image4.jpg"/>
                  <a:graphic>
                    <a:graphicData uri="http://schemas.openxmlformats.org/drawingml/2006/picture">
                      <pic:pic>
                        <pic:nvPicPr>
                          <pic:cNvPr descr="Reading Hall in Printed Books University Library" id="0" name="image4.jpg"/>
                          <pic:cNvPicPr preferRelativeResize="0"/>
                        </pic:nvPicPr>
                        <pic:blipFill>
                          <a:blip r:embed="rId9"/>
                          <a:srcRect b="0" l="0" r="0" t="0"/>
                          <a:stretch>
                            <a:fillRect/>
                          </a:stretch>
                        </pic:blipFill>
                        <pic:spPr>
                          <a:xfrm>
                            <a:off x="0" y="0"/>
                            <a:ext cx="2209800" cy="152209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line="240" w:lineRule="auto"/>
              <w:rPr>
                <w:sz w:val="20"/>
                <w:szCs w:val="20"/>
              </w:rPr>
            </w:pPr>
            <w:hyperlink r:id="rId10">
              <w:r w:rsidDel="00000000" w:rsidR="00000000" w:rsidRPr="00000000">
                <w:rPr>
                  <w:color w:val="0000ff"/>
                  <w:sz w:val="20"/>
                  <w:szCs w:val="20"/>
                  <w:u w:val="single"/>
                  <w:rtl w:val="0"/>
                </w:rPr>
                <w:t xml:space="preserve">https://t3.ftcdn.net/jpg/03/09/84/88/240_F_309848837_SKyXgqAQq2hk2mc6uCG1pHGmG65sNuBf.jpg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Tarjeta 3</w:t>
            </w:r>
          </w:p>
        </w:tc>
        <w:tc>
          <w:tcPr>
            <w:shd w:fill="auto" w:val="clear"/>
            <w:tcMar>
              <w:top w:w="100.0" w:type="dxa"/>
              <w:left w:w="100.0" w:type="dxa"/>
              <w:bottom w:w="100.0" w:type="dxa"/>
              <w:right w:w="100.0" w:type="dxa"/>
            </w:tcMar>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b w:val="1"/>
                <w:sz w:val="20"/>
                <w:szCs w:val="20"/>
                <w:rtl w:val="0"/>
              </w:rPr>
              <w:t xml:space="preserve">Diferencias en cuanto a contenido</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1B">
            <w:pPr>
              <w:spacing w:line="240" w:lineRule="auto"/>
              <w:jc w:val="both"/>
              <w:rPr>
                <w:color w:val="000000"/>
                <w:sz w:val="20"/>
                <w:szCs w:val="20"/>
              </w:rPr>
            </w:pPr>
            <w:r w:rsidDel="00000000" w:rsidR="00000000" w:rsidRPr="00000000">
              <w:rPr>
                <w:color w:val="000000"/>
                <w:sz w:val="20"/>
                <w:szCs w:val="20"/>
                <w:rtl w:val="0"/>
              </w:rPr>
              <w:t xml:space="preserve">En cuanto al contenido, se diferencian en que las bases de datos bibliográficas, en su mayoría, recogen los artículos de las publicaciones periódicas mediante un análisis del contenido, mientras que los catálogos recogen los datos de identificación de monografía y de publicaciones periódicas. </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sz w:val="20"/>
                <w:szCs w:val="20"/>
              </w:rPr>
            </w:pPr>
            <w:r w:rsidDel="00000000" w:rsidR="00000000" w:rsidRPr="00000000">
              <w:rPr/>
              <w:drawing>
                <wp:inline distB="0" distT="0" distL="0" distR="0">
                  <wp:extent cx="2104020" cy="1765611"/>
                  <wp:effectExtent b="0" l="0" r="0" t="0"/>
                  <wp:docPr descr="Books icon. Element of education for mobile concept and web apps icon. Thin line icon with shadow in badge for website design and development, app development" id="12" name="image1.jpg"/>
                  <a:graphic>
                    <a:graphicData uri="http://schemas.openxmlformats.org/drawingml/2006/picture">
                      <pic:pic>
                        <pic:nvPicPr>
                          <pic:cNvPr descr="Books icon. Element of education for mobile concept and web apps icon. Thin line icon with shadow in badge for website design and development, app development" id="0" name="image1.jpg"/>
                          <pic:cNvPicPr preferRelativeResize="0"/>
                        </pic:nvPicPr>
                        <pic:blipFill>
                          <a:blip r:embed="rId11"/>
                          <a:srcRect b="0" l="0" r="0" t="0"/>
                          <a:stretch>
                            <a:fillRect/>
                          </a:stretch>
                        </pic:blipFill>
                        <pic:spPr>
                          <a:xfrm>
                            <a:off x="0" y="0"/>
                            <a:ext cx="2104020" cy="176561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40" w:lineRule="auto"/>
              <w:rPr>
                <w:sz w:val="20"/>
                <w:szCs w:val="20"/>
              </w:rPr>
            </w:pPr>
            <w:hyperlink r:id="rId12">
              <w:r w:rsidDel="00000000" w:rsidR="00000000" w:rsidRPr="00000000">
                <w:rPr>
                  <w:color w:val="0000ff"/>
                  <w:sz w:val="20"/>
                  <w:szCs w:val="20"/>
                  <w:u w:val="single"/>
                  <w:rtl w:val="0"/>
                </w:rPr>
                <w:t xml:space="preserve">https://t4.ftcdn.net/jpg/02/16/11/63/240_F_216116364_XziBdr1oYPrUCLNY9TcLAVLEfT5TNlbl.jpg</w:t>
              </w:r>
            </w:hyperlink>
            <w:r w:rsidDel="00000000" w:rsidR="00000000" w:rsidRPr="00000000">
              <w:rPr>
                <w:sz w:val="20"/>
                <w:szCs w:val="20"/>
                <w:rtl w:val="0"/>
              </w:rPr>
              <w:t xml:space="preserv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Tarjeta 4</w:t>
            </w:r>
          </w:p>
        </w:tc>
        <w:tc>
          <w:tcPr>
            <w:shd w:fill="auto" w:val="clear"/>
            <w:tcMar>
              <w:top w:w="100.0" w:type="dxa"/>
              <w:left w:w="100.0" w:type="dxa"/>
              <w:bottom w:w="100.0" w:type="dxa"/>
              <w:right w:w="100.0" w:type="dxa"/>
            </w:tcMa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b w:val="1"/>
                <w:sz w:val="20"/>
                <w:szCs w:val="20"/>
                <w:rtl w:val="0"/>
              </w:rPr>
              <w:t xml:space="preserve">Catálogos consultables vía internet</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jc w:val="both"/>
              <w:rPr>
                <w:b w:val="1"/>
                <w:sz w:val="20"/>
                <w:szCs w:val="20"/>
              </w:rPr>
            </w:pPr>
            <w:r w:rsidDel="00000000" w:rsidR="00000000" w:rsidRPr="00000000">
              <w:rPr>
                <w:rtl w:val="0"/>
              </w:rPr>
            </w:r>
          </w:p>
          <w:p w:rsidR="00000000" w:rsidDel="00000000" w:rsidP="00000000" w:rsidRDefault="00000000" w:rsidRPr="00000000" w14:paraId="00000021">
            <w:pPr>
              <w:spacing w:line="240" w:lineRule="auto"/>
              <w:jc w:val="both"/>
              <w:rPr>
                <w:color w:val="000000"/>
                <w:sz w:val="20"/>
                <w:szCs w:val="20"/>
              </w:rPr>
            </w:pPr>
            <w:r w:rsidDel="00000000" w:rsidR="00000000" w:rsidRPr="00000000">
              <w:rPr>
                <w:color w:val="000000"/>
                <w:sz w:val="20"/>
                <w:szCs w:val="20"/>
                <w:rtl w:val="0"/>
              </w:rPr>
              <w:t xml:space="preserve">A diferencia de las bases de datos, ofrecen la ventaja de consulta gratuita, por ello también se les denomina OPAC (</w:t>
            </w:r>
            <w:r w:rsidDel="00000000" w:rsidR="00000000" w:rsidRPr="00000000">
              <w:rPr>
                <w:color w:val="000000"/>
                <w:sz w:val="20"/>
                <w:szCs w:val="20"/>
                <w:rtl w:val="0"/>
              </w:rPr>
              <w:t xml:space="preserve">Open Public Catalog Access). Otra ventaja es que cuentan con servicios de préstamo por correo, normalmente tienen una dirección de correo electrónico para hacer la petición de los documentos que nos interesen en cuestión. Además, al igual que las bases de datos, la mayoría permiten exportar los registros en diferentes formatos.</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sz w:val="20"/>
                <w:szCs w:val="20"/>
              </w:rPr>
            </w:pPr>
            <w:r w:rsidDel="00000000" w:rsidR="00000000" w:rsidRPr="00000000">
              <w:rPr/>
              <w:drawing>
                <wp:inline distB="0" distT="0" distL="0" distR="0">
                  <wp:extent cx="1957557" cy="1702224"/>
                  <wp:effectExtent b="0" l="0" r="0" t="0"/>
                  <wp:docPr descr="Design business Empty copy space text for Ad website promotion isolated Banner template. Uneven Pile of Hardbound Books and Blank Rectangular Color Speech Bubble" id="14" name="image6.jpg"/>
                  <a:graphic>
                    <a:graphicData uri="http://schemas.openxmlformats.org/drawingml/2006/picture">
                      <pic:pic>
                        <pic:nvPicPr>
                          <pic:cNvPr descr="Design business Empty copy space text for Ad website promotion isolated Banner template. Uneven Pile of Hardbound Books and Blank Rectangular Color Speech Bubble" id="0" name="image6.jpg"/>
                          <pic:cNvPicPr preferRelativeResize="0"/>
                        </pic:nvPicPr>
                        <pic:blipFill>
                          <a:blip r:embed="rId13"/>
                          <a:srcRect b="0" l="0" r="0" t="0"/>
                          <a:stretch>
                            <a:fillRect/>
                          </a:stretch>
                        </pic:blipFill>
                        <pic:spPr>
                          <a:xfrm>
                            <a:off x="0" y="0"/>
                            <a:ext cx="1957557" cy="1702224"/>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40" w:lineRule="auto"/>
              <w:rPr>
                <w:sz w:val="20"/>
                <w:szCs w:val="20"/>
              </w:rPr>
            </w:pPr>
            <w:hyperlink r:id="rId14">
              <w:r w:rsidDel="00000000" w:rsidR="00000000" w:rsidRPr="00000000">
                <w:rPr>
                  <w:color w:val="0000ff"/>
                  <w:sz w:val="20"/>
                  <w:szCs w:val="20"/>
                  <w:u w:val="single"/>
                  <w:rtl w:val="0"/>
                </w:rPr>
                <w:t xml:space="preserve">https://t4.ftcdn.net/jpg/02/36/52/37/240_F_236523737_yw95gEAbPKpwk0kGBBsroQRtXXhJ8KXw.jpg</w:t>
              </w:r>
            </w:hyperlink>
            <w:r w:rsidDel="00000000" w:rsidR="00000000" w:rsidRPr="00000000">
              <w:rPr>
                <w:sz w:val="20"/>
                <w:szCs w:val="20"/>
                <w:rtl w:val="0"/>
              </w:rPr>
              <w:t xml:space="preserve"> </w:t>
            </w:r>
          </w:p>
        </w:tc>
      </w:tr>
    </w:tbl>
    <w:p w:rsidR="00000000" w:rsidDel="00000000" w:rsidP="00000000" w:rsidRDefault="00000000" w:rsidRPr="00000000" w14:paraId="00000024">
      <w:pPr>
        <w:spacing w:line="240" w:lineRule="auto"/>
        <w:rPr>
          <w:b w:val="1"/>
        </w:rPr>
      </w:pPr>
      <w:r w:rsidDel="00000000" w:rsidR="00000000" w:rsidRPr="00000000">
        <w:rPr>
          <w:rtl w:val="0"/>
        </w:rPr>
      </w:r>
    </w:p>
    <w:sectPr>
      <w:headerReference r:id="rId15" w:type="default"/>
      <w:footerReference r:id="rId16"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419"/>
        <w:tab w:val="right" w:pos="8838"/>
        <w:tab w:val="left" w:pos="10255"/>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-457198</wp:posOffset>
          </wp:positionH>
          <wp:positionV relativeFrom="paragraph">
            <wp:posOffset>-457197</wp:posOffset>
          </wp:positionV>
          <wp:extent cx="10128885" cy="1390650"/>
          <wp:effectExtent b="0" l="0" r="0" t="0"/>
          <wp:wrapSquare wrapText="bothSides" distB="0" distT="0" distL="114300" distR="114300"/>
          <wp:docPr id="10" name="image3.png"/>
          <a:graphic>
            <a:graphicData uri="http://schemas.openxmlformats.org/drawingml/2006/picture">
              <pic:pic>
                <pic:nvPicPr>
                  <pic:cNvPr id="0" name="image3.png"/>
                  <pic:cNvPicPr preferRelativeResize="0"/>
                </pic:nvPicPr>
                <pic:blipFill>
                  <a:blip r:embed="rId1"/>
                  <a:srcRect b="34234" l="0" r="0" t="0"/>
                  <a:stretch>
                    <a:fillRect/>
                  </a:stretch>
                </pic:blipFill>
                <pic:spPr>
                  <a:xfrm>
                    <a:off x="0" y="0"/>
                    <a:ext cx="10128885" cy="1390650"/>
                  </a:xfrm>
                  <a:prstGeom prst="rect"/>
                  <a:ln/>
                </pic:spPr>
              </pic:pic>
            </a:graphicData>
          </a:graphic>
        </wp:anchor>
      </w:drawing>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48350" cy="1426439"/>
              <wp:effectExtent b="0" l="0" r="0" t="0"/>
              <wp:wrapSquare wrapText="bothSides" distB="45720" distT="45720" distL="114300" distR="114300"/>
              <wp:docPr id="9" name=""/>
              <a:graphic>
                <a:graphicData uri="http://schemas.microsoft.com/office/word/2010/wordprocessingShape">
                  <wps:wsp>
                    <wps:cNvSpPr/>
                    <wps:cNvPr id="2" name="Shape 2"/>
                    <wps:spPr>
                      <a:xfrm>
                        <a:off x="2431350" y="3077690"/>
                        <a:ext cx="5829300" cy="14046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FORMATO DE DISEÑO INSTRUCCIONAL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COMPONENTES WEB PARA DIAGRAMACIÓN DE CONTENIDO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48350" cy="1426439"/>
              <wp:effectExtent b="0" l="0" r="0" t="0"/>
              <wp:wrapSquare wrapText="bothSides" distB="45720" distT="45720" distL="114300" distR="114300"/>
              <wp:docPr id="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5848350" cy="1426439"/>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Refdecomentario">
    <w:name w:val="annotation reference"/>
    <w:basedOn w:val="Fuentedeprrafopredeter"/>
    <w:uiPriority w:val="99"/>
    <w:semiHidden w:val="1"/>
    <w:unhideWhenUsed w:val="1"/>
    <w:rsid w:val="00956C57"/>
    <w:rPr>
      <w:sz w:val="16"/>
      <w:szCs w:val="16"/>
    </w:rPr>
  </w:style>
  <w:style w:type="paragraph" w:styleId="Textocomentario">
    <w:name w:val="annotation text"/>
    <w:basedOn w:val="Normal"/>
    <w:link w:val="TextocomentarioCar"/>
    <w:uiPriority w:val="99"/>
    <w:semiHidden w:val="1"/>
    <w:unhideWhenUsed w:val="1"/>
    <w:rsid w:val="00956C57"/>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56C57"/>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56C57"/>
    <w:rPr>
      <w:b w:val="1"/>
      <w:bCs w:val="1"/>
    </w:rPr>
  </w:style>
  <w:style w:type="character" w:styleId="AsuntodelcomentarioCar" w:customStyle="1">
    <w:name w:val="Asunto del comentario Car"/>
    <w:basedOn w:val="TextocomentarioCar"/>
    <w:link w:val="Asuntodelcomentario"/>
    <w:uiPriority w:val="99"/>
    <w:semiHidden w:val="1"/>
    <w:rsid w:val="00956C57"/>
    <w:rPr>
      <w:b w:val="1"/>
      <w:bCs w:val="1"/>
      <w:sz w:val="20"/>
      <w:szCs w:val="20"/>
    </w:rPr>
  </w:style>
  <w:style w:type="character" w:styleId="Hipervnculo">
    <w:name w:val="Hyperlink"/>
    <w:basedOn w:val="Fuentedeprrafopredeter"/>
    <w:uiPriority w:val="99"/>
    <w:unhideWhenUsed w:val="1"/>
    <w:rsid w:val="00956C57"/>
    <w:rPr>
      <w:color w:val="0000ff" w:themeColor="hyperlink"/>
      <w:u w:val="single"/>
    </w:rPr>
  </w:style>
  <w:style w:type="character" w:styleId="Mencinsinresolver">
    <w:name w:val="Unresolved Mention"/>
    <w:basedOn w:val="Fuentedeprrafopredeter"/>
    <w:uiPriority w:val="99"/>
    <w:semiHidden w:val="1"/>
    <w:unhideWhenUsed w:val="1"/>
    <w:rsid w:val="00956C57"/>
    <w:rPr>
      <w:color w:val="605e5c"/>
      <w:shd w:color="auto" w:fill="e1dfdd" w:val="clear"/>
    </w:rPr>
  </w:style>
  <w:style w:type="character" w:styleId="Textoennegrita">
    <w:name w:val="Strong"/>
    <w:basedOn w:val="Fuentedeprrafopredeter"/>
    <w:uiPriority w:val="22"/>
    <w:qFormat w:val="1"/>
    <w:rsid w:val="006008B3"/>
    <w:rPr>
      <w:b w:val="1"/>
      <w:bCs w:val="1"/>
    </w:rPr>
  </w:style>
  <w:style w:type="paragraph" w:styleId="Revisin">
    <w:name w:val="Revision"/>
    <w:hidden w:val="1"/>
    <w:uiPriority w:val="99"/>
    <w:semiHidden w:val="1"/>
    <w:rsid w:val="008F60D3"/>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hyperlink" Target="https://t3.ftcdn.net/jpg/03/09/84/88/240_F_309848837_SKyXgqAQq2hk2mc6uCG1pHGmG65sNuBf.jpg" TargetMode="External"/><Relationship Id="rId13" Type="http://schemas.openxmlformats.org/officeDocument/2006/relationships/image" Target="media/image6.jpg"/><Relationship Id="rId12" Type="http://schemas.openxmlformats.org/officeDocument/2006/relationships/hyperlink" Target="https://t4.ftcdn.net/jpg/02/16/11/63/240_F_216116364_XziBdr1oYPrUCLNY9TcLAVLEfT5TNlbl.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eader" Target="header1.xml"/><Relationship Id="rId14" Type="http://schemas.openxmlformats.org/officeDocument/2006/relationships/hyperlink" Target="https://t4.ftcdn.net/jpg/02/36/52/37/240_F_236523737_yw95gEAbPKpwk0kGBBsroQRtXXhJ8KXw.jp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t4.ftcdn.net/jpg/04/19/65/85/240_F_419658589_EnoBfRn4tFflYRo216XWXUBs5diomX4r.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5gA9K/1vGyDJRYb286XEkmENGw==">AMUW2mV0uYL8QX5C+flQCW35OyCrgeBSp67WfQRDWohXTUYW8p2W0F1fil79QDwKkqdEtCasWUy1ns9AXgAKCz50i4iDgq4PD81QGw/IBuAMf67Uyo3OQIGxWEIZ0eY1Vm34w+Pe5MQM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2022-10-12T23:12:00Z</dcterms:created>
  <dc:creator>user</dc:creator>
</cp:coreProperties>
</file>