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before="24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3">
            <w:pPr>
              <w:spacing w:line="276" w:lineRule="auto"/>
              <w:rPr>
                <w:color w:val="000000"/>
                <w:sz w:val="20"/>
                <w:szCs w:val="20"/>
              </w:rPr>
            </w:pPr>
            <w:r w:rsidDel="00000000" w:rsidR="00000000" w:rsidRPr="00000000">
              <w:rPr>
                <w:color w:val="000000"/>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color w:val="000000"/>
                <w:sz w:val="20"/>
                <w:szCs w:val="20"/>
              </w:rPr>
            </w:pPr>
            <w:r w:rsidDel="00000000" w:rsidR="00000000" w:rsidRPr="00000000">
              <w:rPr>
                <w:color w:val="000000"/>
                <w:sz w:val="20"/>
                <w:szCs w:val="20"/>
                <w:rtl w:val="0"/>
              </w:rPr>
              <w:t xml:space="preserve">Tecnología Gestión Contable y de Información Financiera.</w:t>
            </w:r>
          </w:p>
        </w:tc>
      </w:tr>
    </w:tbl>
    <w:p w:rsidR="00000000" w:rsidDel="00000000" w:rsidP="00000000" w:rsidRDefault="00000000" w:rsidRPr="00000000" w14:paraId="00000005">
      <w:pPr>
        <w:spacing w:before="24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trHeight w:val="340" w:hRule="atLeast"/>
        </w:trPr>
        <w:tc>
          <w:tcPr>
            <w:vAlign w:val="center"/>
          </w:tcPr>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jc w:val="both"/>
              <w:rPr>
                <w:b w:val="0"/>
                <w:sz w:val="20"/>
                <w:szCs w:val="20"/>
              </w:rPr>
            </w:pPr>
            <w:r w:rsidDel="00000000" w:rsidR="00000000" w:rsidRPr="00000000">
              <w:rPr>
                <w:b w:val="0"/>
                <w:sz w:val="20"/>
                <w:szCs w:val="20"/>
                <w:rtl w:val="0"/>
              </w:rPr>
              <w:t xml:space="preserve">210303022- Reconocer recursos financieros de acuerdo con metodología y normativa</w:t>
            </w:r>
          </w:p>
        </w:tc>
        <w:tc>
          <w:tcPr>
            <w:vAlign w:val="center"/>
          </w:tcPr>
          <w:p w:rsidR="00000000" w:rsidDel="00000000" w:rsidP="00000000" w:rsidRDefault="00000000" w:rsidRPr="00000000" w14:paraId="00000008">
            <w:pPr>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ind w:left="66" w:firstLine="0"/>
              <w:jc w:val="both"/>
              <w:rPr>
                <w:b w:val="0"/>
                <w:sz w:val="20"/>
                <w:szCs w:val="20"/>
              </w:rPr>
            </w:pPr>
            <w:r w:rsidDel="00000000" w:rsidR="00000000" w:rsidRPr="00000000">
              <w:rPr>
                <w:b w:val="0"/>
                <w:sz w:val="20"/>
                <w:szCs w:val="20"/>
                <w:rtl w:val="0"/>
              </w:rPr>
              <w:t xml:space="preserve">210303022-05. Reconocer hechos económicos, de acuerdo con políticas contables y normativa.</w:t>
            </w:r>
          </w:p>
        </w:tc>
      </w:tr>
    </w:tbl>
    <w:p w:rsidR="00000000" w:rsidDel="00000000" w:rsidP="00000000" w:rsidRDefault="00000000" w:rsidRPr="00000000" w14:paraId="0000000A">
      <w:pPr>
        <w:spacing w:before="24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0B">
            <w:pPr>
              <w:spacing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08</w:t>
            </w:r>
          </w:p>
        </w:tc>
      </w:tr>
      <w:tr>
        <w:trPr>
          <w:trHeight w:val="340" w:hRule="atLeast"/>
        </w:trPr>
        <w:tc>
          <w:tcPr>
            <w:vAlign w:val="center"/>
          </w:tcPr>
          <w:p w:rsidR="00000000" w:rsidDel="00000000" w:rsidP="00000000" w:rsidRDefault="00000000" w:rsidRPr="00000000" w14:paraId="0000000D">
            <w:pPr>
              <w:spacing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rPr>
                <w:b w:val="0"/>
                <w:sz w:val="20"/>
                <w:szCs w:val="20"/>
              </w:rPr>
            </w:pPr>
            <w:r w:rsidDel="00000000" w:rsidR="00000000" w:rsidRPr="00000000">
              <w:rPr>
                <w:b w:val="0"/>
                <w:sz w:val="20"/>
                <w:szCs w:val="20"/>
                <w:rtl w:val="0"/>
              </w:rPr>
              <w:t xml:space="preserve">Reconocimiento de propiedades planta y equipo, propiedades de inversión y activos mantenidos para la venta.                                       </w:t>
            </w:r>
          </w:p>
        </w:tc>
      </w:tr>
      <w:tr>
        <w:trPr>
          <w:trHeight w:val="340" w:hRule="atLeast"/>
        </w:trPr>
        <w:tc>
          <w:tcPr>
            <w:vAlign w:val="center"/>
          </w:tcPr>
          <w:p w:rsidR="00000000" w:rsidDel="00000000" w:rsidP="00000000" w:rsidRDefault="00000000" w:rsidRPr="00000000" w14:paraId="0000000F">
            <w:pPr>
              <w:spacing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line="276" w:lineRule="auto"/>
              <w:jc w:val="both"/>
              <w:rPr>
                <w:b w:val="0"/>
                <w:sz w:val="20"/>
                <w:szCs w:val="20"/>
              </w:rPr>
            </w:pPr>
            <w:r w:rsidDel="00000000" w:rsidR="00000000" w:rsidRPr="00000000">
              <w:rPr>
                <w:b w:val="0"/>
                <w:sz w:val="20"/>
                <w:szCs w:val="20"/>
                <w:rtl w:val="0"/>
              </w:rPr>
              <w:t xml:space="preserve">En este componente se desarrolla la unidad temática de Propiedad, planta y equipo o lo que denominamos en la normativa contable, “Bienes de Uso” o “Activos Fijos”. Estos, son indispensables para el funcionamiento de las organizaciones. Por lo tanto, se debe identificar las necesidades requeridas de los activos, sus características, objetivo, finalidad y normatividad vigente aplicable.</w:t>
            </w:r>
          </w:p>
          <w:p w:rsidR="00000000" w:rsidDel="00000000" w:rsidP="00000000" w:rsidRDefault="00000000" w:rsidRPr="00000000" w14:paraId="00000011">
            <w:pPr>
              <w:spacing w:line="276" w:lineRule="auto"/>
              <w:jc w:val="both"/>
              <w:rPr>
                <w:b w:val="0"/>
                <w:sz w:val="20"/>
                <w:szCs w:val="20"/>
              </w:rPr>
            </w:pPr>
            <w:r w:rsidDel="00000000" w:rsidR="00000000" w:rsidRPr="00000000">
              <w:rPr>
                <w:b w:val="0"/>
                <w:sz w:val="20"/>
                <w:szCs w:val="20"/>
                <w:rtl w:val="0"/>
              </w:rPr>
              <w:t xml:space="preserve">De igual manera, es importante determinar el tratamiento contable de las propiedades de inversión y activos mantenidos para la venta, con el fin de generar información útil, oportuna y comprensible a los usuarios de los estados financieros para la adecuada toma de decisiones.</w:t>
            </w:r>
          </w:p>
        </w:tc>
      </w:tr>
      <w:tr>
        <w:trPr>
          <w:trHeight w:val="340" w:hRule="atLeast"/>
        </w:trPr>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3">
            <w:pPr>
              <w:spacing w:line="276" w:lineRule="auto"/>
              <w:jc w:val="both"/>
              <w:rPr>
                <w:b w:val="0"/>
                <w:sz w:val="20"/>
                <w:szCs w:val="20"/>
              </w:rPr>
            </w:pPr>
            <w:r w:rsidDel="00000000" w:rsidR="00000000" w:rsidRPr="00000000">
              <w:rPr>
                <w:b w:val="0"/>
                <w:sz w:val="20"/>
                <w:szCs w:val="20"/>
                <w:rtl w:val="0"/>
              </w:rPr>
              <w:t xml:space="preserve">Activos Fijos, Propiedad Planta y Equipo, costo, valor residual, deterioro, revaluación, revelación, depreciación, NIC 16, NIC 40.</w:t>
            </w:r>
          </w:p>
        </w:tc>
      </w:tr>
    </w:tbl>
    <w:p w:rsidR="00000000" w:rsidDel="00000000" w:rsidP="00000000" w:rsidRDefault="00000000" w:rsidRPr="00000000" w14:paraId="00000014">
      <w:pPr>
        <w:spacing w:before="24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trHeight w:val="340" w:hRule="atLeast"/>
        </w:trPr>
        <w:tc>
          <w:tcPr>
            <w:vAlign w:val="center"/>
          </w:tcPr>
          <w:p w:rsidR="00000000" w:rsidDel="00000000" w:rsidP="00000000" w:rsidRDefault="00000000" w:rsidRPr="00000000" w14:paraId="00000015">
            <w:pPr>
              <w:spacing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6">
            <w:pPr>
              <w:spacing w:line="276" w:lineRule="auto"/>
              <w:jc w:val="both"/>
              <w:rPr>
                <w:b w:val="0"/>
                <w:sz w:val="20"/>
                <w:szCs w:val="20"/>
              </w:rPr>
            </w:pPr>
            <w:r w:rsidDel="00000000" w:rsidR="00000000" w:rsidRPr="00000000">
              <w:rPr>
                <w:b w:val="0"/>
                <w:sz w:val="20"/>
                <w:szCs w:val="20"/>
                <w:rtl w:val="0"/>
              </w:rPr>
              <w:t xml:space="preserve">Finanzas y Administración</w:t>
            </w:r>
          </w:p>
        </w:tc>
      </w:tr>
      <w:tr>
        <w:trPr>
          <w:trHeight w:val="327" w:hRule="atLeast"/>
        </w:trPr>
        <w:tc>
          <w:tcPr>
            <w:vAlign w:val="center"/>
          </w:tcPr>
          <w:p w:rsidR="00000000" w:rsidDel="00000000" w:rsidP="00000000" w:rsidRDefault="00000000" w:rsidRPr="00000000" w14:paraId="00000017">
            <w:pPr>
              <w:spacing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8">
            <w:pPr>
              <w:spacing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B">
      <w:pPr>
        <w:spacing w:before="24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1. Propiedad, planta y equipo</w:t>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1.1. Política contable PPYE</w:t>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1.2. Compra de propiedad, planta y equipo en moneda local y moneda extranjera</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1.3. Ajuste de la diferencia en cambio</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1.4. Desmantelamiento, rehabilitación, componentes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1.4.1. Deterioro de propiedad planta y equipo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1.5. Reconocimiento, medición, presentación y revelación</w:t>
      </w:r>
    </w:p>
    <w:p w:rsidR="00000000" w:rsidDel="00000000" w:rsidP="00000000" w:rsidRDefault="00000000" w:rsidRPr="00000000" w14:paraId="00000024">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2. Propiedades de Inversión</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2.1. Política contable</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1440" w:firstLine="0"/>
        <w:jc w:val="both"/>
        <w:rPr>
          <w:sz w:val="20"/>
          <w:szCs w:val="20"/>
        </w:rPr>
      </w:pPr>
      <w:r w:rsidDel="00000000" w:rsidR="00000000" w:rsidRPr="00000000">
        <w:rPr>
          <w:sz w:val="20"/>
          <w:szCs w:val="20"/>
          <w:rtl w:val="0"/>
        </w:rPr>
        <w:t xml:space="preserve">2.1.1. Deterioro de propiedad de inversión</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2.2. Reconocimiento, medición, presentación y revelación                                                                            </w:t>
      </w:r>
    </w:p>
    <w:p w:rsidR="00000000" w:rsidDel="00000000" w:rsidP="00000000" w:rsidRDefault="00000000" w:rsidRPr="00000000" w14:paraId="00000028">
      <w:pPr>
        <w:pBdr>
          <w:top w:space="0" w:sz="0" w:val="nil"/>
          <w:left w:space="0" w:sz="0" w:val="nil"/>
          <w:bottom w:space="0" w:sz="0" w:val="nil"/>
          <w:right w:space="0" w:sz="0" w:val="nil"/>
          <w:between w:space="0" w:sz="0" w:val="nil"/>
        </w:pBdr>
        <w:jc w:val="both"/>
        <w:rPr>
          <w:b w:val="1"/>
          <w:sz w:val="20"/>
          <w:szCs w:val="20"/>
        </w:rPr>
      </w:pPr>
      <w:r w:rsidDel="00000000" w:rsidR="00000000" w:rsidRPr="00000000">
        <w:rPr>
          <w:b w:val="1"/>
          <w:sz w:val="20"/>
          <w:szCs w:val="20"/>
          <w:rtl w:val="0"/>
        </w:rPr>
        <w:t xml:space="preserve">3. Activos mantenidos para la venta</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3.1. Política contable</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sz w:val="20"/>
          <w:szCs w:val="20"/>
          <w:rtl w:val="0"/>
        </w:rPr>
        <w:t xml:space="preserve">3.2. Reconocimiento, medición, presentación y revelación</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jc w:val="both"/>
        <w:rPr>
          <w:sz w:val="20"/>
          <w:szCs w:val="20"/>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24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E">
      <w:pPr>
        <w:spacing w:before="240" w:lineRule="auto"/>
        <w:jc w:val="both"/>
        <w:rPr>
          <w:sz w:val="20"/>
          <w:szCs w:val="20"/>
        </w:rPr>
      </w:pPr>
      <w:r w:rsidDel="00000000" w:rsidR="00000000" w:rsidRPr="00000000">
        <w:rPr>
          <w:sz w:val="20"/>
          <w:szCs w:val="20"/>
          <w:rtl w:val="0"/>
        </w:rPr>
        <w:t xml:space="preserve">El presente componente aborda el concepto, importancia, clasificación, normativa y tratamiento contable de la propiedad planta y equipo, un rubro importante dentro de los elementos que conforman los estados financieros. A continuación, encontrará el desarrollo de cada uno de los temas para mayor comprensión.</w:t>
      </w:r>
    </w:p>
    <w:p w:rsidR="00000000" w:rsidDel="00000000" w:rsidP="00000000" w:rsidRDefault="00000000" w:rsidRPr="00000000" w14:paraId="0000002F">
      <w:pPr>
        <w:spacing w:before="240" w:lineRule="auto"/>
        <w:jc w:val="both"/>
        <w:rPr>
          <w:sz w:val="20"/>
          <w:szCs w:val="20"/>
        </w:rPr>
      </w:pPr>
      <w:r w:rsidDel="00000000" w:rsidR="00000000" w:rsidRPr="00000000">
        <w:rPr>
          <w:rtl w:val="0"/>
        </w:rPr>
      </w:r>
    </w:p>
    <w:p w:rsidR="00000000" w:rsidDel="00000000" w:rsidP="00000000" w:rsidRDefault="00000000" w:rsidRPr="00000000" w14:paraId="00000030">
      <w:pPr>
        <w:shd w:fill="ffffff" w:val="clea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highlight w:val="white"/>
          <w:rtl w:val="0"/>
        </w:rPr>
        <w:t xml:space="preserve">Nota aclaratoria: </w:t>
      </w:r>
      <w:r w:rsidDel="00000000" w:rsidR="00000000" w:rsidRPr="00000000">
        <w:rPr>
          <w:color w:val="000000"/>
          <w:sz w:val="20"/>
          <w:szCs w:val="20"/>
          <w:highlight w:val="white"/>
          <w:rtl w:val="0"/>
        </w:rPr>
        <w:t xml:space="preserve">las tablas que se toman como referencia en los ejemplos de cada uno de los temas desarrollados, elaboradas mediante el programa Excel son derivadas de estos ejercicios, la elaboración es propia del autor del presente componente, por lo tanto, no se numeran y no se establece un nombre específico.</w:t>
      </w:r>
      <w:r w:rsidDel="00000000" w:rsidR="00000000" w:rsidRPr="00000000">
        <w:rPr>
          <w:rtl w:val="0"/>
        </w:rPr>
      </w:r>
    </w:p>
    <w:p w:rsidR="00000000" w:rsidDel="00000000" w:rsidP="00000000" w:rsidRDefault="00000000" w:rsidRPr="00000000" w14:paraId="00000031">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before="240" w:lineRule="auto"/>
        <w:rPr>
          <w:b w:val="1"/>
          <w:sz w:val="20"/>
          <w:szCs w:val="20"/>
        </w:rPr>
      </w:pPr>
      <w:r w:rsidDel="00000000" w:rsidR="00000000" w:rsidRPr="00000000">
        <w:rPr>
          <w:b w:val="1"/>
          <w:sz w:val="20"/>
          <w:szCs w:val="20"/>
          <w:rtl w:val="0"/>
        </w:rPr>
        <w:t xml:space="preserve">1. Propiedad Planta y Equipo.</w:t>
      </w:r>
    </w:p>
    <w:p w:rsidR="00000000" w:rsidDel="00000000" w:rsidP="00000000" w:rsidRDefault="00000000" w:rsidRPr="00000000" w14:paraId="00000033">
      <w:pPr>
        <w:spacing w:before="240" w:lineRule="auto"/>
        <w:jc w:val="both"/>
        <w:rPr>
          <w:sz w:val="20"/>
          <w:szCs w:val="20"/>
        </w:rPr>
      </w:pPr>
      <w:r w:rsidDel="00000000" w:rsidR="00000000" w:rsidRPr="00000000">
        <w:rPr>
          <w:sz w:val="20"/>
          <w:szCs w:val="20"/>
          <w:rtl w:val="0"/>
        </w:rPr>
        <w:t xml:space="preserve">La propiedad planta y equipo son bienes que poseen las empresas para su uso diario y de esta manera realizar las actividades correspondientes al objeto social. Por otro lado, es importante hacer referencia a las políticas contables de la empresa que son los procedimientos o reglas a tener en cuenta por cada criterio generado, en este caso el reconocimiento, medición, presentación y revelación de propiedad planta y equipo.  </w:t>
      </w:r>
    </w:p>
    <w:p w:rsidR="00000000" w:rsidDel="00000000" w:rsidP="00000000" w:rsidRDefault="00000000" w:rsidRPr="00000000" w14:paraId="00000034">
      <w:pPr>
        <w:shd w:fill="ffffff" w:val="clear"/>
        <w:spacing w:before="240" w:lineRule="auto"/>
        <w:jc w:val="both"/>
        <w:rPr>
          <w:b w:val="1"/>
          <w:sz w:val="20"/>
          <w:szCs w:val="20"/>
        </w:rPr>
      </w:pPr>
      <w:r w:rsidDel="00000000" w:rsidR="00000000" w:rsidRPr="00000000">
        <w:rPr>
          <w:b w:val="1"/>
          <w:sz w:val="20"/>
          <w:szCs w:val="20"/>
          <w:rtl w:val="0"/>
        </w:rPr>
        <w:t xml:space="preserve">Definición e importancia Propiedad Planta y Equipo</w:t>
      </w:r>
    </w:p>
    <w:p w:rsidR="00000000" w:rsidDel="00000000" w:rsidP="00000000" w:rsidRDefault="00000000" w:rsidRPr="00000000" w14:paraId="00000035">
      <w:pPr>
        <w:shd w:fill="ffffff" w:val="clear"/>
        <w:spacing w:before="240" w:lineRule="auto"/>
        <w:jc w:val="both"/>
        <w:rPr>
          <w:sz w:val="20"/>
          <w:szCs w:val="20"/>
        </w:rPr>
      </w:pPr>
      <w:r w:rsidDel="00000000" w:rsidR="00000000" w:rsidRPr="00000000">
        <w:rPr>
          <w:sz w:val="20"/>
          <w:szCs w:val="20"/>
          <w:rtl w:val="0"/>
        </w:rPr>
        <w:t xml:space="preserve">La propiedad planta y equipo son activos que tienen apariencia física, los cuales se adquieren para el desarrollo del objeto social o actividad de esta. La propiedad planta y equipo posee las siguientes características:</w:t>
      </w:r>
    </w:p>
    <w:p w:rsidR="00000000" w:rsidDel="00000000" w:rsidP="00000000" w:rsidRDefault="00000000" w:rsidRPr="00000000" w14:paraId="00000036">
      <w:pPr>
        <w:numPr>
          <w:ilvl w:val="0"/>
          <w:numId w:val="2"/>
        </w:numPr>
        <w:shd w:fill="ffffff" w:val="clear"/>
        <w:spacing w:before="240" w:lineRule="auto"/>
        <w:ind w:left="720" w:hanging="360"/>
        <w:jc w:val="both"/>
        <w:rPr>
          <w:sz w:val="20"/>
          <w:szCs w:val="20"/>
        </w:rPr>
      </w:pPr>
      <w:r w:rsidDel="00000000" w:rsidR="00000000" w:rsidRPr="00000000">
        <w:rPr>
          <w:sz w:val="20"/>
          <w:szCs w:val="20"/>
          <w:rtl w:val="0"/>
        </w:rPr>
        <w:t xml:space="preserve">Son bienes tangibles.</w:t>
      </w:r>
    </w:p>
    <w:p w:rsidR="00000000" w:rsidDel="00000000" w:rsidP="00000000" w:rsidRDefault="00000000" w:rsidRPr="00000000" w14:paraId="00000037">
      <w:pPr>
        <w:numPr>
          <w:ilvl w:val="0"/>
          <w:numId w:val="2"/>
        </w:numPr>
        <w:shd w:fill="ffffff" w:val="clear"/>
        <w:spacing w:before="240" w:lineRule="auto"/>
        <w:ind w:left="720" w:hanging="360"/>
        <w:jc w:val="both"/>
        <w:rPr>
          <w:sz w:val="20"/>
          <w:szCs w:val="20"/>
        </w:rPr>
      </w:pPr>
      <w:r w:rsidDel="00000000" w:rsidR="00000000" w:rsidRPr="00000000">
        <w:rPr>
          <w:sz w:val="20"/>
          <w:szCs w:val="20"/>
          <w:rtl w:val="0"/>
        </w:rPr>
        <w:t xml:space="preserve">No están para la venta en condiciones normales.</w:t>
      </w:r>
    </w:p>
    <w:p w:rsidR="00000000" w:rsidDel="00000000" w:rsidP="00000000" w:rsidRDefault="00000000" w:rsidRPr="00000000" w14:paraId="00000038">
      <w:pPr>
        <w:numPr>
          <w:ilvl w:val="0"/>
          <w:numId w:val="2"/>
        </w:numPr>
        <w:shd w:fill="ffffff" w:val="clear"/>
        <w:spacing w:before="240" w:lineRule="auto"/>
        <w:ind w:left="720" w:hanging="360"/>
        <w:jc w:val="both"/>
        <w:rPr>
          <w:sz w:val="20"/>
          <w:szCs w:val="20"/>
        </w:rPr>
      </w:pPr>
      <w:r w:rsidDel="00000000" w:rsidR="00000000" w:rsidRPr="00000000">
        <w:rPr>
          <w:sz w:val="20"/>
          <w:szCs w:val="20"/>
          <w:rtl w:val="0"/>
        </w:rPr>
        <w:t xml:space="preserve">Son clasificados como activos no corriente o largo plazo.</w:t>
      </w:r>
    </w:p>
    <w:p w:rsidR="00000000" w:rsidDel="00000000" w:rsidP="00000000" w:rsidRDefault="00000000" w:rsidRPr="00000000" w14:paraId="00000039">
      <w:pPr>
        <w:numPr>
          <w:ilvl w:val="0"/>
          <w:numId w:val="2"/>
        </w:numPr>
        <w:shd w:fill="ffffff" w:val="clear"/>
        <w:spacing w:before="240" w:lineRule="auto"/>
        <w:ind w:left="720" w:hanging="360"/>
        <w:jc w:val="both"/>
        <w:rPr>
          <w:sz w:val="20"/>
          <w:szCs w:val="20"/>
        </w:rPr>
      </w:pPr>
      <w:r w:rsidDel="00000000" w:rsidR="00000000" w:rsidRPr="00000000">
        <w:rPr>
          <w:sz w:val="20"/>
          <w:szCs w:val="20"/>
          <w:rtl w:val="0"/>
        </w:rPr>
        <w:t xml:space="preserve">Generan beneficios económicos a futuro para la empresa. </w:t>
      </w:r>
    </w:p>
    <w:p w:rsidR="00000000" w:rsidDel="00000000" w:rsidP="00000000" w:rsidRDefault="00000000" w:rsidRPr="00000000" w14:paraId="0000003A">
      <w:pPr>
        <w:numPr>
          <w:ilvl w:val="0"/>
          <w:numId w:val="2"/>
        </w:numPr>
        <w:shd w:fill="ffffff" w:val="clear"/>
        <w:spacing w:before="240" w:lineRule="auto"/>
        <w:ind w:left="720" w:hanging="360"/>
        <w:jc w:val="both"/>
        <w:rPr>
          <w:sz w:val="20"/>
          <w:szCs w:val="20"/>
        </w:rPr>
      </w:pPr>
      <w:r w:rsidDel="00000000" w:rsidR="00000000" w:rsidRPr="00000000">
        <w:rPr>
          <w:sz w:val="20"/>
          <w:szCs w:val="20"/>
          <w:rtl w:val="0"/>
        </w:rPr>
        <w:t xml:space="preserve">De acuerdo con la generación de flujos de caja se clasifica en: propiedad planta y equipo (NIC 16), propiedades de inversión (NIC 40) y Activos fijos para la venta (NIIF 5).</w:t>
      </w:r>
    </w:p>
    <w:p w:rsidR="00000000" w:rsidDel="00000000" w:rsidP="00000000" w:rsidRDefault="00000000" w:rsidRPr="00000000" w14:paraId="0000003B">
      <w:pPr>
        <w:shd w:fill="ffffff" w:val="clear"/>
        <w:spacing w:before="240" w:lineRule="auto"/>
        <w:jc w:val="both"/>
        <w:rPr>
          <w:sz w:val="20"/>
          <w:szCs w:val="20"/>
        </w:rPr>
      </w:pPr>
      <w:r w:rsidDel="00000000" w:rsidR="00000000" w:rsidRPr="00000000">
        <w:rPr>
          <w:sz w:val="20"/>
          <w:szCs w:val="20"/>
          <w:rtl w:val="0"/>
        </w:rPr>
        <w:t xml:space="preserve">La propiedad planta y equipo cumple una función muy importante dentro de las empresas, debido a que sin estos activos fijos no se puede ejecutar las funciones correspondientes de acuerdo con el objeto social, puesto que son activos tangibles que tiene una entidad para su uso en la producción o en la comercialización de bienes y prestación de servicios, para arrendarlos a terceros o para propósitos administrativos; y por ende, se utiliza más de un periodo.</w:t>
      </w:r>
    </w:p>
    <w:p w:rsidR="00000000" w:rsidDel="00000000" w:rsidP="00000000" w:rsidRDefault="00000000" w:rsidRPr="00000000" w14:paraId="0000003C">
      <w:pPr>
        <w:shd w:fill="ffffff" w:val="clear"/>
        <w:spacing w:before="240" w:lineRule="auto"/>
        <w:jc w:val="both"/>
        <w:rPr>
          <w:b w:val="1"/>
          <w:sz w:val="20"/>
          <w:szCs w:val="20"/>
        </w:rPr>
      </w:pPr>
      <w:r w:rsidDel="00000000" w:rsidR="00000000" w:rsidRPr="00000000">
        <w:rPr>
          <w:b w:val="1"/>
          <w:sz w:val="20"/>
          <w:szCs w:val="20"/>
          <w:rtl w:val="0"/>
        </w:rPr>
        <w:t xml:space="preserve">1.1. Política contable PPYE</w:t>
      </w:r>
    </w:p>
    <w:p w:rsidR="00000000" w:rsidDel="00000000" w:rsidP="00000000" w:rsidRDefault="00000000" w:rsidRPr="00000000" w14:paraId="0000003D">
      <w:pPr>
        <w:shd w:fill="ffffff" w:val="clear"/>
        <w:spacing w:before="240" w:lineRule="auto"/>
        <w:jc w:val="both"/>
        <w:rPr>
          <w:sz w:val="20"/>
          <w:szCs w:val="20"/>
        </w:rPr>
      </w:pPr>
      <w:r w:rsidDel="00000000" w:rsidR="00000000" w:rsidRPr="00000000">
        <w:rPr>
          <w:sz w:val="20"/>
          <w:szCs w:val="20"/>
          <w:rtl w:val="0"/>
        </w:rPr>
        <w:t xml:space="preserve">Las políticas contables son parámetros o reglas que se elaboran en las entidades con el fin de establecer los procedimientos más adecuados de acuerdo con la necesidad de estas y la normatividad vigente aplicable, teniendo en cuenta el grupo de presentación de información financiera.</w:t>
      </w:r>
    </w:p>
    <w:p w:rsidR="00000000" w:rsidDel="00000000" w:rsidP="00000000" w:rsidRDefault="00000000" w:rsidRPr="00000000" w14:paraId="0000003E">
      <w:pPr>
        <w:shd w:fill="ffffff" w:val="clear"/>
        <w:spacing w:before="240" w:lineRule="auto"/>
        <w:jc w:val="both"/>
        <w:rPr>
          <w:sz w:val="20"/>
          <w:szCs w:val="20"/>
        </w:rPr>
      </w:pPr>
      <w:r w:rsidDel="00000000" w:rsidR="00000000" w:rsidRPr="00000000">
        <w:rPr>
          <w:sz w:val="20"/>
          <w:szCs w:val="20"/>
          <w:rtl w:val="0"/>
        </w:rPr>
        <w:t xml:space="preserve">Por consiguiente, es de vital importancia establecer las políticas adecuadas, con un idioma claro y pertinente; por tanto, se recomienda tener presente la Norma Internacional de Contabilidad (NIC) 8 para la elaboración de las políticas contables y Norma NIIF para Pymes en la sección 10 “Políticas, Estimaciones Y Errores Contables. Los estándares Internacionales describen los lineamientos normativos para el diseño de las políticas contables, los criterios para la presentación de los estados financieros y los cambios que se pueden presentar en la contabilidad en el transcurso del tiempo. Cabe resaltar, que es importante analizar el tipo de empresa, sus necesidades para aplicar la normatividad conforme al grupo de presentación de información financiera; además de tener en cuenta la Norma Internacional de Contabilidad (NIC) 16 de propiedad, planta y equipo, la cual establece las siguientes directrices:</w:t>
      </w:r>
    </w:p>
    <w:p w:rsidR="00000000" w:rsidDel="00000000" w:rsidP="00000000" w:rsidRDefault="00000000" w:rsidRPr="00000000" w14:paraId="0000003F">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Determinar la medición inicial y el reconocimiento de la propiedad planta y equipo: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indispensable definir la medición inicial que consiste en la valoración del hecho económico cuando ocurre por primera vez, es decir, cuando se hace el registro contable. Según la NIC 16 la medición inicial se realizará al costo donde se especifique el monto mínimo para ser reconocido, teniendo en cuenta los costos atribuibles del activo en condiciones aptas para su uso, también, se debe estimar los costos de desmantelamiento y estipular el rango para el tiempo de depreciación, así como los años de vida útil. </w:t>
      </w:r>
    </w:p>
    <w:p w:rsidR="00000000" w:rsidDel="00000000" w:rsidP="00000000" w:rsidRDefault="00000000" w:rsidRPr="00000000" w14:paraId="00000040">
      <w:pPr>
        <w:numPr>
          <w:ilvl w:val="0"/>
          <w:numId w:val="3"/>
        </w:numPr>
        <w:shd w:fill="ffffff" w:val="clear"/>
        <w:spacing w:before="240" w:lineRule="auto"/>
        <w:ind w:left="720" w:hanging="360"/>
        <w:jc w:val="both"/>
        <w:rPr>
          <w:color w:val="000000"/>
          <w:sz w:val="20"/>
          <w:szCs w:val="20"/>
        </w:rPr>
      </w:pPr>
      <w:r w:rsidDel="00000000" w:rsidR="00000000" w:rsidRPr="00000000">
        <w:rPr>
          <w:b w:val="1"/>
          <w:color w:val="000000"/>
          <w:sz w:val="20"/>
          <w:szCs w:val="20"/>
          <w:rtl w:val="0"/>
        </w:rPr>
        <w:t xml:space="preserve">Establecer la medición posterior: </w:t>
      </w:r>
      <w:r w:rsidDel="00000000" w:rsidR="00000000" w:rsidRPr="00000000">
        <w:rPr>
          <w:color w:val="000000"/>
          <w:sz w:val="20"/>
          <w:szCs w:val="20"/>
          <w:rtl w:val="0"/>
        </w:rPr>
        <w:t xml:space="preserve">consiste en valorar nuevamente el concepto y saldo que está registrado en la contabilidad de la empresa. Para la propiedad, planta y equipo, existen dos criterios de medición: el modelo del costo, donde se registra el costo inicial menos la depreciación o deterioro que sufrió el bien y el modelo de revaluación, que consiste en registrar el bien de manera fiable a valor razonable. Este último, se registra teniendo en cuenta el valor razonable, menos la depreciación o deterioro. Las revaluaciones se harán con suficiente regularidad, para asegurar que el importe en libros, en todo momento, no difiera significativamente del que podría determinarse utilizando el valor razonable al final del periodo sobre el que se informa. </w:t>
      </w:r>
    </w:p>
    <w:p w:rsidR="00000000" w:rsidDel="00000000" w:rsidP="00000000" w:rsidRDefault="00000000" w:rsidRPr="00000000" w14:paraId="00000041">
      <w:pPr>
        <w:numPr>
          <w:ilvl w:val="0"/>
          <w:numId w:val="3"/>
        </w:numPr>
        <w:shd w:fill="ffffff" w:val="clear"/>
        <w:spacing w:before="240" w:lineRule="auto"/>
        <w:ind w:left="720" w:hanging="360"/>
        <w:jc w:val="both"/>
        <w:rPr>
          <w:color w:val="000000"/>
          <w:sz w:val="20"/>
          <w:szCs w:val="20"/>
        </w:rPr>
      </w:pPr>
      <w:r w:rsidDel="00000000" w:rsidR="00000000" w:rsidRPr="00000000">
        <w:rPr>
          <w:color w:val="000000"/>
          <w:sz w:val="20"/>
          <w:szCs w:val="20"/>
          <w:rtl w:val="0"/>
        </w:rPr>
        <w:t xml:space="preserve">Seleccionar el método de depreciación, años de vida útil, basados en una investigación o según los años estipulados por la DIAN.</w:t>
      </w:r>
    </w:p>
    <w:p w:rsidR="00000000" w:rsidDel="00000000" w:rsidP="00000000" w:rsidRDefault="00000000" w:rsidRPr="00000000" w14:paraId="00000042">
      <w:pPr>
        <w:shd w:fill="ffffff" w:val="clear"/>
        <w:spacing w:before="240" w:lineRule="auto"/>
        <w:ind w:left="360" w:firstLine="0"/>
        <w:jc w:val="both"/>
        <w:rPr>
          <w:b w:val="1"/>
          <w:sz w:val="20"/>
          <w:szCs w:val="20"/>
        </w:rPr>
      </w:pPr>
      <w:r w:rsidDel="00000000" w:rsidR="00000000" w:rsidRPr="00000000">
        <w:rPr>
          <w:b w:val="1"/>
          <w:sz w:val="20"/>
          <w:szCs w:val="20"/>
          <w:rtl w:val="0"/>
        </w:rPr>
        <w:t xml:space="preserve">1.2. Compra de propiedad, planta y equipo en moneda local y moneda extranjera.</w:t>
      </w:r>
    </w:p>
    <w:p w:rsidR="00000000" w:rsidDel="00000000" w:rsidP="00000000" w:rsidRDefault="00000000" w:rsidRPr="00000000" w14:paraId="00000043">
      <w:pPr>
        <w:shd w:fill="ffffff" w:val="clear"/>
        <w:spacing w:before="240" w:lineRule="auto"/>
        <w:jc w:val="both"/>
        <w:rPr>
          <w:sz w:val="20"/>
          <w:szCs w:val="20"/>
        </w:rPr>
      </w:pPr>
      <w:r w:rsidDel="00000000" w:rsidR="00000000" w:rsidRPr="00000000">
        <w:rPr>
          <w:sz w:val="20"/>
          <w:szCs w:val="20"/>
          <w:rtl w:val="0"/>
        </w:rPr>
        <w:t xml:space="preserve">Al momento de adquirir un activo de propiedad planta y equipo se debe determinar el criterio de medición que se implementará de acuerdo con la política inicialmente planteada. Según la NIC 16, hace referencia al modelo del costo, lo que cuesta comprar el activo (máquina, equipo de oficina, computadores, bienes inmuebles, entre otros), más los costos asociados e impuestos no recuperables para poner en funcionamiento el activo. Igualmente, es importante revisar la clasificación de la propiedad planta y equipo según los años de vida útil establecidos en Colombia en la norma fiscal. </w:t>
      </w:r>
    </w:p>
    <w:p w:rsidR="00000000" w:rsidDel="00000000" w:rsidP="00000000" w:rsidRDefault="00000000" w:rsidRPr="00000000" w14:paraId="00000044">
      <w:pPr>
        <w:shd w:fill="ffffff" w:val="clear"/>
        <w:spacing w:before="240" w:lineRule="auto"/>
        <w:jc w:val="both"/>
        <w:rPr>
          <w:sz w:val="20"/>
          <w:szCs w:val="20"/>
        </w:rPr>
      </w:pPr>
      <w:r w:rsidDel="00000000" w:rsidR="00000000" w:rsidRPr="00000000">
        <w:rPr>
          <w:sz w:val="20"/>
          <w:szCs w:val="20"/>
          <w:rtl w:val="0"/>
        </w:rPr>
        <w:t xml:space="preserve">Por ende, es indispensable hacer referencia a la ley 1819 del 2016 en el cual se modifica el artículo 137 del Estatuto Tributario en el que se establece lo siguiente: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24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6140.0" w:type="dxa"/>
        <w:jc w:val="center"/>
        <w:tblBorders>
          <w:top w:color="000000" w:space="0" w:sz="4" w:val="single"/>
          <w:left w:color="000000" w:space="0" w:sz="4" w:val="single"/>
          <w:bottom w:color="000000" w:space="0" w:sz="4" w:val="single"/>
          <w:right w:color="000000" w:space="0" w:sz="4" w:val="single"/>
        </w:tblBorders>
        <w:tblLayout w:type="fixed"/>
        <w:tblLook w:val="0400"/>
      </w:tblPr>
      <w:tblGrid>
        <w:gridCol w:w="3686"/>
        <w:gridCol w:w="2454"/>
        <w:tblGridChange w:id="0">
          <w:tblGrid>
            <w:gridCol w:w="3686"/>
            <w:gridCol w:w="2454"/>
          </w:tblGrid>
        </w:tblGridChange>
      </w:tblGrid>
      <w:tr>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46">
            <w:pPr>
              <w:jc w:val="center"/>
              <w:rPr>
                <w:color w:val="000000"/>
                <w:sz w:val="20"/>
                <w:szCs w:val="20"/>
              </w:rPr>
            </w:pPr>
            <w:r w:rsidDel="00000000" w:rsidR="00000000" w:rsidRPr="00000000">
              <w:rPr>
                <w:b w:val="1"/>
                <w:color w:val="000000"/>
                <w:sz w:val="20"/>
                <w:szCs w:val="20"/>
                <w:rtl w:val="0"/>
              </w:rPr>
              <w:t xml:space="preserve">CONCEPTOS DE BIENES A DEPRECIAR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3f3f3" w:val="clear"/>
          </w:tcPr>
          <w:p w:rsidR="00000000" w:rsidDel="00000000" w:rsidP="00000000" w:rsidRDefault="00000000" w:rsidRPr="00000000" w14:paraId="00000047">
            <w:pPr>
              <w:jc w:val="center"/>
              <w:rPr>
                <w:color w:val="000000"/>
                <w:sz w:val="20"/>
                <w:szCs w:val="20"/>
              </w:rPr>
            </w:pPr>
            <w:r w:rsidDel="00000000" w:rsidR="00000000" w:rsidRPr="00000000">
              <w:rPr>
                <w:b w:val="1"/>
                <w:color w:val="000000"/>
                <w:sz w:val="20"/>
                <w:szCs w:val="20"/>
                <w:rtl w:val="0"/>
              </w:rPr>
              <w:t xml:space="preserve">TASA DE DEPRECIACIÓN FISCAL ANUAL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8">
            <w:pPr>
              <w:rPr>
                <w:color w:val="000000"/>
                <w:sz w:val="20"/>
                <w:szCs w:val="20"/>
              </w:rPr>
            </w:pPr>
            <w:r w:rsidDel="00000000" w:rsidR="00000000" w:rsidRPr="00000000">
              <w:rPr>
                <w:color w:val="000000"/>
                <w:sz w:val="20"/>
                <w:szCs w:val="20"/>
                <w:rtl w:val="0"/>
              </w:rPr>
              <w:t xml:space="preserve">Construcciones y edificaciones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9">
            <w:pPr>
              <w:jc w:val="center"/>
              <w:rPr>
                <w:color w:val="000000"/>
                <w:sz w:val="20"/>
                <w:szCs w:val="20"/>
              </w:rPr>
            </w:pPr>
            <w:r w:rsidDel="00000000" w:rsidR="00000000" w:rsidRPr="00000000">
              <w:rPr>
                <w:color w:val="000000"/>
                <w:sz w:val="20"/>
                <w:szCs w:val="20"/>
                <w:rtl w:val="0"/>
              </w:rPr>
              <w:t xml:space="preserve">2.22%</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rPr>
                <w:color w:val="000000"/>
                <w:sz w:val="20"/>
                <w:szCs w:val="20"/>
              </w:rPr>
            </w:pPr>
            <w:r w:rsidDel="00000000" w:rsidR="00000000" w:rsidRPr="00000000">
              <w:rPr>
                <w:color w:val="000000"/>
                <w:sz w:val="20"/>
                <w:szCs w:val="20"/>
                <w:rtl w:val="0"/>
              </w:rPr>
              <w:t xml:space="preserve">Acueducto, planta y redes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jc w:val="center"/>
              <w:rPr>
                <w:color w:val="000000"/>
                <w:sz w:val="20"/>
                <w:szCs w:val="20"/>
              </w:rPr>
            </w:pPr>
            <w:r w:rsidDel="00000000" w:rsidR="00000000" w:rsidRPr="00000000">
              <w:rPr>
                <w:color w:val="000000"/>
                <w:sz w:val="20"/>
                <w:szCs w:val="20"/>
                <w:rtl w:val="0"/>
              </w:rPr>
              <w:t xml:space="preserve">2.50%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C">
            <w:pPr>
              <w:rPr>
                <w:color w:val="000000"/>
                <w:sz w:val="20"/>
                <w:szCs w:val="20"/>
              </w:rPr>
            </w:pPr>
            <w:r w:rsidDel="00000000" w:rsidR="00000000" w:rsidRPr="00000000">
              <w:rPr>
                <w:color w:val="000000"/>
                <w:sz w:val="20"/>
                <w:szCs w:val="20"/>
                <w:rtl w:val="0"/>
              </w:rPr>
              <w:t xml:space="preserve">Vías de comunicación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D">
            <w:pPr>
              <w:jc w:val="center"/>
              <w:rPr>
                <w:color w:val="000000"/>
                <w:sz w:val="20"/>
                <w:szCs w:val="20"/>
              </w:rPr>
            </w:pPr>
            <w:r w:rsidDel="00000000" w:rsidR="00000000" w:rsidRPr="00000000">
              <w:rPr>
                <w:color w:val="000000"/>
                <w:sz w:val="20"/>
                <w:szCs w:val="20"/>
                <w:rtl w:val="0"/>
              </w:rPr>
              <w:t xml:space="preserve">2.50%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rPr>
                <w:color w:val="000000"/>
                <w:sz w:val="20"/>
                <w:szCs w:val="20"/>
              </w:rPr>
            </w:pPr>
            <w:r w:rsidDel="00000000" w:rsidR="00000000" w:rsidRPr="00000000">
              <w:rPr>
                <w:color w:val="000000"/>
                <w:sz w:val="20"/>
                <w:szCs w:val="20"/>
                <w:rtl w:val="0"/>
              </w:rPr>
              <w:t xml:space="preserve">Flota y equipo aéreo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center"/>
              <w:rPr>
                <w:color w:val="000000"/>
                <w:sz w:val="20"/>
                <w:szCs w:val="20"/>
              </w:rPr>
            </w:pPr>
            <w:r w:rsidDel="00000000" w:rsidR="00000000" w:rsidRPr="00000000">
              <w:rPr>
                <w:color w:val="000000"/>
                <w:sz w:val="20"/>
                <w:szCs w:val="20"/>
                <w:rtl w:val="0"/>
              </w:rPr>
              <w:t xml:space="preserve">3.33%</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rPr>
                <w:color w:val="000000"/>
                <w:sz w:val="20"/>
                <w:szCs w:val="20"/>
              </w:rPr>
            </w:pPr>
            <w:r w:rsidDel="00000000" w:rsidR="00000000" w:rsidRPr="00000000">
              <w:rPr>
                <w:color w:val="000000"/>
                <w:sz w:val="20"/>
                <w:szCs w:val="20"/>
                <w:rtl w:val="0"/>
              </w:rPr>
              <w:t xml:space="preserve">Flota y equipo </w:t>
            </w:r>
            <w:r w:rsidDel="00000000" w:rsidR="00000000" w:rsidRPr="00000000">
              <w:rPr>
                <w:sz w:val="20"/>
                <w:szCs w:val="20"/>
                <w:rtl w:val="0"/>
              </w:rPr>
              <w:t xml:space="preserve">férreo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center"/>
              <w:rPr>
                <w:color w:val="000000"/>
                <w:sz w:val="20"/>
                <w:szCs w:val="20"/>
              </w:rPr>
            </w:pPr>
            <w:r w:rsidDel="00000000" w:rsidR="00000000" w:rsidRPr="00000000">
              <w:rPr>
                <w:color w:val="000000"/>
                <w:sz w:val="20"/>
                <w:szCs w:val="20"/>
                <w:rtl w:val="0"/>
              </w:rPr>
              <w:t xml:space="preserve">5.00%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rPr>
                <w:color w:val="000000"/>
                <w:sz w:val="20"/>
                <w:szCs w:val="20"/>
              </w:rPr>
            </w:pPr>
            <w:r w:rsidDel="00000000" w:rsidR="00000000" w:rsidRPr="00000000">
              <w:rPr>
                <w:color w:val="000000"/>
                <w:sz w:val="20"/>
                <w:szCs w:val="20"/>
                <w:rtl w:val="0"/>
              </w:rPr>
              <w:t xml:space="preserve">Flota y equipo fluvial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center"/>
              <w:rPr>
                <w:color w:val="000000"/>
                <w:sz w:val="20"/>
                <w:szCs w:val="20"/>
              </w:rPr>
            </w:pPr>
            <w:r w:rsidDel="00000000" w:rsidR="00000000" w:rsidRPr="00000000">
              <w:rPr>
                <w:color w:val="000000"/>
                <w:sz w:val="20"/>
                <w:szCs w:val="20"/>
                <w:rtl w:val="0"/>
              </w:rPr>
              <w:t xml:space="preserve">6.67%</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rPr>
                <w:color w:val="000000"/>
                <w:sz w:val="20"/>
                <w:szCs w:val="20"/>
              </w:rPr>
            </w:pPr>
            <w:r w:rsidDel="00000000" w:rsidR="00000000" w:rsidRPr="00000000">
              <w:rPr>
                <w:color w:val="000000"/>
                <w:sz w:val="20"/>
                <w:szCs w:val="20"/>
                <w:rtl w:val="0"/>
              </w:rPr>
              <w:t xml:space="preserve">Armamento y equipo de vigilancia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center"/>
              <w:rPr>
                <w:color w:val="000000"/>
                <w:sz w:val="20"/>
                <w:szCs w:val="20"/>
              </w:rPr>
            </w:pPr>
            <w:r w:rsidDel="00000000" w:rsidR="00000000" w:rsidRPr="00000000">
              <w:rPr>
                <w:color w:val="000000"/>
                <w:sz w:val="20"/>
                <w:szCs w:val="20"/>
                <w:rtl w:val="0"/>
              </w:rPr>
              <w:t xml:space="preserve">10.00%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rPr>
                <w:color w:val="000000"/>
                <w:sz w:val="20"/>
                <w:szCs w:val="20"/>
              </w:rPr>
            </w:pPr>
            <w:r w:rsidDel="00000000" w:rsidR="00000000" w:rsidRPr="00000000">
              <w:rPr>
                <w:color w:val="000000"/>
                <w:sz w:val="20"/>
                <w:szCs w:val="20"/>
                <w:rtl w:val="0"/>
              </w:rPr>
              <w:t xml:space="preserve">Equipo </w:t>
            </w:r>
            <w:r w:rsidDel="00000000" w:rsidR="00000000" w:rsidRPr="00000000">
              <w:rPr>
                <w:sz w:val="20"/>
                <w:szCs w:val="20"/>
                <w:rtl w:val="0"/>
              </w:rPr>
              <w:t xml:space="preserve">eléctrico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center"/>
              <w:rPr>
                <w:color w:val="000000"/>
                <w:sz w:val="20"/>
                <w:szCs w:val="20"/>
              </w:rPr>
            </w:pPr>
            <w:r w:rsidDel="00000000" w:rsidR="00000000" w:rsidRPr="00000000">
              <w:rPr>
                <w:color w:val="000000"/>
                <w:sz w:val="20"/>
                <w:szCs w:val="20"/>
                <w:rtl w:val="0"/>
              </w:rPr>
              <w:t xml:space="preserve">10.00%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rPr>
                <w:color w:val="000000"/>
                <w:sz w:val="20"/>
                <w:szCs w:val="20"/>
              </w:rPr>
            </w:pPr>
            <w:r w:rsidDel="00000000" w:rsidR="00000000" w:rsidRPr="00000000">
              <w:rPr>
                <w:color w:val="000000"/>
                <w:sz w:val="20"/>
                <w:szCs w:val="20"/>
                <w:rtl w:val="0"/>
              </w:rPr>
              <w:t xml:space="preserve">Flota y equipo de transporte terrestre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center"/>
              <w:rPr>
                <w:color w:val="000000"/>
                <w:sz w:val="20"/>
                <w:szCs w:val="20"/>
              </w:rPr>
            </w:pPr>
            <w:r w:rsidDel="00000000" w:rsidR="00000000" w:rsidRPr="00000000">
              <w:rPr>
                <w:color w:val="000000"/>
                <w:sz w:val="20"/>
                <w:szCs w:val="20"/>
                <w:rtl w:val="0"/>
              </w:rPr>
              <w:t xml:space="preserve">10.00%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rPr>
                <w:color w:val="000000"/>
                <w:sz w:val="20"/>
                <w:szCs w:val="20"/>
              </w:rPr>
            </w:pPr>
            <w:r w:rsidDel="00000000" w:rsidR="00000000" w:rsidRPr="00000000">
              <w:rPr>
                <w:color w:val="000000"/>
                <w:sz w:val="20"/>
                <w:szCs w:val="20"/>
                <w:rtl w:val="0"/>
              </w:rPr>
              <w:t xml:space="preserve">Maquinaria, equipos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center"/>
              <w:rPr>
                <w:color w:val="000000"/>
                <w:sz w:val="20"/>
                <w:szCs w:val="20"/>
              </w:rPr>
            </w:pPr>
            <w:r w:rsidDel="00000000" w:rsidR="00000000" w:rsidRPr="00000000">
              <w:rPr>
                <w:color w:val="000000"/>
                <w:sz w:val="20"/>
                <w:szCs w:val="20"/>
                <w:rtl w:val="0"/>
              </w:rPr>
              <w:t xml:space="preserve">10.00%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rPr>
                <w:color w:val="000000"/>
                <w:sz w:val="20"/>
                <w:szCs w:val="20"/>
              </w:rPr>
            </w:pPr>
            <w:r w:rsidDel="00000000" w:rsidR="00000000" w:rsidRPr="00000000">
              <w:rPr>
                <w:color w:val="000000"/>
                <w:sz w:val="20"/>
                <w:szCs w:val="20"/>
                <w:rtl w:val="0"/>
              </w:rPr>
              <w:t xml:space="preserve">Muebles y enseres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jc w:val="center"/>
              <w:rPr>
                <w:color w:val="000000"/>
                <w:sz w:val="20"/>
                <w:szCs w:val="20"/>
              </w:rPr>
            </w:pPr>
            <w:r w:rsidDel="00000000" w:rsidR="00000000" w:rsidRPr="00000000">
              <w:rPr>
                <w:color w:val="000000"/>
                <w:sz w:val="20"/>
                <w:szCs w:val="20"/>
                <w:rtl w:val="0"/>
              </w:rPr>
              <w:t xml:space="preserve">10.00%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rPr>
                <w:color w:val="000000"/>
                <w:sz w:val="20"/>
                <w:szCs w:val="20"/>
              </w:rPr>
            </w:pPr>
            <w:r w:rsidDel="00000000" w:rsidR="00000000" w:rsidRPr="00000000">
              <w:rPr>
                <w:color w:val="000000"/>
                <w:sz w:val="20"/>
                <w:szCs w:val="20"/>
                <w:rtl w:val="0"/>
              </w:rPr>
              <w:t xml:space="preserve">Equipo medico científico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center"/>
              <w:rPr>
                <w:color w:val="000000"/>
                <w:sz w:val="20"/>
                <w:szCs w:val="20"/>
              </w:rPr>
            </w:pPr>
            <w:r w:rsidDel="00000000" w:rsidR="00000000" w:rsidRPr="00000000">
              <w:rPr>
                <w:color w:val="000000"/>
                <w:sz w:val="20"/>
                <w:szCs w:val="20"/>
                <w:rtl w:val="0"/>
              </w:rPr>
              <w:t xml:space="preserve">12.50%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rPr>
                <w:color w:val="000000"/>
                <w:sz w:val="20"/>
                <w:szCs w:val="20"/>
              </w:rPr>
            </w:pPr>
            <w:r w:rsidDel="00000000" w:rsidR="00000000" w:rsidRPr="00000000">
              <w:rPr>
                <w:color w:val="000000"/>
                <w:sz w:val="20"/>
                <w:szCs w:val="20"/>
                <w:rtl w:val="0"/>
              </w:rPr>
              <w:t xml:space="preserve">Envases, empaques y herramientas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jc w:val="center"/>
              <w:rPr>
                <w:color w:val="000000"/>
                <w:sz w:val="20"/>
                <w:szCs w:val="20"/>
              </w:rPr>
            </w:pPr>
            <w:r w:rsidDel="00000000" w:rsidR="00000000" w:rsidRPr="00000000">
              <w:rPr>
                <w:color w:val="000000"/>
                <w:sz w:val="20"/>
                <w:szCs w:val="20"/>
                <w:rtl w:val="0"/>
              </w:rPr>
              <w:t xml:space="preserve">20.00%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2">
            <w:pPr>
              <w:rPr>
                <w:color w:val="000000"/>
                <w:sz w:val="20"/>
                <w:szCs w:val="20"/>
              </w:rPr>
            </w:pPr>
            <w:r w:rsidDel="00000000" w:rsidR="00000000" w:rsidRPr="00000000">
              <w:rPr>
                <w:color w:val="000000"/>
                <w:sz w:val="20"/>
                <w:szCs w:val="20"/>
                <w:rtl w:val="0"/>
              </w:rPr>
              <w:t xml:space="preserve">Equipo de </w:t>
            </w:r>
            <w:r w:rsidDel="00000000" w:rsidR="00000000" w:rsidRPr="00000000">
              <w:rPr>
                <w:sz w:val="20"/>
                <w:szCs w:val="20"/>
                <w:rtl w:val="0"/>
              </w:rPr>
              <w:t xml:space="preserve">computación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jc w:val="center"/>
              <w:rPr>
                <w:color w:val="000000"/>
                <w:sz w:val="20"/>
                <w:szCs w:val="20"/>
              </w:rPr>
            </w:pPr>
            <w:r w:rsidDel="00000000" w:rsidR="00000000" w:rsidRPr="00000000">
              <w:rPr>
                <w:color w:val="000000"/>
                <w:sz w:val="20"/>
                <w:szCs w:val="20"/>
                <w:rtl w:val="0"/>
              </w:rPr>
              <w:t xml:space="preserve">20.00%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rPr>
                <w:color w:val="000000"/>
                <w:sz w:val="20"/>
                <w:szCs w:val="20"/>
              </w:rPr>
            </w:pPr>
            <w:r w:rsidDel="00000000" w:rsidR="00000000" w:rsidRPr="00000000">
              <w:rPr>
                <w:color w:val="000000"/>
                <w:sz w:val="20"/>
                <w:szCs w:val="20"/>
                <w:rtl w:val="0"/>
              </w:rPr>
              <w:t xml:space="preserve">Redes de procesamiento de datos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5">
            <w:pPr>
              <w:jc w:val="center"/>
              <w:rPr>
                <w:color w:val="000000"/>
                <w:sz w:val="20"/>
                <w:szCs w:val="20"/>
              </w:rPr>
            </w:pPr>
            <w:r w:rsidDel="00000000" w:rsidR="00000000" w:rsidRPr="00000000">
              <w:rPr>
                <w:color w:val="000000"/>
                <w:sz w:val="20"/>
                <w:szCs w:val="20"/>
                <w:rtl w:val="0"/>
              </w:rPr>
              <w:t xml:space="preserve">20.00%</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6">
            <w:pPr>
              <w:rPr>
                <w:color w:val="000000"/>
                <w:sz w:val="20"/>
                <w:szCs w:val="20"/>
              </w:rPr>
            </w:pPr>
            <w:r w:rsidDel="00000000" w:rsidR="00000000" w:rsidRPr="00000000">
              <w:rPr>
                <w:color w:val="000000"/>
                <w:sz w:val="20"/>
                <w:szCs w:val="20"/>
                <w:rtl w:val="0"/>
              </w:rPr>
              <w:t xml:space="preserve">Equipo de </w:t>
            </w:r>
            <w:r w:rsidDel="00000000" w:rsidR="00000000" w:rsidRPr="00000000">
              <w:rPr>
                <w:sz w:val="20"/>
                <w:szCs w:val="20"/>
                <w:rtl w:val="0"/>
              </w:rPr>
              <w:t xml:space="preserve">comunicación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7">
            <w:pPr>
              <w:jc w:val="center"/>
              <w:rPr>
                <w:color w:val="000000"/>
                <w:sz w:val="20"/>
                <w:szCs w:val="20"/>
              </w:rPr>
            </w:pPr>
            <w:r w:rsidDel="00000000" w:rsidR="00000000" w:rsidRPr="00000000">
              <w:rPr>
                <w:color w:val="000000"/>
                <w:sz w:val="20"/>
                <w:szCs w:val="20"/>
                <w:rtl w:val="0"/>
              </w:rPr>
              <w:t xml:space="preserve">20.00%</w:t>
            </w:r>
          </w:p>
        </w:tc>
      </w:tr>
    </w:tbl>
    <w:p w:rsidR="00000000" w:rsidDel="00000000" w:rsidP="00000000" w:rsidRDefault="00000000" w:rsidRPr="00000000" w14:paraId="00000068">
      <w:pPr>
        <w:shd w:fill="ffffff" w:val="clear"/>
        <w:spacing w:before="240" w:lineRule="auto"/>
        <w:jc w:val="both"/>
        <w:rPr>
          <w:b w:val="1"/>
          <w:sz w:val="20"/>
          <w:szCs w:val="20"/>
        </w:rPr>
      </w:pPr>
      <w:r w:rsidDel="00000000" w:rsidR="00000000" w:rsidRPr="00000000">
        <w:rPr>
          <w:b w:val="1"/>
          <w:sz w:val="20"/>
          <w:szCs w:val="20"/>
          <w:rtl w:val="0"/>
        </w:rPr>
        <w:t xml:space="preserve">Tributario E. (2016) art. 137 Limitación a la deducción, Estatuto Tributario Nacional</w:t>
      </w:r>
    </w:p>
    <w:p w:rsidR="00000000" w:rsidDel="00000000" w:rsidP="00000000" w:rsidRDefault="00000000" w:rsidRPr="00000000" w14:paraId="00000069">
      <w:pPr>
        <w:shd w:fill="ffffff" w:val="clear"/>
        <w:spacing w:before="240" w:lineRule="auto"/>
        <w:jc w:val="both"/>
        <w:rPr>
          <w:sz w:val="20"/>
          <w:szCs w:val="20"/>
        </w:rPr>
      </w:pPr>
      <w:r w:rsidDel="00000000" w:rsidR="00000000" w:rsidRPr="00000000">
        <w:rPr>
          <w:sz w:val="20"/>
          <w:szCs w:val="20"/>
          <w:rtl w:val="0"/>
        </w:rPr>
        <w:t xml:space="preserve">Sin embargo, según la norma internacional y la política contable definida por cada entidad los años de vida útil la establece la empresa, así mismo, el valor residual que es el valor recuperable una vez se haya depreciado totalmente el activo.</w:t>
      </w:r>
    </w:p>
    <w:p w:rsidR="00000000" w:rsidDel="00000000" w:rsidP="00000000" w:rsidRDefault="00000000" w:rsidRPr="00000000" w14:paraId="0000006A">
      <w:pPr>
        <w:shd w:fill="ffffff" w:val="clear"/>
        <w:spacing w:before="240" w:lineRule="auto"/>
        <w:jc w:val="both"/>
        <w:rPr>
          <w:sz w:val="20"/>
          <w:szCs w:val="20"/>
        </w:rPr>
      </w:pPr>
      <w:r w:rsidDel="00000000" w:rsidR="00000000" w:rsidRPr="00000000">
        <w:rPr>
          <w:sz w:val="20"/>
          <w:szCs w:val="20"/>
          <w:rtl w:val="0"/>
        </w:rPr>
        <w:t xml:space="preserve">Por lo tanto, para ilustrar un poco la compra de propiedad, planta y equipo se presenta el siguiente ejemplo: </w:t>
      </w:r>
    </w:p>
    <w:p w:rsidR="00000000" w:rsidDel="00000000" w:rsidP="00000000" w:rsidRDefault="00000000" w:rsidRPr="00000000" w14:paraId="0000006B">
      <w:pPr>
        <w:shd w:fill="ffffff" w:val="clear"/>
        <w:spacing w:before="240" w:lineRule="auto"/>
        <w:jc w:val="both"/>
        <w:rPr>
          <w:sz w:val="20"/>
          <w:szCs w:val="20"/>
        </w:rPr>
      </w:pPr>
      <w:r w:rsidDel="00000000" w:rsidR="00000000" w:rsidRPr="00000000">
        <w:rPr>
          <w:sz w:val="20"/>
          <w:szCs w:val="20"/>
          <w:rtl w:val="0"/>
        </w:rPr>
        <w:t xml:space="preserve">La empresa ABC Ltda. responsable de IVA Compra una máquina para uso de la empresa por valor de $3.000.000 a la empresa Eléctricos S.A.S Responsable de IVA gran contribuyente, adicionalmente, se pagan fletes por $150.000 y servicio de instalación por valor de $350.000, los años de vida útil estipulados son de 10 años, se estima un desmantelamiento por $1.000.000 a una tasa de descuento de 9% E.A. </w:t>
      </w:r>
    </w:p>
    <w:p w:rsidR="00000000" w:rsidDel="00000000" w:rsidP="00000000" w:rsidRDefault="00000000" w:rsidRPr="00000000" w14:paraId="0000006C">
      <w:pPr>
        <w:shd w:fill="ffffff" w:val="clear"/>
        <w:spacing w:before="240" w:lineRule="auto"/>
        <w:jc w:val="both"/>
        <w:rPr>
          <w:b w:val="1"/>
          <w:sz w:val="20"/>
          <w:szCs w:val="20"/>
        </w:rPr>
      </w:pPr>
      <w:r w:rsidDel="00000000" w:rsidR="00000000" w:rsidRPr="00000000">
        <w:rPr>
          <w:rtl w:val="0"/>
        </w:rPr>
      </w:r>
    </w:p>
    <w:tbl>
      <w:tblPr>
        <w:tblStyle w:val="Table6"/>
        <w:tblW w:w="4650.0" w:type="dxa"/>
        <w:jc w:val="center"/>
        <w:tblLayout w:type="fixed"/>
        <w:tblLook w:val="0400"/>
      </w:tblPr>
      <w:tblGrid>
        <w:gridCol w:w="2306"/>
        <w:gridCol w:w="2344"/>
        <w:tblGridChange w:id="0">
          <w:tblGrid>
            <w:gridCol w:w="2306"/>
            <w:gridCol w:w="2344"/>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06D">
            <w:pPr>
              <w:jc w:val="center"/>
              <w:rPr>
                <w:b w:val="1"/>
                <w:sz w:val="20"/>
                <w:szCs w:val="20"/>
              </w:rPr>
            </w:pPr>
            <w:r w:rsidDel="00000000" w:rsidR="00000000" w:rsidRPr="00000000">
              <w:rPr>
                <w:b w:val="1"/>
                <w:sz w:val="20"/>
                <w:szCs w:val="20"/>
                <w:rtl w:val="0"/>
              </w:rPr>
              <w:t xml:space="preserve">RECONOCIMIENTO</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6F">
            <w:pPr>
              <w:rPr>
                <w:sz w:val="20"/>
                <w:szCs w:val="20"/>
              </w:rPr>
            </w:pPr>
            <w:r w:rsidDel="00000000" w:rsidR="00000000" w:rsidRPr="00000000">
              <w:rPr>
                <w:sz w:val="20"/>
                <w:szCs w:val="20"/>
                <w:rtl w:val="0"/>
              </w:rPr>
              <w:t xml:space="preserve">Maquinaria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0">
            <w:pPr>
              <w:rPr>
                <w:sz w:val="20"/>
                <w:szCs w:val="20"/>
              </w:rPr>
            </w:pPr>
            <w:r w:rsidDel="00000000" w:rsidR="00000000" w:rsidRPr="00000000">
              <w:rPr>
                <w:sz w:val="20"/>
                <w:szCs w:val="20"/>
                <w:rtl w:val="0"/>
              </w:rPr>
              <w:t xml:space="preserve"> $                  3.000.000</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1">
            <w:pPr>
              <w:rPr>
                <w:sz w:val="20"/>
                <w:szCs w:val="20"/>
              </w:rPr>
            </w:pPr>
            <w:r w:rsidDel="00000000" w:rsidR="00000000" w:rsidRPr="00000000">
              <w:rPr>
                <w:sz w:val="20"/>
                <w:szCs w:val="20"/>
                <w:rtl w:val="0"/>
              </w:rPr>
              <w:t xml:space="preserve">Fletes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2">
            <w:pPr>
              <w:rPr>
                <w:sz w:val="20"/>
                <w:szCs w:val="20"/>
              </w:rPr>
            </w:pPr>
            <w:r w:rsidDel="00000000" w:rsidR="00000000" w:rsidRPr="00000000">
              <w:rPr>
                <w:sz w:val="20"/>
                <w:szCs w:val="20"/>
                <w:rtl w:val="0"/>
              </w:rPr>
              <w:t xml:space="preserve"> $                     150.000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3">
            <w:pPr>
              <w:rPr>
                <w:sz w:val="20"/>
                <w:szCs w:val="20"/>
              </w:rPr>
            </w:pPr>
            <w:r w:rsidDel="00000000" w:rsidR="00000000" w:rsidRPr="00000000">
              <w:rPr>
                <w:sz w:val="20"/>
                <w:szCs w:val="20"/>
                <w:rtl w:val="0"/>
              </w:rPr>
              <w:t xml:space="preserve">IVA 19%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4">
            <w:pPr>
              <w:rPr>
                <w:sz w:val="20"/>
                <w:szCs w:val="20"/>
              </w:rPr>
            </w:pPr>
            <w:r w:rsidDel="00000000" w:rsidR="00000000" w:rsidRPr="00000000">
              <w:rPr>
                <w:sz w:val="20"/>
                <w:szCs w:val="20"/>
                <w:rtl w:val="0"/>
              </w:rPr>
              <w:t xml:space="preserve"> $                     598.500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5">
            <w:pPr>
              <w:rPr>
                <w:sz w:val="20"/>
                <w:szCs w:val="20"/>
              </w:rPr>
            </w:pPr>
            <w:r w:rsidDel="00000000" w:rsidR="00000000" w:rsidRPr="00000000">
              <w:rPr>
                <w:sz w:val="20"/>
                <w:szCs w:val="20"/>
                <w:rtl w:val="0"/>
              </w:rPr>
              <w:t xml:space="preserve">RETEFUENTE 2,5%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6">
            <w:pPr>
              <w:rPr>
                <w:sz w:val="20"/>
                <w:szCs w:val="20"/>
              </w:rPr>
            </w:pPr>
            <w:r w:rsidDel="00000000" w:rsidR="00000000" w:rsidRPr="00000000">
              <w:rPr>
                <w:sz w:val="20"/>
                <w:szCs w:val="20"/>
                <w:rtl w:val="0"/>
              </w:rPr>
              <w:t xml:space="preserve"> $                       78.750 </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7">
            <w:pPr>
              <w:rPr>
                <w:sz w:val="20"/>
                <w:szCs w:val="20"/>
              </w:rPr>
            </w:pPr>
            <w:r w:rsidDel="00000000" w:rsidR="00000000" w:rsidRPr="00000000">
              <w:rPr>
                <w:sz w:val="20"/>
                <w:szCs w:val="20"/>
                <w:rtl w:val="0"/>
              </w:rPr>
              <w:t xml:space="preserve">Desmantelamiento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79">
            <w:pPr>
              <w:rPr>
                <w:sz w:val="20"/>
                <w:szCs w:val="20"/>
              </w:rPr>
            </w:pPr>
            <w:r w:rsidDel="00000000" w:rsidR="00000000" w:rsidRPr="00000000">
              <w:rPr>
                <w:sz w:val="20"/>
                <w:szCs w:val="20"/>
                <w:rtl w:val="0"/>
              </w:rPr>
              <w:t xml:space="preserve">Vp= VF/(1+ti)^n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7A">
            <w:pPr>
              <w:jc w:val="right"/>
              <w:rPr>
                <w:sz w:val="20"/>
                <w:szCs w:val="20"/>
              </w:rPr>
            </w:pPr>
            <w:r w:rsidDel="00000000" w:rsidR="00000000" w:rsidRPr="00000000">
              <w:rPr>
                <w:sz w:val="20"/>
                <w:szCs w:val="20"/>
                <w:rtl w:val="0"/>
              </w:rPr>
              <w:t xml:space="preserve"> $                     422.411 </w:t>
            </w:r>
          </w:p>
        </w:tc>
      </w:tr>
    </w:tbl>
    <w:p w:rsidR="00000000" w:rsidDel="00000000" w:rsidP="00000000" w:rsidRDefault="00000000" w:rsidRPr="00000000" w14:paraId="0000007B">
      <w:pPr>
        <w:shd w:fill="ffffff" w:val="clear"/>
        <w:rPr>
          <w:sz w:val="20"/>
          <w:szCs w:val="20"/>
        </w:rPr>
      </w:pPr>
      <w:r w:rsidDel="00000000" w:rsidR="00000000" w:rsidRPr="00000000">
        <w:rPr>
          <w:rtl w:val="0"/>
        </w:rPr>
      </w:r>
    </w:p>
    <w:tbl>
      <w:tblPr>
        <w:tblStyle w:val="Table7"/>
        <w:tblW w:w="6164.0" w:type="dxa"/>
        <w:jc w:val="center"/>
        <w:tblLayout w:type="fixed"/>
        <w:tblLook w:val="0400"/>
      </w:tblPr>
      <w:tblGrid>
        <w:gridCol w:w="1135"/>
        <w:gridCol w:w="1965"/>
        <w:gridCol w:w="1720"/>
        <w:gridCol w:w="1344"/>
        <w:tblGridChange w:id="0">
          <w:tblGrid>
            <w:gridCol w:w="1135"/>
            <w:gridCol w:w="1965"/>
            <w:gridCol w:w="1720"/>
            <w:gridCol w:w="1344"/>
          </w:tblGrid>
        </w:tblGridChange>
      </w:tblGrid>
      <w:tr>
        <w:trPr>
          <w:trHeight w:val="298" w:hRule="atLeast"/>
        </w:trPr>
        <w:tc>
          <w:tcPr>
            <w:gridSpan w:val="4"/>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07C">
            <w:pPr>
              <w:spacing w:before="240" w:lineRule="auto"/>
              <w:jc w:val="center"/>
              <w:rPr>
                <w:b w:val="1"/>
                <w:sz w:val="20"/>
                <w:szCs w:val="20"/>
              </w:rPr>
            </w:pPr>
            <w:r w:rsidDel="00000000" w:rsidR="00000000" w:rsidRPr="00000000">
              <w:rPr>
                <w:b w:val="1"/>
                <w:sz w:val="20"/>
                <w:szCs w:val="20"/>
                <w:rtl w:val="0"/>
              </w:rPr>
              <w:t xml:space="preserve">MEDICIÓN INICIAL </w:t>
            </w:r>
          </w:p>
        </w:tc>
      </w:tr>
      <w:tr>
        <w:trPr>
          <w:trHeight w:val="298" w:hRule="atLeast"/>
        </w:trPr>
        <w:tc>
          <w:tcPr>
            <w:tcBorders>
              <w:top w:color="000000" w:space="0" w:sz="0" w:val="nil"/>
              <w:left w:color="000000" w:space="0" w:sz="4" w:val="single"/>
              <w:bottom w:color="000000" w:space="0" w:sz="4" w:val="single"/>
              <w:right w:color="000000" w:space="0" w:sz="4" w:val="single"/>
            </w:tcBorders>
            <w:shd w:fill="f2f2f2" w:val="clear"/>
            <w:vAlign w:val="bottom"/>
          </w:tcPr>
          <w:p w:rsidR="00000000" w:rsidDel="00000000" w:rsidP="00000000" w:rsidRDefault="00000000" w:rsidRPr="00000000" w14:paraId="00000080">
            <w:pPr>
              <w:jc w:val="center"/>
              <w:rPr>
                <w:b w:val="1"/>
                <w:sz w:val="20"/>
                <w:szCs w:val="20"/>
              </w:rPr>
            </w:pPr>
            <w:r w:rsidDel="00000000" w:rsidR="00000000" w:rsidRPr="00000000">
              <w:rPr>
                <w:b w:val="1"/>
                <w:sz w:val="20"/>
                <w:szCs w:val="20"/>
                <w:rtl w:val="0"/>
              </w:rPr>
              <w:t xml:space="preserve">CÓDIGO </w:t>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81">
            <w:pPr>
              <w:jc w:val="center"/>
              <w:rPr>
                <w:b w:val="1"/>
                <w:sz w:val="20"/>
                <w:szCs w:val="20"/>
              </w:rPr>
            </w:pPr>
            <w:r w:rsidDel="00000000" w:rsidR="00000000" w:rsidRPr="00000000">
              <w:rPr>
                <w:b w:val="1"/>
                <w:sz w:val="20"/>
                <w:szCs w:val="20"/>
                <w:rtl w:val="0"/>
              </w:rPr>
              <w:t xml:space="preserve">CUENTA </w:t>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82">
            <w:pPr>
              <w:jc w:val="center"/>
              <w:rPr>
                <w:b w:val="1"/>
                <w:sz w:val="20"/>
                <w:szCs w:val="20"/>
              </w:rPr>
            </w:pPr>
            <w:r w:rsidDel="00000000" w:rsidR="00000000" w:rsidRPr="00000000">
              <w:rPr>
                <w:b w:val="1"/>
                <w:sz w:val="20"/>
                <w:szCs w:val="20"/>
                <w:rtl w:val="0"/>
              </w:rPr>
              <w:t xml:space="preserve">DEBE </w:t>
            </w:r>
          </w:p>
        </w:tc>
        <w:tc>
          <w:tcPr>
            <w:tcBorders>
              <w:top w:color="000000" w:space="0" w:sz="0" w:val="nil"/>
              <w:left w:color="000000" w:space="0" w:sz="0" w:val="nil"/>
              <w:bottom w:color="000000" w:space="0" w:sz="4" w:val="single"/>
              <w:right w:color="000000" w:space="0" w:sz="4" w:val="single"/>
            </w:tcBorders>
            <w:shd w:fill="f2f2f2" w:val="clear"/>
            <w:vAlign w:val="bottom"/>
          </w:tcPr>
          <w:p w:rsidR="00000000" w:rsidDel="00000000" w:rsidP="00000000" w:rsidRDefault="00000000" w:rsidRPr="00000000" w14:paraId="00000083">
            <w:pPr>
              <w:jc w:val="center"/>
              <w:rPr>
                <w:b w:val="1"/>
                <w:sz w:val="20"/>
                <w:szCs w:val="20"/>
              </w:rPr>
            </w:pPr>
            <w:r w:rsidDel="00000000" w:rsidR="00000000" w:rsidRPr="00000000">
              <w:rPr>
                <w:b w:val="1"/>
                <w:sz w:val="20"/>
                <w:szCs w:val="20"/>
                <w:rtl w:val="0"/>
              </w:rPr>
              <w:t xml:space="preserve">HABER </w:t>
            </w:r>
          </w:p>
        </w:tc>
      </w:tr>
      <w:tr>
        <w:trPr>
          <w:trHeight w:val="298"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84">
            <w:pPr>
              <w:jc w:val="right"/>
              <w:rPr>
                <w:sz w:val="20"/>
                <w:szCs w:val="20"/>
              </w:rPr>
            </w:pPr>
            <w:r w:rsidDel="00000000" w:rsidR="00000000" w:rsidRPr="00000000">
              <w:rPr>
                <w:sz w:val="20"/>
                <w:szCs w:val="20"/>
                <w:rtl w:val="0"/>
              </w:rPr>
              <w:t xml:space="preserve">152001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5">
            <w:pPr>
              <w:jc w:val="center"/>
              <w:rPr>
                <w:sz w:val="20"/>
                <w:szCs w:val="20"/>
              </w:rPr>
            </w:pPr>
            <w:r w:rsidDel="00000000" w:rsidR="00000000" w:rsidRPr="00000000">
              <w:rPr>
                <w:sz w:val="20"/>
                <w:szCs w:val="20"/>
                <w:rtl w:val="0"/>
              </w:rPr>
              <w:t xml:space="preserve">Maquinaria y equipo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6">
            <w:pPr>
              <w:rPr>
                <w:sz w:val="20"/>
                <w:szCs w:val="20"/>
              </w:rPr>
            </w:pPr>
            <w:r w:rsidDel="00000000" w:rsidR="00000000" w:rsidRPr="00000000">
              <w:rPr>
                <w:sz w:val="20"/>
                <w:szCs w:val="20"/>
                <w:rtl w:val="0"/>
              </w:rPr>
              <w:t xml:space="preserve"> $      4.170.911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7">
            <w:pPr>
              <w:rPr>
                <w:sz w:val="20"/>
                <w:szCs w:val="20"/>
              </w:rPr>
            </w:pPr>
            <w:r w:rsidDel="00000000" w:rsidR="00000000" w:rsidRPr="00000000">
              <w:rPr>
                <w:sz w:val="20"/>
                <w:szCs w:val="20"/>
                <w:rtl w:val="0"/>
              </w:rPr>
              <w:t xml:space="preserve"> </w:t>
            </w:r>
          </w:p>
        </w:tc>
      </w:tr>
      <w:tr>
        <w:trPr>
          <w:trHeight w:val="298"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88">
            <w:pPr>
              <w:jc w:val="right"/>
              <w:rPr>
                <w:sz w:val="20"/>
                <w:szCs w:val="20"/>
              </w:rPr>
            </w:pPr>
            <w:r w:rsidDel="00000000" w:rsidR="00000000" w:rsidRPr="00000000">
              <w:rPr>
                <w:sz w:val="20"/>
                <w:szCs w:val="20"/>
                <w:rtl w:val="0"/>
              </w:rPr>
              <w:t xml:space="preserve">236540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9">
            <w:pPr>
              <w:jc w:val="center"/>
              <w:rPr>
                <w:sz w:val="20"/>
                <w:szCs w:val="20"/>
              </w:rPr>
            </w:pPr>
            <w:r w:rsidDel="00000000" w:rsidR="00000000" w:rsidRPr="00000000">
              <w:rPr>
                <w:sz w:val="20"/>
                <w:szCs w:val="20"/>
                <w:rtl w:val="0"/>
              </w:rPr>
              <w:t xml:space="preserve">Retefuente</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A">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B">
            <w:pPr>
              <w:rPr>
                <w:sz w:val="20"/>
                <w:szCs w:val="20"/>
              </w:rPr>
            </w:pPr>
            <w:r w:rsidDel="00000000" w:rsidR="00000000" w:rsidRPr="00000000">
              <w:rPr>
                <w:sz w:val="20"/>
                <w:szCs w:val="20"/>
                <w:rtl w:val="0"/>
              </w:rPr>
              <w:t xml:space="preserve"> $         78.750 </w:t>
            </w:r>
          </w:p>
        </w:tc>
      </w:tr>
      <w:tr>
        <w:trPr>
          <w:trHeight w:val="298"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8C">
            <w:pPr>
              <w:jc w:val="right"/>
              <w:rPr>
                <w:sz w:val="20"/>
                <w:szCs w:val="20"/>
              </w:rPr>
            </w:pPr>
            <w:r w:rsidDel="00000000" w:rsidR="00000000" w:rsidRPr="00000000">
              <w:rPr>
                <w:sz w:val="20"/>
                <w:szCs w:val="20"/>
                <w:rtl w:val="0"/>
              </w:rPr>
              <w:t xml:space="preserve">299501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D">
            <w:pPr>
              <w:jc w:val="center"/>
              <w:rPr>
                <w:sz w:val="20"/>
                <w:szCs w:val="20"/>
              </w:rPr>
            </w:pPr>
            <w:r w:rsidDel="00000000" w:rsidR="00000000" w:rsidRPr="00000000">
              <w:rPr>
                <w:sz w:val="20"/>
                <w:szCs w:val="20"/>
                <w:rtl w:val="0"/>
              </w:rPr>
              <w:t xml:space="preserve">Prov desmantelamiento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E">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8F">
            <w:pPr>
              <w:rPr>
                <w:sz w:val="20"/>
                <w:szCs w:val="20"/>
              </w:rPr>
            </w:pPr>
            <w:r w:rsidDel="00000000" w:rsidR="00000000" w:rsidRPr="00000000">
              <w:rPr>
                <w:sz w:val="20"/>
                <w:szCs w:val="20"/>
                <w:rtl w:val="0"/>
              </w:rPr>
              <w:t xml:space="preserve"> $      422.411 </w:t>
            </w:r>
          </w:p>
        </w:tc>
      </w:tr>
      <w:tr>
        <w:trPr>
          <w:trHeight w:val="298"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90">
            <w:pPr>
              <w:jc w:val="right"/>
              <w:rPr>
                <w:sz w:val="20"/>
                <w:szCs w:val="20"/>
              </w:rPr>
            </w:pPr>
            <w:r w:rsidDel="00000000" w:rsidR="00000000" w:rsidRPr="00000000">
              <w:rPr>
                <w:sz w:val="20"/>
                <w:szCs w:val="20"/>
                <w:rtl w:val="0"/>
              </w:rPr>
              <w:t xml:space="preserve">233505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Costos y gastos por pagar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2">
            <w:pPr>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93">
            <w:pPr>
              <w:rPr>
                <w:sz w:val="20"/>
                <w:szCs w:val="20"/>
              </w:rPr>
            </w:pPr>
            <w:r w:rsidDel="00000000" w:rsidR="00000000" w:rsidRPr="00000000">
              <w:rPr>
                <w:sz w:val="20"/>
                <w:szCs w:val="20"/>
                <w:rtl w:val="0"/>
              </w:rPr>
              <w:t xml:space="preserve"> $   3.669.750 </w:t>
            </w:r>
          </w:p>
        </w:tc>
      </w:tr>
    </w:tbl>
    <w:p w:rsidR="00000000" w:rsidDel="00000000" w:rsidP="00000000" w:rsidRDefault="00000000" w:rsidRPr="00000000" w14:paraId="00000094">
      <w:pPr>
        <w:shd w:fill="ffffff" w:val="clear"/>
        <w:rPr>
          <w:sz w:val="20"/>
          <w:szCs w:val="20"/>
        </w:rPr>
      </w:pPr>
      <w:r w:rsidDel="00000000" w:rsidR="00000000" w:rsidRPr="00000000">
        <w:rPr>
          <w:rtl w:val="0"/>
        </w:rPr>
      </w:r>
    </w:p>
    <w:p w:rsidR="00000000" w:rsidDel="00000000" w:rsidP="00000000" w:rsidRDefault="00000000" w:rsidRPr="00000000" w14:paraId="00000095">
      <w:pPr>
        <w:shd w:fill="ffffff" w:val="clear"/>
        <w:spacing w:before="240" w:lineRule="auto"/>
        <w:jc w:val="both"/>
        <w:rPr>
          <w:sz w:val="20"/>
          <w:szCs w:val="20"/>
        </w:rPr>
      </w:pPr>
      <w:r w:rsidDel="00000000" w:rsidR="00000000" w:rsidRPr="00000000">
        <w:rPr>
          <w:sz w:val="20"/>
          <w:szCs w:val="20"/>
          <w:rtl w:val="0"/>
        </w:rPr>
        <w:t xml:space="preserve">Así mismo, se debe reconocer la propiedad, planta y equipo que se adquiera en moneda extranjera haciendo la conversión a la moneda de presentación de los estados financieros, teniendo en cuenta la TRM (tasa representativa del mercado) en momento en el que ocurrió el hecho económico. </w:t>
      </w:r>
    </w:p>
    <w:p w:rsidR="00000000" w:rsidDel="00000000" w:rsidP="00000000" w:rsidRDefault="00000000" w:rsidRPr="00000000" w14:paraId="00000096">
      <w:pPr>
        <w:shd w:fill="ffffff" w:val="clear"/>
        <w:spacing w:before="240" w:lineRule="auto"/>
        <w:jc w:val="both"/>
        <w:rPr>
          <w:b w:val="1"/>
          <w:sz w:val="20"/>
          <w:szCs w:val="20"/>
        </w:rPr>
      </w:pPr>
      <w:r w:rsidDel="00000000" w:rsidR="00000000" w:rsidRPr="00000000">
        <w:rPr>
          <w:b w:val="1"/>
          <w:sz w:val="20"/>
          <w:szCs w:val="20"/>
          <w:rtl w:val="0"/>
        </w:rPr>
        <w:t xml:space="preserve">1.3. Ajuste de la diferencia en cambio.</w:t>
      </w:r>
    </w:p>
    <w:p w:rsidR="00000000" w:rsidDel="00000000" w:rsidP="00000000" w:rsidRDefault="00000000" w:rsidRPr="00000000" w14:paraId="00000097">
      <w:pPr>
        <w:shd w:fill="ffffff" w:val="clear"/>
        <w:spacing w:before="240" w:lineRule="auto"/>
        <w:jc w:val="both"/>
        <w:rPr>
          <w:sz w:val="20"/>
          <w:szCs w:val="20"/>
        </w:rPr>
      </w:pPr>
      <w:r w:rsidDel="00000000" w:rsidR="00000000" w:rsidRPr="00000000">
        <w:rPr>
          <w:sz w:val="20"/>
          <w:szCs w:val="20"/>
          <w:rtl w:val="0"/>
        </w:rPr>
        <w:t xml:space="preserve">Cuando se compra una propiedad, planta y equipo en moneda extranjera, se debe tener en cuenta el criterio de medición implementado. Teniendo en cuenta que se reconoce el costo en el momento de la transacción, es allí, donde se realiza la conversión a la moneda funcional.</w:t>
      </w:r>
    </w:p>
    <w:p w:rsidR="00000000" w:rsidDel="00000000" w:rsidP="00000000" w:rsidRDefault="00000000" w:rsidRPr="00000000" w14:paraId="00000098">
      <w:pPr>
        <w:shd w:fill="ffffff" w:val="clear"/>
        <w:spacing w:before="240" w:lineRule="auto"/>
        <w:jc w:val="both"/>
        <w:rPr>
          <w:sz w:val="20"/>
          <w:szCs w:val="20"/>
        </w:rPr>
      </w:pPr>
      <w:r w:rsidDel="00000000" w:rsidR="00000000" w:rsidRPr="00000000">
        <w:rPr>
          <w:sz w:val="20"/>
          <w:szCs w:val="20"/>
          <w:rtl w:val="0"/>
        </w:rPr>
        <w:t xml:space="preserve">Si el activo se reconoce a valor razonable, se presentaría variación de la moneda, por lo que, al cierre del periodo contable, se debe hacer el ajuste de la diferencia en cambio. Si se presenta aumento del valor de la moneda es una valorización y si sufre una disminución en deterioro, el cual se presenta como un gasto en los estados financieros. </w:t>
      </w:r>
    </w:p>
    <w:p w:rsidR="00000000" w:rsidDel="00000000" w:rsidP="00000000" w:rsidRDefault="00000000" w:rsidRPr="00000000" w14:paraId="00000099">
      <w:pPr>
        <w:shd w:fill="ffffff" w:val="clear"/>
        <w:spacing w:before="240" w:lineRule="auto"/>
        <w:jc w:val="both"/>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09A">
      <w:pPr>
        <w:shd w:fill="ffffff" w:val="clear"/>
        <w:spacing w:before="240" w:lineRule="auto"/>
        <w:jc w:val="both"/>
        <w:rPr>
          <w:sz w:val="20"/>
          <w:szCs w:val="20"/>
        </w:rPr>
      </w:pPr>
      <w:r w:rsidDel="00000000" w:rsidR="00000000" w:rsidRPr="00000000">
        <w:rPr>
          <w:sz w:val="20"/>
          <w:szCs w:val="20"/>
          <w:rtl w:val="0"/>
        </w:rPr>
        <w:t xml:space="preserve">La empresa ABC Ltda. responsable de IVA Compra una máquina en el exterior para uso de la empresa por valor de USD 5.000, en la fecha de la compra la tasa de cambio es de $3.500, pero el pago de la máquina se hace cuando se reciba en Colombia y esté dispuesta para ser usada, en ese momento el valor del dólar es $3.750.</w:t>
      </w:r>
    </w:p>
    <w:p w:rsidR="00000000" w:rsidDel="00000000" w:rsidP="00000000" w:rsidRDefault="00000000" w:rsidRPr="00000000" w14:paraId="0000009B">
      <w:pPr>
        <w:shd w:fill="ffffff" w:val="clear"/>
        <w:rPr>
          <w:b w:val="1"/>
          <w:sz w:val="20"/>
          <w:szCs w:val="20"/>
        </w:rPr>
      </w:pPr>
      <w:r w:rsidDel="00000000" w:rsidR="00000000" w:rsidRPr="00000000">
        <w:rPr>
          <w:rtl w:val="0"/>
        </w:rPr>
      </w:r>
    </w:p>
    <w:p w:rsidR="00000000" w:rsidDel="00000000" w:rsidP="00000000" w:rsidRDefault="00000000" w:rsidRPr="00000000" w14:paraId="0000009C">
      <w:pPr>
        <w:shd w:fill="ffffff" w:val="clear"/>
        <w:rPr>
          <w:b w:val="1"/>
          <w:sz w:val="20"/>
          <w:szCs w:val="20"/>
        </w:rPr>
      </w:pPr>
      <w:r w:rsidDel="00000000" w:rsidR="00000000" w:rsidRPr="00000000">
        <w:rPr>
          <w:b w:val="1"/>
          <w:sz w:val="20"/>
          <w:szCs w:val="20"/>
          <w:rtl w:val="0"/>
        </w:rPr>
        <w:t xml:space="preserve">Medición inicial </w:t>
      </w:r>
    </w:p>
    <w:p w:rsidR="00000000" w:rsidDel="00000000" w:rsidP="00000000" w:rsidRDefault="00000000" w:rsidRPr="00000000" w14:paraId="0000009D">
      <w:pPr>
        <w:shd w:fill="ffffff" w:val="clear"/>
        <w:rPr>
          <w:sz w:val="20"/>
          <w:szCs w:val="20"/>
        </w:rPr>
      </w:pPr>
      <w:r w:rsidDel="00000000" w:rsidR="00000000" w:rsidRPr="00000000">
        <w:rPr>
          <w:rtl w:val="0"/>
        </w:rPr>
      </w:r>
    </w:p>
    <w:tbl>
      <w:tblPr>
        <w:tblStyle w:val="Table8"/>
        <w:tblW w:w="5565.0" w:type="dxa"/>
        <w:jc w:val="center"/>
        <w:tblLayout w:type="fixed"/>
        <w:tblLook w:val="0400"/>
      </w:tblPr>
      <w:tblGrid>
        <w:gridCol w:w="2307"/>
        <w:gridCol w:w="1558"/>
        <w:gridCol w:w="1700"/>
        <w:tblGridChange w:id="0">
          <w:tblGrid>
            <w:gridCol w:w="2307"/>
            <w:gridCol w:w="1558"/>
            <w:gridCol w:w="1700"/>
          </w:tblGrid>
        </w:tblGridChange>
      </w:tblGrid>
      <w:tr>
        <w:trPr>
          <w:trHeight w:val="52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rPr>
                <w:color w:val="000000"/>
                <w:sz w:val="20"/>
                <w:szCs w:val="20"/>
              </w:rPr>
            </w:pPr>
            <w:r w:rsidDel="00000000" w:rsidR="00000000" w:rsidRPr="00000000">
              <w:rPr>
                <w:color w:val="000000"/>
                <w:sz w:val="20"/>
                <w:szCs w:val="20"/>
                <w:rtl w:val="0"/>
              </w:rPr>
              <w:t xml:space="preserve">Maquinaria</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F">
            <w:pPr>
              <w:jc w:val="right"/>
              <w:rPr>
                <w:color w:val="000000"/>
                <w:sz w:val="20"/>
                <w:szCs w:val="20"/>
              </w:rPr>
            </w:pPr>
            <w:r w:rsidDel="00000000" w:rsidR="00000000" w:rsidRPr="00000000">
              <w:rPr>
                <w:color w:val="000000"/>
                <w:sz w:val="20"/>
                <w:szCs w:val="20"/>
                <w:rtl w:val="0"/>
              </w:rPr>
              <w:t xml:space="preserve">$   17.500.000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0">
            <w:pPr>
              <w:jc w:val="right"/>
              <w:rPr>
                <w:color w:val="000000"/>
                <w:sz w:val="20"/>
                <w:szCs w:val="20"/>
              </w:rPr>
            </w:pPr>
            <w:r w:rsidDel="00000000" w:rsidR="00000000" w:rsidRPr="00000000">
              <w:rPr>
                <w:rtl w:val="0"/>
              </w:rPr>
            </w:r>
          </w:p>
        </w:tc>
      </w:tr>
      <w:tr>
        <w:trPr>
          <w:trHeight w:val="31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1">
            <w:pPr>
              <w:rPr>
                <w:color w:val="000000"/>
                <w:sz w:val="20"/>
                <w:szCs w:val="20"/>
              </w:rPr>
            </w:pPr>
            <w:r w:rsidDel="00000000" w:rsidR="00000000" w:rsidRPr="00000000">
              <w:rPr>
                <w:color w:val="000000"/>
                <w:sz w:val="20"/>
                <w:szCs w:val="20"/>
                <w:rtl w:val="0"/>
              </w:rPr>
              <w:t xml:space="preserve">Acreedores del exterior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2">
            <w:pPr>
              <w:jc w:val="right"/>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3">
            <w:pPr>
              <w:jc w:val="right"/>
              <w:rPr>
                <w:color w:val="000000"/>
                <w:sz w:val="20"/>
                <w:szCs w:val="20"/>
              </w:rPr>
            </w:pPr>
            <w:r w:rsidDel="00000000" w:rsidR="00000000" w:rsidRPr="00000000">
              <w:rPr>
                <w:color w:val="000000"/>
                <w:sz w:val="20"/>
                <w:szCs w:val="20"/>
                <w:rtl w:val="0"/>
              </w:rPr>
              <w:t xml:space="preserve">$   17.500.000</w:t>
            </w:r>
          </w:p>
        </w:tc>
      </w:tr>
    </w:tbl>
    <w:p w:rsidR="00000000" w:rsidDel="00000000" w:rsidP="00000000" w:rsidRDefault="00000000" w:rsidRPr="00000000" w14:paraId="000000A4">
      <w:pPr>
        <w:shd w:fill="ffffff" w:val="clear"/>
        <w:spacing w:before="240" w:lineRule="auto"/>
        <w:jc w:val="both"/>
        <w:rPr>
          <w:sz w:val="20"/>
          <w:szCs w:val="20"/>
        </w:rPr>
      </w:pPr>
      <w:r w:rsidDel="00000000" w:rsidR="00000000" w:rsidRPr="00000000">
        <w:rPr>
          <w:sz w:val="20"/>
          <w:szCs w:val="20"/>
          <w:rtl w:val="0"/>
        </w:rPr>
        <w:t xml:space="preserve">El valor posterior de la máquina es de $18.750.000, se reconoce la diferencia en comparación con el costo inicial</w:t>
      </w:r>
    </w:p>
    <w:p w:rsidR="00000000" w:rsidDel="00000000" w:rsidP="00000000" w:rsidRDefault="00000000" w:rsidRPr="00000000" w14:paraId="000000A5">
      <w:pPr>
        <w:shd w:fill="ffffff" w:val="clear"/>
        <w:spacing w:before="240" w:lineRule="auto"/>
        <w:jc w:val="both"/>
        <w:rPr>
          <w:sz w:val="20"/>
          <w:szCs w:val="20"/>
        </w:rPr>
      </w:pPr>
      <w:r w:rsidDel="00000000" w:rsidR="00000000" w:rsidRPr="00000000">
        <w:rPr>
          <w:rtl w:val="0"/>
        </w:rPr>
      </w:r>
    </w:p>
    <w:tbl>
      <w:tblPr>
        <w:tblStyle w:val="Table9"/>
        <w:tblW w:w="6215.0" w:type="dxa"/>
        <w:jc w:val="center"/>
        <w:tblLayout w:type="fixed"/>
        <w:tblLook w:val="0400"/>
      </w:tblPr>
      <w:tblGrid>
        <w:gridCol w:w="2735"/>
        <w:gridCol w:w="1731"/>
        <w:gridCol w:w="1749"/>
        <w:tblGridChange w:id="0">
          <w:tblGrid>
            <w:gridCol w:w="2735"/>
            <w:gridCol w:w="1731"/>
            <w:gridCol w:w="1749"/>
          </w:tblGrid>
        </w:tblGridChange>
      </w:tblGrid>
      <w:tr>
        <w:trPr>
          <w:trHeight w:val="615"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rPr>
                <w:color w:val="000000"/>
                <w:sz w:val="20"/>
                <w:szCs w:val="20"/>
              </w:rPr>
            </w:pPr>
            <w:r w:rsidDel="00000000" w:rsidR="00000000" w:rsidRPr="00000000">
              <w:rPr>
                <w:color w:val="000000"/>
                <w:sz w:val="20"/>
                <w:szCs w:val="20"/>
                <w:rtl w:val="0"/>
              </w:rPr>
              <w:t xml:space="preserve">Gastos por diferencia en cambio</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7">
            <w:pPr>
              <w:jc w:val="center"/>
              <w:rPr>
                <w:color w:val="000000"/>
                <w:sz w:val="20"/>
                <w:szCs w:val="20"/>
              </w:rPr>
            </w:pPr>
            <w:r w:rsidDel="00000000" w:rsidR="00000000" w:rsidRPr="00000000">
              <w:rPr>
                <w:color w:val="000000"/>
                <w:sz w:val="20"/>
                <w:szCs w:val="20"/>
                <w:rtl w:val="0"/>
              </w:rPr>
              <w:t xml:space="preserve">$     1.250.000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A8">
            <w:pPr>
              <w:jc w:val="center"/>
              <w:rPr>
                <w:color w:val="000000"/>
                <w:sz w:val="20"/>
                <w:szCs w:val="20"/>
              </w:rPr>
            </w:pPr>
            <w:r w:rsidDel="00000000" w:rsidR="00000000" w:rsidRPr="00000000">
              <w:rPr>
                <w:rtl w:val="0"/>
              </w:rPr>
            </w:r>
          </w:p>
        </w:tc>
      </w:tr>
      <w:tr>
        <w:trPr>
          <w:trHeight w:val="61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rPr>
                <w:color w:val="000000"/>
                <w:sz w:val="20"/>
                <w:szCs w:val="20"/>
              </w:rPr>
            </w:pPr>
            <w:r w:rsidDel="00000000" w:rsidR="00000000" w:rsidRPr="00000000">
              <w:rPr>
                <w:color w:val="000000"/>
                <w:sz w:val="20"/>
                <w:szCs w:val="20"/>
                <w:rtl w:val="0"/>
              </w:rPr>
              <w:t xml:space="preserve">Acreedores del exterior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B">
            <w:pPr>
              <w:jc w:val="center"/>
              <w:rPr>
                <w:color w:val="000000"/>
                <w:sz w:val="20"/>
                <w:szCs w:val="20"/>
              </w:rPr>
            </w:pPr>
            <w:r w:rsidDel="00000000" w:rsidR="00000000" w:rsidRPr="00000000">
              <w:rPr>
                <w:color w:val="000000"/>
                <w:sz w:val="20"/>
                <w:szCs w:val="20"/>
                <w:rtl w:val="0"/>
              </w:rPr>
              <w:t xml:space="preserve">$     1.250.000</w:t>
            </w:r>
          </w:p>
        </w:tc>
      </w:tr>
    </w:tbl>
    <w:p w:rsidR="00000000" w:rsidDel="00000000" w:rsidP="00000000" w:rsidRDefault="00000000" w:rsidRPr="00000000" w14:paraId="000000AC">
      <w:pPr>
        <w:shd w:fill="ffffff" w:val="clear"/>
        <w:spacing w:before="240" w:lineRule="auto"/>
        <w:jc w:val="both"/>
        <w:rPr>
          <w:sz w:val="20"/>
          <w:szCs w:val="20"/>
        </w:rPr>
      </w:pPr>
      <w:r w:rsidDel="00000000" w:rsidR="00000000" w:rsidRPr="00000000">
        <w:rPr>
          <w:rtl w:val="0"/>
        </w:rPr>
      </w:r>
    </w:p>
    <w:p w:rsidR="00000000" w:rsidDel="00000000" w:rsidP="00000000" w:rsidRDefault="00000000" w:rsidRPr="00000000" w14:paraId="000000AD">
      <w:pPr>
        <w:shd w:fill="ffffff" w:val="clear"/>
        <w:spacing w:line="240" w:lineRule="auto"/>
        <w:jc w:val="both"/>
        <w:rPr>
          <w:rFonts w:ascii="Times New Roman" w:cs="Times New Roman" w:eastAsia="Times New Roman" w:hAnsi="Times New Roman"/>
          <w:sz w:val="24"/>
          <w:szCs w:val="24"/>
        </w:rPr>
      </w:pPr>
      <w:r w:rsidDel="00000000" w:rsidR="00000000" w:rsidRPr="00000000">
        <w:rPr>
          <w:b w:val="1"/>
          <w:color w:val="000000"/>
          <w:sz w:val="20"/>
          <w:szCs w:val="20"/>
          <w:rtl w:val="0"/>
        </w:rPr>
        <w:t xml:space="preserve">1.4 Desmantelamiento, rehabilitación, componentes</w:t>
      </w:r>
      <w:r w:rsidDel="00000000" w:rsidR="00000000" w:rsidRPr="00000000">
        <w:rPr>
          <w:rtl w:val="0"/>
        </w:rPr>
      </w:r>
    </w:p>
    <w:p w:rsidR="00000000" w:rsidDel="00000000" w:rsidP="00000000" w:rsidRDefault="00000000" w:rsidRPr="00000000" w14:paraId="000000AE">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F">
      <w:pPr>
        <w:shd w:fill="ffffff" w:val="clear"/>
        <w:spacing w:line="240" w:lineRule="auto"/>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El desmantelamiento o retiro es una provisión que se hace al momento de la medición inicial, que es lo que cuesta soltar las piezas de una máquina, derribar un edificio o una construcción en un futuro cuando se termine su vida útil. Esto hace referencia a la rehabilitación del lugar donde se usó el activo, dejando nuevamente habilitado el espacio para construir o instalar una nueva máquina, generando un costo para la empresa, el cual debe reconocerse contablemente. En el siguiente caso se puede observar el cálculo del valor:</w:t>
      </w:r>
      <w:r w:rsidDel="00000000" w:rsidR="00000000" w:rsidRPr="00000000">
        <w:rPr>
          <w:rtl w:val="0"/>
        </w:rPr>
      </w:r>
    </w:p>
    <w:p w:rsidR="00000000" w:rsidDel="00000000" w:rsidP="00000000" w:rsidRDefault="00000000" w:rsidRPr="00000000" w14:paraId="000000B0">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hd w:fill="ffffff" w:val="clear"/>
        <w:spacing w:line="240" w:lineRule="auto"/>
        <w:jc w:val="both"/>
        <w:rPr>
          <w:b w:val="1"/>
          <w:color w:val="000000"/>
          <w:sz w:val="20"/>
          <w:szCs w:val="20"/>
        </w:rPr>
      </w:pPr>
      <w:r w:rsidDel="00000000" w:rsidR="00000000" w:rsidRPr="00000000">
        <w:rPr>
          <w:b w:val="1"/>
          <w:color w:val="000000"/>
          <w:sz w:val="20"/>
          <w:szCs w:val="20"/>
          <w:rtl w:val="0"/>
        </w:rPr>
        <w:t xml:space="preserve">Ejemplo:</w:t>
      </w:r>
    </w:p>
    <w:p w:rsidR="00000000" w:rsidDel="00000000" w:rsidP="00000000" w:rsidRDefault="00000000" w:rsidRPr="00000000" w14:paraId="000000B2">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hd w:fill="ffffff" w:val="clear"/>
        <w:spacing w:line="240" w:lineRule="auto"/>
        <w:jc w:val="both"/>
        <w:rPr>
          <w:color w:val="000000"/>
          <w:sz w:val="20"/>
          <w:szCs w:val="20"/>
        </w:rPr>
      </w:pPr>
      <w:r w:rsidDel="00000000" w:rsidR="00000000" w:rsidRPr="00000000">
        <w:rPr>
          <w:color w:val="000000"/>
          <w:sz w:val="20"/>
          <w:szCs w:val="20"/>
          <w:rtl w:val="0"/>
        </w:rPr>
        <w:t xml:space="preserve">La empresa ABC SAS adquiere una oficina por valor de $50.000.000, el 10% corresponde a terrenos, y el resto es construcción, se estima un desmantelamiento de $5.000.000 a una tasa del 6% E.A. al finalizar su vida útil de 20 años.</w:t>
      </w:r>
    </w:p>
    <w:p w:rsidR="00000000" w:rsidDel="00000000" w:rsidP="00000000" w:rsidRDefault="00000000" w:rsidRPr="00000000" w14:paraId="000000B4">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0"/>
        <w:tblW w:w="4158.0" w:type="dxa"/>
        <w:jc w:val="center"/>
        <w:tblLayout w:type="fixed"/>
        <w:tblLook w:val="0400"/>
      </w:tblPr>
      <w:tblGrid>
        <w:gridCol w:w="1648"/>
        <w:gridCol w:w="2510"/>
        <w:tblGridChange w:id="0">
          <w:tblGrid>
            <w:gridCol w:w="1648"/>
            <w:gridCol w:w="2510"/>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bottom"/>
          </w:tcPr>
          <w:p w:rsidR="00000000" w:rsidDel="00000000" w:rsidP="00000000" w:rsidRDefault="00000000" w:rsidRPr="00000000" w14:paraId="000000B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RECONOCIMIENTO</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Construcción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B8">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45.000.000 </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b w:val="1"/>
                <w:color w:val="000000"/>
                <w:sz w:val="20"/>
                <w:szCs w:val="20"/>
                <w:rtl w:val="0"/>
              </w:rPr>
              <w:t xml:space="preserve">Terreno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BA">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5.000.000 </w:t>
            </w:r>
            <w:r w:rsidDel="00000000" w:rsidR="00000000" w:rsidRPr="00000000">
              <w:rPr>
                <w:rtl w:val="0"/>
              </w:rPr>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BB">
            <w:pPr>
              <w:spacing w:line="240" w:lineRule="auto"/>
              <w:jc w:val="center"/>
              <w:rPr>
                <w:rFonts w:ascii="Times New Roman" w:cs="Times New Roman" w:eastAsia="Times New Roman" w:hAnsi="Times New Roman"/>
                <w:b w:val="1"/>
                <w:sz w:val="24"/>
                <w:szCs w:val="24"/>
              </w:rPr>
            </w:pPr>
            <w:r w:rsidDel="00000000" w:rsidR="00000000" w:rsidRPr="00000000">
              <w:rPr>
                <w:b w:val="1"/>
                <w:color w:val="000000"/>
                <w:sz w:val="20"/>
                <w:szCs w:val="20"/>
                <w:rtl w:val="0"/>
              </w:rPr>
              <w:t xml:space="preserve">Desmantelamiento</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b w:val="1"/>
                <w:color w:val="000000"/>
                <w:sz w:val="20"/>
                <w:szCs w:val="20"/>
                <w:rtl w:val="0"/>
              </w:rPr>
              <w:t xml:space="preserve">VP=VF/(1+ti)^n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BE">
            <w:pPr>
              <w:spacing w:line="240" w:lineRule="auto"/>
              <w:jc w:val="right"/>
              <w:rPr>
                <w:rFonts w:ascii="Times New Roman" w:cs="Times New Roman" w:eastAsia="Times New Roman" w:hAnsi="Times New Roman"/>
                <w:sz w:val="24"/>
                <w:szCs w:val="24"/>
              </w:rPr>
            </w:pPr>
            <w:r w:rsidDel="00000000" w:rsidR="00000000" w:rsidRPr="00000000">
              <w:rPr>
                <w:color w:val="000000"/>
                <w:sz w:val="20"/>
                <w:szCs w:val="20"/>
                <w:rtl w:val="0"/>
              </w:rPr>
              <w:t xml:space="preserve">                        1.559.024 </w:t>
            </w:r>
            <w:r w:rsidDel="00000000" w:rsidR="00000000" w:rsidRPr="00000000">
              <w:rPr>
                <w:rtl w:val="0"/>
              </w:rPr>
            </w:r>
          </w:p>
        </w:tc>
      </w:tr>
    </w:tbl>
    <w:p w:rsidR="00000000" w:rsidDel="00000000" w:rsidP="00000000" w:rsidRDefault="00000000" w:rsidRPr="00000000" w14:paraId="000000BF">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11"/>
        <w:tblW w:w="7258.0" w:type="dxa"/>
        <w:jc w:val="center"/>
        <w:tblLayout w:type="fixed"/>
        <w:tblLook w:val="0400"/>
      </w:tblPr>
      <w:tblGrid>
        <w:gridCol w:w="1042"/>
        <w:gridCol w:w="2753"/>
        <w:gridCol w:w="1898"/>
        <w:gridCol w:w="1565"/>
        <w:tblGridChange w:id="0">
          <w:tblGrid>
            <w:gridCol w:w="1042"/>
            <w:gridCol w:w="2753"/>
            <w:gridCol w:w="1898"/>
            <w:gridCol w:w="1565"/>
          </w:tblGrid>
        </w:tblGridChange>
      </w:tblGrid>
      <w:tr>
        <w:trPr>
          <w:trHeight w:val="300" w:hRule="atLeast"/>
        </w:trPr>
        <w:tc>
          <w:tcPr>
            <w:gridSpan w:val="4"/>
            <w:tcBorders>
              <w:bottom w:color="000000" w:space="0" w:sz="4" w:val="single"/>
            </w:tcBorders>
            <w:tcMar>
              <w:top w:w="0.0" w:type="dxa"/>
              <w:left w:w="115.0" w:type="dxa"/>
              <w:bottom w:w="0.0" w:type="dxa"/>
              <w:right w:w="115.0" w:type="dxa"/>
            </w:tcMar>
            <w:vAlign w:val="bottom"/>
          </w:tcPr>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MEDICIÓN INICIAL </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bottom"/>
          </w:tcPr>
          <w:p w:rsidR="00000000" w:rsidDel="00000000" w:rsidP="00000000" w:rsidRDefault="00000000" w:rsidRPr="00000000" w14:paraId="000000C4">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CÓDIGO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bottom"/>
          </w:tcPr>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CUENTA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bottom"/>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DEBE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Mar>
              <w:top w:w="0.0" w:type="dxa"/>
              <w:left w:w="115.0" w:type="dxa"/>
              <w:bottom w:w="0.0" w:type="dxa"/>
              <w:right w:w="115.0" w:type="dxa"/>
            </w:tcMar>
            <w:vAlign w:val="bottom"/>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HABER</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8">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150405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Terrenos urbanos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A">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$ 5.000.000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B">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w:t>
            </w:r>
            <w:r w:rsidDel="00000000" w:rsidR="00000000" w:rsidRPr="00000000">
              <w:rPr>
                <w:rtl w:val="0"/>
              </w:rPr>
            </w:r>
          </w:p>
        </w:tc>
      </w:tr>
      <w:tr>
        <w:trPr>
          <w:trHeight w:val="30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C">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151610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D">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Oficina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$ 46.559.024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w:t>
            </w:r>
            <w:r w:rsidDel="00000000" w:rsidR="00000000" w:rsidRPr="00000000">
              <w:rPr>
                <w:rtl w:val="0"/>
              </w:rPr>
            </w:r>
          </w:p>
        </w:tc>
      </w:tr>
      <w:tr>
        <w:trPr>
          <w:trHeight w:val="345"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0">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299501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Prov desmantelamiento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3">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$1.559.024 </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233505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Costos y gastos por pagar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bottom"/>
          </w:tcPr>
          <w:p w:rsidR="00000000" w:rsidDel="00000000" w:rsidP="00000000" w:rsidRDefault="00000000" w:rsidRPr="00000000" w14:paraId="000000D7">
            <w:pPr>
              <w:spacing w:line="240" w:lineRule="auto"/>
              <w:jc w:val="center"/>
              <w:rPr>
                <w:rFonts w:ascii="Times New Roman" w:cs="Times New Roman" w:eastAsia="Times New Roman" w:hAnsi="Times New Roman"/>
                <w:sz w:val="24"/>
                <w:szCs w:val="24"/>
              </w:rPr>
            </w:pPr>
            <w:r w:rsidDel="00000000" w:rsidR="00000000" w:rsidRPr="00000000">
              <w:rPr>
                <w:b w:val="1"/>
                <w:color w:val="000000"/>
                <w:sz w:val="20"/>
                <w:szCs w:val="20"/>
                <w:rtl w:val="0"/>
              </w:rPr>
              <w:t xml:space="preserve">  $50.000.000 </w:t>
            </w:r>
            <w:r w:rsidDel="00000000" w:rsidR="00000000" w:rsidRPr="00000000">
              <w:rPr>
                <w:rtl w:val="0"/>
              </w:rPr>
            </w:r>
          </w:p>
        </w:tc>
      </w:tr>
    </w:tbl>
    <w:p w:rsidR="00000000" w:rsidDel="00000000" w:rsidP="00000000" w:rsidRDefault="00000000" w:rsidRPr="00000000" w14:paraId="000000D8">
      <w:pPr>
        <w:shd w:fill="ffffff" w:val="clea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hd w:fill="ffffff" w:val="clear"/>
        <w:spacing w:line="240" w:lineRule="auto"/>
        <w:jc w:val="both"/>
        <w:rPr>
          <w:sz w:val="20"/>
          <w:szCs w:val="20"/>
        </w:rPr>
      </w:pPr>
      <w:r w:rsidDel="00000000" w:rsidR="00000000" w:rsidRPr="00000000">
        <w:rPr>
          <w:sz w:val="20"/>
          <w:szCs w:val="20"/>
          <w:rtl w:val="0"/>
        </w:rPr>
        <w:t xml:space="preserve">La depreciación es un concepto muy importante a tener en cuenta dentro del reconocimiento y medición de la propiedad, planta y equipo, que es la pérdida de valor que sufre un bien por su uso. Por ende, cada activo debe tener estipulado sus años de vida útil. Sin embargo, puede ocurrir también el deterioro (pérdida) por un factor externo, por ejemplo: un accidente de un vehículo, daños de vías donde esté ubicado el bien inmueble.</w:t>
      </w:r>
    </w:p>
    <w:p w:rsidR="00000000" w:rsidDel="00000000" w:rsidP="00000000" w:rsidRDefault="00000000" w:rsidRPr="00000000" w14:paraId="000000DA">
      <w:pPr>
        <w:shd w:fill="ffffff" w:val="clear"/>
        <w:spacing w:before="240" w:lineRule="auto"/>
        <w:jc w:val="both"/>
        <w:rPr>
          <w:sz w:val="20"/>
          <w:szCs w:val="20"/>
        </w:rPr>
      </w:pPr>
      <w:r w:rsidDel="00000000" w:rsidR="00000000" w:rsidRPr="00000000">
        <w:rPr>
          <w:sz w:val="20"/>
          <w:szCs w:val="20"/>
          <w:rtl w:val="0"/>
        </w:rPr>
        <w:t xml:space="preserve">A continuación, se desarrolla la depreciación anual del ejemplo anterior:</w:t>
      </w:r>
    </w:p>
    <w:p w:rsidR="00000000" w:rsidDel="00000000" w:rsidP="00000000" w:rsidRDefault="00000000" w:rsidRPr="00000000" w14:paraId="000000DB">
      <w:pPr>
        <w:shd w:fill="ffffff" w:val="clear"/>
        <w:spacing w:before="240" w:lineRule="auto"/>
        <w:jc w:val="both"/>
        <w:rPr>
          <w:b w:val="1"/>
          <w:sz w:val="20"/>
          <w:szCs w:val="20"/>
        </w:rPr>
      </w:pPr>
      <w:r w:rsidDel="00000000" w:rsidR="00000000" w:rsidRPr="00000000">
        <w:rPr>
          <w:b w:val="1"/>
          <w:sz w:val="20"/>
          <w:szCs w:val="20"/>
          <w:rtl w:val="0"/>
        </w:rPr>
        <w:t xml:space="preserve">Años de vida útil 20 </w:t>
      </w:r>
    </w:p>
    <w:p w:rsidR="00000000" w:rsidDel="00000000" w:rsidP="00000000" w:rsidRDefault="00000000" w:rsidRPr="00000000" w14:paraId="000000DC">
      <w:pPr>
        <w:shd w:fill="ffffff" w:val="clear"/>
        <w:spacing w:before="240" w:lineRule="auto"/>
        <w:jc w:val="both"/>
        <w:rPr>
          <w:b w:val="1"/>
          <w:sz w:val="20"/>
          <w:szCs w:val="20"/>
        </w:rPr>
      </w:pPr>
      <w:r w:rsidDel="00000000" w:rsidR="00000000" w:rsidRPr="00000000">
        <w:rPr>
          <w:rtl w:val="0"/>
        </w:rPr>
      </w:r>
    </w:p>
    <w:tbl>
      <w:tblPr>
        <w:tblStyle w:val="Table12"/>
        <w:tblW w:w="7825.0" w:type="dxa"/>
        <w:jc w:val="center"/>
        <w:tblLayout w:type="fixed"/>
        <w:tblLook w:val="0400"/>
      </w:tblPr>
      <w:tblGrid>
        <w:gridCol w:w="1250"/>
        <w:gridCol w:w="1940"/>
        <w:gridCol w:w="1908"/>
        <w:gridCol w:w="2727"/>
        <w:tblGridChange w:id="0">
          <w:tblGrid>
            <w:gridCol w:w="1250"/>
            <w:gridCol w:w="1940"/>
            <w:gridCol w:w="1908"/>
            <w:gridCol w:w="2727"/>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DD">
            <w:pPr>
              <w:jc w:val="center"/>
              <w:rPr>
                <w:b w:val="1"/>
                <w:sz w:val="20"/>
                <w:szCs w:val="20"/>
              </w:rPr>
            </w:pPr>
            <w:r w:rsidDel="00000000" w:rsidR="00000000" w:rsidRPr="00000000">
              <w:rPr>
                <w:b w:val="1"/>
                <w:sz w:val="20"/>
                <w:szCs w:val="20"/>
                <w:rtl w:val="0"/>
              </w:rPr>
              <w:t xml:space="preserve">PERIODO</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DE">
            <w:pPr>
              <w:jc w:val="center"/>
              <w:rPr>
                <w:b w:val="1"/>
                <w:sz w:val="20"/>
                <w:szCs w:val="20"/>
              </w:rPr>
            </w:pPr>
            <w:r w:rsidDel="00000000" w:rsidR="00000000" w:rsidRPr="00000000">
              <w:rPr>
                <w:b w:val="1"/>
                <w:sz w:val="20"/>
                <w:szCs w:val="20"/>
                <w:rtl w:val="0"/>
              </w:rPr>
              <w:t xml:space="preserve">DEPRECIACIÓN</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DF">
            <w:pPr>
              <w:jc w:val="center"/>
              <w:rPr>
                <w:b w:val="1"/>
                <w:sz w:val="20"/>
                <w:szCs w:val="20"/>
              </w:rPr>
            </w:pPr>
            <w:r w:rsidDel="00000000" w:rsidR="00000000" w:rsidRPr="00000000">
              <w:rPr>
                <w:b w:val="1"/>
                <w:sz w:val="20"/>
                <w:szCs w:val="20"/>
                <w:rtl w:val="0"/>
              </w:rPr>
              <w:t xml:space="preserve">DEPRECIACIÓN ACUMULADA</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E0">
            <w:pPr>
              <w:jc w:val="center"/>
              <w:rPr>
                <w:b w:val="1"/>
                <w:sz w:val="20"/>
                <w:szCs w:val="20"/>
              </w:rPr>
            </w:pPr>
            <w:r w:rsidDel="00000000" w:rsidR="00000000" w:rsidRPr="00000000">
              <w:rPr>
                <w:b w:val="1"/>
                <w:sz w:val="20"/>
                <w:szCs w:val="20"/>
                <w:rtl w:val="0"/>
              </w:rPr>
              <w:t xml:space="preserve">SALDO</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E1">
            <w:pPr>
              <w:jc w:val="center"/>
              <w:rPr>
                <w:sz w:val="20"/>
                <w:szCs w:val="20"/>
              </w:rPr>
            </w:pPr>
            <w:r w:rsidDel="00000000" w:rsidR="00000000" w:rsidRPr="00000000">
              <w:rPr>
                <w:sz w:val="20"/>
                <w:szCs w:val="20"/>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2">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3">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4">
            <w:pPr>
              <w:jc w:val="right"/>
              <w:rPr>
                <w:sz w:val="20"/>
                <w:szCs w:val="20"/>
              </w:rPr>
            </w:pPr>
            <w:r w:rsidDel="00000000" w:rsidR="00000000" w:rsidRPr="00000000">
              <w:rPr>
                <w:sz w:val="20"/>
                <w:szCs w:val="20"/>
                <w:rtl w:val="0"/>
              </w:rPr>
              <w:t xml:space="preserve">  46.559.024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6">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7">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8">
            <w:pPr>
              <w:jc w:val="right"/>
              <w:rPr>
                <w:sz w:val="20"/>
                <w:szCs w:val="20"/>
              </w:rPr>
            </w:pPr>
            <w:r w:rsidDel="00000000" w:rsidR="00000000" w:rsidRPr="00000000">
              <w:rPr>
                <w:sz w:val="20"/>
                <w:szCs w:val="20"/>
                <w:rtl w:val="0"/>
              </w:rPr>
              <w:t xml:space="preserve">  44.231.072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E9">
            <w:pPr>
              <w:jc w:val="center"/>
              <w:rPr>
                <w:sz w:val="20"/>
                <w:szCs w:val="20"/>
              </w:rPr>
            </w:pPr>
            <w:r w:rsidDel="00000000" w:rsidR="00000000" w:rsidRPr="00000000">
              <w:rPr>
                <w:sz w:val="20"/>
                <w:szCs w:val="2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A">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B">
            <w:pPr>
              <w:jc w:val="right"/>
              <w:rPr>
                <w:sz w:val="20"/>
                <w:szCs w:val="20"/>
              </w:rPr>
            </w:pPr>
            <w:r w:rsidDel="00000000" w:rsidR="00000000" w:rsidRPr="00000000">
              <w:rPr>
                <w:sz w:val="20"/>
                <w:szCs w:val="20"/>
                <w:rtl w:val="0"/>
              </w:rPr>
              <w:t xml:space="preserve">              4.655.902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C">
            <w:pPr>
              <w:jc w:val="right"/>
              <w:rPr>
                <w:sz w:val="20"/>
                <w:szCs w:val="20"/>
              </w:rPr>
            </w:pPr>
            <w:r w:rsidDel="00000000" w:rsidR="00000000" w:rsidRPr="00000000">
              <w:rPr>
                <w:sz w:val="20"/>
                <w:szCs w:val="20"/>
                <w:rtl w:val="0"/>
              </w:rPr>
              <w:t xml:space="preserve">  41.903.121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ED">
            <w:pPr>
              <w:jc w:val="center"/>
              <w:rPr>
                <w:sz w:val="20"/>
                <w:szCs w:val="20"/>
              </w:rPr>
            </w:pPr>
            <w:r w:rsidDel="00000000" w:rsidR="00000000" w:rsidRPr="00000000">
              <w:rPr>
                <w:sz w:val="20"/>
                <w:szCs w:val="20"/>
                <w:rtl w:val="0"/>
              </w:rPr>
              <w:t xml:space="preserve">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E">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EF">
            <w:pPr>
              <w:jc w:val="right"/>
              <w:rPr>
                <w:sz w:val="20"/>
                <w:szCs w:val="20"/>
              </w:rPr>
            </w:pPr>
            <w:r w:rsidDel="00000000" w:rsidR="00000000" w:rsidRPr="00000000">
              <w:rPr>
                <w:sz w:val="20"/>
                <w:szCs w:val="20"/>
                <w:rtl w:val="0"/>
              </w:rPr>
              <w:t xml:space="preserve">              6.983.854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0">
            <w:pPr>
              <w:jc w:val="right"/>
              <w:rPr>
                <w:sz w:val="20"/>
                <w:szCs w:val="20"/>
              </w:rPr>
            </w:pPr>
            <w:r w:rsidDel="00000000" w:rsidR="00000000" w:rsidRPr="00000000">
              <w:rPr>
                <w:sz w:val="20"/>
                <w:szCs w:val="20"/>
                <w:rtl w:val="0"/>
              </w:rPr>
              <w:t xml:space="preserve">  39.575.170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1">
            <w:pPr>
              <w:jc w:val="center"/>
              <w:rPr>
                <w:sz w:val="20"/>
                <w:szCs w:val="20"/>
              </w:rPr>
            </w:pPr>
            <w:r w:rsidDel="00000000" w:rsidR="00000000" w:rsidRPr="00000000">
              <w:rPr>
                <w:sz w:val="20"/>
                <w:szCs w:val="20"/>
                <w:rtl w:val="0"/>
              </w:rPr>
              <w:t xml:space="preserve">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2">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3">
            <w:pPr>
              <w:jc w:val="right"/>
              <w:rPr>
                <w:sz w:val="20"/>
                <w:szCs w:val="20"/>
              </w:rPr>
            </w:pPr>
            <w:r w:rsidDel="00000000" w:rsidR="00000000" w:rsidRPr="00000000">
              <w:rPr>
                <w:sz w:val="20"/>
                <w:szCs w:val="20"/>
                <w:rtl w:val="0"/>
              </w:rPr>
              <w:t xml:space="preserve">              9.311.805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4">
            <w:pPr>
              <w:jc w:val="right"/>
              <w:rPr>
                <w:sz w:val="20"/>
                <w:szCs w:val="20"/>
              </w:rPr>
            </w:pPr>
            <w:r w:rsidDel="00000000" w:rsidR="00000000" w:rsidRPr="00000000">
              <w:rPr>
                <w:sz w:val="20"/>
                <w:szCs w:val="20"/>
                <w:rtl w:val="0"/>
              </w:rPr>
              <w:t xml:space="preserve">  37.247.219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5">
            <w:pPr>
              <w:jc w:val="center"/>
              <w:rPr>
                <w:sz w:val="20"/>
                <w:szCs w:val="20"/>
              </w:rPr>
            </w:pPr>
            <w:r w:rsidDel="00000000" w:rsidR="00000000" w:rsidRPr="00000000">
              <w:rPr>
                <w:sz w:val="20"/>
                <w:szCs w:val="20"/>
                <w:rtl w:val="0"/>
              </w:rPr>
              <w:t xml:space="preserv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6">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7">
            <w:pPr>
              <w:jc w:val="right"/>
              <w:rPr>
                <w:sz w:val="20"/>
                <w:szCs w:val="20"/>
              </w:rPr>
            </w:pPr>
            <w:r w:rsidDel="00000000" w:rsidR="00000000" w:rsidRPr="00000000">
              <w:rPr>
                <w:sz w:val="20"/>
                <w:szCs w:val="20"/>
                <w:rtl w:val="0"/>
              </w:rPr>
              <w:t xml:space="preserve">           11.639.756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8">
            <w:pPr>
              <w:jc w:val="right"/>
              <w:rPr>
                <w:sz w:val="20"/>
                <w:szCs w:val="20"/>
              </w:rPr>
            </w:pPr>
            <w:r w:rsidDel="00000000" w:rsidR="00000000" w:rsidRPr="00000000">
              <w:rPr>
                <w:sz w:val="20"/>
                <w:szCs w:val="20"/>
                <w:rtl w:val="0"/>
              </w:rPr>
              <w:t xml:space="preserve">  34.919.268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9">
            <w:pPr>
              <w:jc w:val="center"/>
              <w:rPr>
                <w:sz w:val="20"/>
                <w:szCs w:val="20"/>
              </w:rPr>
            </w:pPr>
            <w:r w:rsidDel="00000000" w:rsidR="00000000" w:rsidRPr="00000000">
              <w:rPr>
                <w:sz w:val="20"/>
                <w:szCs w:val="20"/>
                <w:rtl w:val="0"/>
              </w:rPr>
              <w:t xml:space="preserve">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A">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B">
            <w:pPr>
              <w:jc w:val="right"/>
              <w:rPr>
                <w:sz w:val="20"/>
                <w:szCs w:val="20"/>
              </w:rPr>
            </w:pPr>
            <w:r w:rsidDel="00000000" w:rsidR="00000000" w:rsidRPr="00000000">
              <w:rPr>
                <w:sz w:val="20"/>
                <w:szCs w:val="20"/>
                <w:rtl w:val="0"/>
              </w:rPr>
              <w:t xml:space="preserve">           13.967.707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C">
            <w:pPr>
              <w:jc w:val="right"/>
              <w:rPr>
                <w:sz w:val="20"/>
                <w:szCs w:val="20"/>
              </w:rPr>
            </w:pPr>
            <w:r w:rsidDel="00000000" w:rsidR="00000000" w:rsidRPr="00000000">
              <w:rPr>
                <w:sz w:val="20"/>
                <w:szCs w:val="20"/>
                <w:rtl w:val="0"/>
              </w:rPr>
              <w:t xml:space="preserve">  32.591.317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0FD">
            <w:pPr>
              <w:jc w:val="center"/>
              <w:rPr>
                <w:sz w:val="20"/>
                <w:szCs w:val="20"/>
              </w:rPr>
            </w:pPr>
            <w:r w:rsidDel="00000000" w:rsidR="00000000" w:rsidRPr="00000000">
              <w:rPr>
                <w:sz w:val="20"/>
                <w:szCs w:val="20"/>
                <w:rtl w:val="0"/>
              </w:rPr>
              <w:t xml:space="preserve">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E">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0FF">
            <w:pPr>
              <w:jc w:val="right"/>
              <w:rPr>
                <w:sz w:val="20"/>
                <w:szCs w:val="20"/>
              </w:rPr>
            </w:pPr>
            <w:r w:rsidDel="00000000" w:rsidR="00000000" w:rsidRPr="00000000">
              <w:rPr>
                <w:sz w:val="20"/>
                <w:szCs w:val="20"/>
                <w:rtl w:val="0"/>
              </w:rPr>
              <w:t xml:space="preserve">           16.295.658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0">
            <w:pPr>
              <w:jc w:val="right"/>
              <w:rPr>
                <w:sz w:val="20"/>
                <w:szCs w:val="20"/>
              </w:rPr>
            </w:pPr>
            <w:r w:rsidDel="00000000" w:rsidR="00000000" w:rsidRPr="00000000">
              <w:rPr>
                <w:sz w:val="20"/>
                <w:szCs w:val="20"/>
                <w:rtl w:val="0"/>
              </w:rPr>
              <w:t xml:space="preserve">  30.263.365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1">
            <w:pPr>
              <w:jc w:val="center"/>
              <w:rPr>
                <w:sz w:val="20"/>
                <w:szCs w:val="20"/>
              </w:rPr>
            </w:pPr>
            <w:r w:rsidDel="00000000" w:rsidR="00000000" w:rsidRPr="00000000">
              <w:rPr>
                <w:sz w:val="20"/>
                <w:szCs w:val="20"/>
                <w:rtl w:val="0"/>
              </w:rPr>
              <w:t xml:space="preserve">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2">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3">
            <w:pPr>
              <w:jc w:val="right"/>
              <w:rPr>
                <w:sz w:val="20"/>
                <w:szCs w:val="20"/>
              </w:rPr>
            </w:pPr>
            <w:r w:rsidDel="00000000" w:rsidR="00000000" w:rsidRPr="00000000">
              <w:rPr>
                <w:sz w:val="20"/>
                <w:szCs w:val="20"/>
                <w:rtl w:val="0"/>
              </w:rPr>
              <w:t xml:space="preserve">           18.623.609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4">
            <w:pPr>
              <w:jc w:val="right"/>
              <w:rPr>
                <w:sz w:val="20"/>
                <w:szCs w:val="20"/>
              </w:rPr>
            </w:pPr>
            <w:r w:rsidDel="00000000" w:rsidR="00000000" w:rsidRPr="00000000">
              <w:rPr>
                <w:sz w:val="20"/>
                <w:szCs w:val="20"/>
                <w:rtl w:val="0"/>
              </w:rPr>
              <w:t xml:space="preserve">  27.935.414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5">
            <w:pPr>
              <w:jc w:val="center"/>
              <w:rPr>
                <w:sz w:val="20"/>
                <w:szCs w:val="20"/>
              </w:rPr>
            </w:pPr>
            <w:r w:rsidDel="00000000" w:rsidR="00000000" w:rsidRPr="00000000">
              <w:rPr>
                <w:sz w:val="20"/>
                <w:szCs w:val="20"/>
                <w:rtl w:val="0"/>
              </w:rPr>
              <w:t xml:space="preserve">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6">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7">
            <w:pPr>
              <w:jc w:val="right"/>
              <w:rPr>
                <w:sz w:val="20"/>
                <w:szCs w:val="20"/>
              </w:rPr>
            </w:pPr>
            <w:r w:rsidDel="00000000" w:rsidR="00000000" w:rsidRPr="00000000">
              <w:rPr>
                <w:sz w:val="20"/>
                <w:szCs w:val="20"/>
                <w:rtl w:val="0"/>
              </w:rPr>
              <w:t xml:space="preserve">           20.951.561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8">
            <w:pPr>
              <w:jc w:val="right"/>
              <w:rPr>
                <w:sz w:val="20"/>
                <w:szCs w:val="20"/>
              </w:rPr>
            </w:pPr>
            <w:r w:rsidDel="00000000" w:rsidR="00000000" w:rsidRPr="00000000">
              <w:rPr>
                <w:sz w:val="20"/>
                <w:szCs w:val="20"/>
                <w:rtl w:val="0"/>
              </w:rPr>
              <w:t xml:space="preserve">  25.607.463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9">
            <w:pPr>
              <w:jc w:val="center"/>
              <w:rPr>
                <w:sz w:val="20"/>
                <w:szCs w:val="20"/>
              </w:rPr>
            </w:pPr>
            <w:r w:rsidDel="00000000" w:rsidR="00000000" w:rsidRPr="00000000">
              <w:rPr>
                <w:sz w:val="20"/>
                <w:szCs w:val="20"/>
                <w:rtl w:val="0"/>
              </w:rPr>
              <w:t xml:space="preserve">10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A">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B">
            <w:pPr>
              <w:jc w:val="right"/>
              <w:rPr>
                <w:sz w:val="20"/>
                <w:szCs w:val="20"/>
              </w:rPr>
            </w:pPr>
            <w:r w:rsidDel="00000000" w:rsidR="00000000" w:rsidRPr="00000000">
              <w:rPr>
                <w:sz w:val="20"/>
                <w:szCs w:val="20"/>
                <w:rtl w:val="0"/>
              </w:rPr>
              <w:t xml:space="preserve">           23.279.512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C">
            <w:pPr>
              <w:jc w:val="right"/>
              <w:rPr>
                <w:sz w:val="20"/>
                <w:szCs w:val="20"/>
              </w:rPr>
            </w:pPr>
            <w:r w:rsidDel="00000000" w:rsidR="00000000" w:rsidRPr="00000000">
              <w:rPr>
                <w:sz w:val="20"/>
                <w:szCs w:val="20"/>
                <w:rtl w:val="0"/>
              </w:rPr>
              <w:t xml:space="preserve">  23.279.512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0D">
            <w:pPr>
              <w:jc w:val="center"/>
              <w:rPr>
                <w:sz w:val="20"/>
                <w:szCs w:val="20"/>
              </w:rPr>
            </w:pPr>
            <w:r w:rsidDel="00000000" w:rsidR="00000000" w:rsidRPr="00000000">
              <w:rPr>
                <w:sz w:val="20"/>
                <w:szCs w:val="20"/>
                <w:rtl w:val="0"/>
              </w:rPr>
              <w:t xml:space="preserve">11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E">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0F">
            <w:pPr>
              <w:jc w:val="right"/>
              <w:rPr>
                <w:sz w:val="20"/>
                <w:szCs w:val="20"/>
              </w:rPr>
            </w:pPr>
            <w:r w:rsidDel="00000000" w:rsidR="00000000" w:rsidRPr="00000000">
              <w:rPr>
                <w:sz w:val="20"/>
                <w:szCs w:val="20"/>
                <w:rtl w:val="0"/>
              </w:rPr>
              <w:t xml:space="preserve">           25.607.463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0">
            <w:pPr>
              <w:jc w:val="right"/>
              <w:rPr>
                <w:sz w:val="20"/>
                <w:szCs w:val="20"/>
              </w:rPr>
            </w:pPr>
            <w:r w:rsidDel="00000000" w:rsidR="00000000" w:rsidRPr="00000000">
              <w:rPr>
                <w:sz w:val="20"/>
                <w:szCs w:val="20"/>
                <w:rtl w:val="0"/>
              </w:rPr>
              <w:t xml:space="preserve">  20.951.561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1">
            <w:pPr>
              <w:jc w:val="center"/>
              <w:rPr>
                <w:sz w:val="20"/>
                <w:szCs w:val="20"/>
              </w:rPr>
            </w:pPr>
            <w:r w:rsidDel="00000000" w:rsidR="00000000" w:rsidRPr="00000000">
              <w:rPr>
                <w:sz w:val="20"/>
                <w:szCs w:val="20"/>
                <w:rtl w:val="0"/>
              </w:rPr>
              <w:t xml:space="preserve">12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2">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3">
            <w:pPr>
              <w:jc w:val="right"/>
              <w:rPr>
                <w:sz w:val="20"/>
                <w:szCs w:val="20"/>
              </w:rPr>
            </w:pPr>
            <w:r w:rsidDel="00000000" w:rsidR="00000000" w:rsidRPr="00000000">
              <w:rPr>
                <w:sz w:val="20"/>
                <w:szCs w:val="20"/>
                <w:rtl w:val="0"/>
              </w:rPr>
              <w:t xml:space="preserve">           27.935.414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4">
            <w:pPr>
              <w:jc w:val="right"/>
              <w:rPr>
                <w:sz w:val="20"/>
                <w:szCs w:val="20"/>
              </w:rPr>
            </w:pPr>
            <w:r w:rsidDel="00000000" w:rsidR="00000000" w:rsidRPr="00000000">
              <w:rPr>
                <w:sz w:val="20"/>
                <w:szCs w:val="20"/>
                <w:rtl w:val="0"/>
              </w:rPr>
              <w:t xml:space="preserve">  18.623.609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5">
            <w:pPr>
              <w:jc w:val="center"/>
              <w:rPr>
                <w:sz w:val="20"/>
                <w:szCs w:val="20"/>
              </w:rPr>
            </w:pPr>
            <w:r w:rsidDel="00000000" w:rsidR="00000000" w:rsidRPr="00000000">
              <w:rPr>
                <w:sz w:val="20"/>
                <w:szCs w:val="20"/>
                <w:rtl w:val="0"/>
              </w:rPr>
              <w:t xml:space="preserve">13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6">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7">
            <w:pPr>
              <w:jc w:val="right"/>
              <w:rPr>
                <w:sz w:val="20"/>
                <w:szCs w:val="20"/>
              </w:rPr>
            </w:pPr>
            <w:r w:rsidDel="00000000" w:rsidR="00000000" w:rsidRPr="00000000">
              <w:rPr>
                <w:sz w:val="20"/>
                <w:szCs w:val="20"/>
                <w:rtl w:val="0"/>
              </w:rPr>
              <w:t xml:space="preserve">           30.263.365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8">
            <w:pPr>
              <w:jc w:val="right"/>
              <w:rPr>
                <w:sz w:val="20"/>
                <w:szCs w:val="20"/>
              </w:rPr>
            </w:pPr>
            <w:r w:rsidDel="00000000" w:rsidR="00000000" w:rsidRPr="00000000">
              <w:rPr>
                <w:sz w:val="20"/>
                <w:szCs w:val="20"/>
                <w:rtl w:val="0"/>
              </w:rPr>
              <w:t xml:space="preserve">  16.295.658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9">
            <w:pPr>
              <w:jc w:val="center"/>
              <w:rPr>
                <w:sz w:val="20"/>
                <w:szCs w:val="20"/>
              </w:rPr>
            </w:pPr>
            <w:r w:rsidDel="00000000" w:rsidR="00000000" w:rsidRPr="00000000">
              <w:rPr>
                <w:sz w:val="20"/>
                <w:szCs w:val="20"/>
                <w:rtl w:val="0"/>
              </w:rPr>
              <w:t xml:space="preserve">14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A">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B">
            <w:pPr>
              <w:jc w:val="right"/>
              <w:rPr>
                <w:sz w:val="20"/>
                <w:szCs w:val="20"/>
              </w:rPr>
            </w:pPr>
            <w:r w:rsidDel="00000000" w:rsidR="00000000" w:rsidRPr="00000000">
              <w:rPr>
                <w:sz w:val="20"/>
                <w:szCs w:val="20"/>
                <w:rtl w:val="0"/>
              </w:rPr>
              <w:t xml:space="preserve">           32.591.317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C">
            <w:pPr>
              <w:jc w:val="right"/>
              <w:rPr>
                <w:sz w:val="20"/>
                <w:szCs w:val="20"/>
              </w:rPr>
            </w:pPr>
            <w:r w:rsidDel="00000000" w:rsidR="00000000" w:rsidRPr="00000000">
              <w:rPr>
                <w:sz w:val="20"/>
                <w:szCs w:val="20"/>
                <w:rtl w:val="0"/>
              </w:rPr>
              <w:t xml:space="preserve">  13.967.707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1D">
            <w:pPr>
              <w:jc w:val="center"/>
              <w:rPr>
                <w:sz w:val="20"/>
                <w:szCs w:val="20"/>
              </w:rPr>
            </w:pPr>
            <w:r w:rsidDel="00000000" w:rsidR="00000000" w:rsidRPr="00000000">
              <w:rPr>
                <w:sz w:val="20"/>
                <w:szCs w:val="20"/>
                <w:rtl w:val="0"/>
              </w:rPr>
              <w:t xml:space="preserve">15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E">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1F">
            <w:pPr>
              <w:jc w:val="right"/>
              <w:rPr>
                <w:sz w:val="20"/>
                <w:szCs w:val="20"/>
              </w:rPr>
            </w:pPr>
            <w:r w:rsidDel="00000000" w:rsidR="00000000" w:rsidRPr="00000000">
              <w:rPr>
                <w:sz w:val="20"/>
                <w:szCs w:val="20"/>
                <w:rtl w:val="0"/>
              </w:rPr>
              <w:t xml:space="preserve">           34.919.268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0">
            <w:pPr>
              <w:jc w:val="right"/>
              <w:rPr>
                <w:sz w:val="20"/>
                <w:szCs w:val="20"/>
              </w:rPr>
            </w:pPr>
            <w:r w:rsidDel="00000000" w:rsidR="00000000" w:rsidRPr="00000000">
              <w:rPr>
                <w:sz w:val="20"/>
                <w:szCs w:val="20"/>
                <w:rtl w:val="0"/>
              </w:rPr>
              <w:t xml:space="preserve">  11.639.756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1">
            <w:pPr>
              <w:jc w:val="center"/>
              <w:rPr>
                <w:sz w:val="20"/>
                <w:szCs w:val="20"/>
              </w:rPr>
            </w:pPr>
            <w:r w:rsidDel="00000000" w:rsidR="00000000" w:rsidRPr="00000000">
              <w:rPr>
                <w:sz w:val="20"/>
                <w:szCs w:val="20"/>
                <w:rtl w:val="0"/>
              </w:rPr>
              <w:t xml:space="preserve">16</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2">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3">
            <w:pPr>
              <w:jc w:val="right"/>
              <w:rPr>
                <w:sz w:val="20"/>
                <w:szCs w:val="20"/>
              </w:rPr>
            </w:pPr>
            <w:r w:rsidDel="00000000" w:rsidR="00000000" w:rsidRPr="00000000">
              <w:rPr>
                <w:sz w:val="20"/>
                <w:szCs w:val="20"/>
                <w:rtl w:val="0"/>
              </w:rPr>
              <w:t xml:space="preserve">           37.247.219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4">
            <w:pPr>
              <w:jc w:val="right"/>
              <w:rPr>
                <w:sz w:val="20"/>
                <w:szCs w:val="20"/>
              </w:rPr>
            </w:pPr>
            <w:r w:rsidDel="00000000" w:rsidR="00000000" w:rsidRPr="00000000">
              <w:rPr>
                <w:sz w:val="20"/>
                <w:szCs w:val="20"/>
                <w:rtl w:val="0"/>
              </w:rPr>
              <w:t xml:space="preserve">     9.311.805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5">
            <w:pPr>
              <w:jc w:val="center"/>
              <w:rPr>
                <w:sz w:val="20"/>
                <w:szCs w:val="20"/>
              </w:rPr>
            </w:pPr>
            <w:r w:rsidDel="00000000" w:rsidR="00000000" w:rsidRPr="00000000">
              <w:rPr>
                <w:sz w:val="20"/>
                <w:szCs w:val="20"/>
                <w:rtl w:val="0"/>
              </w:rPr>
              <w:t xml:space="preserve">17</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6">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7">
            <w:pPr>
              <w:jc w:val="right"/>
              <w:rPr>
                <w:sz w:val="20"/>
                <w:szCs w:val="20"/>
              </w:rPr>
            </w:pPr>
            <w:r w:rsidDel="00000000" w:rsidR="00000000" w:rsidRPr="00000000">
              <w:rPr>
                <w:sz w:val="20"/>
                <w:szCs w:val="20"/>
                <w:rtl w:val="0"/>
              </w:rPr>
              <w:t xml:space="preserve">           39.575.170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8">
            <w:pPr>
              <w:jc w:val="right"/>
              <w:rPr>
                <w:sz w:val="20"/>
                <w:szCs w:val="20"/>
              </w:rPr>
            </w:pPr>
            <w:r w:rsidDel="00000000" w:rsidR="00000000" w:rsidRPr="00000000">
              <w:rPr>
                <w:sz w:val="20"/>
                <w:szCs w:val="20"/>
                <w:rtl w:val="0"/>
              </w:rPr>
              <w:t xml:space="preserve">     6.983.854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9">
            <w:pPr>
              <w:jc w:val="center"/>
              <w:rPr>
                <w:sz w:val="20"/>
                <w:szCs w:val="20"/>
              </w:rPr>
            </w:pPr>
            <w:r w:rsidDel="00000000" w:rsidR="00000000" w:rsidRPr="00000000">
              <w:rPr>
                <w:sz w:val="20"/>
                <w:szCs w:val="20"/>
                <w:rtl w:val="0"/>
              </w:rPr>
              <w:t xml:space="preserve">18</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A">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B">
            <w:pPr>
              <w:jc w:val="right"/>
              <w:rPr>
                <w:sz w:val="20"/>
                <w:szCs w:val="20"/>
              </w:rPr>
            </w:pPr>
            <w:r w:rsidDel="00000000" w:rsidR="00000000" w:rsidRPr="00000000">
              <w:rPr>
                <w:sz w:val="20"/>
                <w:szCs w:val="20"/>
                <w:rtl w:val="0"/>
              </w:rPr>
              <w:t xml:space="preserve">           41.903.121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C">
            <w:pPr>
              <w:jc w:val="right"/>
              <w:rPr>
                <w:sz w:val="20"/>
                <w:szCs w:val="20"/>
              </w:rPr>
            </w:pPr>
            <w:r w:rsidDel="00000000" w:rsidR="00000000" w:rsidRPr="00000000">
              <w:rPr>
                <w:sz w:val="20"/>
                <w:szCs w:val="20"/>
                <w:rtl w:val="0"/>
              </w:rPr>
              <w:t xml:space="preserve">     4.655.902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2D">
            <w:pPr>
              <w:jc w:val="center"/>
              <w:rPr>
                <w:sz w:val="20"/>
                <w:szCs w:val="20"/>
              </w:rPr>
            </w:pPr>
            <w:r w:rsidDel="00000000" w:rsidR="00000000" w:rsidRPr="00000000">
              <w:rPr>
                <w:sz w:val="20"/>
                <w:szCs w:val="20"/>
                <w:rtl w:val="0"/>
              </w:rPr>
              <w:t xml:space="preserve">19</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E">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2F">
            <w:pPr>
              <w:jc w:val="right"/>
              <w:rPr>
                <w:sz w:val="20"/>
                <w:szCs w:val="20"/>
              </w:rPr>
            </w:pPr>
            <w:r w:rsidDel="00000000" w:rsidR="00000000" w:rsidRPr="00000000">
              <w:rPr>
                <w:sz w:val="20"/>
                <w:szCs w:val="20"/>
                <w:rtl w:val="0"/>
              </w:rPr>
              <w:t xml:space="preserve">           44.231.072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0">
            <w:pPr>
              <w:jc w:val="right"/>
              <w:rPr>
                <w:sz w:val="20"/>
                <w:szCs w:val="20"/>
              </w:rPr>
            </w:pPr>
            <w:r w:rsidDel="00000000" w:rsidR="00000000" w:rsidRPr="00000000">
              <w:rPr>
                <w:sz w:val="20"/>
                <w:szCs w:val="20"/>
                <w:rtl w:val="0"/>
              </w:rPr>
              <w:t xml:space="preserve">     2.327.951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31">
            <w:pPr>
              <w:jc w:val="center"/>
              <w:rPr>
                <w:sz w:val="20"/>
                <w:szCs w:val="20"/>
              </w:rPr>
            </w:pPr>
            <w:r w:rsidDel="00000000" w:rsidR="00000000" w:rsidRPr="00000000">
              <w:rPr>
                <w:sz w:val="20"/>
                <w:szCs w:val="20"/>
                <w:rtl w:val="0"/>
              </w:rPr>
              <w:t xml:space="preserve">20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2">
            <w:pPr>
              <w:jc w:val="right"/>
              <w:rPr>
                <w:sz w:val="20"/>
                <w:szCs w:val="20"/>
              </w:rPr>
            </w:pPr>
            <w:r w:rsidDel="00000000" w:rsidR="00000000" w:rsidRPr="00000000">
              <w:rPr>
                <w:sz w:val="20"/>
                <w:szCs w:val="20"/>
                <w:rtl w:val="0"/>
              </w:rPr>
              <w:t xml:space="preserve">            2.327.951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3">
            <w:pPr>
              <w:jc w:val="right"/>
              <w:rPr>
                <w:sz w:val="20"/>
                <w:szCs w:val="20"/>
              </w:rPr>
            </w:pPr>
            <w:r w:rsidDel="00000000" w:rsidR="00000000" w:rsidRPr="00000000">
              <w:rPr>
                <w:sz w:val="20"/>
                <w:szCs w:val="20"/>
                <w:rtl w:val="0"/>
              </w:rPr>
              <w:t xml:space="preserve">           46.559.024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34">
            <w:pPr>
              <w:jc w:val="right"/>
              <w:rPr>
                <w:sz w:val="20"/>
                <w:szCs w:val="20"/>
              </w:rPr>
            </w:pPr>
            <w:r w:rsidDel="00000000" w:rsidR="00000000" w:rsidRPr="00000000">
              <w:rPr>
                <w:sz w:val="20"/>
                <w:szCs w:val="20"/>
                <w:rtl w:val="0"/>
              </w:rPr>
              <w:t xml:space="preserve">                    -   </w:t>
            </w:r>
          </w:p>
        </w:tc>
      </w:tr>
    </w:tbl>
    <w:p w:rsidR="00000000" w:rsidDel="00000000" w:rsidP="00000000" w:rsidRDefault="00000000" w:rsidRPr="00000000" w14:paraId="00000135">
      <w:pPr>
        <w:shd w:fill="ffffff" w:val="clear"/>
        <w:spacing w:before="240" w:lineRule="auto"/>
        <w:jc w:val="both"/>
        <w:rPr>
          <w:sz w:val="20"/>
          <w:szCs w:val="20"/>
        </w:rPr>
      </w:pPr>
      <w:r w:rsidDel="00000000" w:rsidR="00000000" w:rsidRPr="00000000">
        <w:rPr>
          <w:rtl w:val="0"/>
        </w:rPr>
      </w:r>
    </w:p>
    <w:p w:rsidR="00000000" w:rsidDel="00000000" w:rsidP="00000000" w:rsidRDefault="00000000" w:rsidRPr="00000000" w14:paraId="00000136">
      <w:pPr>
        <w:shd w:fill="ffffff" w:val="clear"/>
        <w:spacing w:before="240" w:lineRule="auto"/>
        <w:jc w:val="both"/>
        <w:rPr>
          <w:b w:val="1"/>
          <w:sz w:val="20"/>
          <w:szCs w:val="20"/>
        </w:rPr>
      </w:pPr>
      <w:r w:rsidDel="00000000" w:rsidR="00000000" w:rsidRPr="00000000">
        <w:rPr>
          <w:b w:val="1"/>
          <w:sz w:val="20"/>
          <w:szCs w:val="20"/>
          <w:rtl w:val="0"/>
        </w:rPr>
        <w:t xml:space="preserve">1.4.1. Deterioro de propiedad planta y equipo</w:t>
      </w:r>
    </w:p>
    <w:p w:rsidR="00000000" w:rsidDel="00000000" w:rsidP="00000000" w:rsidRDefault="00000000" w:rsidRPr="00000000" w14:paraId="00000137">
      <w:pPr>
        <w:shd w:fill="ffffff" w:val="clear"/>
        <w:spacing w:before="240" w:lineRule="auto"/>
        <w:jc w:val="both"/>
        <w:rPr>
          <w:sz w:val="20"/>
          <w:szCs w:val="20"/>
        </w:rPr>
      </w:pPr>
      <w:r w:rsidDel="00000000" w:rsidR="00000000" w:rsidRPr="00000000">
        <w:rPr>
          <w:sz w:val="20"/>
          <w:szCs w:val="20"/>
          <w:rtl w:val="0"/>
        </w:rPr>
        <w:t xml:space="preserve">El deterioro del valor o las pérdidas de los elementos de propiedades, planta y equipo son hechos separables de las reclamaciones de pagos o compensaciones de terceros, así como, de cualquier compra posterior o construcción de activos que reemplacen a los citados elementos, y por ello se contabilizarán de forma separada, procediendo de la manera siguiente:</w:t>
      </w:r>
    </w:p>
    <w:p w:rsidR="00000000" w:rsidDel="00000000" w:rsidP="00000000" w:rsidRDefault="00000000" w:rsidRPr="00000000" w14:paraId="00000138">
      <w:pPr>
        <w:numPr>
          <w:ilvl w:val="0"/>
          <w:numId w:val="5"/>
        </w:numPr>
        <w:shd w:fill="ffffff" w:val="clear"/>
        <w:spacing w:before="240" w:lineRule="auto"/>
        <w:ind w:left="720" w:hanging="360"/>
        <w:jc w:val="both"/>
        <w:rPr>
          <w:b w:val="1"/>
          <w:color w:val="000000"/>
          <w:sz w:val="20"/>
          <w:szCs w:val="20"/>
        </w:rPr>
      </w:pPr>
      <w:r w:rsidDel="00000000" w:rsidR="00000000" w:rsidRPr="00000000">
        <w:rPr>
          <w:color w:val="000000"/>
          <w:sz w:val="20"/>
          <w:szCs w:val="20"/>
          <w:rtl w:val="0"/>
        </w:rPr>
        <w:t xml:space="preserve">El deterioro del valor de los elementos de propiedades, planta y equipo se reconocerá según la NIC 36;</w:t>
      </w:r>
      <w:r w:rsidDel="00000000" w:rsidR="00000000" w:rsidRPr="00000000">
        <w:rPr>
          <w:rtl w:val="0"/>
        </w:rPr>
      </w:r>
    </w:p>
    <w:p w:rsidR="00000000" w:rsidDel="00000000" w:rsidP="00000000" w:rsidRDefault="00000000" w:rsidRPr="00000000" w14:paraId="00000139">
      <w:pPr>
        <w:numPr>
          <w:ilvl w:val="0"/>
          <w:numId w:val="5"/>
        </w:numPr>
        <w:shd w:fill="ffffff" w:val="clear"/>
        <w:spacing w:before="240" w:lineRule="auto"/>
        <w:ind w:left="720" w:hanging="360"/>
        <w:jc w:val="both"/>
        <w:rPr>
          <w:b w:val="1"/>
          <w:color w:val="000000"/>
          <w:sz w:val="20"/>
          <w:szCs w:val="20"/>
        </w:rPr>
      </w:pPr>
      <w:r w:rsidDel="00000000" w:rsidR="00000000" w:rsidRPr="00000000">
        <w:rPr>
          <w:color w:val="000000"/>
          <w:sz w:val="20"/>
          <w:szCs w:val="20"/>
          <w:rtl w:val="0"/>
        </w:rPr>
        <w:t xml:space="preserve">La baja en cuentas de los elementos de propiedades, planta y equipo retirados o de los que se haya dispuesto por otra vía se contabilizará según lo establecido en esta Norma;</w:t>
      </w:r>
      <w:r w:rsidDel="00000000" w:rsidR="00000000" w:rsidRPr="00000000">
        <w:rPr>
          <w:rtl w:val="0"/>
        </w:rPr>
      </w:r>
    </w:p>
    <w:p w:rsidR="00000000" w:rsidDel="00000000" w:rsidP="00000000" w:rsidRDefault="00000000" w:rsidRPr="00000000" w14:paraId="0000013A">
      <w:pPr>
        <w:numPr>
          <w:ilvl w:val="0"/>
          <w:numId w:val="5"/>
        </w:numPr>
        <w:shd w:fill="ffffff" w:val="clear"/>
        <w:spacing w:before="240" w:lineRule="auto"/>
        <w:ind w:left="720" w:hanging="360"/>
        <w:jc w:val="both"/>
        <w:rPr>
          <w:b w:val="1"/>
          <w:color w:val="000000"/>
          <w:sz w:val="20"/>
          <w:szCs w:val="20"/>
        </w:rPr>
      </w:pPr>
      <w:r w:rsidDel="00000000" w:rsidR="00000000" w:rsidRPr="00000000">
        <w:rPr>
          <w:color w:val="000000"/>
          <w:sz w:val="20"/>
          <w:szCs w:val="20"/>
          <w:rtl w:val="0"/>
        </w:rPr>
        <w:t xml:space="preserve">La compensación de terceros por elementos de propiedades, planta y equipo que hubieran visto deteriorado su valor, se hubieran perdido o se hubieran abandonado se incluirá en la determinación del resultado del periodo, en el momento en que la compensación sea exigible; </w:t>
      </w:r>
      <w:r w:rsidDel="00000000" w:rsidR="00000000" w:rsidRPr="00000000">
        <w:rPr>
          <w:rtl w:val="0"/>
        </w:rPr>
      </w:r>
    </w:p>
    <w:p w:rsidR="00000000" w:rsidDel="00000000" w:rsidP="00000000" w:rsidRDefault="00000000" w:rsidRPr="00000000" w14:paraId="0000013B">
      <w:pPr>
        <w:numPr>
          <w:ilvl w:val="0"/>
          <w:numId w:val="5"/>
        </w:numPr>
        <w:shd w:fill="ffffff" w:val="clear"/>
        <w:spacing w:before="240" w:lineRule="auto"/>
        <w:ind w:left="720" w:hanging="360"/>
        <w:jc w:val="both"/>
        <w:rPr>
          <w:b w:val="1"/>
          <w:color w:val="000000"/>
          <w:sz w:val="20"/>
          <w:szCs w:val="20"/>
        </w:rPr>
      </w:pPr>
      <w:r w:rsidDel="00000000" w:rsidR="00000000" w:rsidRPr="00000000">
        <w:rPr>
          <w:color w:val="000000"/>
          <w:sz w:val="20"/>
          <w:szCs w:val="20"/>
          <w:rtl w:val="0"/>
        </w:rPr>
        <w:t xml:space="preserve">el costo de los elementos de propiedades, planta y equipo rehabilitados, adquiridos o construidos para reemplazar los perdidos o deteriorados se determinará de acuerdo con esta Norma </w:t>
      </w:r>
      <w:r w:rsidDel="00000000" w:rsidR="00000000" w:rsidRPr="00000000">
        <w:rPr>
          <w:b w:val="1"/>
          <w:color w:val="000000"/>
          <w:sz w:val="20"/>
          <w:szCs w:val="20"/>
          <w:rtl w:val="0"/>
        </w:rPr>
        <w:t xml:space="preserve">(CTCP, 2016a).</w:t>
      </w:r>
    </w:p>
    <w:p w:rsidR="00000000" w:rsidDel="00000000" w:rsidP="00000000" w:rsidRDefault="00000000" w:rsidRPr="00000000" w14:paraId="0000013C">
      <w:pPr>
        <w:shd w:fill="ffffff" w:val="clear"/>
        <w:spacing w:before="240" w:lineRule="auto"/>
        <w:jc w:val="both"/>
        <w:rPr>
          <w:sz w:val="20"/>
          <w:szCs w:val="20"/>
        </w:rPr>
      </w:pPr>
      <w:r w:rsidDel="00000000" w:rsidR="00000000" w:rsidRPr="00000000">
        <w:rPr>
          <w:sz w:val="20"/>
          <w:szCs w:val="20"/>
          <w:rtl w:val="0"/>
        </w:rPr>
        <w:t xml:space="preserve">La pérdida por deterioro del valor se reconocerá inmediatamente en el resultado del periodo, a menos que el activo se contabilice por su valor revaluado de acuerdo con otra Norma (por ejemplo, de acuerdo con el modelo de revaluación previsto en la NIC 16). Cualquier pérdida por deterioro del valor, en los activos revaluados, se tratará como un decremento de la revaluación efectuada de acuerdo con esa otra Norma. </w:t>
      </w:r>
      <w:r w:rsidDel="00000000" w:rsidR="00000000" w:rsidRPr="00000000">
        <w:rPr>
          <w:b w:val="1"/>
          <w:sz w:val="20"/>
          <w:szCs w:val="20"/>
          <w:rtl w:val="0"/>
        </w:rPr>
        <w:t xml:space="preserve">(CTCP, 2016a)</w:t>
      </w:r>
      <w:r w:rsidDel="00000000" w:rsidR="00000000" w:rsidRPr="00000000">
        <w:rPr>
          <w:rtl w:val="0"/>
        </w:rPr>
      </w:r>
    </w:p>
    <w:p w:rsidR="00000000" w:rsidDel="00000000" w:rsidP="00000000" w:rsidRDefault="00000000" w:rsidRPr="00000000" w14:paraId="0000013D">
      <w:pPr>
        <w:shd w:fill="ffffff" w:val="clear"/>
        <w:spacing w:before="240" w:lineRule="auto"/>
        <w:jc w:val="both"/>
        <w:rPr>
          <w:sz w:val="20"/>
          <w:szCs w:val="20"/>
        </w:rPr>
      </w:pPr>
      <w:r w:rsidDel="00000000" w:rsidR="00000000" w:rsidRPr="00000000">
        <w:rPr>
          <w:sz w:val="20"/>
          <w:szCs w:val="20"/>
          <w:rtl w:val="0"/>
        </w:rPr>
        <w:t xml:space="preserve">Al reconocer el deterioro presentado, se debe modificar el valor del activo a valor presente; teniendo en cuenta, la depreciación del bien, para calcular los periodos en el futuro de su valor residual. </w:t>
      </w:r>
    </w:p>
    <w:p w:rsidR="00000000" w:rsidDel="00000000" w:rsidP="00000000" w:rsidRDefault="00000000" w:rsidRPr="00000000" w14:paraId="0000013E">
      <w:pPr>
        <w:shd w:fill="ffffff" w:val="clear"/>
        <w:spacing w:before="240" w:lineRule="auto"/>
        <w:jc w:val="both"/>
        <w:rPr>
          <w:sz w:val="20"/>
          <w:szCs w:val="20"/>
        </w:rPr>
      </w:pPr>
      <w:r w:rsidDel="00000000" w:rsidR="00000000" w:rsidRPr="00000000">
        <w:rPr>
          <w:b w:val="1"/>
          <w:sz w:val="20"/>
          <w:szCs w:val="20"/>
          <w:rtl w:val="0"/>
        </w:rPr>
        <w:t xml:space="preserve">Ejemplo:</w:t>
      </w:r>
      <w:r w:rsidDel="00000000" w:rsidR="00000000" w:rsidRPr="00000000">
        <w:rPr>
          <w:sz w:val="20"/>
          <w:szCs w:val="20"/>
          <w:rtl w:val="0"/>
        </w:rPr>
        <w:t xml:space="preserve"> </w:t>
      </w:r>
    </w:p>
    <w:p w:rsidR="00000000" w:rsidDel="00000000" w:rsidP="00000000" w:rsidRDefault="00000000" w:rsidRPr="00000000" w14:paraId="0000013F">
      <w:pPr>
        <w:shd w:fill="ffffff" w:val="clear"/>
        <w:spacing w:before="240" w:lineRule="auto"/>
        <w:jc w:val="both"/>
        <w:rPr>
          <w:sz w:val="20"/>
          <w:szCs w:val="20"/>
        </w:rPr>
      </w:pPr>
      <w:r w:rsidDel="00000000" w:rsidR="00000000" w:rsidRPr="00000000">
        <w:rPr>
          <w:sz w:val="20"/>
          <w:szCs w:val="20"/>
          <w:rtl w:val="0"/>
        </w:rPr>
        <w:t xml:space="preserve">Se compra un computador por valor de $3.000.000 IVA incluido, para uso de la empresa, con 5 años de vida útil, transcurrido dos años el equipo se dejó caer del mueble y sufrió daños, el deterioro se estima en $500.000, reconozca el deterioro presentado. </w:t>
      </w:r>
    </w:p>
    <w:p w:rsidR="00000000" w:rsidDel="00000000" w:rsidP="00000000" w:rsidRDefault="00000000" w:rsidRPr="00000000" w14:paraId="00000140">
      <w:pPr>
        <w:shd w:fill="ffffff" w:val="clear"/>
        <w:spacing w:before="240" w:lineRule="auto"/>
        <w:jc w:val="both"/>
        <w:rPr>
          <w:b w:val="1"/>
          <w:sz w:val="20"/>
          <w:szCs w:val="20"/>
        </w:rPr>
      </w:pPr>
      <w:r w:rsidDel="00000000" w:rsidR="00000000" w:rsidRPr="00000000">
        <w:rPr>
          <w:rtl w:val="0"/>
        </w:rPr>
      </w:r>
    </w:p>
    <w:tbl>
      <w:tblPr>
        <w:tblStyle w:val="Table13"/>
        <w:tblW w:w="7933.0" w:type="dxa"/>
        <w:jc w:val="center"/>
        <w:tblLayout w:type="fixed"/>
        <w:tblLook w:val="0400"/>
      </w:tblPr>
      <w:tblGrid>
        <w:gridCol w:w="1276"/>
        <w:gridCol w:w="3397"/>
        <w:gridCol w:w="1559"/>
        <w:gridCol w:w="1701"/>
        <w:tblGridChange w:id="0">
          <w:tblGrid>
            <w:gridCol w:w="1276"/>
            <w:gridCol w:w="3397"/>
            <w:gridCol w:w="1559"/>
            <w:gridCol w:w="1701"/>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jc w:val="center"/>
              <w:rPr>
                <w:color w:val="000000"/>
                <w:sz w:val="20"/>
                <w:szCs w:val="20"/>
              </w:rPr>
            </w:pPr>
            <w:r w:rsidDel="00000000" w:rsidR="00000000" w:rsidRPr="00000000">
              <w:rPr>
                <w:color w:val="000000"/>
                <w:sz w:val="20"/>
                <w:szCs w:val="20"/>
                <w:rtl w:val="0"/>
              </w:rPr>
              <w:t xml:space="preserve">152801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2">
            <w:pPr>
              <w:rPr>
                <w:color w:val="000000"/>
                <w:sz w:val="20"/>
                <w:szCs w:val="20"/>
              </w:rPr>
            </w:pPr>
            <w:r w:rsidDel="00000000" w:rsidR="00000000" w:rsidRPr="00000000">
              <w:rPr>
                <w:color w:val="000000"/>
                <w:sz w:val="20"/>
                <w:szCs w:val="20"/>
                <w:rtl w:val="0"/>
              </w:rPr>
              <w:t xml:space="preserve">COMPUTADOR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3">
            <w:pPr>
              <w:jc w:val="center"/>
              <w:rPr>
                <w:color w:val="000000"/>
                <w:sz w:val="20"/>
                <w:szCs w:val="20"/>
              </w:rPr>
            </w:pPr>
            <w:r w:rsidDel="00000000" w:rsidR="00000000" w:rsidRPr="00000000">
              <w:rPr>
                <w:color w:val="000000"/>
                <w:sz w:val="20"/>
                <w:szCs w:val="20"/>
                <w:rtl w:val="0"/>
              </w:rPr>
              <w:t xml:space="preserve">$   3.000.000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44">
            <w:pPr>
              <w:jc w:val="center"/>
              <w:rPr>
                <w:color w:val="000000"/>
                <w:sz w:val="20"/>
                <w:szCs w:val="20"/>
              </w:rPr>
            </w:pPr>
            <w:r w:rsidDel="00000000" w:rsidR="00000000" w:rsidRPr="00000000">
              <w:rPr>
                <w:rtl w:val="0"/>
              </w:rPr>
            </w:r>
          </w:p>
        </w:tc>
      </w:tr>
      <w:tr>
        <w:trPr>
          <w:trHeight w:val="259"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jc w:val="center"/>
              <w:rPr>
                <w:color w:val="000000"/>
                <w:sz w:val="20"/>
                <w:szCs w:val="20"/>
              </w:rPr>
            </w:pPr>
            <w:r w:rsidDel="00000000" w:rsidR="00000000" w:rsidRPr="00000000">
              <w:rPr>
                <w:color w:val="000000"/>
                <w:sz w:val="20"/>
                <w:szCs w:val="20"/>
                <w:rtl w:val="0"/>
              </w:rPr>
              <w:t xml:space="preserve">233505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6">
            <w:pPr>
              <w:rPr>
                <w:color w:val="000000"/>
                <w:sz w:val="20"/>
                <w:szCs w:val="20"/>
              </w:rPr>
            </w:pPr>
            <w:r w:rsidDel="00000000" w:rsidR="00000000" w:rsidRPr="00000000">
              <w:rPr>
                <w:color w:val="000000"/>
                <w:sz w:val="20"/>
                <w:szCs w:val="20"/>
                <w:rtl w:val="0"/>
              </w:rPr>
              <w:t xml:space="preserve">COSTOS Y GASTOS POR PAGAR</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7">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8">
            <w:pPr>
              <w:jc w:val="center"/>
              <w:rPr>
                <w:color w:val="000000"/>
                <w:sz w:val="20"/>
                <w:szCs w:val="20"/>
              </w:rPr>
            </w:pPr>
            <w:r w:rsidDel="00000000" w:rsidR="00000000" w:rsidRPr="00000000">
              <w:rPr>
                <w:color w:val="000000"/>
                <w:sz w:val="20"/>
                <w:szCs w:val="20"/>
                <w:rtl w:val="0"/>
              </w:rPr>
              <w:t xml:space="preserve">$    3.000.000</w:t>
            </w:r>
          </w:p>
        </w:tc>
      </w:tr>
    </w:tbl>
    <w:p w:rsidR="00000000" w:rsidDel="00000000" w:rsidP="00000000" w:rsidRDefault="00000000" w:rsidRPr="00000000" w14:paraId="00000149">
      <w:pPr>
        <w:shd w:fill="ffffff" w:val="clear"/>
        <w:spacing w:before="240" w:lineRule="auto"/>
        <w:jc w:val="both"/>
        <w:rPr>
          <w:b w:val="1"/>
          <w:sz w:val="20"/>
          <w:szCs w:val="20"/>
        </w:rPr>
      </w:pPr>
      <w:r w:rsidDel="00000000" w:rsidR="00000000" w:rsidRPr="00000000">
        <w:rPr>
          <w:rtl w:val="0"/>
        </w:rPr>
      </w:r>
    </w:p>
    <w:tbl>
      <w:tblPr>
        <w:tblStyle w:val="Table14"/>
        <w:tblW w:w="6349.0" w:type="dxa"/>
        <w:jc w:val="center"/>
        <w:tblLayout w:type="fixed"/>
        <w:tblLook w:val="0400"/>
      </w:tblPr>
      <w:tblGrid>
        <w:gridCol w:w="1244"/>
        <w:gridCol w:w="1802"/>
        <w:gridCol w:w="1802"/>
        <w:gridCol w:w="1501"/>
        <w:tblGridChange w:id="0">
          <w:tblGrid>
            <w:gridCol w:w="1244"/>
            <w:gridCol w:w="1802"/>
            <w:gridCol w:w="1802"/>
            <w:gridCol w:w="1501"/>
          </w:tblGrid>
        </w:tblGridChange>
      </w:tblGrid>
      <w:tr>
        <w:trPr>
          <w:trHeight w:val="924"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4A">
            <w:pPr>
              <w:jc w:val="center"/>
              <w:rPr>
                <w:b w:val="1"/>
                <w:color w:val="000000"/>
                <w:sz w:val="20"/>
                <w:szCs w:val="20"/>
              </w:rPr>
            </w:pPr>
            <w:r w:rsidDel="00000000" w:rsidR="00000000" w:rsidRPr="00000000">
              <w:rPr>
                <w:b w:val="1"/>
                <w:color w:val="000000"/>
                <w:sz w:val="20"/>
                <w:szCs w:val="20"/>
                <w:rtl w:val="0"/>
              </w:rPr>
              <w:t xml:space="preserve">PERIODO</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4B">
            <w:pPr>
              <w:jc w:val="center"/>
              <w:rPr>
                <w:b w:val="1"/>
                <w:color w:val="000000"/>
                <w:sz w:val="20"/>
                <w:szCs w:val="20"/>
              </w:rPr>
            </w:pPr>
            <w:r w:rsidDel="00000000" w:rsidR="00000000" w:rsidRPr="00000000">
              <w:rPr>
                <w:b w:val="1"/>
                <w:color w:val="000000"/>
                <w:sz w:val="20"/>
                <w:szCs w:val="20"/>
                <w:rtl w:val="0"/>
              </w:rPr>
              <w:t xml:space="preserve">DEPRECIACIÓN</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4C">
            <w:pPr>
              <w:jc w:val="center"/>
              <w:rPr>
                <w:b w:val="1"/>
                <w:color w:val="000000"/>
                <w:sz w:val="20"/>
                <w:szCs w:val="20"/>
              </w:rPr>
            </w:pPr>
            <w:r w:rsidDel="00000000" w:rsidR="00000000" w:rsidRPr="00000000">
              <w:rPr>
                <w:b w:val="1"/>
                <w:color w:val="000000"/>
                <w:sz w:val="20"/>
                <w:szCs w:val="20"/>
                <w:rtl w:val="0"/>
              </w:rPr>
              <w:t xml:space="preserve">DEPRECIACIÓN ACUMULADA</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4D">
            <w:pPr>
              <w:jc w:val="center"/>
              <w:rPr>
                <w:b w:val="1"/>
                <w:color w:val="000000"/>
                <w:sz w:val="20"/>
                <w:szCs w:val="20"/>
              </w:rPr>
            </w:pPr>
            <w:r w:rsidDel="00000000" w:rsidR="00000000" w:rsidRPr="00000000">
              <w:rPr>
                <w:b w:val="1"/>
                <w:color w:val="000000"/>
                <w:sz w:val="20"/>
                <w:szCs w:val="20"/>
                <w:rtl w:val="0"/>
              </w:rPr>
              <w:t xml:space="preserve">SALDO</w:t>
            </w:r>
          </w:p>
        </w:tc>
      </w:tr>
      <w:tr>
        <w:trPr>
          <w:trHeight w:val="601"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4E">
            <w:pPr>
              <w:jc w:val="center"/>
              <w:rPr>
                <w:color w:val="000000"/>
                <w:sz w:val="20"/>
                <w:szCs w:val="20"/>
              </w:rPr>
            </w:pPr>
            <w:r w:rsidDel="00000000" w:rsidR="00000000" w:rsidRPr="00000000">
              <w:rPr>
                <w:color w:val="000000"/>
                <w:sz w:val="20"/>
                <w:szCs w:val="20"/>
                <w:rtl w:val="0"/>
              </w:rPr>
              <w:t xml:space="preserve">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4F">
            <w:pP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0">
            <w:pP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1">
            <w:pPr>
              <w:rPr>
                <w:color w:val="000000"/>
                <w:sz w:val="20"/>
                <w:szCs w:val="20"/>
              </w:rPr>
            </w:pPr>
            <w:r w:rsidDel="00000000" w:rsidR="00000000" w:rsidRPr="00000000">
              <w:rPr>
                <w:color w:val="000000"/>
                <w:sz w:val="20"/>
                <w:szCs w:val="20"/>
                <w:rtl w:val="0"/>
              </w:rPr>
              <w:t xml:space="preserve"> $  3.000.000 </w:t>
            </w:r>
          </w:p>
        </w:tc>
      </w:tr>
      <w:tr>
        <w:trPr>
          <w:trHeight w:val="59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2">
            <w:pPr>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3">
            <w:pPr>
              <w:rPr>
                <w:color w:val="000000"/>
                <w:sz w:val="20"/>
                <w:szCs w:val="20"/>
              </w:rPr>
            </w:pPr>
            <w:r w:rsidDel="00000000" w:rsidR="00000000" w:rsidRPr="00000000">
              <w:rPr>
                <w:color w:val="000000"/>
                <w:sz w:val="20"/>
                <w:szCs w:val="20"/>
                <w:rtl w:val="0"/>
              </w:rPr>
              <w:t xml:space="preserve"> $      600.000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4">
            <w:pPr>
              <w:rPr>
                <w:color w:val="000000"/>
                <w:sz w:val="20"/>
                <w:szCs w:val="20"/>
              </w:rPr>
            </w:pPr>
            <w:r w:rsidDel="00000000" w:rsidR="00000000" w:rsidRPr="00000000">
              <w:rPr>
                <w:color w:val="000000"/>
                <w:sz w:val="20"/>
                <w:szCs w:val="20"/>
                <w:rtl w:val="0"/>
              </w:rPr>
              <w:t xml:space="preserve"> $     600.000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5">
            <w:pPr>
              <w:rPr>
                <w:color w:val="000000"/>
                <w:sz w:val="20"/>
                <w:szCs w:val="20"/>
              </w:rPr>
            </w:pPr>
            <w:r w:rsidDel="00000000" w:rsidR="00000000" w:rsidRPr="00000000">
              <w:rPr>
                <w:color w:val="000000"/>
                <w:sz w:val="20"/>
                <w:szCs w:val="20"/>
                <w:rtl w:val="0"/>
              </w:rPr>
              <w:t xml:space="preserve"> $  2.400.000 </w:t>
            </w:r>
          </w:p>
        </w:tc>
      </w:tr>
      <w:tr>
        <w:trPr>
          <w:trHeight w:val="533"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6">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7">
            <w:pPr>
              <w:rPr>
                <w:color w:val="000000"/>
                <w:sz w:val="20"/>
                <w:szCs w:val="20"/>
              </w:rPr>
            </w:pPr>
            <w:r w:rsidDel="00000000" w:rsidR="00000000" w:rsidRPr="00000000">
              <w:rPr>
                <w:color w:val="000000"/>
                <w:sz w:val="20"/>
                <w:szCs w:val="20"/>
                <w:rtl w:val="0"/>
              </w:rPr>
              <w:t xml:space="preserve"> $      600.000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8">
            <w:pPr>
              <w:rPr>
                <w:color w:val="000000"/>
                <w:sz w:val="20"/>
                <w:szCs w:val="20"/>
              </w:rPr>
            </w:pPr>
            <w:r w:rsidDel="00000000" w:rsidR="00000000" w:rsidRPr="00000000">
              <w:rPr>
                <w:color w:val="000000"/>
                <w:sz w:val="20"/>
                <w:szCs w:val="20"/>
                <w:rtl w:val="0"/>
              </w:rPr>
              <w:t xml:space="preserve"> $  1.200.000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9">
            <w:pPr>
              <w:rPr>
                <w:color w:val="000000"/>
                <w:sz w:val="20"/>
                <w:szCs w:val="20"/>
              </w:rPr>
            </w:pPr>
            <w:r w:rsidDel="00000000" w:rsidR="00000000" w:rsidRPr="00000000">
              <w:rPr>
                <w:color w:val="000000"/>
                <w:sz w:val="20"/>
                <w:szCs w:val="20"/>
                <w:rtl w:val="0"/>
              </w:rPr>
              <w:t xml:space="preserve"> $  1.800.000 </w:t>
            </w:r>
          </w:p>
        </w:tc>
      </w:tr>
      <w:tr>
        <w:trPr>
          <w:trHeight w:val="59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A">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B">
            <w:pPr>
              <w:rPr>
                <w:color w:val="000000"/>
                <w:sz w:val="20"/>
                <w:szCs w:val="20"/>
              </w:rPr>
            </w:pPr>
            <w:r w:rsidDel="00000000" w:rsidR="00000000" w:rsidRPr="00000000">
              <w:rPr>
                <w:color w:val="000000"/>
                <w:sz w:val="20"/>
                <w:szCs w:val="20"/>
                <w:rtl w:val="0"/>
              </w:rPr>
              <w:t xml:space="preserve"> $      600.000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C">
            <w:pPr>
              <w:rPr>
                <w:color w:val="000000"/>
                <w:sz w:val="20"/>
                <w:szCs w:val="20"/>
              </w:rPr>
            </w:pPr>
            <w:r w:rsidDel="00000000" w:rsidR="00000000" w:rsidRPr="00000000">
              <w:rPr>
                <w:color w:val="000000"/>
                <w:sz w:val="20"/>
                <w:szCs w:val="20"/>
                <w:rtl w:val="0"/>
              </w:rPr>
              <w:t xml:space="preserve"> $  1.800.000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D">
            <w:pPr>
              <w:rPr>
                <w:color w:val="000000"/>
                <w:sz w:val="20"/>
                <w:szCs w:val="20"/>
              </w:rPr>
            </w:pPr>
            <w:r w:rsidDel="00000000" w:rsidR="00000000" w:rsidRPr="00000000">
              <w:rPr>
                <w:color w:val="000000"/>
                <w:sz w:val="20"/>
                <w:szCs w:val="20"/>
                <w:rtl w:val="0"/>
              </w:rPr>
              <w:t xml:space="preserve"> $  1.200.000 </w:t>
            </w:r>
          </w:p>
        </w:tc>
      </w:tr>
      <w:tr>
        <w:trPr>
          <w:trHeight w:val="465"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5E">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5F">
            <w:pPr>
              <w:rPr>
                <w:color w:val="000000"/>
                <w:sz w:val="20"/>
                <w:szCs w:val="20"/>
              </w:rPr>
            </w:pPr>
            <w:r w:rsidDel="00000000" w:rsidR="00000000" w:rsidRPr="00000000">
              <w:rPr>
                <w:color w:val="000000"/>
                <w:sz w:val="20"/>
                <w:szCs w:val="20"/>
                <w:rtl w:val="0"/>
              </w:rPr>
              <w:t xml:space="preserve"> $      600.000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0">
            <w:pPr>
              <w:rPr>
                <w:color w:val="000000"/>
                <w:sz w:val="20"/>
                <w:szCs w:val="20"/>
              </w:rPr>
            </w:pPr>
            <w:r w:rsidDel="00000000" w:rsidR="00000000" w:rsidRPr="00000000">
              <w:rPr>
                <w:color w:val="000000"/>
                <w:sz w:val="20"/>
                <w:szCs w:val="20"/>
                <w:rtl w:val="0"/>
              </w:rPr>
              <w:t xml:space="preserve"> $  2.400.000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1">
            <w:pPr>
              <w:rPr>
                <w:color w:val="000000"/>
                <w:sz w:val="20"/>
                <w:szCs w:val="20"/>
              </w:rPr>
            </w:pPr>
            <w:r w:rsidDel="00000000" w:rsidR="00000000" w:rsidRPr="00000000">
              <w:rPr>
                <w:color w:val="000000"/>
                <w:sz w:val="20"/>
                <w:szCs w:val="20"/>
                <w:rtl w:val="0"/>
              </w:rPr>
              <w:t xml:space="preserve"> $     600.000 </w:t>
            </w:r>
          </w:p>
        </w:tc>
      </w:tr>
      <w:tr>
        <w:trPr>
          <w:trHeight w:val="59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62">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3">
            <w:pPr>
              <w:rPr>
                <w:color w:val="000000"/>
                <w:sz w:val="20"/>
                <w:szCs w:val="20"/>
              </w:rPr>
            </w:pPr>
            <w:r w:rsidDel="00000000" w:rsidR="00000000" w:rsidRPr="00000000">
              <w:rPr>
                <w:color w:val="000000"/>
                <w:sz w:val="20"/>
                <w:szCs w:val="20"/>
                <w:rtl w:val="0"/>
              </w:rPr>
              <w:t xml:space="preserve"> $      600.000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4">
            <w:pPr>
              <w:rPr>
                <w:color w:val="000000"/>
                <w:sz w:val="20"/>
                <w:szCs w:val="20"/>
              </w:rPr>
            </w:pPr>
            <w:r w:rsidDel="00000000" w:rsidR="00000000" w:rsidRPr="00000000">
              <w:rPr>
                <w:color w:val="000000"/>
                <w:sz w:val="20"/>
                <w:szCs w:val="20"/>
                <w:rtl w:val="0"/>
              </w:rPr>
              <w:t xml:space="preserve"> $  3.000.000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65">
            <w:pPr>
              <w:rPr>
                <w:color w:val="000000"/>
                <w:sz w:val="20"/>
                <w:szCs w:val="20"/>
              </w:rPr>
            </w:pPr>
            <w:r w:rsidDel="00000000" w:rsidR="00000000" w:rsidRPr="00000000">
              <w:rPr>
                <w:color w:val="000000"/>
                <w:sz w:val="20"/>
                <w:szCs w:val="20"/>
                <w:rtl w:val="0"/>
              </w:rPr>
              <w:t xml:space="preserve"> $                - </w:t>
            </w:r>
          </w:p>
        </w:tc>
      </w:tr>
    </w:tbl>
    <w:p w:rsidR="00000000" w:rsidDel="00000000" w:rsidP="00000000" w:rsidRDefault="00000000" w:rsidRPr="00000000" w14:paraId="00000166">
      <w:pPr>
        <w:shd w:fill="ffffff" w:val="clear"/>
        <w:spacing w:before="240" w:lineRule="auto"/>
        <w:jc w:val="both"/>
        <w:rPr>
          <w:b w:val="1"/>
          <w:sz w:val="20"/>
          <w:szCs w:val="20"/>
        </w:rPr>
      </w:pPr>
      <w:r w:rsidDel="00000000" w:rsidR="00000000" w:rsidRPr="00000000">
        <w:rPr>
          <w:rtl w:val="0"/>
        </w:rPr>
      </w:r>
    </w:p>
    <w:p w:rsidR="00000000" w:rsidDel="00000000" w:rsidP="00000000" w:rsidRDefault="00000000" w:rsidRPr="00000000" w14:paraId="00000167">
      <w:pPr>
        <w:shd w:fill="ffffff" w:val="clear"/>
        <w:spacing w:before="240" w:lineRule="auto"/>
        <w:jc w:val="both"/>
        <w:rPr>
          <w:sz w:val="20"/>
          <w:szCs w:val="20"/>
        </w:rPr>
      </w:pPr>
      <w:r w:rsidDel="00000000" w:rsidR="00000000" w:rsidRPr="00000000">
        <w:rPr>
          <w:sz w:val="20"/>
          <w:szCs w:val="20"/>
          <w:rtl w:val="0"/>
        </w:rPr>
        <w:t xml:space="preserve">En el año dos sufre el deterioro por $500.000 </w:t>
      </w:r>
    </w:p>
    <w:p w:rsidR="00000000" w:rsidDel="00000000" w:rsidP="00000000" w:rsidRDefault="00000000" w:rsidRPr="00000000" w14:paraId="00000168">
      <w:pPr>
        <w:shd w:fill="ffffff" w:val="clear"/>
        <w:spacing w:before="240" w:lineRule="auto"/>
        <w:jc w:val="both"/>
        <w:rPr>
          <w:sz w:val="20"/>
          <w:szCs w:val="20"/>
        </w:rPr>
      </w:pPr>
      <w:r w:rsidDel="00000000" w:rsidR="00000000" w:rsidRPr="00000000">
        <w:rPr>
          <w:sz w:val="20"/>
          <w:szCs w:val="20"/>
          <w:rtl w:val="0"/>
        </w:rPr>
        <w:t xml:space="preserve">Computador:     $3.000.000</w:t>
      </w:r>
    </w:p>
    <w:p w:rsidR="00000000" w:rsidDel="00000000" w:rsidP="00000000" w:rsidRDefault="00000000" w:rsidRPr="00000000" w14:paraId="00000169">
      <w:pPr>
        <w:shd w:fill="ffffff" w:val="clear"/>
        <w:spacing w:before="240" w:lineRule="auto"/>
        <w:jc w:val="both"/>
        <w:rPr>
          <w:sz w:val="20"/>
          <w:szCs w:val="20"/>
        </w:rPr>
      </w:pPr>
      <w:r w:rsidDel="00000000" w:rsidR="00000000" w:rsidRPr="00000000">
        <w:rPr>
          <w:sz w:val="20"/>
          <w:szCs w:val="20"/>
          <w:rtl w:val="0"/>
        </w:rPr>
        <w:t xml:space="preserve">Depreciación:    $1.200.000</w:t>
      </w:r>
    </w:p>
    <w:p w:rsidR="00000000" w:rsidDel="00000000" w:rsidP="00000000" w:rsidRDefault="00000000" w:rsidRPr="00000000" w14:paraId="0000016A">
      <w:pPr>
        <w:shd w:fill="ffffff" w:val="clear"/>
        <w:spacing w:before="240" w:lineRule="auto"/>
        <w:jc w:val="both"/>
        <w:rPr>
          <w:sz w:val="20"/>
          <w:szCs w:val="20"/>
        </w:rPr>
      </w:pPr>
      <w:r w:rsidDel="00000000" w:rsidR="00000000" w:rsidRPr="00000000">
        <w:rPr>
          <w:sz w:val="20"/>
          <w:szCs w:val="20"/>
          <w:rtl w:val="0"/>
        </w:rPr>
        <w:t xml:space="preserve">Deterioro:             $500.000</w:t>
      </w:r>
    </w:p>
    <w:p w:rsidR="00000000" w:rsidDel="00000000" w:rsidP="00000000" w:rsidRDefault="00000000" w:rsidRPr="00000000" w14:paraId="0000016B">
      <w:pPr>
        <w:shd w:fill="ffffff" w:val="clear"/>
        <w:spacing w:before="240" w:lineRule="auto"/>
        <w:jc w:val="both"/>
        <w:rPr>
          <w:sz w:val="20"/>
          <w:szCs w:val="20"/>
        </w:rPr>
      </w:pPr>
      <w:r w:rsidDel="00000000" w:rsidR="00000000" w:rsidRPr="00000000">
        <w:rPr>
          <w:sz w:val="20"/>
          <w:szCs w:val="20"/>
          <w:rtl w:val="0"/>
        </w:rPr>
        <w:t xml:space="preserve">Valor residual:   $1.300.000</w:t>
      </w:r>
    </w:p>
    <w:p w:rsidR="00000000" w:rsidDel="00000000" w:rsidP="00000000" w:rsidRDefault="00000000" w:rsidRPr="00000000" w14:paraId="0000016C">
      <w:pPr>
        <w:shd w:fill="ffffff" w:val="clear"/>
        <w:spacing w:before="240" w:lineRule="auto"/>
        <w:rPr>
          <w:sz w:val="20"/>
          <w:szCs w:val="20"/>
        </w:rPr>
      </w:pPr>
      <w:r w:rsidDel="00000000" w:rsidR="00000000" w:rsidRPr="00000000">
        <w:rPr>
          <w:sz w:val="20"/>
          <w:szCs w:val="20"/>
          <w:rtl w:val="0"/>
        </w:rPr>
        <w:t xml:space="preserve">159902 Deterioro computador      $500.000</w:t>
      </w:r>
    </w:p>
    <w:p w:rsidR="00000000" w:rsidDel="00000000" w:rsidP="00000000" w:rsidRDefault="00000000" w:rsidRPr="00000000" w14:paraId="0000016D">
      <w:pPr>
        <w:shd w:fill="ffffff" w:val="clear"/>
        <w:spacing w:before="240" w:lineRule="auto"/>
        <w:rPr>
          <w:sz w:val="20"/>
          <w:szCs w:val="20"/>
        </w:rPr>
      </w:pPr>
      <w:r w:rsidDel="00000000" w:rsidR="00000000" w:rsidRPr="00000000">
        <w:rPr>
          <w:sz w:val="20"/>
          <w:szCs w:val="20"/>
          <w:rtl w:val="0"/>
        </w:rPr>
        <w:t xml:space="preserve">519801 Deterioro                          $500.000 </w:t>
      </w:r>
    </w:p>
    <w:p w:rsidR="00000000" w:rsidDel="00000000" w:rsidP="00000000" w:rsidRDefault="00000000" w:rsidRPr="00000000" w14:paraId="0000016E">
      <w:pPr>
        <w:shd w:fill="ffffff" w:val="clear"/>
        <w:spacing w:before="240" w:lineRule="auto"/>
        <w:jc w:val="both"/>
        <w:rPr>
          <w:sz w:val="20"/>
          <w:szCs w:val="20"/>
        </w:rPr>
      </w:pPr>
      <w:r w:rsidDel="00000000" w:rsidR="00000000" w:rsidRPr="00000000">
        <w:rPr>
          <w:sz w:val="20"/>
          <w:szCs w:val="20"/>
          <w:rtl w:val="0"/>
        </w:rPr>
        <w:t xml:space="preserve">Se hace ajuste en la depreciación por los periodos que faltan para terminar su vida útil.</w:t>
      </w:r>
    </w:p>
    <w:p w:rsidR="00000000" w:rsidDel="00000000" w:rsidP="00000000" w:rsidRDefault="00000000" w:rsidRPr="00000000" w14:paraId="0000016F">
      <w:pPr>
        <w:shd w:fill="ffffff" w:val="clear"/>
        <w:spacing w:before="240" w:lineRule="auto"/>
        <w:jc w:val="both"/>
        <w:rPr>
          <w:sz w:val="20"/>
          <w:szCs w:val="20"/>
        </w:rPr>
      </w:pPr>
      <w:r w:rsidDel="00000000" w:rsidR="00000000" w:rsidRPr="00000000">
        <w:rPr>
          <w:rtl w:val="0"/>
        </w:rPr>
      </w:r>
    </w:p>
    <w:tbl>
      <w:tblPr>
        <w:tblStyle w:val="Table15"/>
        <w:tblW w:w="6658.0" w:type="dxa"/>
        <w:jc w:val="center"/>
        <w:tblLayout w:type="fixed"/>
        <w:tblLook w:val="0400"/>
      </w:tblPr>
      <w:tblGrid>
        <w:gridCol w:w="1176"/>
        <w:gridCol w:w="1938"/>
        <w:gridCol w:w="2126"/>
        <w:gridCol w:w="1418"/>
        <w:tblGridChange w:id="0">
          <w:tblGrid>
            <w:gridCol w:w="1176"/>
            <w:gridCol w:w="1938"/>
            <w:gridCol w:w="2126"/>
            <w:gridCol w:w="1418"/>
          </w:tblGrid>
        </w:tblGridChange>
      </w:tblGrid>
      <w:tr>
        <w:trPr>
          <w:trHeight w:val="1035" w:hRule="atLeast"/>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70">
            <w:pPr>
              <w:jc w:val="center"/>
              <w:rPr>
                <w:b w:val="1"/>
                <w:color w:val="000000"/>
                <w:sz w:val="20"/>
                <w:szCs w:val="20"/>
              </w:rPr>
            </w:pPr>
            <w:r w:rsidDel="00000000" w:rsidR="00000000" w:rsidRPr="00000000">
              <w:rPr>
                <w:b w:val="1"/>
                <w:color w:val="000000"/>
                <w:sz w:val="20"/>
                <w:szCs w:val="20"/>
                <w:rtl w:val="0"/>
              </w:rPr>
              <w:t xml:space="preserve">PERIODO</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71">
            <w:pPr>
              <w:jc w:val="center"/>
              <w:rPr>
                <w:b w:val="1"/>
                <w:color w:val="000000"/>
                <w:sz w:val="20"/>
                <w:szCs w:val="20"/>
              </w:rPr>
            </w:pPr>
            <w:r w:rsidDel="00000000" w:rsidR="00000000" w:rsidRPr="00000000">
              <w:rPr>
                <w:b w:val="1"/>
                <w:color w:val="000000"/>
                <w:sz w:val="20"/>
                <w:szCs w:val="20"/>
                <w:rtl w:val="0"/>
              </w:rPr>
              <w:t xml:space="preserve">DEPRECIACIÓN</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72">
            <w:pPr>
              <w:jc w:val="center"/>
              <w:rPr>
                <w:b w:val="1"/>
                <w:color w:val="000000"/>
                <w:sz w:val="20"/>
                <w:szCs w:val="20"/>
              </w:rPr>
            </w:pPr>
            <w:r w:rsidDel="00000000" w:rsidR="00000000" w:rsidRPr="00000000">
              <w:rPr>
                <w:b w:val="1"/>
                <w:color w:val="000000"/>
                <w:sz w:val="20"/>
                <w:szCs w:val="20"/>
                <w:rtl w:val="0"/>
              </w:rPr>
              <w:t xml:space="preserve">DEPRECIACIÓN ACUMULADA</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173">
            <w:pPr>
              <w:jc w:val="center"/>
              <w:rPr>
                <w:b w:val="1"/>
                <w:color w:val="000000"/>
                <w:sz w:val="20"/>
                <w:szCs w:val="20"/>
              </w:rPr>
            </w:pPr>
            <w:r w:rsidDel="00000000" w:rsidR="00000000" w:rsidRPr="00000000">
              <w:rPr>
                <w:b w:val="1"/>
                <w:color w:val="000000"/>
                <w:sz w:val="20"/>
                <w:szCs w:val="20"/>
                <w:rtl w:val="0"/>
              </w:rPr>
              <w:t xml:space="preserve">SALDO</w:t>
            </w:r>
          </w:p>
        </w:tc>
      </w:tr>
      <w:tr>
        <w:trPr>
          <w:trHeight w:val="252"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4">
            <w:pPr>
              <w:jc w:val="center"/>
              <w:rPr>
                <w:color w:val="000000"/>
                <w:sz w:val="20"/>
                <w:szCs w:val="20"/>
              </w:rPr>
            </w:pPr>
            <w:r w:rsidDel="00000000" w:rsidR="00000000" w:rsidRPr="00000000">
              <w:rPr>
                <w:color w:val="000000"/>
                <w:sz w:val="20"/>
                <w:szCs w:val="20"/>
                <w:rtl w:val="0"/>
              </w:rPr>
              <w:t xml:space="preserve">2</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5">
            <w:pPr>
              <w:rPr>
                <w:color w:val="000000"/>
                <w:sz w:val="20"/>
                <w:szCs w:val="20"/>
              </w:rPr>
            </w:pPr>
            <w:r w:rsidDel="00000000" w:rsidR="00000000" w:rsidRPr="00000000">
              <w:rPr>
                <w:color w:val="000000"/>
                <w:sz w:val="20"/>
                <w:szCs w:val="20"/>
                <w:rtl w:val="0"/>
              </w:rPr>
              <w:t xml:space="preserve"> $     600.000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6">
            <w:pPr>
              <w:rPr>
                <w:color w:val="000000"/>
                <w:sz w:val="20"/>
                <w:szCs w:val="20"/>
              </w:rPr>
            </w:pPr>
            <w:r w:rsidDel="00000000" w:rsidR="00000000" w:rsidRPr="00000000">
              <w:rPr>
                <w:color w:val="000000"/>
                <w:sz w:val="20"/>
                <w:szCs w:val="20"/>
                <w:rtl w:val="0"/>
              </w:rPr>
              <w:t xml:space="preserve"> $  1.200.000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7">
            <w:pPr>
              <w:rPr>
                <w:color w:val="000000"/>
                <w:sz w:val="20"/>
                <w:szCs w:val="20"/>
              </w:rPr>
            </w:pPr>
            <w:r w:rsidDel="00000000" w:rsidR="00000000" w:rsidRPr="00000000">
              <w:rPr>
                <w:color w:val="000000"/>
                <w:sz w:val="20"/>
                <w:szCs w:val="20"/>
                <w:rtl w:val="0"/>
              </w:rPr>
              <w:t xml:space="preserve"> $  1.300.000 </w:t>
            </w:r>
          </w:p>
        </w:tc>
      </w:tr>
      <w:tr>
        <w:trPr>
          <w:trHeight w:val="132"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8">
            <w:pPr>
              <w:jc w:val="center"/>
              <w:rPr>
                <w:color w:val="000000"/>
                <w:sz w:val="20"/>
                <w:szCs w:val="20"/>
              </w:rPr>
            </w:pPr>
            <w:r w:rsidDel="00000000" w:rsidR="00000000" w:rsidRPr="00000000">
              <w:rPr>
                <w:color w:val="000000"/>
                <w:sz w:val="20"/>
                <w:szCs w:val="20"/>
                <w:rtl w:val="0"/>
              </w:rPr>
              <w:t xml:space="preserve">3</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9">
            <w:pPr>
              <w:rPr>
                <w:color w:val="000000"/>
                <w:sz w:val="20"/>
                <w:szCs w:val="20"/>
              </w:rPr>
            </w:pPr>
            <w:r w:rsidDel="00000000" w:rsidR="00000000" w:rsidRPr="00000000">
              <w:rPr>
                <w:color w:val="000000"/>
                <w:sz w:val="20"/>
                <w:szCs w:val="20"/>
                <w:rtl w:val="0"/>
              </w:rPr>
              <w:t xml:space="preserve"> $     433.333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A">
            <w:pPr>
              <w:rPr>
                <w:color w:val="000000"/>
                <w:sz w:val="20"/>
                <w:szCs w:val="20"/>
              </w:rPr>
            </w:pPr>
            <w:r w:rsidDel="00000000" w:rsidR="00000000" w:rsidRPr="00000000">
              <w:rPr>
                <w:color w:val="000000"/>
                <w:sz w:val="20"/>
                <w:szCs w:val="20"/>
                <w:rtl w:val="0"/>
              </w:rPr>
              <w:t xml:space="preserve"> $     433.333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B">
            <w:pPr>
              <w:rPr>
                <w:color w:val="000000"/>
                <w:sz w:val="20"/>
                <w:szCs w:val="20"/>
              </w:rPr>
            </w:pPr>
            <w:r w:rsidDel="00000000" w:rsidR="00000000" w:rsidRPr="00000000">
              <w:rPr>
                <w:color w:val="000000"/>
                <w:sz w:val="20"/>
                <w:szCs w:val="20"/>
                <w:rtl w:val="0"/>
              </w:rPr>
              <w:t xml:space="preserve"> $     866.667 </w:t>
            </w:r>
          </w:p>
        </w:tc>
      </w:tr>
      <w:tr>
        <w:trPr>
          <w:trHeight w:val="132"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7C">
            <w:pPr>
              <w:jc w:val="center"/>
              <w:rPr>
                <w:color w:val="000000"/>
                <w:sz w:val="20"/>
                <w:szCs w:val="20"/>
              </w:rPr>
            </w:pPr>
            <w:r w:rsidDel="00000000" w:rsidR="00000000" w:rsidRPr="00000000">
              <w:rPr>
                <w:color w:val="000000"/>
                <w:sz w:val="20"/>
                <w:szCs w:val="20"/>
                <w:rtl w:val="0"/>
              </w:rPr>
              <w:t xml:space="preserve">4</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D">
            <w:pPr>
              <w:rPr>
                <w:color w:val="000000"/>
                <w:sz w:val="20"/>
                <w:szCs w:val="20"/>
              </w:rPr>
            </w:pPr>
            <w:r w:rsidDel="00000000" w:rsidR="00000000" w:rsidRPr="00000000">
              <w:rPr>
                <w:color w:val="000000"/>
                <w:sz w:val="20"/>
                <w:szCs w:val="20"/>
                <w:rtl w:val="0"/>
              </w:rPr>
              <w:t xml:space="preserve"> $     433.333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E">
            <w:pPr>
              <w:rPr>
                <w:color w:val="000000"/>
                <w:sz w:val="20"/>
                <w:szCs w:val="20"/>
              </w:rPr>
            </w:pPr>
            <w:r w:rsidDel="00000000" w:rsidR="00000000" w:rsidRPr="00000000">
              <w:rPr>
                <w:color w:val="000000"/>
                <w:sz w:val="20"/>
                <w:szCs w:val="20"/>
                <w:rtl w:val="0"/>
              </w:rPr>
              <w:t xml:space="preserve"> $     866.667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7F">
            <w:pPr>
              <w:rPr>
                <w:color w:val="000000"/>
                <w:sz w:val="20"/>
                <w:szCs w:val="20"/>
              </w:rPr>
            </w:pPr>
            <w:r w:rsidDel="00000000" w:rsidR="00000000" w:rsidRPr="00000000">
              <w:rPr>
                <w:color w:val="000000"/>
                <w:sz w:val="20"/>
                <w:szCs w:val="20"/>
                <w:rtl w:val="0"/>
              </w:rPr>
              <w:t xml:space="preserve"> $     433.333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80">
            <w:pPr>
              <w:jc w:val="center"/>
              <w:rPr>
                <w:color w:val="000000"/>
                <w:sz w:val="20"/>
                <w:szCs w:val="20"/>
              </w:rPr>
            </w:pPr>
            <w:r w:rsidDel="00000000" w:rsidR="00000000" w:rsidRPr="00000000">
              <w:rPr>
                <w:color w:val="000000"/>
                <w:sz w:val="20"/>
                <w:szCs w:val="20"/>
                <w:rtl w:val="0"/>
              </w:rPr>
              <w:t xml:space="preserve">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1">
            <w:pPr>
              <w:rPr>
                <w:color w:val="000000"/>
                <w:sz w:val="20"/>
                <w:szCs w:val="20"/>
              </w:rPr>
            </w:pPr>
            <w:r w:rsidDel="00000000" w:rsidR="00000000" w:rsidRPr="00000000">
              <w:rPr>
                <w:color w:val="000000"/>
                <w:sz w:val="20"/>
                <w:szCs w:val="20"/>
                <w:rtl w:val="0"/>
              </w:rPr>
              <w:t xml:space="preserve"> $     433.333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2">
            <w:pPr>
              <w:rPr>
                <w:color w:val="000000"/>
                <w:sz w:val="20"/>
                <w:szCs w:val="20"/>
              </w:rPr>
            </w:pPr>
            <w:r w:rsidDel="00000000" w:rsidR="00000000" w:rsidRPr="00000000">
              <w:rPr>
                <w:color w:val="000000"/>
                <w:sz w:val="20"/>
                <w:szCs w:val="20"/>
                <w:rtl w:val="0"/>
              </w:rPr>
              <w:t xml:space="preserve"> $  1.300.000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83">
            <w:pPr>
              <w:rPr>
                <w:color w:val="000000"/>
                <w:sz w:val="20"/>
                <w:szCs w:val="20"/>
              </w:rPr>
            </w:pPr>
            <w:r w:rsidDel="00000000" w:rsidR="00000000" w:rsidRPr="00000000">
              <w:rPr>
                <w:color w:val="000000"/>
                <w:sz w:val="20"/>
                <w:szCs w:val="20"/>
                <w:rtl w:val="0"/>
              </w:rPr>
              <w:t xml:space="preserve"> $                - </w:t>
            </w:r>
          </w:p>
        </w:tc>
      </w:tr>
    </w:tbl>
    <w:p w:rsidR="00000000" w:rsidDel="00000000" w:rsidP="00000000" w:rsidRDefault="00000000" w:rsidRPr="00000000" w14:paraId="00000184">
      <w:pPr>
        <w:shd w:fill="ffffff" w:val="clear"/>
        <w:spacing w:before="240" w:lineRule="auto"/>
        <w:jc w:val="both"/>
        <w:rPr>
          <w:b w:val="1"/>
          <w:sz w:val="20"/>
          <w:szCs w:val="20"/>
        </w:rPr>
      </w:pPr>
      <w:r w:rsidDel="00000000" w:rsidR="00000000" w:rsidRPr="00000000">
        <w:rPr>
          <w:b w:val="1"/>
          <w:sz w:val="20"/>
          <w:szCs w:val="20"/>
          <w:rtl w:val="0"/>
        </w:rPr>
        <w:t xml:space="preserve">1.5. Reconocimiento, medición, presentación y revelación.</w:t>
      </w:r>
    </w:p>
    <w:p w:rsidR="00000000" w:rsidDel="00000000" w:rsidP="00000000" w:rsidRDefault="00000000" w:rsidRPr="00000000" w14:paraId="00000185">
      <w:pPr>
        <w:shd w:fill="ffffff" w:val="clear"/>
        <w:spacing w:before="240" w:lineRule="auto"/>
        <w:jc w:val="both"/>
        <w:rPr>
          <w:sz w:val="20"/>
          <w:szCs w:val="20"/>
        </w:rPr>
      </w:pPr>
      <w:r w:rsidDel="00000000" w:rsidR="00000000" w:rsidRPr="00000000">
        <w:rPr>
          <w:b w:val="1"/>
          <w:sz w:val="20"/>
          <w:szCs w:val="20"/>
          <w:rtl w:val="0"/>
        </w:rPr>
        <w:t xml:space="preserve">Reconocimiento: </w:t>
      </w:r>
      <w:r w:rsidDel="00000000" w:rsidR="00000000" w:rsidRPr="00000000">
        <w:rPr>
          <w:sz w:val="20"/>
          <w:szCs w:val="20"/>
          <w:rtl w:val="0"/>
        </w:rPr>
        <w:t xml:space="preserve">al momento de reconocer un bien como propiedad, planta y equipo se debe identificar la definición del activo, es decir, que a futuro genere beneficios económicos de la utilización de este dentro de la empresa, además, debe cumplir con la condición de que el precio de ese activo es fiable. </w:t>
      </w:r>
    </w:p>
    <w:p w:rsidR="00000000" w:rsidDel="00000000" w:rsidP="00000000" w:rsidRDefault="00000000" w:rsidRPr="00000000" w14:paraId="00000186">
      <w:pPr>
        <w:shd w:fill="ffffff" w:val="clear"/>
        <w:spacing w:before="240" w:lineRule="auto"/>
        <w:jc w:val="both"/>
        <w:rPr>
          <w:b w:val="1"/>
          <w:sz w:val="20"/>
          <w:szCs w:val="20"/>
        </w:rPr>
      </w:pPr>
      <w:r w:rsidDel="00000000" w:rsidR="00000000" w:rsidRPr="00000000">
        <w:rPr>
          <w:b w:val="1"/>
          <w:sz w:val="20"/>
          <w:szCs w:val="20"/>
          <w:rtl w:val="0"/>
        </w:rPr>
        <w:t xml:space="preserve">Medición inicial: </w:t>
      </w:r>
      <w:r w:rsidDel="00000000" w:rsidR="00000000" w:rsidRPr="00000000">
        <w:rPr>
          <w:sz w:val="20"/>
          <w:szCs w:val="20"/>
          <w:rtl w:val="0"/>
        </w:rPr>
        <w:t xml:space="preserve">los bienes de propiedad, planta y equipo se debe utilizar el criterio de medición al costo, en los cuales se debe tener presente no solo el valor de compra del activo, sino también, los aranceles de importación, impuestos no recuperables, transportes, asesorías, desmantelamiento y demás costos en los que se incurra para poner en funcionamiento el activo.</w:t>
      </w:r>
      <w:r w:rsidDel="00000000" w:rsidR="00000000" w:rsidRPr="00000000">
        <w:rPr>
          <w:b w:val="1"/>
          <w:sz w:val="20"/>
          <w:szCs w:val="20"/>
          <w:rtl w:val="0"/>
        </w:rPr>
        <w:t xml:space="preserve"> </w:t>
      </w:r>
    </w:p>
    <w:p w:rsidR="00000000" w:rsidDel="00000000" w:rsidP="00000000" w:rsidRDefault="00000000" w:rsidRPr="00000000" w14:paraId="00000187">
      <w:pPr>
        <w:shd w:fill="ffffff" w:val="clear"/>
        <w:spacing w:before="240" w:lineRule="auto"/>
        <w:jc w:val="both"/>
        <w:rPr>
          <w:sz w:val="20"/>
          <w:szCs w:val="20"/>
        </w:rPr>
      </w:pPr>
      <w:r w:rsidDel="00000000" w:rsidR="00000000" w:rsidRPr="00000000">
        <w:rPr>
          <w:b w:val="1"/>
          <w:sz w:val="20"/>
          <w:szCs w:val="20"/>
          <w:rtl w:val="0"/>
        </w:rPr>
        <w:t xml:space="preserve">Medición posterior: </w:t>
      </w:r>
      <w:r w:rsidDel="00000000" w:rsidR="00000000" w:rsidRPr="00000000">
        <w:rPr>
          <w:sz w:val="20"/>
          <w:szCs w:val="20"/>
          <w:rtl w:val="0"/>
        </w:rPr>
        <w:t xml:space="preserve">después de estar usando un bien y disminución de su vida útil se puede medir con los siguientes criterios: </w:t>
      </w:r>
    </w:p>
    <w:p w:rsidR="00000000" w:rsidDel="00000000" w:rsidP="00000000" w:rsidRDefault="00000000" w:rsidRPr="00000000" w14:paraId="00000188">
      <w:pPr>
        <w:numPr>
          <w:ilvl w:val="0"/>
          <w:numId w:val="6"/>
        </w:numPr>
        <w:shd w:fill="ffffff" w:val="clear"/>
        <w:spacing w:before="240" w:lineRule="auto"/>
        <w:ind w:left="720" w:hanging="360"/>
        <w:jc w:val="both"/>
        <w:rPr>
          <w:b w:val="1"/>
          <w:color w:val="000000"/>
          <w:sz w:val="20"/>
          <w:szCs w:val="20"/>
        </w:rPr>
      </w:pPr>
      <w:r w:rsidDel="00000000" w:rsidR="00000000" w:rsidRPr="00000000">
        <w:rPr>
          <w:b w:val="1"/>
          <w:color w:val="000000"/>
          <w:sz w:val="20"/>
          <w:szCs w:val="20"/>
          <w:rtl w:val="0"/>
        </w:rPr>
        <w:t xml:space="preserve">Modelo del costo: </w:t>
      </w:r>
      <w:r w:rsidDel="00000000" w:rsidR="00000000" w:rsidRPr="00000000">
        <w:rPr>
          <w:color w:val="000000"/>
          <w:sz w:val="20"/>
          <w:szCs w:val="20"/>
          <w:rtl w:val="0"/>
        </w:rPr>
        <w:t xml:space="preserve">este modelo consiste en disminuir del costo inicial el valor de la depreciación acumula, así como, el valor por deterioro si lo hay, en el monumento de cierre del periodo.</w:t>
      </w:r>
      <w:r w:rsidDel="00000000" w:rsidR="00000000" w:rsidRPr="00000000">
        <w:rPr>
          <w:rtl w:val="0"/>
        </w:rPr>
      </w:r>
    </w:p>
    <w:p w:rsidR="00000000" w:rsidDel="00000000" w:rsidP="00000000" w:rsidRDefault="00000000" w:rsidRPr="00000000" w14:paraId="00000189">
      <w:pPr>
        <w:shd w:fill="ffffff" w:val="clear"/>
        <w:spacing w:before="240" w:lineRule="auto"/>
        <w:ind w:left="360" w:firstLine="0"/>
        <w:jc w:val="both"/>
        <w:rPr>
          <w:sz w:val="20"/>
          <w:szCs w:val="20"/>
        </w:rPr>
      </w:pPr>
      <w:r w:rsidDel="00000000" w:rsidR="00000000" w:rsidRPr="00000000">
        <w:rPr>
          <w:b w:val="1"/>
          <w:sz w:val="20"/>
          <w:szCs w:val="20"/>
          <w:rtl w:val="0"/>
        </w:rPr>
        <w:t xml:space="preserve">Ejemplo: </w:t>
      </w:r>
      <w:r w:rsidDel="00000000" w:rsidR="00000000" w:rsidRPr="00000000">
        <w:rPr>
          <w:sz w:val="20"/>
          <w:szCs w:val="20"/>
          <w:rtl w:val="0"/>
        </w:rPr>
        <w:t xml:space="preserve">La empresa TRAPITOS S.A., el día primero de marzo compra una máquina de coser por valor de $ 6.500.000, adicionalmente se canceló servicio de transporte por $250.000, se estima un desmantelamiento en 10 años por valor de $2.000.000 a una tasa de 6% EA</w:t>
      </w:r>
    </w:p>
    <w:p w:rsidR="00000000" w:rsidDel="00000000" w:rsidP="00000000" w:rsidRDefault="00000000" w:rsidRPr="00000000" w14:paraId="0000018A">
      <w:pPr>
        <w:shd w:fill="ffffff" w:val="clear"/>
        <w:spacing w:before="240" w:lineRule="auto"/>
        <w:ind w:left="360" w:firstLine="0"/>
        <w:jc w:val="both"/>
        <w:rPr>
          <w:b w:val="1"/>
          <w:sz w:val="20"/>
          <w:szCs w:val="20"/>
        </w:rPr>
      </w:pPr>
      <w:r w:rsidDel="00000000" w:rsidR="00000000" w:rsidRPr="00000000">
        <w:rPr>
          <w:b w:val="1"/>
          <w:sz w:val="20"/>
          <w:szCs w:val="20"/>
          <w:rtl w:val="0"/>
        </w:rPr>
        <w:t xml:space="preserve">VP= VF/ (1+i)^n</w:t>
      </w:r>
    </w:p>
    <w:p w:rsidR="00000000" w:rsidDel="00000000" w:rsidP="00000000" w:rsidRDefault="00000000" w:rsidRPr="00000000" w14:paraId="0000018B">
      <w:pPr>
        <w:shd w:fill="ffffff" w:val="clear"/>
        <w:spacing w:before="240" w:lineRule="auto"/>
        <w:ind w:left="360" w:firstLine="0"/>
        <w:jc w:val="both"/>
        <w:rPr>
          <w:b w:val="1"/>
          <w:sz w:val="20"/>
          <w:szCs w:val="20"/>
        </w:rPr>
      </w:pPr>
      <w:r w:rsidDel="00000000" w:rsidR="00000000" w:rsidRPr="00000000">
        <w:rPr>
          <w:b w:val="1"/>
          <w:sz w:val="20"/>
          <w:szCs w:val="20"/>
          <w:rtl w:val="0"/>
        </w:rPr>
        <w:t xml:space="preserve">VP= $2000000/(1+0.06)^10</w:t>
      </w:r>
    </w:p>
    <w:p w:rsidR="00000000" w:rsidDel="00000000" w:rsidP="00000000" w:rsidRDefault="00000000" w:rsidRPr="00000000" w14:paraId="0000018C">
      <w:pPr>
        <w:shd w:fill="ffffff" w:val="clear"/>
        <w:spacing w:before="240" w:lineRule="auto"/>
        <w:ind w:left="360" w:firstLine="0"/>
        <w:jc w:val="both"/>
        <w:rPr>
          <w:b w:val="1"/>
          <w:sz w:val="20"/>
          <w:szCs w:val="20"/>
        </w:rPr>
      </w:pPr>
      <w:r w:rsidDel="00000000" w:rsidR="00000000" w:rsidRPr="00000000">
        <w:rPr>
          <w:b w:val="1"/>
          <w:sz w:val="20"/>
          <w:szCs w:val="20"/>
          <w:rtl w:val="0"/>
        </w:rPr>
        <w:t xml:space="preserve">VP= $1.116.790</w:t>
      </w:r>
    </w:p>
    <w:p w:rsidR="00000000" w:rsidDel="00000000" w:rsidP="00000000" w:rsidRDefault="00000000" w:rsidRPr="00000000" w14:paraId="0000018D">
      <w:pPr>
        <w:shd w:fill="ffffff" w:val="clear"/>
        <w:spacing w:before="240" w:lineRule="auto"/>
        <w:ind w:left="360" w:firstLine="0"/>
        <w:jc w:val="both"/>
        <w:rPr>
          <w:sz w:val="20"/>
          <w:szCs w:val="20"/>
        </w:rPr>
      </w:pPr>
      <w:r w:rsidDel="00000000" w:rsidR="00000000" w:rsidRPr="00000000">
        <w:rPr>
          <w:rtl w:val="0"/>
        </w:rPr>
      </w:r>
    </w:p>
    <w:p w:rsidR="00000000" w:rsidDel="00000000" w:rsidP="00000000" w:rsidRDefault="00000000" w:rsidRPr="00000000" w14:paraId="0000018E">
      <w:pPr>
        <w:shd w:fill="ffffff" w:val="clear"/>
        <w:spacing w:before="240" w:lineRule="auto"/>
        <w:ind w:left="360" w:firstLine="0"/>
        <w:jc w:val="both"/>
        <w:rPr>
          <w:sz w:val="20"/>
          <w:szCs w:val="20"/>
        </w:rPr>
      </w:pPr>
      <w:r w:rsidDel="00000000" w:rsidR="00000000" w:rsidRPr="00000000">
        <w:rPr>
          <w:sz w:val="20"/>
          <w:szCs w:val="20"/>
          <w:rtl w:val="0"/>
        </w:rPr>
        <w:t xml:space="preserve">Maquinaria $6.500.000</w:t>
      </w:r>
    </w:p>
    <w:p w:rsidR="00000000" w:rsidDel="00000000" w:rsidP="00000000" w:rsidRDefault="00000000" w:rsidRPr="00000000" w14:paraId="0000018F">
      <w:pPr>
        <w:shd w:fill="ffffff" w:val="clear"/>
        <w:spacing w:before="240" w:lineRule="auto"/>
        <w:ind w:left="360" w:firstLine="0"/>
        <w:jc w:val="both"/>
        <w:rPr>
          <w:sz w:val="20"/>
          <w:szCs w:val="20"/>
        </w:rPr>
      </w:pPr>
      <w:r w:rsidDel="00000000" w:rsidR="00000000" w:rsidRPr="00000000">
        <w:rPr>
          <w:sz w:val="20"/>
          <w:szCs w:val="20"/>
          <w:rtl w:val="0"/>
        </w:rPr>
        <w:t xml:space="preserve">IVA $1.235.000</w:t>
      </w:r>
    </w:p>
    <w:p w:rsidR="00000000" w:rsidDel="00000000" w:rsidP="00000000" w:rsidRDefault="00000000" w:rsidRPr="00000000" w14:paraId="00000190">
      <w:pPr>
        <w:shd w:fill="ffffff" w:val="clear"/>
        <w:spacing w:before="240" w:lineRule="auto"/>
        <w:ind w:left="360" w:firstLine="0"/>
        <w:jc w:val="both"/>
        <w:rPr>
          <w:sz w:val="20"/>
          <w:szCs w:val="20"/>
        </w:rPr>
      </w:pPr>
      <w:r w:rsidDel="00000000" w:rsidR="00000000" w:rsidRPr="00000000">
        <w:rPr>
          <w:sz w:val="20"/>
          <w:szCs w:val="20"/>
          <w:rtl w:val="0"/>
        </w:rPr>
        <w:t xml:space="preserve">Fletes $250.000</w:t>
      </w:r>
    </w:p>
    <w:p w:rsidR="00000000" w:rsidDel="00000000" w:rsidP="00000000" w:rsidRDefault="00000000" w:rsidRPr="00000000" w14:paraId="00000191">
      <w:pPr>
        <w:shd w:fill="ffffff" w:val="clear"/>
        <w:spacing w:before="240" w:lineRule="auto"/>
        <w:ind w:left="360" w:firstLine="0"/>
        <w:jc w:val="both"/>
        <w:rPr>
          <w:sz w:val="20"/>
          <w:szCs w:val="20"/>
        </w:rPr>
      </w:pPr>
      <w:r w:rsidDel="00000000" w:rsidR="00000000" w:rsidRPr="00000000">
        <w:rPr>
          <w:sz w:val="20"/>
          <w:szCs w:val="20"/>
          <w:rtl w:val="0"/>
        </w:rPr>
        <w:t xml:space="preserve">Desmantelamiento $1.116.790 </w:t>
      </w:r>
    </w:p>
    <w:p w:rsidR="00000000" w:rsidDel="00000000" w:rsidP="00000000" w:rsidRDefault="00000000" w:rsidRPr="00000000" w14:paraId="00000192">
      <w:pPr>
        <w:shd w:fill="ffffff" w:val="clear"/>
        <w:spacing w:before="240" w:lineRule="auto"/>
        <w:ind w:left="360" w:firstLine="0"/>
        <w:jc w:val="both"/>
        <w:rPr>
          <w:sz w:val="20"/>
          <w:szCs w:val="20"/>
        </w:rPr>
      </w:pPr>
      <w:r w:rsidDel="00000000" w:rsidR="00000000" w:rsidRPr="00000000">
        <w:rPr>
          <w:sz w:val="20"/>
          <w:szCs w:val="20"/>
          <w:rtl w:val="0"/>
        </w:rPr>
        <w:t xml:space="preserve">Valor a depreciar $9.101.790</w:t>
      </w:r>
    </w:p>
    <w:p w:rsidR="00000000" w:rsidDel="00000000" w:rsidP="00000000" w:rsidRDefault="00000000" w:rsidRPr="00000000" w14:paraId="00000193">
      <w:pPr>
        <w:shd w:fill="ffffff" w:val="clear"/>
        <w:spacing w:before="240" w:lineRule="auto"/>
        <w:ind w:left="360" w:firstLine="0"/>
        <w:jc w:val="both"/>
        <w:rPr>
          <w:sz w:val="20"/>
          <w:szCs w:val="20"/>
        </w:rPr>
      </w:pPr>
      <w:r w:rsidDel="00000000" w:rsidR="00000000" w:rsidRPr="00000000">
        <w:rPr>
          <w:sz w:val="20"/>
          <w:szCs w:val="20"/>
          <w:rtl w:val="0"/>
        </w:rPr>
        <w:t xml:space="preserve">Depreciación anual: $910.179</w:t>
      </w:r>
    </w:p>
    <w:p w:rsidR="00000000" w:rsidDel="00000000" w:rsidP="00000000" w:rsidRDefault="00000000" w:rsidRPr="00000000" w14:paraId="00000194">
      <w:pPr>
        <w:shd w:fill="ffffff" w:val="clear"/>
        <w:spacing w:before="240" w:lineRule="auto"/>
        <w:ind w:left="360" w:firstLine="0"/>
        <w:jc w:val="both"/>
        <w:rPr>
          <w:sz w:val="20"/>
          <w:szCs w:val="20"/>
        </w:rPr>
      </w:pPr>
      <w:r w:rsidDel="00000000" w:rsidR="00000000" w:rsidRPr="00000000">
        <w:rPr>
          <w:sz w:val="20"/>
          <w:szCs w:val="20"/>
          <w:rtl w:val="0"/>
        </w:rPr>
        <w:t xml:space="preserve">Depreciación mensual: $75.848</w:t>
      </w:r>
    </w:p>
    <w:p w:rsidR="00000000" w:rsidDel="00000000" w:rsidP="00000000" w:rsidRDefault="00000000" w:rsidRPr="00000000" w14:paraId="00000195">
      <w:pPr>
        <w:shd w:fill="ffffff" w:val="clear"/>
        <w:spacing w:before="240" w:lineRule="auto"/>
        <w:ind w:left="360" w:firstLine="0"/>
        <w:jc w:val="both"/>
        <w:rPr>
          <w:sz w:val="20"/>
          <w:szCs w:val="20"/>
        </w:rPr>
      </w:pPr>
      <w:r w:rsidDel="00000000" w:rsidR="00000000" w:rsidRPr="00000000">
        <w:rPr>
          <w:rtl w:val="0"/>
        </w:rPr>
      </w:r>
    </w:p>
    <w:tbl>
      <w:tblPr>
        <w:tblStyle w:val="Table16"/>
        <w:tblW w:w="5505.0" w:type="dxa"/>
        <w:jc w:val="center"/>
        <w:tblLayout w:type="fixed"/>
        <w:tblLook w:val="0400"/>
      </w:tblPr>
      <w:tblGrid>
        <w:gridCol w:w="1201"/>
        <w:gridCol w:w="1959"/>
        <w:gridCol w:w="1144"/>
        <w:gridCol w:w="1201"/>
        <w:tblGridChange w:id="0">
          <w:tblGrid>
            <w:gridCol w:w="1201"/>
            <w:gridCol w:w="1959"/>
            <w:gridCol w:w="1144"/>
            <w:gridCol w:w="1201"/>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96">
            <w:pPr>
              <w:jc w:val="right"/>
              <w:rPr>
                <w:color w:val="000000"/>
                <w:sz w:val="20"/>
                <w:szCs w:val="20"/>
              </w:rPr>
            </w:pPr>
            <w:r w:rsidDel="00000000" w:rsidR="00000000" w:rsidRPr="00000000">
              <w:rPr>
                <w:color w:val="000000"/>
                <w:sz w:val="20"/>
                <w:szCs w:val="20"/>
                <w:rtl w:val="0"/>
              </w:rPr>
              <w:t xml:space="preserve">152001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97">
            <w:pPr>
              <w:rPr>
                <w:color w:val="000000"/>
                <w:sz w:val="20"/>
                <w:szCs w:val="20"/>
              </w:rPr>
            </w:pPr>
            <w:r w:rsidDel="00000000" w:rsidR="00000000" w:rsidRPr="00000000">
              <w:rPr>
                <w:color w:val="000000"/>
                <w:sz w:val="20"/>
                <w:szCs w:val="20"/>
                <w:rtl w:val="0"/>
              </w:rPr>
              <w:t xml:space="preserve">Máquina de coser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98">
            <w:pPr>
              <w:jc w:val="right"/>
              <w:rPr>
                <w:color w:val="000000"/>
                <w:sz w:val="20"/>
                <w:szCs w:val="20"/>
              </w:rPr>
            </w:pPr>
            <w:r w:rsidDel="00000000" w:rsidR="00000000" w:rsidRPr="00000000">
              <w:rPr>
                <w:color w:val="000000"/>
                <w:sz w:val="20"/>
                <w:szCs w:val="20"/>
                <w:rtl w:val="0"/>
              </w:rPr>
              <w:t xml:space="preserve">9.101.790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99">
            <w:pPr>
              <w:rPr>
                <w:color w:val="000000"/>
                <w:sz w:val="20"/>
                <w:szCs w:val="20"/>
              </w:rPr>
            </w:pPr>
            <w:r w:rsidDel="00000000" w:rsidR="00000000" w:rsidRPr="00000000">
              <w:rPr>
                <w:color w:val="000000"/>
                <w:sz w:val="20"/>
                <w:szCs w:val="2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9A">
            <w:pPr>
              <w:jc w:val="right"/>
              <w:rPr>
                <w:color w:val="000000"/>
                <w:sz w:val="20"/>
                <w:szCs w:val="20"/>
              </w:rPr>
            </w:pPr>
            <w:r w:rsidDel="00000000" w:rsidR="00000000" w:rsidRPr="00000000">
              <w:rPr>
                <w:color w:val="000000"/>
                <w:sz w:val="20"/>
                <w:szCs w:val="20"/>
                <w:rtl w:val="0"/>
              </w:rPr>
              <w:t xml:space="preserve">299501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B">
            <w:pPr>
              <w:rPr>
                <w:color w:val="000000"/>
                <w:sz w:val="20"/>
                <w:szCs w:val="20"/>
              </w:rPr>
            </w:pPr>
            <w:r w:rsidDel="00000000" w:rsidR="00000000" w:rsidRPr="00000000">
              <w:rPr>
                <w:color w:val="000000"/>
                <w:sz w:val="20"/>
                <w:szCs w:val="20"/>
                <w:rtl w:val="0"/>
              </w:rPr>
              <w:t xml:space="preserve">Desmantelamiento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C">
            <w:pP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D">
            <w:pPr>
              <w:jc w:val="right"/>
              <w:rPr>
                <w:color w:val="000000"/>
                <w:sz w:val="20"/>
                <w:szCs w:val="20"/>
              </w:rPr>
            </w:pPr>
            <w:r w:rsidDel="00000000" w:rsidR="00000000" w:rsidRPr="00000000">
              <w:rPr>
                <w:color w:val="000000"/>
                <w:sz w:val="20"/>
                <w:szCs w:val="20"/>
                <w:rtl w:val="0"/>
              </w:rPr>
              <w:t xml:space="preserve">1.116.790</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9E">
            <w:pPr>
              <w:jc w:val="right"/>
              <w:rPr>
                <w:color w:val="000000"/>
                <w:sz w:val="20"/>
                <w:szCs w:val="20"/>
              </w:rPr>
            </w:pPr>
            <w:r w:rsidDel="00000000" w:rsidR="00000000" w:rsidRPr="00000000">
              <w:rPr>
                <w:color w:val="000000"/>
                <w:sz w:val="20"/>
                <w:szCs w:val="20"/>
                <w:rtl w:val="0"/>
              </w:rPr>
              <w:t xml:space="preserve">233505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9F">
            <w:pPr>
              <w:rPr>
                <w:color w:val="000000"/>
                <w:sz w:val="20"/>
                <w:szCs w:val="20"/>
              </w:rPr>
            </w:pPr>
            <w:r w:rsidDel="00000000" w:rsidR="00000000" w:rsidRPr="00000000">
              <w:rPr>
                <w:color w:val="000000"/>
                <w:sz w:val="20"/>
                <w:szCs w:val="20"/>
                <w:rtl w:val="0"/>
              </w:rPr>
              <w:t xml:space="preserve">Costos por pagar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0">
            <w:pP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1">
            <w:pPr>
              <w:jc w:val="right"/>
              <w:rPr>
                <w:color w:val="000000"/>
                <w:sz w:val="20"/>
                <w:szCs w:val="20"/>
              </w:rPr>
            </w:pPr>
            <w:r w:rsidDel="00000000" w:rsidR="00000000" w:rsidRPr="00000000">
              <w:rPr>
                <w:color w:val="000000"/>
                <w:sz w:val="20"/>
                <w:szCs w:val="20"/>
                <w:rtl w:val="0"/>
              </w:rPr>
              <w:t xml:space="preserve">7.985.000</w:t>
            </w:r>
          </w:p>
        </w:tc>
      </w:tr>
    </w:tbl>
    <w:p w:rsidR="00000000" w:rsidDel="00000000" w:rsidP="00000000" w:rsidRDefault="00000000" w:rsidRPr="00000000" w14:paraId="000001A2">
      <w:pPr>
        <w:shd w:fill="ffffff" w:val="clear"/>
        <w:spacing w:before="240" w:lineRule="auto"/>
        <w:jc w:val="center"/>
        <w:rPr>
          <w:b w:val="1"/>
          <w:sz w:val="20"/>
          <w:szCs w:val="20"/>
        </w:rPr>
      </w:pPr>
      <w:r w:rsidDel="00000000" w:rsidR="00000000" w:rsidRPr="00000000">
        <w:rPr>
          <w:rtl w:val="0"/>
        </w:rPr>
      </w:r>
    </w:p>
    <w:p w:rsidR="00000000" w:rsidDel="00000000" w:rsidP="00000000" w:rsidRDefault="00000000" w:rsidRPr="00000000" w14:paraId="000001A3">
      <w:pPr>
        <w:shd w:fill="ffffff" w:val="clear"/>
        <w:spacing w:before="240" w:lineRule="auto"/>
        <w:jc w:val="center"/>
        <w:rPr>
          <w:b w:val="1"/>
          <w:sz w:val="20"/>
          <w:szCs w:val="20"/>
        </w:rPr>
      </w:pPr>
      <w:r w:rsidDel="00000000" w:rsidR="00000000" w:rsidRPr="00000000">
        <w:rPr>
          <w:b w:val="1"/>
          <w:sz w:val="20"/>
          <w:szCs w:val="20"/>
          <w:rtl w:val="0"/>
        </w:rPr>
        <w:t xml:space="preserve">Registro de depreciación al finalizar el año</w:t>
      </w:r>
    </w:p>
    <w:tbl>
      <w:tblPr>
        <w:tblStyle w:val="Table17"/>
        <w:tblW w:w="5715.0" w:type="dxa"/>
        <w:jc w:val="center"/>
        <w:tblLayout w:type="fixed"/>
        <w:tblLook w:val="0400"/>
      </w:tblPr>
      <w:tblGrid>
        <w:gridCol w:w="1202"/>
        <w:gridCol w:w="1676"/>
        <w:gridCol w:w="1427"/>
        <w:gridCol w:w="1410"/>
        <w:tblGridChange w:id="0">
          <w:tblGrid>
            <w:gridCol w:w="1202"/>
            <w:gridCol w:w="1676"/>
            <w:gridCol w:w="1427"/>
            <w:gridCol w:w="1410"/>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4">
            <w:pPr>
              <w:jc w:val="center"/>
              <w:rPr>
                <w:color w:val="000000"/>
                <w:sz w:val="20"/>
                <w:szCs w:val="20"/>
              </w:rPr>
            </w:pPr>
            <w:r w:rsidDel="00000000" w:rsidR="00000000" w:rsidRPr="00000000">
              <w:rPr>
                <w:color w:val="000000"/>
                <w:sz w:val="20"/>
                <w:szCs w:val="20"/>
                <w:rtl w:val="0"/>
              </w:rPr>
              <w:t xml:space="preserve">516020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A5">
            <w:pPr>
              <w:jc w:val="center"/>
              <w:rPr>
                <w:color w:val="000000"/>
                <w:sz w:val="20"/>
                <w:szCs w:val="20"/>
              </w:rPr>
            </w:pPr>
            <w:r w:rsidDel="00000000" w:rsidR="00000000" w:rsidRPr="00000000">
              <w:rPr>
                <w:color w:val="000000"/>
                <w:sz w:val="20"/>
                <w:szCs w:val="20"/>
                <w:rtl w:val="0"/>
              </w:rPr>
              <w:t xml:space="preserve">Depreciación</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A6">
            <w:pPr>
              <w:jc w:val="center"/>
              <w:rPr>
                <w:color w:val="000000"/>
                <w:sz w:val="20"/>
                <w:szCs w:val="20"/>
              </w:rPr>
            </w:pPr>
            <w:r w:rsidDel="00000000" w:rsidR="00000000" w:rsidRPr="00000000">
              <w:rPr>
                <w:color w:val="000000"/>
                <w:sz w:val="20"/>
                <w:szCs w:val="20"/>
                <w:rtl w:val="0"/>
              </w:rPr>
              <w:t xml:space="preserve">$     758.480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A7">
            <w:pPr>
              <w:jc w:val="center"/>
              <w:rPr>
                <w:color w:val="000000"/>
                <w:sz w:val="20"/>
                <w:szCs w:val="20"/>
              </w:rPr>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A8">
            <w:pPr>
              <w:jc w:val="center"/>
              <w:rPr>
                <w:color w:val="000000"/>
                <w:sz w:val="20"/>
                <w:szCs w:val="20"/>
              </w:rPr>
            </w:pPr>
            <w:r w:rsidDel="00000000" w:rsidR="00000000" w:rsidRPr="00000000">
              <w:rPr>
                <w:color w:val="000000"/>
                <w:sz w:val="20"/>
                <w:szCs w:val="20"/>
                <w:rtl w:val="0"/>
              </w:rPr>
              <w:t xml:space="preserve">159220</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9">
            <w:pPr>
              <w:jc w:val="center"/>
              <w:rPr>
                <w:color w:val="000000"/>
                <w:sz w:val="20"/>
                <w:szCs w:val="20"/>
              </w:rPr>
            </w:pPr>
            <w:r w:rsidDel="00000000" w:rsidR="00000000" w:rsidRPr="00000000">
              <w:rPr>
                <w:color w:val="000000"/>
                <w:sz w:val="20"/>
                <w:szCs w:val="20"/>
                <w:rtl w:val="0"/>
              </w:rPr>
              <w:t xml:space="preserve">Dep acumulada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A">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AB">
            <w:pPr>
              <w:jc w:val="center"/>
              <w:rPr>
                <w:color w:val="000000"/>
                <w:sz w:val="20"/>
                <w:szCs w:val="20"/>
              </w:rPr>
            </w:pPr>
            <w:r w:rsidDel="00000000" w:rsidR="00000000" w:rsidRPr="00000000">
              <w:rPr>
                <w:color w:val="000000"/>
                <w:sz w:val="20"/>
                <w:szCs w:val="20"/>
                <w:rtl w:val="0"/>
              </w:rPr>
              <w:t xml:space="preserve">$     758.480</w:t>
            </w:r>
          </w:p>
        </w:tc>
      </w:tr>
    </w:tbl>
    <w:p w:rsidR="00000000" w:rsidDel="00000000" w:rsidP="00000000" w:rsidRDefault="00000000" w:rsidRPr="00000000" w14:paraId="000001AC">
      <w:pPr>
        <w:shd w:fill="ffffff" w:val="clear"/>
        <w:spacing w:before="240" w:lineRule="auto"/>
        <w:jc w:val="center"/>
        <w:rPr>
          <w:b w:val="1"/>
          <w:sz w:val="20"/>
          <w:szCs w:val="20"/>
        </w:rPr>
      </w:pPr>
      <w:r w:rsidDel="00000000" w:rsidR="00000000" w:rsidRPr="00000000">
        <w:rPr>
          <w:b w:val="1"/>
          <w:sz w:val="20"/>
          <w:szCs w:val="20"/>
          <w:rtl w:val="0"/>
        </w:rPr>
        <w:t xml:space="preserve">Ajuste del desmantelamiento</w:t>
      </w:r>
    </w:p>
    <w:tbl>
      <w:tblPr>
        <w:tblStyle w:val="Table18"/>
        <w:tblW w:w="2520.0" w:type="dxa"/>
        <w:jc w:val="center"/>
        <w:tblLayout w:type="fixed"/>
        <w:tblLook w:val="0400"/>
      </w:tblPr>
      <w:tblGrid>
        <w:gridCol w:w="1598"/>
        <w:gridCol w:w="922"/>
        <w:tblGridChange w:id="0">
          <w:tblGrid>
            <w:gridCol w:w="1598"/>
            <w:gridCol w:w="922"/>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AD">
            <w:pPr>
              <w:rPr>
                <w:color w:val="000000"/>
                <w:sz w:val="20"/>
                <w:szCs w:val="20"/>
              </w:rPr>
            </w:pPr>
            <w:r w:rsidDel="00000000" w:rsidR="00000000" w:rsidRPr="00000000">
              <w:rPr>
                <w:color w:val="000000"/>
                <w:sz w:val="20"/>
                <w:szCs w:val="20"/>
                <w:rtl w:val="0"/>
              </w:rPr>
              <w:t xml:space="preserve">tasa EA</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AE">
            <w:pPr>
              <w:jc w:val="right"/>
              <w:rPr>
                <w:color w:val="000000"/>
                <w:sz w:val="20"/>
                <w:szCs w:val="20"/>
              </w:rPr>
            </w:pPr>
            <w:r w:rsidDel="00000000" w:rsidR="00000000" w:rsidRPr="00000000">
              <w:rPr>
                <w:color w:val="000000"/>
                <w:sz w:val="20"/>
                <w:szCs w:val="20"/>
                <w:rtl w:val="0"/>
              </w:rPr>
              <w:t xml:space="preserve">6,00%</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AF">
            <w:pPr>
              <w:rPr>
                <w:color w:val="000000"/>
                <w:sz w:val="20"/>
                <w:szCs w:val="20"/>
              </w:rPr>
            </w:pPr>
            <w:r w:rsidDel="00000000" w:rsidR="00000000" w:rsidRPr="00000000">
              <w:rPr>
                <w:color w:val="000000"/>
                <w:sz w:val="20"/>
                <w:szCs w:val="20"/>
                <w:rtl w:val="0"/>
              </w:rPr>
              <w:t xml:space="preserve">tasa nominal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0">
            <w:pPr>
              <w:jc w:val="right"/>
              <w:rPr>
                <w:color w:val="000000"/>
                <w:sz w:val="20"/>
                <w:szCs w:val="20"/>
              </w:rPr>
            </w:pPr>
            <w:r w:rsidDel="00000000" w:rsidR="00000000" w:rsidRPr="00000000">
              <w:rPr>
                <w:color w:val="000000"/>
                <w:sz w:val="20"/>
                <w:szCs w:val="20"/>
                <w:rtl w:val="0"/>
              </w:rPr>
              <w:t xml:space="preserve">5,84%</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1">
            <w:pPr>
              <w:rPr>
                <w:color w:val="000000"/>
                <w:sz w:val="20"/>
                <w:szCs w:val="20"/>
              </w:rPr>
            </w:pPr>
            <w:r w:rsidDel="00000000" w:rsidR="00000000" w:rsidRPr="00000000">
              <w:rPr>
                <w:color w:val="000000"/>
                <w:sz w:val="20"/>
                <w:szCs w:val="20"/>
                <w:rtl w:val="0"/>
              </w:rPr>
              <w:t xml:space="preserve">tasa mensual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2">
            <w:pPr>
              <w:jc w:val="right"/>
              <w:rPr>
                <w:color w:val="000000"/>
                <w:sz w:val="20"/>
                <w:szCs w:val="20"/>
              </w:rPr>
            </w:pPr>
            <w:r w:rsidDel="00000000" w:rsidR="00000000" w:rsidRPr="00000000">
              <w:rPr>
                <w:color w:val="000000"/>
                <w:sz w:val="20"/>
                <w:szCs w:val="20"/>
                <w:rtl w:val="0"/>
              </w:rPr>
              <w:t xml:space="preserve">0,487%</w:t>
            </w:r>
          </w:p>
        </w:tc>
      </w:tr>
    </w:tbl>
    <w:p w:rsidR="00000000" w:rsidDel="00000000" w:rsidP="00000000" w:rsidRDefault="00000000" w:rsidRPr="00000000" w14:paraId="000001B3">
      <w:pPr>
        <w:shd w:fill="ffffff" w:val="clear"/>
        <w:spacing w:before="240" w:lineRule="auto"/>
        <w:jc w:val="both"/>
        <w:rPr>
          <w:b w:val="1"/>
          <w:sz w:val="20"/>
          <w:szCs w:val="20"/>
        </w:rPr>
      </w:pPr>
      <w:r w:rsidDel="00000000" w:rsidR="00000000" w:rsidRPr="00000000">
        <w:rPr>
          <w:rtl w:val="0"/>
        </w:rPr>
      </w:r>
    </w:p>
    <w:p w:rsidR="00000000" w:rsidDel="00000000" w:rsidP="00000000" w:rsidRDefault="00000000" w:rsidRPr="00000000" w14:paraId="000001B4">
      <w:pPr>
        <w:shd w:fill="ffffff" w:val="clear"/>
        <w:spacing w:before="240" w:lineRule="auto"/>
        <w:jc w:val="both"/>
        <w:rPr>
          <w:b w:val="1"/>
          <w:sz w:val="20"/>
          <w:szCs w:val="20"/>
        </w:rPr>
      </w:pPr>
      <w:r w:rsidDel="00000000" w:rsidR="00000000" w:rsidRPr="00000000">
        <w:rPr>
          <w:b w:val="1"/>
          <w:sz w:val="20"/>
          <w:szCs w:val="20"/>
          <w:rtl w:val="0"/>
        </w:rPr>
        <w:t xml:space="preserve">VF=VP (1+TI)^n</w:t>
      </w:r>
    </w:p>
    <w:p w:rsidR="00000000" w:rsidDel="00000000" w:rsidP="00000000" w:rsidRDefault="00000000" w:rsidRPr="00000000" w14:paraId="000001B5">
      <w:pPr>
        <w:shd w:fill="ffffff" w:val="clear"/>
        <w:spacing w:before="240" w:lineRule="auto"/>
        <w:jc w:val="both"/>
        <w:rPr>
          <w:b w:val="1"/>
          <w:sz w:val="20"/>
          <w:szCs w:val="20"/>
        </w:rPr>
      </w:pPr>
      <w:r w:rsidDel="00000000" w:rsidR="00000000" w:rsidRPr="00000000">
        <w:rPr>
          <w:b w:val="1"/>
          <w:sz w:val="20"/>
          <w:szCs w:val="20"/>
          <w:rtl w:val="0"/>
        </w:rPr>
        <w:t xml:space="preserve">VF= 1116790 (1+0.00487)^10</w:t>
      </w:r>
    </w:p>
    <w:p w:rsidR="00000000" w:rsidDel="00000000" w:rsidP="00000000" w:rsidRDefault="00000000" w:rsidRPr="00000000" w14:paraId="000001B6">
      <w:pPr>
        <w:shd w:fill="ffffff" w:val="clear"/>
        <w:spacing w:before="240" w:lineRule="auto"/>
        <w:jc w:val="both"/>
        <w:rPr>
          <w:b w:val="1"/>
          <w:sz w:val="20"/>
          <w:szCs w:val="20"/>
        </w:rPr>
      </w:pPr>
      <w:r w:rsidDel="00000000" w:rsidR="00000000" w:rsidRPr="00000000">
        <w:rPr>
          <w:b w:val="1"/>
          <w:sz w:val="20"/>
          <w:szCs w:val="20"/>
          <w:rtl w:val="0"/>
        </w:rPr>
        <w:t xml:space="preserve">VF=1172357</w:t>
      </w:r>
    </w:p>
    <w:p w:rsidR="00000000" w:rsidDel="00000000" w:rsidP="00000000" w:rsidRDefault="00000000" w:rsidRPr="00000000" w14:paraId="000001B7">
      <w:pPr>
        <w:shd w:fill="ffffff" w:val="clear"/>
        <w:spacing w:before="240" w:lineRule="auto"/>
        <w:jc w:val="both"/>
        <w:rPr>
          <w:b w:val="1"/>
          <w:sz w:val="20"/>
          <w:szCs w:val="20"/>
        </w:rPr>
      </w:pPr>
      <w:r w:rsidDel="00000000" w:rsidR="00000000" w:rsidRPr="00000000">
        <w:rPr>
          <w:b w:val="1"/>
          <w:sz w:val="20"/>
          <w:szCs w:val="20"/>
          <w:rtl w:val="0"/>
        </w:rPr>
        <w:t xml:space="preserve"> VP-VF= 1116790-1172357=55.567</w:t>
      </w:r>
    </w:p>
    <w:p w:rsidR="00000000" w:rsidDel="00000000" w:rsidP="00000000" w:rsidRDefault="00000000" w:rsidRPr="00000000" w14:paraId="000001B8">
      <w:pPr>
        <w:shd w:fill="ffffff" w:val="clear"/>
        <w:spacing w:before="240" w:lineRule="auto"/>
        <w:jc w:val="both"/>
        <w:rPr>
          <w:b w:val="1"/>
          <w:sz w:val="20"/>
          <w:szCs w:val="20"/>
        </w:rPr>
      </w:pPr>
      <w:r w:rsidDel="00000000" w:rsidR="00000000" w:rsidRPr="00000000">
        <w:rPr>
          <w:rtl w:val="0"/>
        </w:rPr>
      </w:r>
    </w:p>
    <w:tbl>
      <w:tblPr>
        <w:tblStyle w:val="Table19"/>
        <w:tblW w:w="7655.999999999999" w:type="dxa"/>
        <w:jc w:val="center"/>
        <w:tblLayout w:type="fixed"/>
        <w:tblLook w:val="0400"/>
      </w:tblPr>
      <w:tblGrid>
        <w:gridCol w:w="1277"/>
        <w:gridCol w:w="3544"/>
        <w:gridCol w:w="1417"/>
        <w:gridCol w:w="1418"/>
        <w:tblGridChange w:id="0">
          <w:tblGrid>
            <w:gridCol w:w="1277"/>
            <w:gridCol w:w="3544"/>
            <w:gridCol w:w="1417"/>
            <w:gridCol w:w="1418"/>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B9">
            <w:pPr>
              <w:jc w:val="right"/>
              <w:rPr>
                <w:color w:val="000000"/>
                <w:sz w:val="20"/>
                <w:szCs w:val="20"/>
              </w:rPr>
            </w:pPr>
            <w:r w:rsidDel="00000000" w:rsidR="00000000" w:rsidRPr="00000000">
              <w:rPr>
                <w:color w:val="000000"/>
                <w:sz w:val="20"/>
                <w:szCs w:val="20"/>
                <w:rtl w:val="0"/>
              </w:rPr>
              <w:t xml:space="preserve">539501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BA">
            <w:pPr>
              <w:rPr>
                <w:color w:val="000000"/>
                <w:sz w:val="20"/>
                <w:szCs w:val="20"/>
              </w:rPr>
            </w:pPr>
            <w:r w:rsidDel="00000000" w:rsidR="00000000" w:rsidRPr="00000000">
              <w:rPr>
                <w:color w:val="000000"/>
                <w:sz w:val="20"/>
                <w:szCs w:val="20"/>
                <w:rtl w:val="0"/>
              </w:rPr>
              <w:t xml:space="preserve">Gastos de prov. Desmantelamiento</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BB">
            <w:pPr>
              <w:rPr>
                <w:color w:val="000000"/>
                <w:sz w:val="20"/>
                <w:szCs w:val="20"/>
              </w:rPr>
            </w:pPr>
            <w:r w:rsidDel="00000000" w:rsidR="00000000" w:rsidRPr="00000000">
              <w:rPr>
                <w:color w:val="000000"/>
                <w:sz w:val="20"/>
                <w:szCs w:val="20"/>
                <w:rtl w:val="0"/>
              </w:rPr>
              <w:t xml:space="preserve"> $       55.567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1BC">
            <w:pPr>
              <w:rPr>
                <w:color w:val="000000"/>
                <w:sz w:val="20"/>
                <w:szCs w:val="20"/>
              </w:rPr>
            </w:pPr>
            <w:r w:rsidDel="00000000" w:rsidR="00000000" w:rsidRPr="00000000">
              <w:rPr>
                <w:color w:val="000000"/>
                <w:sz w:val="20"/>
                <w:szCs w:val="2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BD">
            <w:pPr>
              <w:jc w:val="right"/>
              <w:rPr>
                <w:color w:val="000000"/>
                <w:sz w:val="20"/>
                <w:szCs w:val="20"/>
              </w:rPr>
            </w:pPr>
            <w:r w:rsidDel="00000000" w:rsidR="00000000" w:rsidRPr="00000000">
              <w:rPr>
                <w:color w:val="000000"/>
                <w:sz w:val="20"/>
                <w:szCs w:val="20"/>
                <w:rtl w:val="0"/>
              </w:rPr>
              <w:t xml:space="preserve">299501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E">
            <w:pPr>
              <w:rPr>
                <w:color w:val="000000"/>
                <w:sz w:val="20"/>
                <w:szCs w:val="20"/>
              </w:rPr>
            </w:pPr>
            <w:r w:rsidDel="00000000" w:rsidR="00000000" w:rsidRPr="00000000">
              <w:rPr>
                <w:color w:val="000000"/>
                <w:sz w:val="20"/>
                <w:szCs w:val="20"/>
                <w:rtl w:val="0"/>
              </w:rPr>
              <w:t xml:space="preserve">Desmantelamiento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BF">
            <w:pPr>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C0">
            <w:pPr>
              <w:rPr>
                <w:color w:val="000000"/>
                <w:sz w:val="20"/>
                <w:szCs w:val="20"/>
              </w:rPr>
            </w:pPr>
            <w:r w:rsidDel="00000000" w:rsidR="00000000" w:rsidRPr="00000000">
              <w:rPr>
                <w:color w:val="000000"/>
                <w:sz w:val="20"/>
                <w:szCs w:val="20"/>
                <w:rtl w:val="0"/>
              </w:rPr>
              <w:t xml:space="preserve"> $       55.567 </w:t>
            </w:r>
          </w:p>
        </w:tc>
      </w:tr>
    </w:tbl>
    <w:p w:rsidR="00000000" w:rsidDel="00000000" w:rsidP="00000000" w:rsidRDefault="00000000" w:rsidRPr="00000000" w14:paraId="000001C1">
      <w:pPr>
        <w:numPr>
          <w:ilvl w:val="0"/>
          <w:numId w:val="6"/>
        </w:numPr>
        <w:shd w:fill="ffffff" w:val="clear"/>
        <w:spacing w:before="240" w:lineRule="auto"/>
        <w:ind w:left="720" w:hanging="360"/>
        <w:jc w:val="both"/>
        <w:rPr>
          <w:color w:val="000000"/>
          <w:sz w:val="20"/>
          <w:szCs w:val="20"/>
        </w:rPr>
      </w:pPr>
      <w:r w:rsidDel="00000000" w:rsidR="00000000" w:rsidRPr="00000000">
        <w:rPr>
          <w:b w:val="1"/>
          <w:color w:val="000000"/>
          <w:sz w:val="20"/>
          <w:szCs w:val="20"/>
          <w:rtl w:val="0"/>
        </w:rPr>
        <w:t xml:space="preserve">Modelo de revaluación: </w:t>
      </w:r>
      <w:r w:rsidDel="00000000" w:rsidR="00000000" w:rsidRPr="00000000">
        <w:rPr>
          <w:color w:val="000000"/>
          <w:sz w:val="20"/>
          <w:szCs w:val="20"/>
          <w:rtl w:val="0"/>
        </w:rPr>
        <w:t xml:space="preserve">cuando un activo es reconocido valor razonable y varía el precio de este, se revalúa tomando el valor razonable menos la depreciación y deterioros que se presentaron, este modelo se debe estar aplicando constantemente para que la información contable sea fiable y oportuna. </w:t>
      </w:r>
    </w:p>
    <w:p w:rsidR="00000000" w:rsidDel="00000000" w:rsidP="00000000" w:rsidRDefault="00000000" w:rsidRPr="00000000" w14:paraId="000001C2">
      <w:pPr>
        <w:shd w:fill="ffffff" w:val="clear"/>
        <w:spacing w:before="240" w:lineRule="auto"/>
        <w:jc w:val="both"/>
        <w:rPr>
          <w:b w:val="1"/>
          <w:sz w:val="20"/>
          <w:szCs w:val="20"/>
        </w:rPr>
      </w:pPr>
      <w:r w:rsidDel="00000000" w:rsidR="00000000" w:rsidRPr="00000000">
        <w:rPr>
          <w:b w:val="1"/>
          <w:sz w:val="20"/>
          <w:szCs w:val="20"/>
          <w:rtl w:val="0"/>
        </w:rPr>
        <w:t xml:space="preserve">Ejemplo: </w:t>
      </w:r>
    </w:p>
    <w:p w:rsidR="00000000" w:rsidDel="00000000" w:rsidP="00000000" w:rsidRDefault="00000000" w:rsidRPr="00000000" w14:paraId="000001C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 de adquisición - depreciación acumulada = valor en libros </w:t>
      </w:r>
    </w:p>
    <w:p w:rsidR="00000000" w:rsidDel="00000000" w:rsidP="00000000" w:rsidRDefault="00000000" w:rsidRPr="00000000" w14:paraId="000001C4">
      <w:pPr>
        <w:shd w:fill="ffffff" w:val="clear"/>
        <w:spacing w:before="240" w:lineRule="auto"/>
        <w:jc w:val="both"/>
        <w:rPr>
          <w:sz w:val="20"/>
          <w:szCs w:val="20"/>
        </w:rPr>
      </w:pPr>
      <w:r w:rsidDel="00000000" w:rsidR="00000000" w:rsidRPr="00000000">
        <w:rPr>
          <w:sz w:val="20"/>
          <w:szCs w:val="20"/>
          <w:rtl w:val="0"/>
        </w:rPr>
        <w:tab/>
        <w:t xml:space="preserve"> 6.500.000   -   758.480 = 5.741.520 </w:t>
      </w:r>
    </w:p>
    <w:p w:rsidR="00000000" w:rsidDel="00000000" w:rsidP="00000000" w:rsidRDefault="00000000" w:rsidRPr="00000000" w14:paraId="000001C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Valorización con respecto al costo histórico</w:t>
      </w:r>
    </w:p>
    <w:p w:rsidR="00000000" w:rsidDel="00000000" w:rsidP="00000000" w:rsidRDefault="00000000" w:rsidRPr="00000000" w14:paraId="000001C6">
      <w:pPr>
        <w:shd w:fill="ffffff" w:val="clear"/>
        <w:spacing w:before="240" w:lineRule="auto"/>
        <w:jc w:val="both"/>
        <w:rPr>
          <w:sz w:val="20"/>
          <w:szCs w:val="20"/>
        </w:rPr>
      </w:pPr>
      <w:r w:rsidDel="00000000" w:rsidR="00000000" w:rsidRPr="00000000">
        <w:rPr>
          <w:sz w:val="20"/>
          <w:szCs w:val="20"/>
          <w:rtl w:val="0"/>
        </w:rPr>
        <w:tab/>
        <w:t xml:space="preserve">8.000.000 – 5.741.520 = 2.258.480</w:t>
      </w:r>
    </w:p>
    <w:p w:rsidR="00000000" w:rsidDel="00000000" w:rsidP="00000000" w:rsidRDefault="00000000" w:rsidRPr="00000000" w14:paraId="000001C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Valoración / costo histórico</w:t>
      </w:r>
    </w:p>
    <w:p w:rsidR="00000000" w:rsidDel="00000000" w:rsidP="00000000" w:rsidRDefault="00000000" w:rsidRPr="00000000" w14:paraId="000001C8">
      <w:pPr>
        <w:shd w:fill="ffffff" w:val="clear"/>
        <w:spacing w:before="240" w:lineRule="auto"/>
        <w:jc w:val="both"/>
        <w:rPr>
          <w:sz w:val="20"/>
          <w:szCs w:val="20"/>
        </w:rPr>
      </w:pPr>
      <w:r w:rsidDel="00000000" w:rsidR="00000000" w:rsidRPr="00000000">
        <w:rPr>
          <w:sz w:val="20"/>
          <w:szCs w:val="20"/>
          <w:rtl w:val="0"/>
        </w:rPr>
        <w:tab/>
        <w:t xml:space="preserve">2.258.480 / 5.741.520 = 39,34%</w:t>
      </w:r>
    </w:p>
    <w:p w:rsidR="00000000" w:rsidDel="00000000" w:rsidP="00000000" w:rsidRDefault="00000000" w:rsidRPr="00000000" w14:paraId="000001C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Depreciación * 39,34% = valor ajustado de depreciación </w:t>
      </w:r>
    </w:p>
    <w:p w:rsidR="00000000" w:rsidDel="00000000" w:rsidP="00000000" w:rsidRDefault="00000000" w:rsidRPr="00000000" w14:paraId="000001CA">
      <w:pPr>
        <w:shd w:fill="ffffff" w:val="clear"/>
        <w:spacing w:before="240" w:lineRule="auto"/>
        <w:jc w:val="both"/>
        <w:rPr>
          <w:sz w:val="20"/>
          <w:szCs w:val="20"/>
        </w:rPr>
      </w:pPr>
      <w:r w:rsidDel="00000000" w:rsidR="00000000" w:rsidRPr="00000000">
        <w:rPr>
          <w:sz w:val="20"/>
          <w:szCs w:val="20"/>
          <w:rtl w:val="0"/>
        </w:rPr>
        <w:tab/>
        <w:t xml:space="preserve">758.480*39,34%= 298.386</w:t>
      </w:r>
    </w:p>
    <w:p w:rsidR="00000000" w:rsidDel="00000000" w:rsidP="00000000" w:rsidRDefault="00000000" w:rsidRPr="00000000" w14:paraId="000001C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 histórico*39.34%= valor ajuste costo histórico </w:t>
      </w:r>
    </w:p>
    <w:p w:rsidR="00000000" w:rsidDel="00000000" w:rsidP="00000000" w:rsidRDefault="00000000" w:rsidRPr="00000000" w14:paraId="000001CC">
      <w:pPr>
        <w:shd w:fill="ffffff" w:val="clear"/>
        <w:spacing w:before="240" w:lineRule="auto"/>
        <w:jc w:val="both"/>
        <w:rPr>
          <w:sz w:val="20"/>
          <w:szCs w:val="20"/>
        </w:rPr>
      </w:pPr>
      <w:r w:rsidDel="00000000" w:rsidR="00000000" w:rsidRPr="00000000">
        <w:rPr>
          <w:sz w:val="20"/>
          <w:szCs w:val="20"/>
          <w:rtl w:val="0"/>
        </w:rPr>
        <w:tab/>
        <w:t xml:space="preserve">6.500.000*39.34%= 2.535.000</w:t>
      </w:r>
    </w:p>
    <w:p w:rsidR="00000000" w:rsidDel="00000000" w:rsidP="00000000" w:rsidRDefault="00000000" w:rsidRPr="00000000" w14:paraId="000001CD">
      <w:pPr>
        <w:shd w:fill="ffffff" w:val="clear"/>
        <w:spacing w:before="240" w:lineRule="auto"/>
        <w:jc w:val="both"/>
        <w:rPr>
          <w:sz w:val="20"/>
          <w:szCs w:val="20"/>
        </w:rPr>
      </w:pPr>
      <w:r w:rsidDel="00000000" w:rsidR="00000000" w:rsidRPr="00000000">
        <w:rPr>
          <w:rtl w:val="0"/>
        </w:rPr>
      </w:r>
    </w:p>
    <w:tbl>
      <w:tblPr>
        <w:tblStyle w:val="Table20"/>
        <w:tblW w:w="6995.0" w:type="dxa"/>
        <w:jc w:val="center"/>
        <w:tblLayout w:type="fixed"/>
        <w:tblLook w:val="0400"/>
      </w:tblPr>
      <w:tblGrid>
        <w:gridCol w:w="1282"/>
        <w:gridCol w:w="2454"/>
        <w:gridCol w:w="1701"/>
        <w:gridCol w:w="1558"/>
        <w:tblGridChange w:id="0">
          <w:tblGrid>
            <w:gridCol w:w="1282"/>
            <w:gridCol w:w="2454"/>
            <w:gridCol w:w="1701"/>
            <w:gridCol w:w="1558"/>
          </w:tblGrid>
        </w:tblGridChange>
      </w:tblGrid>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jc w:val="center"/>
              <w:rPr>
                <w:color w:val="000000"/>
                <w:sz w:val="20"/>
                <w:szCs w:val="20"/>
              </w:rPr>
            </w:pPr>
            <w:r w:rsidDel="00000000" w:rsidR="00000000" w:rsidRPr="00000000">
              <w:rPr>
                <w:color w:val="000000"/>
                <w:sz w:val="20"/>
                <w:szCs w:val="20"/>
                <w:rtl w:val="0"/>
              </w:rPr>
              <w:t xml:space="preserve">152001</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CF">
            <w:pPr>
              <w:rPr>
                <w:color w:val="000000"/>
                <w:sz w:val="20"/>
                <w:szCs w:val="20"/>
              </w:rPr>
            </w:pPr>
            <w:r w:rsidDel="00000000" w:rsidR="00000000" w:rsidRPr="00000000">
              <w:rPr>
                <w:color w:val="000000"/>
                <w:sz w:val="20"/>
                <w:szCs w:val="20"/>
                <w:rtl w:val="0"/>
              </w:rPr>
              <w:t xml:space="preserve">Máquina de coser</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0">
            <w:pPr>
              <w:jc w:val="center"/>
              <w:rPr>
                <w:color w:val="000000"/>
                <w:sz w:val="20"/>
                <w:szCs w:val="20"/>
              </w:rPr>
            </w:pPr>
            <w:r w:rsidDel="00000000" w:rsidR="00000000" w:rsidRPr="00000000">
              <w:rPr>
                <w:color w:val="000000"/>
                <w:sz w:val="20"/>
                <w:szCs w:val="20"/>
                <w:rtl w:val="0"/>
              </w:rPr>
              <w:t xml:space="preserve">$   2.535.000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D1">
            <w:pPr>
              <w:jc w:val="center"/>
              <w:rPr>
                <w:color w:val="000000"/>
                <w:sz w:val="20"/>
                <w:szCs w:val="20"/>
              </w:rPr>
            </w:pPr>
            <w:r w:rsidDel="00000000" w:rsidR="00000000" w:rsidRPr="00000000">
              <w:rPr>
                <w:rtl w:val="0"/>
              </w:rPr>
            </w:r>
          </w:p>
        </w:tc>
      </w:tr>
      <w:tr>
        <w:trPr>
          <w:trHeight w:val="6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jc w:val="center"/>
              <w:rPr>
                <w:color w:val="000000"/>
                <w:sz w:val="20"/>
                <w:szCs w:val="20"/>
              </w:rPr>
            </w:pPr>
            <w:r w:rsidDel="00000000" w:rsidR="00000000" w:rsidRPr="00000000">
              <w:rPr>
                <w:color w:val="000000"/>
                <w:sz w:val="20"/>
                <w:szCs w:val="20"/>
                <w:rtl w:val="0"/>
              </w:rPr>
              <w:t xml:space="preserve">159220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D3">
            <w:pPr>
              <w:rPr>
                <w:color w:val="000000"/>
                <w:sz w:val="20"/>
                <w:szCs w:val="20"/>
              </w:rPr>
            </w:pPr>
            <w:r w:rsidDel="00000000" w:rsidR="00000000" w:rsidRPr="00000000">
              <w:rPr>
                <w:color w:val="000000"/>
                <w:sz w:val="20"/>
                <w:szCs w:val="20"/>
                <w:rtl w:val="0"/>
              </w:rPr>
              <w:t xml:space="preserve">Depreciación acumulada</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D4">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D5">
            <w:pPr>
              <w:jc w:val="center"/>
              <w:rPr>
                <w:color w:val="000000"/>
                <w:sz w:val="20"/>
                <w:szCs w:val="20"/>
              </w:rPr>
            </w:pPr>
            <w:r w:rsidDel="00000000" w:rsidR="00000000" w:rsidRPr="00000000">
              <w:rPr>
                <w:color w:val="000000"/>
                <w:sz w:val="20"/>
                <w:szCs w:val="20"/>
                <w:rtl w:val="0"/>
              </w:rPr>
              <w:t xml:space="preserve">$      298.386</w:t>
            </w:r>
          </w:p>
        </w:tc>
      </w:tr>
      <w:tr>
        <w:trPr>
          <w:trHeight w:val="600"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jc w:val="center"/>
              <w:rPr>
                <w:color w:val="000000"/>
                <w:sz w:val="20"/>
                <w:szCs w:val="20"/>
              </w:rPr>
            </w:pPr>
            <w:r w:rsidDel="00000000" w:rsidR="00000000" w:rsidRPr="00000000">
              <w:rPr>
                <w:color w:val="000000"/>
                <w:sz w:val="20"/>
                <w:szCs w:val="20"/>
                <w:rtl w:val="0"/>
              </w:rPr>
              <w:t xml:space="preserve">429501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D7">
            <w:pPr>
              <w:rPr>
                <w:color w:val="000000"/>
                <w:sz w:val="20"/>
                <w:szCs w:val="20"/>
              </w:rPr>
            </w:pPr>
            <w:r w:rsidDel="00000000" w:rsidR="00000000" w:rsidRPr="00000000">
              <w:rPr>
                <w:sz w:val="20"/>
                <w:szCs w:val="20"/>
                <w:rtl w:val="0"/>
              </w:rPr>
              <w:t xml:space="preserve">Superávit</w:t>
            </w:r>
            <w:r w:rsidDel="00000000" w:rsidR="00000000" w:rsidRPr="00000000">
              <w:rPr>
                <w:color w:val="000000"/>
                <w:sz w:val="20"/>
                <w:szCs w:val="20"/>
                <w:rtl w:val="0"/>
              </w:rPr>
              <w:t xml:space="preserve"> de revaluación</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D8">
            <w:pPr>
              <w:jc w:val="center"/>
              <w:rPr>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D9">
            <w:pPr>
              <w:jc w:val="center"/>
              <w:rPr>
                <w:color w:val="000000"/>
                <w:sz w:val="20"/>
                <w:szCs w:val="20"/>
              </w:rPr>
            </w:pPr>
            <w:r w:rsidDel="00000000" w:rsidR="00000000" w:rsidRPr="00000000">
              <w:rPr>
                <w:color w:val="000000"/>
                <w:sz w:val="20"/>
                <w:szCs w:val="20"/>
                <w:rtl w:val="0"/>
              </w:rPr>
              <w:t xml:space="preserve">$   2.236.614</w:t>
            </w:r>
          </w:p>
        </w:tc>
      </w:tr>
    </w:tbl>
    <w:p w:rsidR="00000000" w:rsidDel="00000000" w:rsidP="00000000" w:rsidRDefault="00000000" w:rsidRPr="00000000" w14:paraId="000001DA">
      <w:pPr>
        <w:spacing w:before="240" w:lineRule="auto"/>
        <w:jc w:val="both"/>
        <w:rPr>
          <w:color w:val="948a54"/>
          <w:sz w:val="20"/>
          <w:szCs w:val="20"/>
        </w:rPr>
      </w:pPr>
      <w:r w:rsidDel="00000000" w:rsidR="00000000" w:rsidRPr="00000000">
        <w:rPr>
          <w:b w:val="1"/>
          <w:sz w:val="20"/>
          <w:szCs w:val="20"/>
          <w:rtl w:val="0"/>
        </w:rPr>
        <w:t xml:space="preserve">Presentación y revelación: </w:t>
      </w:r>
      <w:r w:rsidDel="00000000" w:rsidR="00000000" w:rsidRPr="00000000">
        <w:rPr>
          <w:sz w:val="20"/>
          <w:szCs w:val="20"/>
          <w:rtl w:val="0"/>
        </w:rPr>
        <w:t xml:space="preserve">la propiedad, planta y equipo se presenta y se revela teniendo en cuenta el criterio de medición de cada uno de los elementos de propiedad, planta y equipo, los métodos de depreciación utilizados, los años de vida útil, el valor de salvamento que es el valor residual que queda del activo después de su depreciación transcurrido los años de vida útil, si se presentó deterioro por cualquier factor en el transcurso del tiempo, los incrementos o disminuciones surgidas de revaluaciones, por diferencia en cambio si se presenta, entre otras variaciones.</w:t>
      </w:r>
      <w:r w:rsidDel="00000000" w:rsidR="00000000" w:rsidRPr="00000000">
        <w:rPr>
          <w:rtl w:val="0"/>
        </w:rPr>
      </w:r>
    </w:p>
    <w:p w:rsidR="00000000" w:rsidDel="00000000" w:rsidP="00000000" w:rsidRDefault="00000000" w:rsidRPr="00000000" w14:paraId="000001DB">
      <w:pPr>
        <w:spacing w:before="240" w:lineRule="auto"/>
        <w:jc w:val="both"/>
        <w:rPr>
          <w:sz w:val="20"/>
          <w:szCs w:val="20"/>
        </w:rPr>
      </w:pPr>
      <w:r w:rsidDel="00000000" w:rsidR="00000000" w:rsidRPr="00000000">
        <w:rPr>
          <w:sz w:val="20"/>
          <w:szCs w:val="20"/>
          <w:rtl w:val="0"/>
        </w:rPr>
        <w:t xml:space="preserve">Consulte la Norma Internacional de Contabilidad número diez y seis, propiedad planta y equipo.</w:t>
      </w:r>
    </w:p>
    <w:p w:rsidR="00000000" w:rsidDel="00000000" w:rsidP="00000000" w:rsidRDefault="00000000" w:rsidRPr="00000000" w14:paraId="000001DC">
      <w:pPr>
        <w:spacing w:before="240" w:lineRule="auto"/>
        <w:jc w:val="both"/>
        <w:rPr>
          <w:sz w:val="20"/>
          <w:szCs w:val="20"/>
        </w:rPr>
      </w:pPr>
      <w:r w:rsidDel="00000000" w:rsidR="00000000" w:rsidRPr="00000000">
        <w:rPr>
          <w:sz w:val="20"/>
          <w:szCs w:val="20"/>
          <w:rtl w:val="0"/>
        </w:rPr>
        <w:t xml:space="preserve">(NIC 16), haciendo clic sobre la siguiente imagen, su contenido será abordado en la siguiente unidad de estudio.</w:t>
      </w:r>
    </w:p>
    <w:p w:rsidR="00000000" w:rsidDel="00000000" w:rsidP="00000000" w:rsidRDefault="00000000" w:rsidRPr="00000000" w14:paraId="000001DD">
      <w:pPr>
        <w:spacing w:before="240" w:lineRule="auto"/>
        <w:rPr>
          <w:color w:val="948a54"/>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63500</wp:posOffset>
                </wp:positionV>
                <wp:extent cx="6207125" cy="517525"/>
                <wp:effectExtent b="0" l="0" r="0" t="0"/>
                <wp:wrapNone/>
                <wp:docPr id="83" name=""/>
                <a:graphic>
                  <a:graphicData uri="http://schemas.microsoft.com/office/word/2010/wordprocessingShape">
                    <wps:wsp>
                      <wps:cNvSpPr/>
                      <wps:cNvPr id="2" name="Shape 2"/>
                      <wps:spPr>
                        <a:xfrm>
                          <a:off x="2247200" y="3526000"/>
                          <a:ext cx="6197600" cy="508000"/>
                        </a:xfrm>
                        <a:prstGeom prst="roundRect">
                          <a:avLst>
                            <a:gd fmla="val 16667" name="adj"/>
                          </a:avLst>
                        </a:prstGeom>
                        <a:solidFill>
                          <a:schemeClr val="lt1"/>
                        </a:solidFill>
                        <a:ln cap="flat" cmpd="sng" w="9525">
                          <a:solidFill>
                            <a:srgbClr val="7F7F7F"/>
                          </a:solidFill>
                          <a:prstDash val="solid"/>
                          <a:round/>
                          <a:headEnd len="sm" w="sm" type="none"/>
                          <a:tailEnd len="sm" w="sm" type="none"/>
                        </a:ln>
                      </wps:spPr>
                      <wps:txbx>
                        <w:txbxContent>
                          <w:p w:rsidR="00000000" w:rsidDel="00000000" w:rsidP="00000000" w:rsidRDefault="00000000" w:rsidRPr="00000000">
                            <w:pPr>
                              <w:spacing w:after="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563c1"/>
                                <w:sz w:val="20"/>
                                <w:u w:val="single"/>
                                <w:vertAlign w:val="baseline"/>
                              </w:rPr>
                              <w:t xml:space="preserve">http://www.aplicaciones-mcit.gov.co/adjuntos/niif/31%20ES_RedBV2016_IAS40_PartA.pdf</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63500</wp:posOffset>
                </wp:positionV>
                <wp:extent cx="6207125" cy="517525"/>
                <wp:effectExtent b="0" l="0" r="0" t="0"/>
                <wp:wrapNone/>
                <wp:docPr id="8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207125" cy="517525"/>
                        </a:xfrm>
                        <a:prstGeom prst="rect"/>
                        <a:ln/>
                      </pic:spPr>
                    </pic:pic>
                  </a:graphicData>
                </a:graphic>
              </wp:anchor>
            </w:drawing>
          </mc:Fallback>
        </mc:AlternateContent>
      </w:r>
    </w:p>
    <w:p w:rsidR="00000000" w:rsidDel="00000000" w:rsidP="00000000" w:rsidRDefault="00000000" w:rsidRPr="00000000" w14:paraId="000001DE">
      <w:pPr>
        <w:spacing w:before="240" w:lineRule="auto"/>
        <w:rPr>
          <w:b w:val="1"/>
          <w:sz w:val="20"/>
          <w:szCs w:val="20"/>
        </w:rPr>
      </w:pPr>
      <w:r w:rsidDel="00000000" w:rsidR="00000000" w:rsidRPr="00000000">
        <w:rPr>
          <w:rtl w:val="0"/>
        </w:rPr>
      </w:r>
    </w:p>
    <w:p w:rsidR="00000000" w:rsidDel="00000000" w:rsidP="00000000" w:rsidRDefault="00000000" w:rsidRPr="00000000" w14:paraId="000001DF">
      <w:pPr>
        <w:shd w:fill="ffffff" w:val="clear"/>
        <w:spacing w:before="240" w:lineRule="auto"/>
        <w:rPr>
          <w:b w:val="1"/>
          <w:sz w:val="20"/>
          <w:szCs w:val="20"/>
        </w:rPr>
      </w:pPr>
      <w:r w:rsidDel="00000000" w:rsidR="00000000" w:rsidRPr="00000000">
        <w:rPr>
          <w:b w:val="1"/>
          <w:sz w:val="20"/>
          <w:szCs w:val="20"/>
          <w:rtl w:val="0"/>
        </w:rPr>
        <w:t xml:space="preserve">2. Propiedades de inversión </w:t>
      </w:r>
    </w:p>
    <w:p w:rsidR="00000000" w:rsidDel="00000000" w:rsidP="00000000" w:rsidRDefault="00000000" w:rsidRPr="00000000" w14:paraId="000001E0">
      <w:pPr>
        <w:spacing w:before="240" w:lineRule="auto"/>
        <w:jc w:val="both"/>
        <w:rPr>
          <w:b w:val="1"/>
          <w:sz w:val="20"/>
          <w:szCs w:val="20"/>
        </w:rPr>
      </w:pPr>
      <w:r w:rsidDel="00000000" w:rsidR="00000000" w:rsidRPr="00000000">
        <w:rPr>
          <w:sz w:val="20"/>
          <w:szCs w:val="20"/>
          <w:rtl w:val="0"/>
        </w:rPr>
        <w:t xml:space="preserve">Son activos de los cuales se espera obtener rendimientos a futuro, generando ingresos no operacionales para la empresa, como son el arriendo de los terrenos, edificios, casas, locales, entre otros. De estos, se obtiene una contraprestación en dinero que incrementa la economía de los propietarios, además, el terreno se valoriza. Por ende, a largo plazo, se obtiene una utilidad cuando el activo es vendido. Por esto, la importancia que revisten las inversiones no solo en las empresas, sino también, en las personas naturales, que, para muchos es su actividad diaria, igualmente, algunas personas piensan que invertir es un riesgo, aunque en realidad es una oportunidad para crecer financieramente. </w:t>
      </w:r>
      <w:r w:rsidDel="00000000" w:rsidR="00000000" w:rsidRPr="00000000">
        <w:rPr>
          <w:rtl w:val="0"/>
        </w:rPr>
      </w:r>
    </w:p>
    <w:p w:rsidR="00000000" w:rsidDel="00000000" w:rsidP="00000000" w:rsidRDefault="00000000" w:rsidRPr="00000000" w14:paraId="000001E1">
      <w:pPr>
        <w:shd w:fill="ffffff" w:val="clear"/>
        <w:spacing w:before="240" w:lineRule="auto"/>
        <w:rPr>
          <w:b w:val="1"/>
          <w:sz w:val="20"/>
          <w:szCs w:val="20"/>
        </w:rPr>
      </w:pPr>
      <w:r w:rsidDel="00000000" w:rsidR="00000000" w:rsidRPr="00000000">
        <w:rPr>
          <w:b w:val="1"/>
          <w:sz w:val="20"/>
          <w:szCs w:val="20"/>
          <w:rtl w:val="0"/>
        </w:rPr>
        <w:t xml:space="preserve">2.1. Política contable.</w:t>
      </w:r>
    </w:p>
    <w:p w:rsidR="00000000" w:rsidDel="00000000" w:rsidP="00000000" w:rsidRDefault="00000000" w:rsidRPr="00000000" w14:paraId="000001E2">
      <w:pPr>
        <w:shd w:fill="ffffff" w:val="clear"/>
        <w:spacing w:before="240" w:lineRule="auto"/>
        <w:jc w:val="both"/>
        <w:rPr>
          <w:sz w:val="20"/>
          <w:szCs w:val="20"/>
        </w:rPr>
      </w:pPr>
      <w:r w:rsidDel="00000000" w:rsidR="00000000" w:rsidRPr="00000000">
        <w:rPr>
          <w:sz w:val="20"/>
          <w:szCs w:val="20"/>
          <w:rtl w:val="0"/>
        </w:rPr>
        <w:t xml:space="preserve">Las políticas contables deben ser coherentes, claras y legibles; por ello, se debe tener en cuenta la Norma Internacional de Contabilidad (NIC) 8 para NIIF plenas y Norma NIIF para Pymes en la sección 10 “Políticas, Estimaciones Y Errores Contables” de acuerdo con el tipo de empresa y grupo de presentación de información financiera.</w:t>
      </w:r>
    </w:p>
    <w:p w:rsidR="00000000" w:rsidDel="00000000" w:rsidP="00000000" w:rsidRDefault="00000000" w:rsidRPr="00000000" w14:paraId="000001E3">
      <w:pPr>
        <w:shd w:fill="ffffff" w:val="clear"/>
        <w:spacing w:before="240" w:lineRule="auto"/>
        <w:jc w:val="both"/>
        <w:rPr>
          <w:sz w:val="20"/>
          <w:szCs w:val="20"/>
        </w:rPr>
      </w:pPr>
      <w:r w:rsidDel="00000000" w:rsidR="00000000" w:rsidRPr="00000000">
        <w:rPr>
          <w:sz w:val="20"/>
          <w:szCs w:val="20"/>
          <w:rtl w:val="0"/>
        </w:rPr>
        <w:t xml:space="preserve">Para la elaboración de las políticas contables de las propiedades de inversión es importante tener en cuenta los criterios de reconocimiento, medición, presentación y revelación, establecidos en la Norma Internacional de Contabilidad (NIC) 40.</w:t>
      </w:r>
    </w:p>
    <w:p w:rsidR="00000000" w:rsidDel="00000000" w:rsidP="00000000" w:rsidRDefault="00000000" w:rsidRPr="00000000" w14:paraId="000001E4">
      <w:pPr>
        <w:shd w:fill="ffffff" w:val="clear"/>
        <w:spacing w:before="240" w:lineRule="auto"/>
        <w:jc w:val="both"/>
        <w:rPr>
          <w:sz w:val="20"/>
          <w:szCs w:val="20"/>
        </w:rPr>
      </w:pPr>
      <w:r w:rsidDel="00000000" w:rsidR="00000000" w:rsidRPr="00000000">
        <w:rPr>
          <w:sz w:val="20"/>
          <w:szCs w:val="20"/>
          <w:rtl w:val="0"/>
        </w:rPr>
        <w:t xml:space="preserve">La medición inicial se realiza aplicando el modelo del costo y en la medición posterior se efectúa a valor razonable, con cambios en el resultado, que afectan la utilidad del ejercicio. Sin embargo, en las propiedades de inversión se puede establecer en la política contable, el criterio de medición al costo en casos específicos donde sea imposible medir a valor razonable. Es importante hacer referencia a que la norma solicita que todas las entidades midan a valor razonable, sin embargo, esto no es una obligación, pero si se debe tener presente el mejor criterio que beneficie a la entidad. Por último, se debe tener en cuenta que, al momento de vender una propiedad de inversión, se reconoce a valor razonable, sin importar el criterio de medición establecido para la empresa.</w:t>
      </w:r>
    </w:p>
    <w:p w:rsidR="00000000" w:rsidDel="00000000" w:rsidP="00000000" w:rsidRDefault="00000000" w:rsidRPr="00000000" w14:paraId="000001E5">
      <w:pPr>
        <w:shd w:fill="ffffff" w:val="clear"/>
        <w:spacing w:before="240" w:lineRule="auto"/>
        <w:rPr>
          <w:b w:val="1"/>
          <w:sz w:val="20"/>
          <w:szCs w:val="20"/>
        </w:rPr>
      </w:pPr>
      <w:r w:rsidDel="00000000" w:rsidR="00000000" w:rsidRPr="00000000">
        <w:rPr>
          <w:b w:val="1"/>
          <w:sz w:val="20"/>
          <w:szCs w:val="20"/>
          <w:rtl w:val="0"/>
        </w:rPr>
        <w:t xml:space="preserve">2.1.1. Deterioro de propiedad de inversión </w:t>
      </w:r>
    </w:p>
    <w:p w:rsidR="00000000" w:rsidDel="00000000" w:rsidP="00000000" w:rsidRDefault="00000000" w:rsidRPr="00000000" w14:paraId="000001E6">
      <w:pPr>
        <w:shd w:fill="ffffff" w:val="clear"/>
        <w:spacing w:before="240" w:lineRule="auto"/>
        <w:jc w:val="both"/>
        <w:rPr>
          <w:sz w:val="20"/>
          <w:szCs w:val="20"/>
        </w:rPr>
      </w:pPr>
      <w:r w:rsidDel="00000000" w:rsidR="00000000" w:rsidRPr="00000000">
        <w:rPr>
          <w:sz w:val="20"/>
          <w:szCs w:val="20"/>
          <w:rtl w:val="0"/>
        </w:rPr>
        <w:t xml:space="preserve">El deterioro de valor de una propiedad de inversión hace referencia a la pérdida de dinero que puede presentar el bien por eventos imprevistos, disminuyendo el valor de este en la contabilidad. </w:t>
      </w:r>
    </w:p>
    <w:p w:rsidR="00000000" w:rsidDel="00000000" w:rsidP="00000000" w:rsidRDefault="00000000" w:rsidRPr="00000000" w14:paraId="000001E7">
      <w:pPr>
        <w:shd w:fill="ffffff" w:val="clear"/>
        <w:spacing w:before="240" w:lineRule="auto"/>
        <w:jc w:val="both"/>
        <w:rPr>
          <w:sz w:val="20"/>
          <w:szCs w:val="20"/>
        </w:rPr>
      </w:pPr>
      <w:r w:rsidDel="00000000" w:rsidR="00000000" w:rsidRPr="00000000">
        <w:rPr>
          <w:sz w:val="20"/>
          <w:szCs w:val="20"/>
          <w:rtl w:val="0"/>
        </w:rPr>
        <w:t xml:space="preserve">El deterioro del valor o las pérdidas en propiedades de inversión, las reclamaciones asociadas o pagos por compensación de terceros y cualquier compra o construcción posterior de activos sustituidos son hechos económicos independientes y por eso se contabilizarán independientemente, de la forma siguiente: </w:t>
      </w:r>
    </w:p>
    <w:p w:rsidR="00000000" w:rsidDel="00000000" w:rsidP="00000000" w:rsidRDefault="00000000" w:rsidRPr="00000000" w14:paraId="000001E8">
      <w:pPr>
        <w:numPr>
          <w:ilvl w:val="0"/>
          <w:numId w:val="4"/>
        </w:numPr>
        <w:shd w:fill="ffffff" w:val="clear"/>
        <w:spacing w:before="240" w:lineRule="auto"/>
        <w:ind w:left="720" w:hanging="360"/>
        <w:jc w:val="both"/>
        <w:rPr>
          <w:b w:val="1"/>
          <w:color w:val="000000"/>
          <w:sz w:val="20"/>
          <w:szCs w:val="20"/>
        </w:rPr>
      </w:pPr>
      <w:r w:rsidDel="00000000" w:rsidR="00000000" w:rsidRPr="00000000">
        <w:rPr>
          <w:color w:val="000000"/>
          <w:sz w:val="20"/>
          <w:szCs w:val="20"/>
          <w:rtl w:val="0"/>
        </w:rPr>
        <w:t xml:space="preserve">las pérdidas por deterioro del valor de las propiedades de inversión se reconocerán de acuerdo con la NIC 36; </w:t>
      </w:r>
      <w:r w:rsidDel="00000000" w:rsidR="00000000" w:rsidRPr="00000000">
        <w:rPr>
          <w:rtl w:val="0"/>
        </w:rPr>
      </w:r>
    </w:p>
    <w:p w:rsidR="00000000" w:rsidDel="00000000" w:rsidP="00000000" w:rsidRDefault="00000000" w:rsidRPr="00000000" w14:paraId="000001E9">
      <w:pPr>
        <w:numPr>
          <w:ilvl w:val="0"/>
          <w:numId w:val="4"/>
        </w:numPr>
        <w:shd w:fill="ffffff" w:val="clear"/>
        <w:spacing w:before="240" w:lineRule="auto"/>
        <w:ind w:left="720" w:hanging="360"/>
        <w:jc w:val="both"/>
        <w:rPr>
          <w:b w:val="1"/>
          <w:color w:val="000000"/>
          <w:sz w:val="20"/>
          <w:szCs w:val="20"/>
        </w:rPr>
      </w:pPr>
      <w:r w:rsidDel="00000000" w:rsidR="00000000" w:rsidRPr="00000000">
        <w:rPr>
          <w:color w:val="000000"/>
          <w:sz w:val="20"/>
          <w:szCs w:val="20"/>
          <w:rtl w:val="0"/>
        </w:rPr>
        <w:t xml:space="preserve">los retiros o disposición de las propiedades de inversión se reconocerán de acuerdo con los párrafos 66 a 71 de esta Norma; </w:t>
      </w:r>
      <w:r w:rsidDel="00000000" w:rsidR="00000000" w:rsidRPr="00000000">
        <w:rPr>
          <w:rtl w:val="0"/>
        </w:rPr>
      </w:r>
    </w:p>
    <w:p w:rsidR="00000000" w:rsidDel="00000000" w:rsidP="00000000" w:rsidRDefault="00000000" w:rsidRPr="00000000" w14:paraId="000001EA">
      <w:pPr>
        <w:numPr>
          <w:ilvl w:val="0"/>
          <w:numId w:val="4"/>
        </w:numPr>
        <w:shd w:fill="ffffff" w:val="clear"/>
        <w:spacing w:before="240" w:lineRule="auto"/>
        <w:ind w:left="720" w:hanging="360"/>
        <w:jc w:val="both"/>
        <w:rPr>
          <w:b w:val="1"/>
          <w:color w:val="000000"/>
          <w:sz w:val="20"/>
          <w:szCs w:val="20"/>
        </w:rPr>
      </w:pPr>
      <w:r w:rsidDel="00000000" w:rsidR="00000000" w:rsidRPr="00000000">
        <w:rPr>
          <w:color w:val="000000"/>
          <w:sz w:val="20"/>
          <w:szCs w:val="20"/>
          <w:rtl w:val="0"/>
        </w:rPr>
        <w:t xml:space="preserve">la compensación de terceros por la propiedad de inversión cuyo valor haya sufrido un deterioro, haya experimentado una pérdida o haya sido objeto de disposición se reconocerá en el resultado del periodo en el que dicha compensación sea exigible;</w:t>
      </w:r>
      <w:r w:rsidDel="00000000" w:rsidR="00000000" w:rsidRPr="00000000">
        <w:rPr>
          <w:rtl w:val="0"/>
        </w:rPr>
      </w:r>
    </w:p>
    <w:p w:rsidR="00000000" w:rsidDel="00000000" w:rsidP="00000000" w:rsidRDefault="00000000" w:rsidRPr="00000000" w14:paraId="000001EB">
      <w:pPr>
        <w:numPr>
          <w:ilvl w:val="0"/>
          <w:numId w:val="4"/>
        </w:numPr>
        <w:shd w:fill="ffffff" w:val="clear"/>
        <w:spacing w:before="240" w:lineRule="auto"/>
        <w:ind w:left="720" w:hanging="360"/>
        <w:jc w:val="both"/>
        <w:rPr>
          <w:b w:val="1"/>
          <w:color w:val="000000"/>
          <w:sz w:val="20"/>
          <w:szCs w:val="20"/>
        </w:rPr>
      </w:pPr>
      <w:r w:rsidDel="00000000" w:rsidR="00000000" w:rsidRPr="00000000">
        <w:rPr>
          <w:color w:val="000000"/>
          <w:sz w:val="20"/>
          <w:szCs w:val="20"/>
          <w:rtl w:val="0"/>
        </w:rPr>
        <w:t xml:space="preserve">el costo de los activos rehabilitados, comprados o construidos como sustitutos se determinará de acuerdo con los párrafos 20 a 29 de esta Norma. </w:t>
      </w:r>
      <w:r w:rsidDel="00000000" w:rsidR="00000000" w:rsidRPr="00000000">
        <w:rPr>
          <w:b w:val="1"/>
          <w:color w:val="000000"/>
          <w:sz w:val="20"/>
          <w:szCs w:val="20"/>
          <w:rtl w:val="0"/>
        </w:rPr>
        <w:t xml:space="preserve">(CTCP, 2016a)</w:t>
      </w:r>
    </w:p>
    <w:p w:rsidR="00000000" w:rsidDel="00000000" w:rsidP="00000000" w:rsidRDefault="00000000" w:rsidRPr="00000000" w14:paraId="000001EC">
      <w:pPr>
        <w:shd w:fill="ffffff" w:val="clear"/>
        <w:spacing w:before="240" w:lineRule="auto"/>
        <w:rPr>
          <w:b w:val="1"/>
          <w:sz w:val="20"/>
          <w:szCs w:val="20"/>
        </w:rPr>
      </w:pPr>
      <w:r w:rsidDel="00000000" w:rsidR="00000000" w:rsidRPr="00000000">
        <w:rPr>
          <w:b w:val="1"/>
          <w:sz w:val="20"/>
          <w:szCs w:val="20"/>
          <w:rtl w:val="0"/>
        </w:rPr>
        <w:t xml:space="preserve">Ejemplo: </w:t>
      </w:r>
    </w:p>
    <w:p w:rsidR="00000000" w:rsidDel="00000000" w:rsidP="00000000" w:rsidRDefault="00000000" w:rsidRPr="00000000" w14:paraId="000001ED">
      <w:pPr>
        <w:shd w:fill="ffffff" w:val="clear"/>
        <w:spacing w:before="240" w:lineRule="auto"/>
        <w:jc w:val="both"/>
        <w:rPr>
          <w:sz w:val="20"/>
          <w:szCs w:val="20"/>
        </w:rPr>
      </w:pPr>
      <w:r w:rsidDel="00000000" w:rsidR="00000000" w:rsidRPr="00000000">
        <w:rPr>
          <w:sz w:val="20"/>
          <w:szCs w:val="20"/>
          <w:rtl w:val="0"/>
        </w:rPr>
        <w:t xml:space="preserve">La empresa X adquiere un local para inversión por valor de $50.000.000, el 10% corresponde a terrenos, y el resto es construcción, se estima un desmantelamiento de $5.000.000 a una tasa del 6% E.A. al finalizar su vida útil de 20 años.</w:t>
      </w:r>
    </w:p>
    <w:p w:rsidR="00000000" w:rsidDel="00000000" w:rsidP="00000000" w:rsidRDefault="00000000" w:rsidRPr="00000000" w14:paraId="000001EE">
      <w:pPr>
        <w:shd w:fill="ffffff" w:val="clear"/>
        <w:spacing w:before="240" w:lineRule="auto"/>
        <w:jc w:val="both"/>
        <w:rPr>
          <w:sz w:val="20"/>
          <w:szCs w:val="20"/>
        </w:rPr>
      </w:pPr>
      <w:r w:rsidDel="00000000" w:rsidR="00000000" w:rsidRPr="00000000">
        <w:rPr>
          <w:rtl w:val="0"/>
        </w:rPr>
      </w:r>
    </w:p>
    <w:tbl>
      <w:tblPr>
        <w:tblStyle w:val="Table21"/>
        <w:tblW w:w="7181.0" w:type="dxa"/>
        <w:jc w:val="center"/>
        <w:tblLayout w:type="fixed"/>
        <w:tblLook w:val="0400"/>
      </w:tblPr>
      <w:tblGrid>
        <w:gridCol w:w="3870"/>
        <w:gridCol w:w="3311"/>
        <w:tblGridChange w:id="0">
          <w:tblGrid>
            <w:gridCol w:w="3870"/>
            <w:gridCol w:w="3311"/>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1EF">
            <w:pPr>
              <w:jc w:val="center"/>
              <w:rPr>
                <w:b w:val="1"/>
                <w:sz w:val="20"/>
                <w:szCs w:val="20"/>
              </w:rPr>
            </w:pPr>
            <w:r w:rsidDel="00000000" w:rsidR="00000000" w:rsidRPr="00000000">
              <w:rPr>
                <w:b w:val="1"/>
                <w:sz w:val="20"/>
                <w:szCs w:val="20"/>
                <w:rtl w:val="0"/>
              </w:rPr>
              <w:t xml:space="preserve">RECONOCIMIENTO</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1">
            <w:pPr>
              <w:jc w:val="center"/>
              <w:rPr>
                <w:sz w:val="20"/>
                <w:szCs w:val="20"/>
              </w:rPr>
            </w:pPr>
            <w:r w:rsidDel="00000000" w:rsidR="00000000" w:rsidRPr="00000000">
              <w:rPr>
                <w:sz w:val="20"/>
                <w:szCs w:val="20"/>
                <w:rtl w:val="0"/>
              </w:rPr>
              <w:t xml:space="preserve">Construcción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2">
            <w:pPr>
              <w:jc w:val="center"/>
              <w:rPr>
                <w:sz w:val="20"/>
                <w:szCs w:val="20"/>
              </w:rPr>
            </w:pPr>
            <w:r w:rsidDel="00000000" w:rsidR="00000000" w:rsidRPr="00000000">
              <w:rPr>
                <w:sz w:val="20"/>
                <w:szCs w:val="20"/>
                <w:rtl w:val="0"/>
              </w:rPr>
              <w:t xml:space="preserve">45.000.000</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3">
            <w:pPr>
              <w:jc w:val="center"/>
              <w:rPr>
                <w:sz w:val="20"/>
                <w:szCs w:val="20"/>
              </w:rPr>
            </w:pPr>
            <w:r w:rsidDel="00000000" w:rsidR="00000000" w:rsidRPr="00000000">
              <w:rPr>
                <w:sz w:val="20"/>
                <w:szCs w:val="20"/>
                <w:rtl w:val="0"/>
              </w:rPr>
              <w:t xml:space="preserve">Terreno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4">
            <w:pPr>
              <w:jc w:val="center"/>
              <w:rPr>
                <w:sz w:val="20"/>
                <w:szCs w:val="20"/>
              </w:rPr>
            </w:pPr>
            <w:r w:rsidDel="00000000" w:rsidR="00000000" w:rsidRPr="00000000">
              <w:rPr>
                <w:sz w:val="20"/>
                <w:szCs w:val="20"/>
                <w:rtl w:val="0"/>
              </w:rPr>
              <w:t xml:space="preserve">  5.000.000</w:t>
            </w:r>
          </w:p>
        </w:tc>
      </w:tr>
      <w:tr>
        <w:trPr>
          <w:trHeight w:val="300" w:hRule="atLeast"/>
        </w:trPr>
        <w:tc>
          <w:tcPr>
            <w:gridSpan w:val="2"/>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F5">
            <w:pPr>
              <w:jc w:val="center"/>
              <w:rPr>
                <w:b w:val="1"/>
                <w:sz w:val="20"/>
                <w:szCs w:val="20"/>
              </w:rPr>
            </w:pPr>
            <w:r w:rsidDel="00000000" w:rsidR="00000000" w:rsidRPr="00000000">
              <w:rPr>
                <w:b w:val="1"/>
                <w:sz w:val="20"/>
                <w:szCs w:val="20"/>
                <w:rtl w:val="0"/>
              </w:rPr>
              <w:t xml:space="preserve">DESMANTELAMIENTO</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7">
            <w:pPr>
              <w:jc w:val="center"/>
              <w:rPr>
                <w:sz w:val="20"/>
                <w:szCs w:val="20"/>
              </w:rPr>
            </w:pPr>
            <w:r w:rsidDel="00000000" w:rsidR="00000000" w:rsidRPr="00000000">
              <w:rPr>
                <w:sz w:val="20"/>
                <w:szCs w:val="20"/>
                <w:rtl w:val="0"/>
              </w:rPr>
              <w:t xml:space="preserve">VP=VF/(1+ti)^n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1F8">
            <w:pPr>
              <w:jc w:val="center"/>
              <w:rPr>
                <w:sz w:val="20"/>
                <w:szCs w:val="20"/>
              </w:rPr>
            </w:pPr>
            <w:r w:rsidDel="00000000" w:rsidR="00000000" w:rsidRPr="00000000">
              <w:rPr>
                <w:sz w:val="20"/>
                <w:szCs w:val="20"/>
                <w:rtl w:val="0"/>
              </w:rPr>
              <w:t xml:space="preserve">1.559.024</w:t>
            </w:r>
          </w:p>
        </w:tc>
      </w:tr>
    </w:tbl>
    <w:p w:rsidR="00000000" w:rsidDel="00000000" w:rsidP="00000000" w:rsidRDefault="00000000" w:rsidRPr="00000000" w14:paraId="000001F9">
      <w:pPr>
        <w:shd w:fill="ffffff" w:val="clear"/>
        <w:spacing w:before="240" w:lineRule="auto"/>
        <w:jc w:val="center"/>
        <w:rPr>
          <w:sz w:val="20"/>
          <w:szCs w:val="20"/>
        </w:rPr>
      </w:pPr>
      <w:r w:rsidDel="00000000" w:rsidR="00000000" w:rsidRPr="00000000">
        <w:rPr>
          <w:b w:val="1"/>
          <w:sz w:val="20"/>
          <w:szCs w:val="20"/>
          <w:rtl w:val="0"/>
        </w:rPr>
        <w:t xml:space="preserve">MEDICIÓN INICIAL</w:t>
      </w:r>
      <w:r w:rsidDel="00000000" w:rsidR="00000000" w:rsidRPr="00000000">
        <w:rPr>
          <w:rtl w:val="0"/>
        </w:rPr>
      </w:r>
    </w:p>
    <w:p w:rsidR="00000000" w:rsidDel="00000000" w:rsidP="00000000" w:rsidRDefault="00000000" w:rsidRPr="00000000" w14:paraId="000001FA">
      <w:pPr>
        <w:shd w:fill="ffffff" w:val="clear"/>
        <w:spacing w:before="240" w:lineRule="auto"/>
        <w:jc w:val="center"/>
        <w:rPr>
          <w:sz w:val="20"/>
          <w:szCs w:val="20"/>
        </w:rPr>
      </w:pPr>
      <w:r w:rsidDel="00000000" w:rsidR="00000000" w:rsidRPr="00000000">
        <w:rPr>
          <w:rtl w:val="0"/>
        </w:rPr>
      </w:r>
    </w:p>
    <w:tbl>
      <w:tblPr>
        <w:tblStyle w:val="Table22"/>
        <w:tblW w:w="7181.0" w:type="dxa"/>
        <w:jc w:val="center"/>
        <w:tblLayout w:type="fixed"/>
        <w:tblLook w:val="0400"/>
      </w:tblPr>
      <w:tblGrid>
        <w:gridCol w:w="1139"/>
        <w:gridCol w:w="2662"/>
        <w:gridCol w:w="1829"/>
        <w:gridCol w:w="1551"/>
        <w:tblGridChange w:id="0">
          <w:tblGrid>
            <w:gridCol w:w="1139"/>
            <w:gridCol w:w="2662"/>
            <w:gridCol w:w="1829"/>
            <w:gridCol w:w="1551"/>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FB">
            <w:pPr>
              <w:jc w:val="center"/>
              <w:rPr>
                <w:b w:val="1"/>
                <w:sz w:val="20"/>
                <w:szCs w:val="20"/>
              </w:rPr>
            </w:pPr>
            <w:r w:rsidDel="00000000" w:rsidR="00000000" w:rsidRPr="00000000">
              <w:rPr>
                <w:b w:val="1"/>
                <w:sz w:val="20"/>
                <w:szCs w:val="20"/>
                <w:rtl w:val="0"/>
              </w:rPr>
              <w:t xml:space="preserve">CÓDIGO</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FC">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FD">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center"/>
          </w:tcPr>
          <w:p w:rsidR="00000000" w:rsidDel="00000000" w:rsidP="00000000" w:rsidRDefault="00000000" w:rsidRPr="00000000" w14:paraId="000001FE">
            <w:pPr>
              <w:jc w:val="center"/>
              <w:rPr>
                <w:b w:val="1"/>
                <w:sz w:val="20"/>
                <w:szCs w:val="20"/>
              </w:rPr>
            </w:pPr>
            <w:r w:rsidDel="00000000" w:rsidR="00000000" w:rsidRPr="00000000">
              <w:rPr>
                <w:b w:val="1"/>
                <w:sz w:val="20"/>
                <w:szCs w:val="20"/>
                <w:rtl w:val="0"/>
              </w:rPr>
              <w:t xml:space="preserve">HABER</w:t>
            </w:r>
          </w:p>
        </w:tc>
      </w:tr>
      <w:tr>
        <w:trPr>
          <w:trHeight w:val="223"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1FF">
            <w:pPr>
              <w:jc w:val="center"/>
              <w:rPr>
                <w:sz w:val="20"/>
                <w:szCs w:val="20"/>
              </w:rPr>
            </w:pPr>
            <w:r w:rsidDel="00000000" w:rsidR="00000000" w:rsidRPr="00000000">
              <w:rPr>
                <w:sz w:val="20"/>
                <w:szCs w:val="20"/>
                <w:rtl w:val="0"/>
              </w:rPr>
              <w:t xml:space="preserve">150405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0">
            <w:pPr>
              <w:jc w:val="center"/>
              <w:rPr>
                <w:sz w:val="20"/>
                <w:szCs w:val="20"/>
              </w:rPr>
            </w:pPr>
            <w:r w:rsidDel="00000000" w:rsidR="00000000" w:rsidRPr="00000000">
              <w:rPr>
                <w:sz w:val="20"/>
                <w:szCs w:val="20"/>
                <w:rtl w:val="0"/>
              </w:rPr>
              <w:t xml:space="preserve">Terrenos urbanos</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1">
            <w:pPr>
              <w:jc w:val="right"/>
              <w:rPr>
                <w:sz w:val="20"/>
                <w:szCs w:val="20"/>
              </w:rPr>
            </w:pPr>
            <w:r w:rsidDel="00000000" w:rsidR="00000000" w:rsidRPr="00000000">
              <w:rPr>
                <w:sz w:val="20"/>
                <w:szCs w:val="20"/>
                <w:rtl w:val="0"/>
              </w:rPr>
              <w:t xml:space="preserve">          5.000.000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2">
            <w:pPr>
              <w:jc w:val="right"/>
              <w:rPr>
                <w:sz w:val="20"/>
                <w:szCs w:val="20"/>
              </w:rPr>
            </w:pPr>
            <w:r w:rsidDel="00000000" w:rsidR="00000000" w:rsidRPr="00000000">
              <w:rPr>
                <w:sz w:val="20"/>
                <w:szCs w:val="2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3">
            <w:pPr>
              <w:jc w:val="center"/>
              <w:rPr>
                <w:sz w:val="20"/>
                <w:szCs w:val="20"/>
              </w:rPr>
            </w:pPr>
            <w:r w:rsidDel="00000000" w:rsidR="00000000" w:rsidRPr="00000000">
              <w:rPr>
                <w:sz w:val="20"/>
                <w:szCs w:val="20"/>
                <w:rtl w:val="0"/>
              </w:rPr>
              <w:t xml:space="preserve">151610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4">
            <w:pPr>
              <w:jc w:val="center"/>
              <w:rPr>
                <w:sz w:val="20"/>
                <w:szCs w:val="20"/>
              </w:rPr>
            </w:pPr>
            <w:r w:rsidDel="00000000" w:rsidR="00000000" w:rsidRPr="00000000">
              <w:rPr>
                <w:sz w:val="20"/>
                <w:szCs w:val="20"/>
                <w:rtl w:val="0"/>
              </w:rPr>
              <w:t xml:space="preserve">Bodega</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5">
            <w:pPr>
              <w:jc w:val="right"/>
              <w:rPr>
                <w:sz w:val="20"/>
                <w:szCs w:val="20"/>
              </w:rPr>
            </w:pPr>
            <w:r w:rsidDel="00000000" w:rsidR="00000000" w:rsidRPr="00000000">
              <w:rPr>
                <w:sz w:val="20"/>
                <w:szCs w:val="20"/>
                <w:rtl w:val="0"/>
              </w:rPr>
              <w:t xml:space="preserve">       46.559.024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6">
            <w:pPr>
              <w:jc w:val="right"/>
              <w:rPr>
                <w:sz w:val="20"/>
                <w:szCs w:val="20"/>
              </w:rPr>
            </w:pPr>
            <w:r w:rsidDel="00000000" w:rsidR="00000000" w:rsidRPr="00000000">
              <w:rPr>
                <w:sz w:val="20"/>
                <w:szCs w:val="20"/>
                <w:rtl w:val="0"/>
              </w:rPr>
              <w:t xml:space="preserve"> </w:t>
            </w:r>
          </w:p>
        </w:tc>
      </w:tr>
      <w:tr>
        <w:trPr>
          <w:trHeight w:val="345"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7">
            <w:pPr>
              <w:jc w:val="center"/>
              <w:rPr>
                <w:sz w:val="20"/>
                <w:szCs w:val="20"/>
              </w:rPr>
            </w:pPr>
            <w:r w:rsidDel="00000000" w:rsidR="00000000" w:rsidRPr="00000000">
              <w:rPr>
                <w:sz w:val="20"/>
                <w:szCs w:val="20"/>
                <w:rtl w:val="0"/>
              </w:rPr>
              <w:t xml:space="preserve">299501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8">
            <w:pPr>
              <w:jc w:val="center"/>
              <w:rPr>
                <w:sz w:val="20"/>
                <w:szCs w:val="20"/>
              </w:rPr>
            </w:pPr>
            <w:r w:rsidDel="00000000" w:rsidR="00000000" w:rsidRPr="00000000">
              <w:rPr>
                <w:sz w:val="20"/>
                <w:szCs w:val="20"/>
                <w:rtl w:val="0"/>
              </w:rPr>
              <w:t xml:space="preserve">Prov. Desmantelamiento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9">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A">
            <w:pPr>
              <w:jc w:val="right"/>
              <w:rPr>
                <w:sz w:val="20"/>
                <w:szCs w:val="20"/>
              </w:rPr>
            </w:pPr>
            <w:r w:rsidDel="00000000" w:rsidR="00000000" w:rsidRPr="00000000">
              <w:rPr>
                <w:sz w:val="20"/>
                <w:szCs w:val="20"/>
                <w:rtl w:val="0"/>
              </w:rPr>
              <w:t xml:space="preserve">     1.559.024 </w:t>
            </w:r>
          </w:p>
        </w:tc>
      </w:tr>
      <w:tr>
        <w:trPr>
          <w:trHeight w:val="266"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0B">
            <w:pPr>
              <w:jc w:val="center"/>
              <w:rPr>
                <w:sz w:val="20"/>
                <w:szCs w:val="20"/>
              </w:rPr>
            </w:pPr>
            <w:r w:rsidDel="00000000" w:rsidR="00000000" w:rsidRPr="00000000">
              <w:rPr>
                <w:sz w:val="20"/>
                <w:szCs w:val="20"/>
                <w:rtl w:val="0"/>
              </w:rPr>
              <w:t xml:space="preserve">233505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20C">
            <w:pPr>
              <w:jc w:val="center"/>
              <w:rPr>
                <w:sz w:val="20"/>
                <w:szCs w:val="20"/>
              </w:rPr>
            </w:pPr>
            <w:r w:rsidDel="00000000" w:rsidR="00000000" w:rsidRPr="00000000">
              <w:rPr>
                <w:sz w:val="20"/>
                <w:szCs w:val="20"/>
                <w:rtl w:val="0"/>
              </w:rPr>
              <w:t xml:space="preserve">Costos y gastos por pagar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D">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0E">
            <w:pPr>
              <w:jc w:val="right"/>
              <w:rPr>
                <w:sz w:val="20"/>
                <w:szCs w:val="20"/>
              </w:rPr>
            </w:pPr>
            <w:r w:rsidDel="00000000" w:rsidR="00000000" w:rsidRPr="00000000">
              <w:rPr>
                <w:sz w:val="20"/>
                <w:szCs w:val="20"/>
                <w:rtl w:val="0"/>
              </w:rPr>
              <w:t xml:space="preserve">     50.000.000 </w:t>
            </w:r>
          </w:p>
        </w:tc>
      </w:tr>
    </w:tbl>
    <w:p w:rsidR="00000000" w:rsidDel="00000000" w:rsidP="00000000" w:rsidRDefault="00000000" w:rsidRPr="00000000" w14:paraId="0000020F">
      <w:pPr>
        <w:shd w:fill="ffffff" w:val="clear"/>
        <w:spacing w:before="240" w:lineRule="auto"/>
        <w:jc w:val="both"/>
        <w:rPr>
          <w:sz w:val="20"/>
          <w:szCs w:val="20"/>
        </w:rPr>
      </w:pPr>
      <w:r w:rsidDel="00000000" w:rsidR="00000000" w:rsidRPr="00000000">
        <w:rPr>
          <w:sz w:val="20"/>
          <w:szCs w:val="20"/>
          <w:rtl w:val="0"/>
        </w:rPr>
        <w:t xml:space="preserve">Pasado un año la bodega sufre un deterioro por inseguridad en el sector y pierde valor por $5.000.000. Se solicita realizar la medición posterior del activo. </w:t>
      </w:r>
    </w:p>
    <w:p w:rsidR="00000000" w:rsidDel="00000000" w:rsidP="00000000" w:rsidRDefault="00000000" w:rsidRPr="00000000" w14:paraId="00000210">
      <w:pPr>
        <w:shd w:fill="ffffff" w:val="clear"/>
        <w:spacing w:before="240" w:lineRule="auto"/>
        <w:rPr>
          <w:sz w:val="20"/>
          <w:szCs w:val="20"/>
        </w:rPr>
      </w:pPr>
      <w:r w:rsidDel="00000000" w:rsidR="00000000" w:rsidRPr="00000000">
        <w:rPr>
          <w:sz w:val="20"/>
          <w:szCs w:val="20"/>
          <w:rtl w:val="0"/>
        </w:rPr>
        <w:t xml:space="preserve">Valor inicial de la bodega   $46.559.024</w:t>
      </w:r>
    </w:p>
    <w:p w:rsidR="00000000" w:rsidDel="00000000" w:rsidP="00000000" w:rsidRDefault="00000000" w:rsidRPr="00000000" w14:paraId="00000211">
      <w:pPr>
        <w:shd w:fill="ffffff" w:val="clear"/>
        <w:spacing w:before="240" w:lineRule="auto"/>
        <w:rPr>
          <w:sz w:val="20"/>
          <w:szCs w:val="20"/>
        </w:rPr>
      </w:pPr>
      <w:r w:rsidDel="00000000" w:rsidR="00000000" w:rsidRPr="00000000">
        <w:rPr>
          <w:sz w:val="20"/>
          <w:szCs w:val="20"/>
          <w:rtl w:val="0"/>
        </w:rPr>
        <w:t xml:space="preserve">Depreciación anual            $ 2.327.951</w:t>
      </w:r>
    </w:p>
    <w:p w:rsidR="00000000" w:rsidDel="00000000" w:rsidP="00000000" w:rsidRDefault="00000000" w:rsidRPr="00000000" w14:paraId="00000212">
      <w:pPr>
        <w:shd w:fill="ffffff" w:val="clear"/>
        <w:spacing w:before="240" w:lineRule="auto"/>
        <w:rPr>
          <w:sz w:val="20"/>
          <w:szCs w:val="20"/>
        </w:rPr>
      </w:pPr>
      <w:r w:rsidDel="00000000" w:rsidR="00000000" w:rsidRPr="00000000">
        <w:rPr>
          <w:sz w:val="20"/>
          <w:szCs w:val="20"/>
          <w:rtl w:val="0"/>
        </w:rPr>
        <w:t xml:space="preserve">Deterioro:                           $5.000.000</w:t>
      </w:r>
    </w:p>
    <w:p w:rsidR="00000000" w:rsidDel="00000000" w:rsidP="00000000" w:rsidRDefault="00000000" w:rsidRPr="00000000" w14:paraId="00000213">
      <w:pPr>
        <w:shd w:fill="ffffff" w:val="clear"/>
        <w:spacing w:before="240" w:lineRule="auto"/>
        <w:rPr>
          <w:sz w:val="20"/>
          <w:szCs w:val="20"/>
        </w:rPr>
      </w:pPr>
      <w:r w:rsidDel="00000000" w:rsidR="00000000" w:rsidRPr="00000000">
        <w:rPr>
          <w:sz w:val="20"/>
          <w:szCs w:val="20"/>
          <w:rtl w:val="0"/>
        </w:rPr>
        <w:t xml:space="preserve">Valor actual:                       $39.321.073</w:t>
      </w:r>
    </w:p>
    <w:p w:rsidR="00000000" w:rsidDel="00000000" w:rsidP="00000000" w:rsidRDefault="00000000" w:rsidRPr="00000000" w14:paraId="00000214">
      <w:pPr>
        <w:shd w:fill="ffffff" w:val="clear"/>
        <w:spacing w:before="240" w:lineRule="auto"/>
        <w:rPr>
          <w:sz w:val="20"/>
          <w:szCs w:val="20"/>
        </w:rPr>
      </w:pPr>
      <w:r w:rsidDel="00000000" w:rsidR="00000000" w:rsidRPr="00000000">
        <w:rPr>
          <w:rtl w:val="0"/>
        </w:rPr>
      </w:r>
    </w:p>
    <w:p w:rsidR="00000000" w:rsidDel="00000000" w:rsidP="00000000" w:rsidRDefault="00000000" w:rsidRPr="00000000" w14:paraId="00000215">
      <w:pPr>
        <w:shd w:fill="ffffff" w:val="clear"/>
        <w:spacing w:before="240" w:lineRule="auto"/>
        <w:rPr>
          <w:sz w:val="20"/>
          <w:szCs w:val="20"/>
        </w:rPr>
      </w:pPr>
      <w:r w:rsidDel="00000000" w:rsidR="00000000" w:rsidRPr="00000000">
        <w:rPr>
          <w:sz w:val="20"/>
          <w:szCs w:val="20"/>
          <w:rtl w:val="0"/>
        </w:rPr>
        <w:t xml:space="preserve">159901 Deterioro bodega       $5.000.000</w:t>
      </w:r>
    </w:p>
    <w:p w:rsidR="00000000" w:rsidDel="00000000" w:rsidP="00000000" w:rsidRDefault="00000000" w:rsidRPr="00000000" w14:paraId="00000216">
      <w:pPr>
        <w:shd w:fill="ffffff" w:val="clear"/>
        <w:spacing w:before="240" w:lineRule="auto"/>
        <w:rPr>
          <w:sz w:val="20"/>
          <w:szCs w:val="20"/>
        </w:rPr>
      </w:pPr>
      <w:r w:rsidDel="00000000" w:rsidR="00000000" w:rsidRPr="00000000">
        <w:rPr>
          <w:sz w:val="20"/>
          <w:szCs w:val="20"/>
          <w:rtl w:val="0"/>
        </w:rPr>
        <w:t xml:space="preserve">519801 Deterioro                    $5.000.000 </w:t>
      </w:r>
    </w:p>
    <w:p w:rsidR="00000000" w:rsidDel="00000000" w:rsidP="00000000" w:rsidRDefault="00000000" w:rsidRPr="00000000" w14:paraId="00000217">
      <w:pPr>
        <w:spacing w:before="240" w:lineRule="auto"/>
        <w:rPr>
          <w:color w:val="948a54"/>
          <w:sz w:val="20"/>
          <w:szCs w:val="20"/>
        </w:rPr>
      </w:pPr>
      <w:r w:rsidDel="00000000" w:rsidR="00000000" w:rsidRPr="00000000">
        <w:rPr>
          <w:rtl w:val="0"/>
        </w:rPr>
      </w:r>
    </w:p>
    <w:p w:rsidR="00000000" w:rsidDel="00000000" w:rsidP="00000000" w:rsidRDefault="00000000" w:rsidRPr="00000000" w14:paraId="00000218">
      <w:pPr>
        <w:shd w:fill="ffffff" w:val="clear"/>
        <w:spacing w:before="240" w:lineRule="auto"/>
        <w:jc w:val="both"/>
        <w:rPr>
          <w:b w:val="1"/>
          <w:sz w:val="20"/>
          <w:szCs w:val="20"/>
        </w:rPr>
      </w:pPr>
      <w:r w:rsidDel="00000000" w:rsidR="00000000" w:rsidRPr="00000000">
        <w:rPr>
          <w:b w:val="1"/>
          <w:sz w:val="20"/>
          <w:szCs w:val="20"/>
          <w:rtl w:val="0"/>
        </w:rPr>
        <w:t xml:space="preserve">2.2. Reconocimiento, medición, presentación y revelación.</w:t>
      </w:r>
    </w:p>
    <w:p w:rsidR="00000000" w:rsidDel="00000000" w:rsidP="00000000" w:rsidRDefault="00000000" w:rsidRPr="00000000" w14:paraId="00000219">
      <w:pPr>
        <w:shd w:fill="ffffff" w:val="clear"/>
        <w:spacing w:before="240" w:lineRule="auto"/>
        <w:jc w:val="both"/>
        <w:rPr>
          <w:sz w:val="20"/>
          <w:szCs w:val="20"/>
        </w:rPr>
      </w:pPr>
      <w:r w:rsidDel="00000000" w:rsidR="00000000" w:rsidRPr="00000000">
        <w:rPr>
          <w:b w:val="1"/>
          <w:sz w:val="20"/>
          <w:szCs w:val="20"/>
          <w:rtl w:val="0"/>
        </w:rPr>
        <w:t xml:space="preserve">Reconocimiento: </w:t>
      </w:r>
      <w:r w:rsidDel="00000000" w:rsidR="00000000" w:rsidRPr="00000000">
        <w:rPr>
          <w:sz w:val="20"/>
          <w:szCs w:val="20"/>
          <w:rtl w:val="0"/>
        </w:rPr>
        <w:t xml:space="preserve">la propiedad de inversión se reconoce</w:t>
      </w:r>
      <w:r w:rsidDel="00000000" w:rsidR="00000000" w:rsidRPr="00000000">
        <w:rPr>
          <w:b w:val="1"/>
          <w:sz w:val="20"/>
          <w:szCs w:val="20"/>
          <w:rtl w:val="0"/>
        </w:rPr>
        <w:t xml:space="preserve"> </w:t>
      </w:r>
      <w:r w:rsidDel="00000000" w:rsidR="00000000" w:rsidRPr="00000000">
        <w:rPr>
          <w:sz w:val="20"/>
          <w:szCs w:val="20"/>
          <w:rtl w:val="0"/>
        </w:rPr>
        <w:t xml:space="preserve">cuando genere beneficios económicos en el futuro y el costo de esa propiedad de inversión sea confiable. Cabe resaltar, que los costos adicionales en que se incurran son reconocidos como mayor valor del bien, excepto los mantenimientos de estas propiedades que no son reconocidos en el activo, sino en el gasto. </w:t>
      </w:r>
    </w:p>
    <w:p w:rsidR="00000000" w:rsidDel="00000000" w:rsidP="00000000" w:rsidRDefault="00000000" w:rsidRPr="00000000" w14:paraId="0000021A">
      <w:pPr>
        <w:shd w:fill="ffffff" w:val="clear"/>
        <w:spacing w:before="240" w:lineRule="auto"/>
        <w:jc w:val="both"/>
        <w:rPr>
          <w:b w:val="1"/>
          <w:sz w:val="20"/>
          <w:szCs w:val="20"/>
        </w:rPr>
      </w:pPr>
      <w:r w:rsidDel="00000000" w:rsidR="00000000" w:rsidRPr="00000000">
        <w:rPr>
          <w:b w:val="1"/>
          <w:sz w:val="20"/>
          <w:szCs w:val="20"/>
          <w:rtl w:val="0"/>
        </w:rPr>
        <w:t xml:space="preserve">Medición inicial: </w:t>
      </w:r>
      <w:r w:rsidDel="00000000" w:rsidR="00000000" w:rsidRPr="00000000">
        <w:rPr>
          <w:sz w:val="20"/>
          <w:szCs w:val="20"/>
          <w:rtl w:val="0"/>
        </w:rPr>
        <w:t xml:space="preserve">las propiedades de inversión se miden al costo, teniendo en cuenta los valores adicionales como mayor valor del bien, entre los que se pueden encontrar: comisiones, impuestos y demás costos en los que se incurra para poder adquirir el activo.</w:t>
      </w:r>
      <w:r w:rsidDel="00000000" w:rsidR="00000000" w:rsidRPr="00000000">
        <w:rPr>
          <w:b w:val="1"/>
          <w:sz w:val="20"/>
          <w:szCs w:val="20"/>
          <w:rtl w:val="0"/>
        </w:rPr>
        <w:t xml:space="preserve"> </w:t>
      </w:r>
    </w:p>
    <w:p w:rsidR="00000000" w:rsidDel="00000000" w:rsidP="00000000" w:rsidRDefault="00000000" w:rsidRPr="00000000" w14:paraId="0000021B">
      <w:pPr>
        <w:shd w:fill="ffffff" w:val="clear"/>
        <w:spacing w:before="240" w:lineRule="auto"/>
        <w:jc w:val="both"/>
        <w:rPr>
          <w:b w:val="1"/>
          <w:sz w:val="20"/>
          <w:szCs w:val="20"/>
        </w:rPr>
      </w:pPr>
      <w:r w:rsidDel="00000000" w:rsidR="00000000" w:rsidRPr="00000000">
        <w:rPr>
          <w:b w:val="1"/>
          <w:sz w:val="20"/>
          <w:szCs w:val="20"/>
          <w:rtl w:val="0"/>
        </w:rPr>
        <w:t xml:space="preserve">Ejemplo: </w:t>
      </w:r>
    </w:p>
    <w:p w:rsidR="00000000" w:rsidDel="00000000" w:rsidP="00000000" w:rsidRDefault="00000000" w:rsidRPr="00000000" w14:paraId="0000021C">
      <w:pPr>
        <w:shd w:fill="ffffff" w:val="clear"/>
        <w:spacing w:before="240" w:lineRule="auto"/>
        <w:jc w:val="both"/>
        <w:rPr>
          <w:sz w:val="20"/>
          <w:szCs w:val="20"/>
        </w:rPr>
      </w:pPr>
      <w:r w:rsidDel="00000000" w:rsidR="00000000" w:rsidRPr="00000000">
        <w:rPr>
          <w:sz w:val="20"/>
          <w:szCs w:val="20"/>
          <w:rtl w:val="0"/>
        </w:rPr>
        <w:t xml:space="preserve">La empresa X adquiere un local para inversión por valor de $50.000.000, el 10% corresponde a terrenos, y el resto es construcción, tener en cuenta los criterios de medición.</w:t>
      </w:r>
    </w:p>
    <w:p w:rsidR="00000000" w:rsidDel="00000000" w:rsidP="00000000" w:rsidRDefault="00000000" w:rsidRPr="00000000" w14:paraId="0000021D">
      <w:pPr>
        <w:shd w:fill="ffffff" w:val="clear"/>
        <w:spacing w:before="240" w:lineRule="auto"/>
        <w:jc w:val="both"/>
        <w:rPr>
          <w:sz w:val="20"/>
          <w:szCs w:val="20"/>
        </w:rPr>
      </w:pPr>
      <w:r w:rsidDel="00000000" w:rsidR="00000000" w:rsidRPr="00000000">
        <w:rPr>
          <w:rtl w:val="0"/>
        </w:rPr>
      </w:r>
    </w:p>
    <w:tbl>
      <w:tblPr>
        <w:tblStyle w:val="Table23"/>
        <w:tblW w:w="4275.0" w:type="dxa"/>
        <w:jc w:val="center"/>
        <w:tblLayout w:type="fixed"/>
        <w:tblLook w:val="0400"/>
      </w:tblPr>
      <w:tblGrid>
        <w:gridCol w:w="2304"/>
        <w:gridCol w:w="1971"/>
        <w:tblGridChange w:id="0">
          <w:tblGrid>
            <w:gridCol w:w="2304"/>
            <w:gridCol w:w="1971"/>
          </w:tblGrid>
        </w:tblGridChange>
      </w:tblGrid>
      <w:tr>
        <w:trPr>
          <w:trHeight w:val="300" w:hRule="atLeast"/>
        </w:trPr>
        <w:tc>
          <w:tcPr>
            <w:gridSpan w:val="2"/>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1E">
            <w:pPr>
              <w:jc w:val="center"/>
              <w:rPr>
                <w:b w:val="1"/>
                <w:sz w:val="20"/>
                <w:szCs w:val="20"/>
              </w:rPr>
            </w:pPr>
            <w:r w:rsidDel="00000000" w:rsidR="00000000" w:rsidRPr="00000000">
              <w:rPr>
                <w:b w:val="1"/>
                <w:sz w:val="20"/>
                <w:szCs w:val="20"/>
                <w:rtl w:val="0"/>
              </w:rPr>
              <w:t xml:space="preserve">RECONOCIMIENTO</w:t>
            </w:r>
          </w:p>
        </w:tc>
      </w:tr>
      <w:tr>
        <w:trPr>
          <w:trHeight w:val="285"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jc w:val="center"/>
              <w:rPr>
                <w:sz w:val="20"/>
                <w:szCs w:val="20"/>
              </w:rPr>
            </w:pPr>
            <w:r w:rsidDel="00000000" w:rsidR="00000000" w:rsidRPr="00000000">
              <w:rPr>
                <w:sz w:val="20"/>
                <w:szCs w:val="20"/>
                <w:rtl w:val="0"/>
              </w:rPr>
              <w:t xml:space="preserve">Construcción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1">
            <w:pPr>
              <w:rPr>
                <w:sz w:val="20"/>
                <w:szCs w:val="20"/>
              </w:rPr>
            </w:pPr>
            <w:r w:rsidDel="00000000" w:rsidR="00000000" w:rsidRPr="00000000">
              <w:rPr>
                <w:sz w:val="20"/>
                <w:szCs w:val="20"/>
                <w:rtl w:val="0"/>
              </w:rPr>
              <w:t xml:space="preserve">            45.000.000</w:t>
            </w:r>
          </w:p>
        </w:tc>
      </w:tr>
      <w:tr>
        <w:trPr>
          <w:trHeight w:val="166" w:hRule="atLeast"/>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jc w:val="center"/>
              <w:rPr>
                <w:sz w:val="20"/>
                <w:szCs w:val="20"/>
              </w:rPr>
            </w:pPr>
            <w:r w:rsidDel="00000000" w:rsidR="00000000" w:rsidRPr="00000000">
              <w:rPr>
                <w:sz w:val="20"/>
                <w:szCs w:val="20"/>
                <w:rtl w:val="0"/>
              </w:rPr>
              <w:t xml:space="preserve">Terreno</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3">
            <w:pPr>
              <w:rPr>
                <w:sz w:val="20"/>
                <w:szCs w:val="20"/>
              </w:rPr>
            </w:pPr>
            <w:r w:rsidDel="00000000" w:rsidR="00000000" w:rsidRPr="00000000">
              <w:rPr>
                <w:sz w:val="20"/>
                <w:szCs w:val="20"/>
                <w:rtl w:val="0"/>
              </w:rPr>
              <w:t xml:space="preserve">              5.000.000 </w:t>
            </w:r>
          </w:p>
        </w:tc>
      </w:tr>
    </w:tbl>
    <w:p w:rsidR="00000000" w:rsidDel="00000000" w:rsidP="00000000" w:rsidRDefault="00000000" w:rsidRPr="00000000" w14:paraId="00000224">
      <w:pPr>
        <w:shd w:fill="ffffff" w:val="clear"/>
        <w:spacing w:before="240" w:lineRule="auto"/>
        <w:jc w:val="center"/>
        <w:rPr>
          <w:b w:val="1"/>
          <w:sz w:val="20"/>
          <w:szCs w:val="20"/>
        </w:rPr>
      </w:pPr>
      <w:r w:rsidDel="00000000" w:rsidR="00000000" w:rsidRPr="00000000">
        <w:rPr>
          <w:b w:val="1"/>
          <w:sz w:val="20"/>
          <w:szCs w:val="20"/>
          <w:rtl w:val="0"/>
        </w:rPr>
        <w:t xml:space="preserve">MEDICIÓN INICIAL</w:t>
      </w:r>
    </w:p>
    <w:p w:rsidR="00000000" w:rsidDel="00000000" w:rsidP="00000000" w:rsidRDefault="00000000" w:rsidRPr="00000000" w14:paraId="00000225">
      <w:pPr>
        <w:shd w:fill="ffffff" w:val="clear"/>
        <w:spacing w:before="240" w:lineRule="auto"/>
        <w:jc w:val="center"/>
        <w:rPr>
          <w:b w:val="1"/>
          <w:sz w:val="20"/>
          <w:szCs w:val="20"/>
        </w:rPr>
      </w:pPr>
      <w:r w:rsidDel="00000000" w:rsidR="00000000" w:rsidRPr="00000000">
        <w:rPr>
          <w:rtl w:val="0"/>
        </w:rPr>
      </w:r>
    </w:p>
    <w:tbl>
      <w:tblPr>
        <w:tblStyle w:val="Table24"/>
        <w:tblW w:w="7099.0" w:type="dxa"/>
        <w:jc w:val="center"/>
        <w:tblLayout w:type="fixed"/>
        <w:tblLook w:val="0400"/>
      </w:tblPr>
      <w:tblGrid>
        <w:gridCol w:w="1419"/>
        <w:gridCol w:w="2703"/>
        <w:gridCol w:w="1418"/>
        <w:gridCol w:w="1559"/>
        <w:tblGridChange w:id="0">
          <w:tblGrid>
            <w:gridCol w:w="1419"/>
            <w:gridCol w:w="2703"/>
            <w:gridCol w:w="1418"/>
            <w:gridCol w:w="1559"/>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226">
            <w:pPr>
              <w:jc w:val="center"/>
              <w:rPr>
                <w:b w:val="1"/>
                <w:sz w:val="20"/>
                <w:szCs w:val="20"/>
              </w:rPr>
            </w:pPr>
            <w:r w:rsidDel="00000000" w:rsidR="00000000" w:rsidRPr="00000000">
              <w:rPr>
                <w:b w:val="1"/>
                <w:sz w:val="20"/>
                <w:szCs w:val="20"/>
                <w:rtl w:val="0"/>
              </w:rPr>
              <w:t xml:space="preserve">CÓDIGO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27">
            <w:pPr>
              <w:jc w:val="center"/>
              <w:rPr>
                <w:b w:val="1"/>
                <w:sz w:val="20"/>
                <w:szCs w:val="20"/>
              </w:rPr>
            </w:pPr>
            <w:r w:rsidDel="00000000" w:rsidR="00000000" w:rsidRPr="00000000">
              <w:rPr>
                <w:b w:val="1"/>
                <w:sz w:val="20"/>
                <w:szCs w:val="20"/>
                <w:rtl w:val="0"/>
              </w:rPr>
              <w:t xml:space="preserve">CUENTA</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28">
            <w:pPr>
              <w:jc w:val="center"/>
              <w:rPr>
                <w:b w:val="1"/>
                <w:sz w:val="20"/>
                <w:szCs w:val="20"/>
              </w:rPr>
            </w:pPr>
            <w:r w:rsidDel="00000000" w:rsidR="00000000" w:rsidRPr="00000000">
              <w:rPr>
                <w:b w:val="1"/>
                <w:sz w:val="20"/>
                <w:szCs w:val="20"/>
                <w:rtl w:val="0"/>
              </w:rPr>
              <w:t xml:space="preserve">DEBE</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229">
            <w:pPr>
              <w:jc w:val="center"/>
              <w:rPr>
                <w:b w:val="1"/>
                <w:sz w:val="20"/>
                <w:szCs w:val="20"/>
              </w:rPr>
            </w:pPr>
            <w:r w:rsidDel="00000000" w:rsidR="00000000" w:rsidRPr="00000000">
              <w:rPr>
                <w:b w:val="1"/>
                <w:sz w:val="20"/>
                <w:szCs w:val="20"/>
                <w:rtl w:val="0"/>
              </w:rPr>
              <w:t xml:space="preserve">HABER</w:t>
            </w:r>
          </w:p>
        </w:tc>
      </w:tr>
      <w:tr>
        <w:trPr>
          <w:trHeight w:val="86"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A">
            <w:pPr>
              <w:jc w:val="right"/>
              <w:rPr>
                <w:sz w:val="20"/>
                <w:szCs w:val="20"/>
              </w:rPr>
            </w:pPr>
            <w:r w:rsidDel="00000000" w:rsidR="00000000" w:rsidRPr="00000000">
              <w:rPr>
                <w:sz w:val="20"/>
                <w:szCs w:val="20"/>
                <w:rtl w:val="0"/>
              </w:rPr>
              <w:t xml:space="preserve">150405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B">
            <w:pPr>
              <w:jc w:val="center"/>
              <w:rPr>
                <w:sz w:val="20"/>
                <w:szCs w:val="20"/>
              </w:rPr>
            </w:pPr>
            <w:r w:rsidDel="00000000" w:rsidR="00000000" w:rsidRPr="00000000">
              <w:rPr>
                <w:sz w:val="20"/>
                <w:szCs w:val="20"/>
                <w:rtl w:val="0"/>
              </w:rPr>
              <w:t xml:space="preserve"> Terrenos inversión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C">
            <w:pPr>
              <w:jc w:val="right"/>
              <w:rPr>
                <w:sz w:val="20"/>
                <w:szCs w:val="20"/>
              </w:rPr>
            </w:pPr>
            <w:r w:rsidDel="00000000" w:rsidR="00000000" w:rsidRPr="00000000">
              <w:rPr>
                <w:sz w:val="20"/>
                <w:szCs w:val="20"/>
                <w:rtl w:val="0"/>
              </w:rPr>
              <w:t xml:space="preserve">  5.000.000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D">
            <w:pPr>
              <w:jc w:val="right"/>
              <w:rPr>
                <w:sz w:val="20"/>
                <w:szCs w:val="20"/>
              </w:rPr>
            </w:pPr>
            <w:r w:rsidDel="00000000" w:rsidR="00000000" w:rsidRPr="00000000">
              <w:rPr>
                <w:sz w:val="20"/>
                <w:szCs w:val="20"/>
                <w:rtl w:val="0"/>
              </w:rPr>
              <w:t xml:space="preserve"> </w:t>
            </w:r>
          </w:p>
        </w:tc>
      </w:tr>
      <w:tr>
        <w:trPr>
          <w:trHeight w:val="246"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2E">
            <w:pPr>
              <w:jc w:val="right"/>
              <w:rPr>
                <w:sz w:val="20"/>
                <w:szCs w:val="20"/>
              </w:rPr>
            </w:pPr>
            <w:r w:rsidDel="00000000" w:rsidR="00000000" w:rsidRPr="00000000">
              <w:rPr>
                <w:sz w:val="20"/>
                <w:szCs w:val="20"/>
                <w:rtl w:val="0"/>
              </w:rPr>
              <w:t xml:space="preserve">151601</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2F">
            <w:pPr>
              <w:jc w:val="center"/>
              <w:rPr>
                <w:sz w:val="20"/>
                <w:szCs w:val="20"/>
              </w:rPr>
            </w:pPr>
            <w:r w:rsidDel="00000000" w:rsidR="00000000" w:rsidRPr="00000000">
              <w:rPr>
                <w:sz w:val="20"/>
                <w:szCs w:val="20"/>
                <w:rtl w:val="0"/>
              </w:rPr>
              <w:t xml:space="preserve"> Bodega de inversión</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0">
            <w:pPr>
              <w:jc w:val="right"/>
              <w:rPr>
                <w:sz w:val="20"/>
                <w:szCs w:val="20"/>
              </w:rPr>
            </w:pPr>
            <w:r w:rsidDel="00000000" w:rsidR="00000000" w:rsidRPr="00000000">
              <w:rPr>
                <w:sz w:val="20"/>
                <w:szCs w:val="20"/>
                <w:rtl w:val="0"/>
              </w:rPr>
              <w:t xml:space="preserve">   45.000.000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1">
            <w:pPr>
              <w:jc w:val="right"/>
              <w:rPr>
                <w:sz w:val="20"/>
                <w:szCs w:val="20"/>
              </w:rPr>
            </w:pPr>
            <w:r w:rsidDel="00000000" w:rsidR="00000000" w:rsidRPr="00000000">
              <w:rPr>
                <w:sz w:val="20"/>
                <w:szCs w:val="20"/>
                <w:rtl w:val="0"/>
              </w:rPr>
              <w:t xml:space="preserve"> </w:t>
            </w:r>
          </w:p>
        </w:tc>
      </w:tr>
      <w:tr>
        <w:trPr>
          <w:trHeight w:val="267"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32">
            <w:pPr>
              <w:jc w:val="right"/>
              <w:rPr>
                <w:sz w:val="20"/>
                <w:szCs w:val="20"/>
              </w:rPr>
            </w:pPr>
            <w:r w:rsidDel="00000000" w:rsidR="00000000" w:rsidRPr="00000000">
              <w:rPr>
                <w:sz w:val="20"/>
                <w:szCs w:val="20"/>
                <w:rtl w:val="0"/>
              </w:rPr>
              <w:t xml:space="preserve">233505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3">
            <w:pPr>
              <w:jc w:val="center"/>
              <w:rPr>
                <w:sz w:val="20"/>
                <w:szCs w:val="20"/>
              </w:rPr>
            </w:pPr>
            <w:r w:rsidDel="00000000" w:rsidR="00000000" w:rsidRPr="00000000">
              <w:rPr>
                <w:sz w:val="20"/>
                <w:szCs w:val="20"/>
                <w:rtl w:val="0"/>
              </w:rPr>
              <w:t xml:space="preserve"> Costos y gastos por pagar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4">
            <w:pPr>
              <w:jc w:val="right"/>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35">
            <w:pPr>
              <w:jc w:val="right"/>
              <w:rPr>
                <w:sz w:val="20"/>
                <w:szCs w:val="20"/>
              </w:rPr>
            </w:pPr>
            <w:r w:rsidDel="00000000" w:rsidR="00000000" w:rsidRPr="00000000">
              <w:rPr>
                <w:sz w:val="20"/>
                <w:szCs w:val="20"/>
                <w:rtl w:val="0"/>
              </w:rPr>
              <w:t xml:space="preserve">  50.000.000 </w:t>
            </w:r>
          </w:p>
        </w:tc>
      </w:tr>
    </w:tbl>
    <w:p w:rsidR="00000000" w:rsidDel="00000000" w:rsidP="00000000" w:rsidRDefault="00000000" w:rsidRPr="00000000" w14:paraId="00000236">
      <w:pPr>
        <w:shd w:fill="ffffff" w:val="clear"/>
        <w:spacing w:before="240" w:lineRule="auto"/>
        <w:jc w:val="both"/>
        <w:rPr>
          <w:b w:val="1"/>
          <w:sz w:val="20"/>
          <w:szCs w:val="20"/>
        </w:rPr>
      </w:pPr>
      <w:r w:rsidDel="00000000" w:rsidR="00000000" w:rsidRPr="00000000">
        <w:rPr>
          <w:rtl w:val="0"/>
        </w:rPr>
      </w:r>
    </w:p>
    <w:p w:rsidR="00000000" w:rsidDel="00000000" w:rsidP="00000000" w:rsidRDefault="00000000" w:rsidRPr="00000000" w14:paraId="00000237">
      <w:pPr>
        <w:shd w:fill="ffffff" w:val="clear"/>
        <w:spacing w:before="240" w:lineRule="auto"/>
        <w:jc w:val="both"/>
        <w:rPr>
          <w:sz w:val="20"/>
          <w:szCs w:val="20"/>
        </w:rPr>
      </w:pPr>
      <w:r w:rsidDel="00000000" w:rsidR="00000000" w:rsidRPr="00000000">
        <w:rPr>
          <w:b w:val="1"/>
          <w:sz w:val="20"/>
          <w:szCs w:val="20"/>
          <w:rtl w:val="0"/>
        </w:rPr>
        <w:t xml:space="preserve">Medición posterior: </w:t>
      </w:r>
      <w:r w:rsidDel="00000000" w:rsidR="00000000" w:rsidRPr="00000000">
        <w:rPr>
          <w:sz w:val="20"/>
          <w:szCs w:val="20"/>
          <w:rtl w:val="0"/>
        </w:rPr>
        <w:t xml:space="preserve">las empresas pueden medir al costo o valor razonable las propiedades de inversión, pero debe estar debidamente explícito en la política contable. Sin embargo, aunque la norma no obliga a que debe ser a valor razonable se enfoca en este tipo de criterio de medición, independientemente, si se tiene experiencia con la propiedad de inversión o si es nuevo para la empresa.</w:t>
      </w:r>
    </w:p>
    <w:p w:rsidR="00000000" w:rsidDel="00000000" w:rsidP="00000000" w:rsidRDefault="00000000" w:rsidRPr="00000000" w14:paraId="00000238">
      <w:pPr>
        <w:shd w:fill="ffffff" w:val="clear"/>
        <w:spacing w:before="240" w:lineRule="auto"/>
        <w:jc w:val="both"/>
        <w:rPr>
          <w:sz w:val="20"/>
          <w:szCs w:val="20"/>
        </w:rPr>
      </w:pPr>
      <w:r w:rsidDel="00000000" w:rsidR="00000000" w:rsidRPr="00000000">
        <w:rPr>
          <w:b w:val="1"/>
          <w:sz w:val="20"/>
          <w:szCs w:val="20"/>
          <w:rtl w:val="0"/>
        </w:rPr>
        <w:t xml:space="preserve">Presentación y revelación: </w:t>
      </w:r>
      <w:r w:rsidDel="00000000" w:rsidR="00000000" w:rsidRPr="00000000">
        <w:rPr>
          <w:sz w:val="20"/>
          <w:szCs w:val="20"/>
          <w:rtl w:val="0"/>
        </w:rPr>
        <w:t xml:space="preserve">la propiedad de inversión se presenta y se revela teniendo en cuenta el criterio de medición inicialmente estipulados en la política contable. Si es a valor razonable, se debe tener en cuenta que al cierre del periodo se debe hacer el ajuste de acuerdo con el valor del mercado, así mismo, se debe revelar los ingresos obtenidos y los gastos incurridos en esa inversión.</w:t>
      </w:r>
    </w:p>
    <w:p w:rsidR="00000000" w:rsidDel="00000000" w:rsidP="00000000" w:rsidRDefault="00000000" w:rsidRPr="00000000" w14:paraId="00000239">
      <w:pPr>
        <w:spacing w:before="240" w:lineRule="auto"/>
        <w:jc w:val="both"/>
        <w:rPr>
          <w:b w:val="1"/>
          <w:sz w:val="20"/>
          <w:szCs w:val="20"/>
        </w:rPr>
      </w:pPr>
      <w:r w:rsidDel="00000000" w:rsidR="00000000" w:rsidRPr="00000000">
        <w:rPr>
          <w:b w:val="1"/>
          <w:sz w:val="20"/>
          <w:szCs w:val="20"/>
          <w:rtl w:val="0"/>
        </w:rPr>
        <w:t xml:space="preserve">Consulte la Norma Internacional de Contabilidad número cuarenta, propiedad de inversión.</w:t>
      </w:r>
    </w:p>
    <w:p w:rsidR="00000000" w:rsidDel="00000000" w:rsidP="00000000" w:rsidRDefault="00000000" w:rsidRPr="00000000" w14:paraId="0000023A">
      <w:pPr>
        <w:spacing w:before="240" w:lineRule="auto"/>
        <w:jc w:val="both"/>
        <w:rPr>
          <w:b w:val="1"/>
          <w:sz w:val="20"/>
          <w:szCs w:val="20"/>
        </w:rPr>
      </w:pPr>
      <w:r w:rsidDel="00000000" w:rsidR="00000000" w:rsidRPr="00000000">
        <w:rPr>
          <w:b w:val="1"/>
          <w:sz w:val="20"/>
          <w:szCs w:val="20"/>
          <w:rtl w:val="0"/>
        </w:rPr>
        <w:t xml:space="preserve">(NIC 40), haciendo clic sobre el siguiente enlace.</w:t>
      </w:r>
    </w:p>
    <w:p w:rsidR="00000000" w:rsidDel="00000000" w:rsidP="00000000" w:rsidRDefault="00000000" w:rsidRPr="00000000" w14:paraId="0000023B">
      <w:pPr>
        <w:spacing w:before="240" w:lineRule="auto"/>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190500</wp:posOffset>
                </wp:positionV>
                <wp:extent cx="6066448" cy="548787"/>
                <wp:effectExtent b="0" l="0" r="0" t="0"/>
                <wp:wrapNone/>
                <wp:docPr id="84" name=""/>
                <a:graphic>
                  <a:graphicData uri="http://schemas.microsoft.com/office/word/2010/wordprocessingShape">
                    <wps:wsp>
                      <wps:cNvSpPr/>
                      <wps:cNvPr id="3" name="Shape 3"/>
                      <wps:spPr>
                        <a:xfrm>
                          <a:off x="2317539" y="3510369"/>
                          <a:ext cx="6056923" cy="539262"/>
                        </a:xfrm>
                        <a:prstGeom prst="roundRect">
                          <a:avLst>
                            <a:gd fmla="val 16667" name="adj"/>
                          </a:avLst>
                        </a:prstGeom>
                        <a:solidFill>
                          <a:schemeClr val="lt1"/>
                        </a:solidFill>
                        <a:ln cap="flat" cmpd="sng" w="9525">
                          <a:solidFill>
                            <a:srgbClr val="7F7F7F"/>
                          </a:solidFill>
                          <a:prstDash val="solid"/>
                          <a:round/>
                          <a:headEnd len="sm" w="sm" type="none"/>
                          <a:tailEnd len="sm" w="sm" type="none"/>
                        </a:ln>
                      </wps:spPr>
                      <wps:txbx>
                        <w:txbxContent>
                          <w:p w:rsidR="00000000" w:rsidDel="00000000" w:rsidP="00000000" w:rsidRDefault="00000000" w:rsidRPr="00000000">
                            <w:pPr>
                              <w:spacing w:after="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563c1"/>
                                <w:sz w:val="20"/>
                                <w:u w:val="single"/>
                                <w:vertAlign w:val="baseline"/>
                              </w:rPr>
                              <w:t xml:space="preserve">http://www.aplicaciones-mcit.gov.co/adjuntos/niif/31%20ES_RedBV2016_IAS40_PartA.pdf</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190500</wp:posOffset>
                </wp:positionV>
                <wp:extent cx="6066448" cy="548787"/>
                <wp:effectExtent b="0" l="0" r="0" t="0"/>
                <wp:wrapNone/>
                <wp:docPr id="8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066448" cy="548787"/>
                        </a:xfrm>
                        <a:prstGeom prst="rect"/>
                        <a:ln/>
                      </pic:spPr>
                    </pic:pic>
                  </a:graphicData>
                </a:graphic>
              </wp:anchor>
            </w:drawing>
          </mc:Fallback>
        </mc:AlternateContent>
      </w:r>
    </w:p>
    <w:p w:rsidR="00000000" w:rsidDel="00000000" w:rsidP="00000000" w:rsidRDefault="00000000" w:rsidRPr="00000000" w14:paraId="0000023C">
      <w:pPr>
        <w:spacing w:before="240" w:lineRule="auto"/>
        <w:jc w:val="center"/>
        <w:rPr>
          <w:b w:val="1"/>
          <w:sz w:val="20"/>
          <w:szCs w:val="20"/>
        </w:rPr>
      </w:pPr>
      <w:r w:rsidDel="00000000" w:rsidR="00000000" w:rsidRPr="00000000">
        <w:rPr>
          <w:rtl w:val="0"/>
        </w:rPr>
      </w:r>
    </w:p>
    <w:p w:rsidR="00000000" w:rsidDel="00000000" w:rsidP="00000000" w:rsidRDefault="00000000" w:rsidRPr="00000000" w14:paraId="0000023D">
      <w:pPr>
        <w:shd w:fill="ffffff" w:val="clear"/>
        <w:spacing w:before="240" w:lineRule="auto"/>
        <w:rPr>
          <w:color w:val="948a54"/>
          <w:sz w:val="20"/>
          <w:szCs w:val="20"/>
        </w:rPr>
      </w:pPr>
      <w:r w:rsidDel="00000000" w:rsidR="00000000" w:rsidRPr="00000000">
        <w:rPr>
          <w:rtl w:val="0"/>
        </w:rPr>
      </w:r>
    </w:p>
    <w:p w:rsidR="00000000" w:rsidDel="00000000" w:rsidP="00000000" w:rsidRDefault="00000000" w:rsidRPr="00000000" w14:paraId="0000023E">
      <w:pPr>
        <w:shd w:fill="ffffff" w:val="clear"/>
        <w:spacing w:before="240" w:lineRule="auto"/>
        <w:rPr>
          <w:b w:val="1"/>
          <w:sz w:val="20"/>
          <w:szCs w:val="20"/>
        </w:rPr>
      </w:pPr>
      <w:r w:rsidDel="00000000" w:rsidR="00000000" w:rsidRPr="00000000">
        <w:rPr>
          <w:b w:val="1"/>
          <w:sz w:val="20"/>
          <w:szCs w:val="20"/>
          <w:rtl w:val="0"/>
        </w:rPr>
        <w:t xml:space="preserve">3. Activos mantenidos para la venta</w:t>
      </w:r>
    </w:p>
    <w:p w:rsidR="00000000" w:rsidDel="00000000" w:rsidP="00000000" w:rsidRDefault="00000000" w:rsidRPr="00000000" w14:paraId="0000023F">
      <w:pPr>
        <w:shd w:fill="ffffff" w:val="clear"/>
        <w:spacing w:before="240" w:lineRule="auto"/>
        <w:jc w:val="both"/>
        <w:rPr>
          <w:sz w:val="20"/>
          <w:szCs w:val="20"/>
        </w:rPr>
      </w:pPr>
      <w:r w:rsidDel="00000000" w:rsidR="00000000" w:rsidRPr="00000000">
        <w:rPr>
          <w:sz w:val="20"/>
          <w:szCs w:val="20"/>
          <w:rtl w:val="0"/>
        </w:rPr>
        <w:t xml:space="preserve">Los activos no corrientes mantenidos para la venta serán clasificados por la entidad, si su importe en libros se recuperará fundamentalmente a través de una transacción de venta a diferencia de activos que tienen uso continuado los cuales tienen otra finalidad. </w:t>
      </w:r>
    </w:p>
    <w:p w:rsidR="00000000" w:rsidDel="00000000" w:rsidP="00000000" w:rsidRDefault="00000000" w:rsidRPr="00000000" w14:paraId="00000240">
      <w:pPr>
        <w:shd w:fill="ffffff" w:val="clear"/>
        <w:spacing w:before="240" w:lineRule="auto"/>
        <w:jc w:val="both"/>
        <w:rPr>
          <w:sz w:val="20"/>
          <w:szCs w:val="20"/>
        </w:rPr>
      </w:pPr>
      <w:r w:rsidDel="00000000" w:rsidR="00000000" w:rsidRPr="00000000">
        <w:rPr>
          <w:sz w:val="20"/>
          <w:szCs w:val="20"/>
          <w:rtl w:val="0"/>
        </w:rPr>
        <w:t xml:space="preserve">Para efectuar la clasificación anterior, el activo debe estar a disposición y en condiciones actuales para su venta inmediata sujeto a los términos usuales y habituales para la venta y negociado razonablemente; este debe ser vendido en menos de un año.</w:t>
      </w:r>
    </w:p>
    <w:p w:rsidR="00000000" w:rsidDel="00000000" w:rsidP="00000000" w:rsidRDefault="00000000" w:rsidRPr="00000000" w14:paraId="00000241">
      <w:pPr>
        <w:shd w:fill="ffffff" w:val="clear"/>
        <w:spacing w:before="240" w:lineRule="auto"/>
        <w:rPr>
          <w:b w:val="1"/>
          <w:sz w:val="20"/>
          <w:szCs w:val="20"/>
        </w:rPr>
      </w:pPr>
      <w:r w:rsidDel="00000000" w:rsidR="00000000" w:rsidRPr="00000000">
        <w:rPr>
          <w:b w:val="1"/>
          <w:sz w:val="20"/>
          <w:szCs w:val="20"/>
          <w:rtl w:val="0"/>
        </w:rPr>
        <w:t xml:space="preserve">3.1. Política contable</w:t>
      </w:r>
    </w:p>
    <w:p w:rsidR="00000000" w:rsidDel="00000000" w:rsidP="00000000" w:rsidRDefault="00000000" w:rsidRPr="00000000" w14:paraId="00000242">
      <w:pPr>
        <w:spacing w:before="240" w:lineRule="auto"/>
        <w:jc w:val="both"/>
        <w:rPr>
          <w:sz w:val="20"/>
          <w:szCs w:val="20"/>
        </w:rPr>
      </w:pPr>
      <w:r w:rsidDel="00000000" w:rsidR="00000000" w:rsidRPr="00000000">
        <w:rPr>
          <w:sz w:val="20"/>
          <w:szCs w:val="20"/>
          <w:rtl w:val="0"/>
        </w:rPr>
        <w:t xml:space="preserve">La Política contable de cualquier activo establece las características de reconocimiento, medición inicial y posterior, presentación y revelación de la información</w:t>
      </w:r>
      <w:r w:rsidDel="00000000" w:rsidR="00000000" w:rsidRPr="00000000">
        <w:rPr>
          <w:b w:val="1"/>
          <w:sz w:val="20"/>
          <w:szCs w:val="20"/>
          <w:rtl w:val="0"/>
        </w:rPr>
        <w:t xml:space="preserve"> </w:t>
      </w:r>
      <w:r w:rsidDel="00000000" w:rsidR="00000000" w:rsidRPr="00000000">
        <w:rPr>
          <w:sz w:val="20"/>
          <w:szCs w:val="20"/>
          <w:rtl w:val="0"/>
        </w:rPr>
        <w:t xml:space="preserve">contable y financiera de los activos que posee la entidad al cierre del periodo contable. Además, debe cumplir los requerimientos para ser clasificación, según la NIIF 5 “activos no corrientes mantenidos para la venta” se debe reconocer si el valor de esos activos se recupera por medio de ventas y no por uso de este. Igualmente, se debe determinar el criterio de medición establecido en la norma.</w:t>
      </w:r>
    </w:p>
    <w:p w:rsidR="00000000" w:rsidDel="00000000" w:rsidP="00000000" w:rsidRDefault="00000000" w:rsidRPr="00000000" w14:paraId="00000243">
      <w:pPr>
        <w:spacing w:before="240" w:lineRule="auto"/>
        <w:rPr>
          <w:b w:val="1"/>
          <w:sz w:val="20"/>
          <w:szCs w:val="20"/>
        </w:rPr>
      </w:pPr>
      <w:r w:rsidDel="00000000" w:rsidR="00000000" w:rsidRPr="00000000">
        <w:rPr>
          <w:b w:val="1"/>
          <w:sz w:val="20"/>
          <w:szCs w:val="20"/>
          <w:rtl w:val="0"/>
        </w:rPr>
        <w:t xml:space="preserve">3.2 Reconocimiento, medición, presentación y revelación.</w:t>
      </w:r>
    </w:p>
    <w:p w:rsidR="00000000" w:rsidDel="00000000" w:rsidP="00000000" w:rsidRDefault="00000000" w:rsidRPr="00000000" w14:paraId="00000244">
      <w:pPr>
        <w:shd w:fill="ffffff" w:val="clear"/>
        <w:spacing w:before="240" w:lineRule="auto"/>
        <w:jc w:val="both"/>
        <w:rPr>
          <w:b w:val="1"/>
          <w:sz w:val="20"/>
          <w:szCs w:val="20"/>
        </w:rPr>
      </w:pPr>
      <w:r w:rsidDel="00000000" w:rsidR="00000000" w:rsidRPr="00000000">
        <w:rPr>
          <w:b w:val="1"/>
          <w:sz w:val="20"/>
          <w:szCs w:val="20"/>
          <w:rtl w:val="0"/>
        </w:rPr>
        <w:t xml:space="preserve">Reconocimiento </w:t>
      </w:r>
    </w:p>
    <w:p w:rsidR="00000000" w:rsidDel="00000000" w:rsidP="00000000" w:rsidRDefault="00000000" w:rsidRPr="00000000" w14:paraId="00000245">
      <w:pPr>
        <w:shd w:fill="ffffff" w:val="clear"/>
        <w:spacing w:before="240" w:lineRule="auto"/>
        <w:jc w:val="both"/>
        <w:rPr>
          <w:sz w:val="20"/>
          <w:szCs w:val="20"/>
        </w:rPr>
      </w:pPr>
      <w:r w:rsidDel="00000000" w:rsidR="00000000" w:rsidRPr="00000000">
        <w:rPr>
          <w:sz w:val="20"/>
          <w:szCs w:val="20"/>
          <w:rtl w:val="0"/>
        </w:rPr>
        <w:t xml:space="preserve">Los activos fijos disponibles para la venta se reconocen en el momento de su clasificación, después de haber cumplido con los requisitos del literal 8 de la NIIF 5, y su valor contable se recuperará, a través de la venta. </w:t>
      </w:r>
    </w:p>
    <w:p w:rsidR="00000000" w:rsidDel="00000000" w:rsidP="00000000" w:rsidRDefault="00000000" w:rsidRPr="00000000" w14:paraId="00000246">
      <w:pPr>
        <w:shd w:fill="ffffff" w:val="clear"/>
        <w:spacing w:before="240" w:lineRule="auto"/>
        <w:jc w:val="both"/>
        <w:rPr>
          <w:sz w:val="20"/>
          <w:szCs w:val="20"/>
        </w:rPr>
      </w:pPr>
      <w:r w:rsidDel="00000000" w:rsidR="00000000" w:rsidRPr="00000000">
        <w:rPr>
          <w:sz w:val="20"/>
          <w:szCs w:val="20"/>
          <w:rtl w:val="0"/>
        </w:rPr>
        <w:t xml:space="preserve">Los activos que se encuentran mantenidos para la venta NO serán objeto de depreciación, mientras el mismo esté clasificado con esas características.</w:t>
      </w:r>
    </w:p>
    <w:p w:rsidR="00000000" w:rsidDel="00000000" w:rsidP="00000000" w:rsidRDefault="00000000" w:rsidRPr="00000000" w14:paraId="00000247">
      <w:pPr>
        <w:spacing w:before="240" w:lineRule="auto"/>
        <w:rPr>
          <w:color w:val="948a54"/>
          <w:sz w:val="20"/>
          <w:szCs w:val="20"/>
        </w:rPr>
      </w:pPr>
      <w:r w:rsidDel="00000000" w:rsidR="00000000" w:rsidRPr="00000000">
        <w:rPr>
          <w:rtl w:val="0"/>
        </w:rPr>
      </w:r>
    </w:p>
    <w:p w:rsidR="00000000" w:rsidDel="00000000" w:rsidP="00000000" w:rsidRDefault="00000000" w:rsidRPr="00000000" w14:paraId="00000248">
      <w:pPr>
        <w:shd w:fill="ffffff" w:val="clear"/>
        <w:spacing w:before="240" w:lineRule="auto"/>
        <w:jc w:val="both"/>
        <w:rPr>
          <w:b w:val="1"/>
          <w:sz w:val="20"/>
          <w:szCs w:val="20"/>
        </w:rPr>
      </w:pPr>
      <w:r w:rsidDel="00000000" w:rsidR="00000000" w:rsidRPr="00000000">
        <w:rPr>
          <w:b w:val="1"/>
          <w:sz w:val="20"/>
          <w:szCs w:val="20"/>
          <w:rtl w:val="0"/>
        </w:rPr>
        <w:t xml:space="preserve">Medición</w:t>
      </w:r>
    </w:p>
    <w:p w:rsidR="00000000" w:rsidDel="00000000" w:rsidP="00000000" w:rsidRDefault="00000000" w:rsidRPr="00000000" w14:paraId="00000249">
      <w:pPr>
        <w:shd w:fill="ffffff" w:val="clear"/>
        <w:spacing w:before="240" w:lineRule="auto"/>
        <w:jc w:val="both"/>
        <w:rPr>
          <w:sz w:val="20"/>
          <w:szCs w:val="20"/>
        </w:rPr>
      </w:pPr>
      <w:r w:rsidDel="00000000" w:rsidR="00000000" w:rsidRPr="00000000">
        <w:rPr>
          <w:sz w:val="20"/>
          <w:szCs w:val="20"/>
          <w:rtl w:val="0"/>
        </w:rPr>
        <w:t xml:space="preserve">Una entidad medirá sus activos no corrientes mantenidos para la venta, al menor valor entre su valor en libros y su valor razonable, menos los gastos para ser vendidos. Es decir se debe reclasificar al menor valor, además, los activos se deben presentar de manera separada en los estados financieros. Por último, es importante conocer que este tipo de activos el valor se recupera con la venta y no con su uso. </w:t>
      </w:r>
    </w:p>
    <w:p w:rsidR="00000000" w:rsidDel="00000000" w:rsidP="00000000" w:rsidRDefault="00000000" w:rsidRPr="00000000" w14:paraId="0000024A">
      <w:pPr>
        <w:shd w:fill="ffffff" w:val="clear"/>
        <w:spacing w:before="240" w:lineRule="auto"/>
        <w:jc w:val="both"/>
        <w:rPr>
          <w:b w:val="1"/>
          <w:sz w:val="20"/>
          <w:szCs w:val="20"/>
        </w:rPr>
      </w:pPr>
      <w:r w:rsidDel="00000000" w:rsidR="00000000" w:rsidRPr="00000000">
        <w:rPr>
          <w:b w:val="1"/>
          <w:sz w:val="20"/>
          <w:szCs w:val="20"/>
          <w:rtl w:val="0"/>
        </w:rPr>
        <w:t xml:space="preserve">Ejemplo:</w:t>
      </w:r>
    </w:p>
    <w:p w:rsidR="00000000" w:rsidDel="00000000" w:rsidP="00000000" w:rsidRDefault="00000000" w:rsidRPr="00000000" w14:paraId="0000024B">
      <w:pPr>
        <w:shd w:fill="ffffff" w:val="clear"/>
        <w:spacing w:before="240" w:lineRule="auto"/>
        <w:jc w:val="both"/>
        <w:rPr>
          <w:sz w:val="20"/>
          <w:szCs w:val="20"/>
        </w:rPr>
      </w:pPr>
      <w:r w:rsidDel="00000000" w:rsidR="00000000" w:rsidRPr="00000000">
        <w:rPr>
          <w:sz w:val="20"/>
          <w:szCs w:val="20"/>
          <w:rtl w:val="0"/>
        </w:rPr>
        <w:t xml:space="preserve">Se compra una casa por valor de $100.000.000, para venderla posteriormente</w:t>
      </w:r>
    </w:p>
    <w:p w:rsidR="00000000" w:rsidDel="00000000" w:rsidP="00000000" w:rsidRDefault="00000000" w:rsidRPr="00000000" w14:paraId="0000024C">
      <w:pPr>
        <w:shd w:fill="ffffff" w:val="clear"/>
        <w:spacing w:before="240" w:lineRule="auto"/>
        <w:jc w:val="both"/>
        <w:rPr>
          <w:sz w:val="20"/>
          <w:szCs w:val="20"/>
        </w:rPr>
      </w:pPr>
      <w:r w:rsidDel="00000000" w:rsidR="00000000" w:rsidRPr="00000000">
        <w:rPr>
          <w:rtl w:val="0"/>
        </w:rPr>
      </w:r>
    </w:p>
    <w:tbl>
      <w:tblPr>
        <w:tblStyle w:val="Table25"/>
        <w:tblW w:w="7797.0" w:type="dxa"/>
        <w:jc w:val="center"/>
        <w:tblLayout w:type="fixed"/>
        <w:tblLook w:val="0400"/>
      </w:tblPr>
      <w:tblGrid>
        <w:gridCol w:w="1560"/>
        <w:gridCol w:w="2721"/>
        <w:gridCol w:w="1815"/>
        <w:gridCol w:w="1701"/>
        <w:tblGridChange w:id="0">
          <w:tblGrid>
            <w:gridCol w:w="1560"/>
            <w:gridCol w:w="2721"/>
            <w:gridCol w:w="1815"/>
            <w:gridCol w:w="1701"/>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24D">
            <w:pPr>
              <w:jc w:val="right"/>
              <w:rPr>
                <w:color w:val="000000"/>
                <w:sz w:val="20"/>
                <w:szCs w:val="20"/>
              </w:rPr>
            </w:pPr>
            <w:r w:rsidDel="00000000" w:rsidR="00000000" w:rsidRPr="00000000">
              <w:rPr>
                <w:color w:val="000000"/>
                <w:sz w:val="20"/>
                <w:szCs w:val="20"/>
                <w:rtl w:val="0"/>
              </w:rPr>
              <w:t xml:space="preserve">151601</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4E">
            <w:pPr>
              <w:jc w:val="center"/>
              <w:rPr>
                <w:color w:val="000000"/>
                <w:sz w:val="20"/>
                <w:szCs w:val="20"/>
              </w:rPr>
            </w:pPr>
            <w:r w:rsidDel="00000000" w:rsidR="00000000" w:rsidRPr="00000000">
              <w:rPr>
                <w:color w:val="000000"/>
                <w:sz w:val="20"/>
                <w:szCs w:val="20"/>
                <w:rtl w:val="0"/>
              </w:rPr>
              <w:t xml:space="preserve">Casa para venta</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4F">
            <w:pPr>
              <w:jc w:val="right"/>
              <w:rPr>
                <w:color w:val="000000"/>
                <w:sz w:val="20"/>
                <w:szCs w:val="20"/>
              </w:rPr>
            </w:pPr>
            <w:r w:rsidDel="00000000" w:rsidR="00000000" w:rsidRPr="00000000">
              <w:rPr>
                <w:color w:val="000000"/>
                <w:sz w:val="20"/>
                <w:szCs w:val="20"/>
                <w:rtl w:val="0"/>
              </w:rPr>
              <w:t xml:space="preserve"> $   110.000.000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250">
            <w:pPr>
              <w:jc w:val="right"/>
              <w:rPr>
                <w:color w:val="000000"/>
                <w:sz w:val="20"/>
                <w:szCs w:val="20"/>
              </w:rPr>
            </w:pPr>
            <w:r w:rsidDel="00000000" w:rsidR="00000000" w:rsidRPr="00000000">
              <w:rPr>
                <w:color w:val="000000"/>
                <w:sz w:val="20"/>
                <w:szCs w:val="20"/>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vAlign w:val="bottom"/>
          </w:tcPr>
          <w:p w:rsidR="00000000" w:rsidDel="00000000" w:rsidP="00000000" w:rsidRDefault="00000000" w:rsidRPr="00000000" w14:paraId="00000251">
            <w:pPr>
              <w:jc w:val="right"/>
              <w:rPr>
                <w:color w:val="000000"/>
                <w:sz w:val="20"/>
                <w:szCs w:val="20"/>
              </w:rPr>
            </w:pPr>
            <w:r w:rsidDel="00000000" w:rsidR="00000000" w:rsidRPr="00000000">
              <w:rPr>
                <w:color w:val="000000"/>
                <w:sz w:val="20"/>
                <w:szCs w:val="20"/>
                <w:rtl w:val="0"/>
              </w:rPr>
              <w:t xml:space="preserve">233505</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2">
            <w:pPr>
              <w:jc w:val="center"/>
              <w:rPr>
                <w:color w:val="000000"/>
                <w:sz w:val="20"/>
                <w:szCs w:val="20"/>
              </w:rPr>
            </w:pPr>
            <w:r w:rsidDel="00000000" w:rsidR="00000000" w:rsidRPr="00000000">
              <w:rPr>
                <w:color w:val="000000"/>
                <w:sz w:val="20"/>
                <w:szCs w:val="20"/>
                <w:rtl w:val="0"/>
              </w:rPr>
              <w:t xml:space="preserve">Costos y gastos por pagar</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3">
            <w:pPr>
              <w:jc w:val="right"/>
              <w:rPr>
                <w:color w:val="000000"/>
                <w:sz w:val="20"/>
                <w:szCs w:val="20"/>
              </w:rPr>
            </w:pPr>
            <w:r w:rsidDel="00000000" w:rsidR="00000000" w:rsidRPr="00000000">
              <w:rPr>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vAlign w:val="bottom"/>
          </w:tcPr>
          <w:p w:rsidR="00000000" w:rsidDel="00000000" w:rsidP="00000000" w:rsidRDefault="00000000" w:rsidRPr="00000000" w14:paraId="00000254">
            <w:pPr>
              <w:jc w:val="right"/>
              <w:rPr>
                <w:color w:val="000000"/>
                <w:sz w:val="20"/>
                <w:szCs w:val="20"/>
              </w:rPr>
            </w:pPr>
            <w:r w:rsidDel="00000000" w:rsidR="00000000" w:rsidRPr="00000000">
              <w:rPr>
                <w:color w:val="000000"/>
                <w:sz w:val="20"/>
                <w:szCs w:val="20"/>
                <w:rtl w:val="0"/>
              </w:rPr>
              <w:t xml:space="preserve"> $   110.000.000 </w:t>
            </w:r>
          </w:p>
        </w:tc>
      </w:tr>
    </w:tbl>
    <w:p w:rsidR="00000000" w:rsidDel="00000000" w:rsidP="00000000" w:rsidRDefault="00000000" w:rsidRPr="00000000" w14:paraId="00000255">
      <w:pPr>
        <w:shd w:fill="ffffff" w:val="clear"/>
        <w:spacing w:before="240" w:lineRule="auto"/>
        <w:jc w:val="both"/>
        <w:rPr>
          <w:b w:val="1"/>
          <w:sz w:val="20"/>
          <w:szCs w:val="20"/>
        </w:rPr>
      </w:pPr>
      <w:r w:rsidDel="00000000" w:rsidR="00000000" w:rsidRPr="00000000">
        <w:rPr>
          <w:b w:val="1"/>
          <w:sz w:val="20"/>
          <w:szCs w:val="20"/>
          <w:rtl w:val="0"/>
        </w:rPr>
        <w:t xml:space="preserve">Operaciones Discontinuadas</w:t>
      </w:r>
    </w:p>
    <w:p w:rsidR="00000000" w:rsidDel="00000000" w:rsidP="00000000" w:rsidRDefault="00000000" w:rsidRPr="00000000" w14:paraId="00000256">
      <w:pPr>
        <w:shd w:fill="ffffff" w:val="clear"/>
        <w:spacing w:before="240" w:lineRule="auto"/>
        <w:jc w:val="both"/>
        <w:rPr>
          <w:sz w:val="20"/>
          <w:szCs w:val="20"/>
        </w:rPr>
      </w:pPr>
      <w:r w:rsidDel="00000000" w:rsidR="00000000" w:rsidRPr="00000000">
        <w:rPr>
          <w:sz w:val="20"/>
          <w:szCs w:val="20"/>
          <w:rtl w:val="0"/>
        </w:rPr>
        <w:t xml:space="preserve">Son flujos u operaciones que se pueden distinguir claramente de otros flujos u operaciones, si estos se clasifican como mantenidos para la venta y se manejan como operaciones discontinuadas, es decir, aquellos activos de la entidad que han sido clasificados como mantenidos para la venta.</w:t>
      </w:r>
    </w:p>
    <w:p w:rsidR="00000000" w:rsidDel="00000000" w:rsidP="00000000" w:rsidRDefault="00000000" w:rsidRPr="00000000" w14:paraId="00000257">
      <w:pPr>
        <w:shd w:fill="ffffff" w:val="clear"/>
        <w:spacing w:before="240" w:lineRule="auto"/>
        <w:jc w:val="both"/>
        <w:rPr>
          <w:sz w:val="20"/>
          <w:szCs w:val="20"/>
        </w:rPr>
      </w:pPr>
      <w:r w:rsidDel="00000000" w:rsidR="00000000" w:rsidRPr="00000000">
        <w:rPr>
          <w:sz w:val="20"/>
          <w:szCs w:val="20"/>
          <w:rtl w:val="0"/>
        </w:rPr>
        <w:t xml:space="preserve">Ejemplo: se tiene un número de tiendas de ropa, pero se decide cerrar una de ellas, todos los activos que están relacionados con esa tienda los podemos clasificar como mantenidos para la venta y los flujos de efectivo y operaciones que sigan teniendo esa tienda se continúan manejando como operaciones discontinuadas.</w:t>
      </w:r>
    </w:p>
    <w:p w:rsidR="00000000" w:rsidDel="00000000" w:rsidP="00000000" w:rsidRDefault="00000000" w:rsidRPr="00000000" w14:paraId="00000258">
      <w:pPr>
        <w:shd w:fill="ffffff" w:val="clear"/>
        <w:spacing w:before="240" w:lineRule="auto"/>
        <w:jc w:val="both"/>
        <w:rPr>
          <w:sz w:val="20"/>
          <w:szCs w:val="20"/>
        </w:rPr>
      </w:pPr>
      <w:r w:rsidDel="00000000" w:rsidR="00000000" w:rsidRPr="00000000">
        <w:rPr>
          <w:sz w:val="20"/>
          <w:szCs w:val="20"/>
          <w:rtl w:val="0"/>
        </w:rPr>
        <w:t xml:space="preserve">Se catalogan operaciones discontinuadas porque, se espera que en el corto plazo ya no se siguen presentando.</w:t>
      </w:r>
    </w:p>
    <w:p w:rsidR="00000000" w:rsidDel="00000000" w:rsidP="00000000" w:rsidRDefault="00000000" w:rsidRPr="00000000" w14:paraId="00000259">
      <w:pPr>
        <w:shd w:fill="ffffff" w:val="clear"/>
        <w:spacing w:before="240" w:lineRule="auto"/>
        <w:rPr>
          <w:b w:val="1"/>
          <w:sz w:val="20"/>
          <w:szCs w:val="20"/>
        </w:rPr>
      </w:pPr>
      <w:r w:rsidDel="00000000" w:rsidR="00000000" w:rsidRPr="00000000">
        <w:rPr>
          <w:b w:val="1"/>
          <w:sz w:val="20"/>
          <w:szCs w:val="20"/>
          <w:rtl w:val="0"/>
        </w:rPr>
        <w:t xml:space="preserve">Información a Revelar </w:t>
      </w:r>
    </w:p>
    <w:p w:rsidR="00000000" w:rsidDel="00000000" w:rsidP="00000000" w:rsidRDefault="00000000" w:rsidRPr="00000000" w14:paraId="0000025A">
      <w:pPr>
        <w:spacing w:before="240" w:lineRule="auto"/>
        <w:jc w:val="both"/>
        <w:rPr>
          <w:sz w:val="20"/>
          <w:szCs w:val="20"/>
        </w:rPr>
      </w:pPr>
      <w:r w:rsidDel="00000000" w:rsidR="00000000" w:rsidRPr="00000000">
        <w:rPr>
          <w:sz w:val="20"/>
          <w:szCs w:val="20"/>
          <w:rtl w:val="0"/>
        </w:rPr>
        <w:t xml:space="preserve">Una entidad presentará y revelará información que permita a los usuarios de los estados financieros evaluar los efectos financieros de las operaciones</w:t>
      </w:r>
      <w:r w:rsidDel="00000000" w:rsidR="00000000" w:rsidRPr="00000000">
        <w:rPr>
          <w:b w:val="1"/>
          <w:sz w:val="20"/>
          <w:szCs w:val="20"/>
          <w:rtl w:val="0"/>
        </w:rPr>
        <w:t xml:space="preserve"> </w:t>
      </w:r>
      <w:r w:rsidDel="00000000" w:rsidR="00000000" w:rsidRPr="00000000">
        <w:rPr>
          <w:sz w:val="20"/>
          <w:szCs w:val="20"/>
          <w:rtl w:val="0"/>
        </w:rPr>
        <w:t xml:space="preserve">discontinuadas y las disposiciones de los activos no corrientes. </w:t>
      </w:r>
      <w:r w:rsidDel="00000000" w:rsidR="00000000" w:rsidRPr="00000000">
        <w:rPr>
          <w:b w:val="1"/>
          <w:sz w:val="20"/>
          <w:szCs w:val="20"/>
          <w:rtl w:val="0"/>
        </w:rPr>
        <w:t xml:space="preserve">(CTCP, 2016b)</w:t>
      </w:r>
      <w:r w:rsidDel="00000000" w:rsidR="00000000" w:rsidRPr="00000000">
        <w:rPr>
          <w:rtl w:val="0"/>
        </w:rPr>
      </w:r>
    </w:p>
    <w:p w:rsidR="00000000" w:rsidDel="00000000" w:rsidP="00000000" w:rsidRDefault="00000000" w:rsidRPr="00000000" w14:paraId="0000025B">
      <w:pPr>
        <w:shd w:fill="ffffff" w:val="clear"/>
        <w:spacing w:before="240" w:lineRule="auto"/>
        <w:jc w:val="both"/>
        <w:rPr>
          <w:sz w:val="20"/>
          <w:szCs w:val="20"/>
        </w:rPr>
      </w:pPr>
      <w:r w:rsidDel="00000000" w:rsidR="00000000" w:rsidRPr="00000000">
        <w:rPr>
          <w:sz w:val="20"/>
          <w:szCs w:val="20"/>
          <w:rtl w:val="0"/>
        </w:rPr>
        <w:t xml:space="preserve">Igualmente, una empresa presentará en sus estados de situación financiera un activo no corriente de manera separada como mantenidos para la venta, al igual que los pasivos involucrados por este concepto. </w:t>
      </w:r>
    </w:p>
    <w:p w:rsidR="00000000" w:rsidDel="00000000" w:rsidP="00000000" w:rsidRDefault="00000000" w:rsidRPr="00000000" w14:paraId="0000025C">
      <w:pPr>
        <w:shd w:fill="ffffff" w:val="clear"/>
        <w:spacing w:before="240" w:lineRule="auto"/>
        <w:jc w:val="both"/>
        <w:rPr>
          <w:sz w:val="20"/>
          <w:szCs w:val="20"/>
        </w:rPr>
      </w:pPr>
      <w:r w:rsidDel="00000000" w:rsidR="00000000" w:rsidRPr="00000000">
        <w:rPr>
          <w:sz w:val="20"/>
          <w:szCs w:val="20"/>
          <w:rtl w:val="0"/>
        </w:rPr>
        <w:t xml:space="preserve">Además, la empresa revelará el resultado después de impuestos de las operaciones discontinuadas, las ganancias o pérdidas derivadas de la diferencia entre el valor razonable menos costos de ventas, suministrando una descripción de la venta ocurrida. </w:t>
      </w:r>
    </w:p>
    <w:p w:rsidR="00000000" w:rsidDel="00000000" w:rsidP="00000000" w:rsidRDefault="00000000" w:rsidRPr="00000000" w14:paraId="0000025D">
      <w:pPr>
        <w:spacing w:before="240" w:lineRule="auto"/>
        <w:jc w:val="both"/>
        <w:rPr>
          <w:sz w:val="20"/>
          <w:szCs w:val="20"/>
        </w:rPr>
      </w:pPr>
      <w:r w:rsidDel="00000000" w:rsidR="00000000" w:rsidRPr="00000000">
        <w:rPr>
          <w:sz w:val="20"/>
          <w:szCs w:val="20"/>
          <w:rtl w:val="0"/>
        </w:rPr>
        <w:t xml:space="preserve">Consulte la Norma Internacional de Contabilidad número cinco, activos mantenidos para la venta.</w:t>
      </w:r>
    </w:p>
    <w:p w:rsidR="00000000" w:rsidDel="00000000" w:rsidP="00000000" w:rsidRDefault="00000000" w:rsidRPr="00000000" w14:paraId="0000025E">
      <w:pPr>
        <w:spacing w:before="240" w:lineRule="auto"/>
        <w:jc w:val="both"/>
        <w:rPr>
          <w:b w:val="1"/>
          <w:sz w:val="20"/>
          <w:szCs w:val="20"/>
        </w:rPr>
      </w:pPr>
      <w:r w:rsidDel="00000000" w:rsidR="00000000" w:rsidRPr="00000000">
        <w:rPr>
          <w:b w:val="1"/>
          <w:sz w:val="20"/>
          <w:szCs w:val="20"/>
          <w:rtl w:val="0"/>
        </w:rPr>
        <w:t xml:space="preserve">(NIIF 5), haciendo clic sobre la siguiente imagen, su contenido será abordado en la siguiente unidad de estudio.</w:t>
      </w:r>
    </w:p>
    <w:p w:rsidR="00000000" w:rsidDel="00000000" w:rsidP="00000000" w:rsidRDefault="00000000" w:rsidRPr="00000000" w14:paraId="0000025F">
      <w:pPr>
        <w:spacing w:before="240" w:lineRule="auto"/>
        <w:jc w:val="both"/>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139700</wp:posOffset>
                </wp:positionV>
                <wp:extent cx="6066448" cy="548787"/>
                <wp:effectExtent b="0" l="0" r="0" t="0"/>
                <wp:wrapNone/>
                <wp:docPr id="85" name=""/>
                <a:graphic>
                  <a:graphicData uri="http://schemas.microsoft.com/office/word/2010/wordprocessingShape">
                    <wps:wsp>
                      <wps:cNvSpPr/>
                      <wps:cNvPr id="4" name="Shape 4"/>
                      <wps:spPr>
                        <a:xfrm>
                          <a:off x="2317539" y="3510369"/>
                          <a:ext cx="6056923" cy="539262"/>
                        </a:xfrm>
                        <a:prstGeom prst="roundRect">
                          <a:avLst>
                            <a:gd fmla="val 16667" name="adj"/>
                          </a:avLst>
                        </a:prstGeom>
                        <a:solidFill>
                          <a:schemeClr val="lt1"/>
                        </a:solidFill>
                        <a:ln cap="flat" cmpd="sng" w="9525">
                          <a:solidFill>
                            <a:srgbClr val="7F7F7F"/>
                          </a:solidFill>
                          <a:prstDash val="solid"/>
                          <a:round/>
                          <a:headEnd len="sm" w="sm" type="none"/>
                          <a:tailEnd len="sm" w="sm" type="none"/>
                        </a:ln>
                      </wps:spPr>
                      <wps:txbx>
                        <w:txbxContent>
                          <w:p w:rsidR="00000000" w:rsidDel="00000000" w:rsidP="00000000" w:rsidRDefault="00000000" w:rsidRPr="00000000">
                            <w:pPr>
                              <w:spacing w:after="0" w:before="240" w:line="275.9999942779541"/>
                              <w:ind w:left="0" w:right="0" w:firstLine="0"/>
                              <w:jc w:val="center"/>
                              <w:textDirection w:val="btLr"/>
                            </w:pPr>
                            <w:r w:rsidDel="00000000" w:rsidR="00000000" w:rsidRPr="00000000">
                              <w:rPr>
                                <w:rFonts w:ascii="Arial" w:cs="Arial" w:eastAsia="Arial" w:hAnsi="Arial"/>
                                <w:b w:val="1"/>
                                <w:i w:val="0"/>
                                <w:smallCaps w:val="0"/>
                                <w:strike w:val="0"/>
                                <w:color w:val="0563c1"/>
                                <w:sz w:val="20"/>
                                <w:u w:val="single"/>
                                <w:vertAlign w:val="baseline"/>
                              </w:rPr>
                              <w:t xml:space="preserve">http://www.aplicaciones-mcit.gov.co/adjuntos/niif/50%20ES_RedBV2016_IFRS05_PartA.pdf</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139700</wp:posOffset>
                </wp:positionV>
                <wp:extent cx="6066448" cy="548787"/>
                <wp:effectExtent b="0" l="0" r="0" t="0"/>
                <wp:wrapNone/>
                <wp:docPr id="8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066448" cy="548787"/>
                        </a:xfrm>
                        <a:prstGeom prst="rect"/>
                        <a:ln/>
                      </pic:spPr>
                    </pic:pic>
                  </a:graphicData>
                </a:graphic>
              </wp:anchor>
            </w:drawing>
          </mc:Fallback>
        </mc:AlternateContent>
      </w:r>
    </w:p>
    <w:p w:rsidR="00000000" w:rsidDel="00000000" w:rsidP="00000000" w:rsidRDefault="00000000" w:rsidRPr="00000000" w14:paraId="00000260">
      <w:pPr>
        <w:spacing w:before="240" w:lineRule="auto"/>
        <w:jc w:val="both"/>
        <w:rPr>
          <w:b w:val="1"/>
          <w:sz w:val="20"/>
          <w:szCs w:val="20"/>
        </w:rPr>
      </w:pPr>
      <w:r w:rsidDel="00000000" w:rsidR="00000000" w:rsidRPr="00000000">
        <w:rPr>
          <w:rtl w:val="0"/>
        </w:rPr>
      </w:r>
    </w:p>
    <w:p w:rsidR="00000000" w:rsidDel="00000000" w:rsidP="00000000" w:rsidRDefault="00000000" w:rsidRPr="00000000" w14:paraId="00000261">
      <w:pPr>
        <w:spacing w:before="240" w:lineRule="auto"/>
        <w:rPr>
          <w:color w:val="948a54"/>
          <w:sz w:val="20"/>
          <w:szCs w:val="20"/>
        </w:rPr>
      </w:pPr>
      <w:r w:rsidDel="00000000" w:rsidR="00000000" w:rsidRPr="00000000">
        <w:rPr>
          <w:rtl w:val="0"/>
        </w:rPr>
      </w:r>
    </w:p>
    <w:p w:rsidR="00000000" w:rsidDel="00000000" w:rsidP="00000000" w:rsidRDefault="00000000" w:rsidRPr="00000000" w14:paraId="00000262">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263">
      <w:pPr>
        <w:spacing w:before="240" w:lineRule="auto"/>
        <w:ind w:left="426" w:firstLine="0"/>
        <w:jc w:val="both"/>
        <w:rPr>
          <w:color w:val="7f7f7f"/>
          <w:sz w:val="20"/>
          <w:szCs w:val="20"/>
        </w:rPr>
      </w:pPr>
      <w:r w:rsidDel="00000000" w:rsidR="00000000" w:rsidRPr="00000000">
        <w:rPr>
          <w:rtl w:val="0"/>
        </w:rPr>
      </w:r>
    </w:p>
    <w:tbl>
      <w:tblPr>
        <w:tblStyle w:val="Table26"/>
        <w:tblW w:w="9503.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24"/>
        <w:gridCol w:w="6679"/>
        <w:tblGridChange w:id="0">
          <w:tblGrid>
            <w:gridCol w:w="2824"/>
            <w:gridCol w:w="6679"/>
          </w:tblGrid>
        </w:tblGridChange>
      </w:tblGrid>
      <w:tr>
        <w:trPr>
          <w:trHeight w:val="287" w:hRule="atLeast"/>
        </w:trPr>
        <w:tc>
          <w:tcPr>
            <w:gridSpan w:val="2"/>
            <w:shd w:fill="fac896" w:val="clear"/>
            <w:vAlign w:val="center"/>
          </w:tcPr>
          <w:p w:rsidR="00000000" w:rsidDel="00000000" w:rsidP="00000000" w:rsidRDefault="00000000" w:rsidRPr="00000000" w14:paraId="00000264">
            <w:pPr>
              <w:spacing w:before="24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trHeight w:val="382" w:hRule="atLeast"/>
        </w:trPr>
        <w:tc>
          <w:tcPr>
            <w:shd w:fill="fac896" w:val="clear"/>
            <w:vAlign w:val="center"/>
          </w:tcPr>
          <w:p w:rsidR="00000000" w:rsidDel="00000000" w:rsidP="00000000" w:rsidRDefault="00000000" w:rsidRPr="00000000" w14:paraId="00000266">
            <w:pPr>
              <w:spacing w:before="240" w:lineRule="auto"/>
              <w:rPr>
                <w:b w:val="1"/>
                <w:color w:val="000000"/>
                <w:sz w:val="20"/>
                <w:szCs w:val="20"/>
              </w:rPr>
            </w:pPr>
            <w:r w:rsidDel="00000000" w:rsidR="00000000" w:rsidRPr="00000000">
              <w:rPr>
                <w:b w:val="1"/>
                <w:color w:val="000000"/>
                <w:sz w:val="20"/>
                <w:szCs w:val="20"/>
                <w:rtl w:val="0"/>
              </w:rPr>
              <w:t xml:space="preserve">Nombre de la Actividad</w:t>
            </w:r>
          </w:p>
        </w:tc>
        <w:tc>
          <w:tcPr>
            <w:shd w:fill="auto" w:val="clear"/>
            <w:vAlign w:val="center"/>
          </w:tcPr>
          <w:p w:rsidR="00000000" w:rsidDel="00000000" w:rsidP="00000000" w:rsidRDefault="00000000" w:rsidRPr="00000000" w14:paraId="00000267">
            <w:pPr>
              <w:spacing w:before="240" w:lineRule="auto"/>
              <w:rPr>
                <w:b w:val="1"/>
                <w:color w:val="000000"/>
                <w:sz w:val="20"/>
                <w:szCs w:val="20"/>
              </w:rPr>
            </w:pPr>
            <w:r w:rsidDel="00000000" w:rsidR="00000000" w:rsidRPr="00000000">
              <w:rPr>
                <w:b w:val="1"/>
                <w:color w:val="000000"/>
                <w:sz w:val="20"/>
                <w:szCs w:val="20"/>
                <w:rtl w:val="0"/>
              </w:rPr>
              <w:t xml:space="preserve">N/A</w:t>
            </w:r>
          </w:p>
        </w:tc>
      </w:tr>
      <w:tr>
        <w:trPr>
          <w:trHeight w:val="429" w:hRule="atLeast"/>
        </w:trPr>
        <w:tc>
          <w:tcPr>
            <w:shd w:fill="fac896" w:val="clear"/>
            <w:vAlign w:val="center"/>
          </w:tcPr>
          <w:p w:rsidR="00000000" w:rsidDel="00000000" w:rsidP="00000000" w:rsidRDefault="00000000" w:rsidRPr="00000000" w14:paraId="00000268">
            <w:pPr>
              <w:spacing w:before="240" w:lineRule="auto"/>
              <w:rPr>
                <w:b w:val="1"/>
                <w:color w:val="000000"/>
                <w:sz w:val="20"/>
                <w:szCs w:val="20"/>
              </w:rPr>
            </w:pPr>
            <w:r w:rsidDel="00000000" w:rsidR="00000000" w:rsidRPr="00000000">
              <w:rPr>
                <w:b w:val="1"/>
                <w:color w:val="000000"/>
                <w:sz w:val="20"/>
                <w:szCs w:val="20"/>
                <w:rtl w:val="0"/>
              </w:rPr>
              <w:t xml:space="preserve">Objetivo de la actividad</w:t>
            </w:r>
          </w:p>
        </w:tc>
        <w:tc>
          <w:tcPr>
            <w:shd w:fill="auto" w:val="clear"/>
            <w:vAlign w:val="center"/>
          </w:tcPr>
          <w:p w:rsidR="00000000" w:rsidDel="00000000" w:rsidP="00000000" w:rsidRDefault="00000000" w:rsidRPr="00000000" w14:paraId="00000269">
            <w:pPr>
              <w:spacing w:before="240" w:lineRule="auto"/>
              <w:rPr>
                <w:color w:val="000000"/>
                <w:sz w:val="20"/>
                <w:szCs w:val="20"/>
              </w:rPr>
            </w:pPr>
            <w:r w:rsidDel="00000000" w:rsidR="00000000" w:rsidRPr="00000000">
              <w:rPr>
                <w:b w:val="1"/>
                <w:color w:val="000000"/>
                <w:sz w:val="20"/>
                <w:szCs w:val="20"/>
                <w:rtl w:val="0"/>
              </w:rPr>
              <w:t xml:space="preserve">N/A</w:t>
            </w:r>
            <w:r w:rsidDel="00000000" w:rsidR="00000000" w:rsidRPr="00000000">
              <w:rPr>
                <w:rtl w:val="0"/>
              </w:rPr>
            </w:r>
          </w:p>
        </w:tc>
      </w:tr>
      <w:tr>
        <w:trPr>
          <w:trHeight w:val="777" w:hRule="atLeast"/>
        </w:trPr>
        <w:tc>
          <w:tcPr>
            <w:shd w:fill="fac896" w:val="clear"/>
            <w:vAlign w:val="center"/>
          </w:tcPr>
          <w:p w:rsidR="00000000" w:rsidDel="00000000" w:rsidP="00000000" w:rsidRDefault="00000000" w:rsidRPr="00000000" w14:paraId="0000026A">
            <w:pPr>
              <w:spacing w:before="240" w:lineRule="auto"/>
              <w:rPr>
                <w:b w:val="1"/>
                <w:color w:val="000000"/>
                <w:sz w:val="20"/>
                <w:szCs w:val="20"/>
              </w:rPr>
            </w:pPr>
            <w:r w:rsidDel="00000000" w:rsidR="00000000" w:rsidRPr="00000000">
              <w:rPr>
                <w:b w:val="1"/>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6B">
            <w:pPr>
              <w:spacing w:before="240" w:lineRule="auto"/>
              <w:rPr>
                <w:color w:val="000000"/>
                <w:sz w:val="20"/>
                <w:szCs w:val="20"/>
              </w:rPr>
            </w:pPr>
            <w:r w:rsidDel="00000000" w:rsidR="00000000" w:rsidRPr="00000000">
              <w:rPr>
                <w:sz w:val="20"/>
                <w:szCs w:val="20"/>
              </w:rPr>
              <w:drawing>
                <wp:inline distB="0" distT="0" distL="0" distR="0">
                  <wp:extent cx="4169410" cy="2410460"/>
                  <wp:effectExtent b="0" l="0" r="0" t="0"/>
                  <wp:docPr id="8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169410" cy="2410460"/>
                          </a:xfrm>
                          <a:prstGeom prst="rect"/>
                          <a:ln/>
                        </pic:spPr>
                      </pic:pic>
                    </a:graphicData>
                  </a:graphic>
                </wp:inline>
              </w:drawing>
            </w:r>
            <w:r w:rsidDel="00000000" w:rsidR="00000000" w:rsidRPr="00000000">
              <w:rPr>
                <w:rtl w:val="0"/>
              </w:rPr>
            </w:r>
          </w:p>
        </w:tc>
      </w:tr>
      <w:tr>
        <w:trPr>
          <w:trHeight w:val="539" w:hRule="atLeast"/>
        </w:trPr>
        <w:tc>
          <w:tcPr>
            <w:shd w:fill="fac896" w:val="clear"/>
            <w:vAlign w:val="center"/>
          </w:tcPr>
          <w:p w:rsidR="00000000" w:rsidDel="00000000" w:rsidP="00000000" w:rsidRDefault="00000000" w:rsidRPr="00000000" w14:paraId="0000026C">
            <w:pPr>
              <w:spacing w:before="240" w:lineRule="auto"/>
              <w:rPr>
                <w:b w:val="1"/>
                <w:color w:val="000000"/>
                <w:sz w:val="20"/>
                <w:szCs w:val="20"/>
              </w:rPr>
            </w:pPr>
            <w:r w:rsidDel="00000000" w:rsidR="00000000" w:rsidRPr="00000000">
              <w:rPr>
                <w:b w:val="1"/>
                <w:color w:val="000000"/>
                <w:sz w:val="20"/>
                <w:szCs w:val="20"/>
                <w:rtl w:val="0"/>
              </w:rPr>
              <w:t xml:space="preserve">Archivo de la actividad (Anexo donde se describe la actividad propuesta)</w:t>
            </w:r>
          </w:p>
        </w:tc>
        <w:tc>
          <w:tcPr>
            <w:shd w:fill="auto" w:val="clear"/>
            <w:vAlign w:val="center"/>
          </w:tcPr>
          <w:p w:rsidR="00000000" w:rsidDel="00000000" w:rsidP="00000000" w:rsidRDefault="00000000" w:rsidRPr="00000000" w14:paraId="0000026D">
            <w:pPr>
              <w:spacing w:before="240" w:lineRule="auto"/>
              <w:rPr>
                <w:color w:val="000000"/>
                <w:sz w:val="20"/>
                <w:szCs w:val="20"/>
              </w:rPr>
            </w:pPr>
            <w:r w:rsidDel="00000000" w:rsidR="00000000" w:rsidRPr="00000000">
              <w:rPr>
                <w:b w:val="1"/>
                <w:color w:val="000000"/>
                <w:sz w:val="20"/>
                <w:szCs w:val="20"/>
                <w:rtl w:val="0"/>
              </w:rPr>
              <w:t xml:space="preserve">N/A</w:t>
            </w:r>
            <w:r w:rsidDel="00000000" w:rsidR="00000000" w:rsidRPr="00000000">
              <w:rPr>
                <w:rtl w:val="0"/>
              </w:rPr>
            </w:r>
          </w:p>
        </w:tc>
      </w:tr>
    </w:tbl>
    <w:p w:rsidR="00000000" w:rsidDel="00000000" w:rsidP="00000000" w:rsidRDefault="00000000" w:rsidRPr="00000000" w14:paraId="0000026E">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26F">
      <w:pPr>
        <w:pBdr>
          <w:top w:space="0" w:sz="0" w:val="nil"/>
          <w:left w:space="0" w:sz="0" w:val="nil"/>
          <w:bottom w:space="0" w:sz="0" w:val="nil"/>
          <w:right w:space="0" w:sz="0" w:val="nil"/>
          <w:between w:space="0" w:sz="0" w:val="nil"/>
        </w:pBdr>
        <w:spacing w:before="240" w:lineRule="auto"/>
        <w:ind w:left="284" w:firstLine="0"/>
        <w:jc w:val="both"/>
        <w:rPr>
          <w:b w:val="1"/>
          <w:color w:val="000000"/>
          <w:sz w:val="20"/>
          <w:szCs w:val="20"/>
        </w:rPr>
      </w:pPr>
      <w:r w:rsidDel="00000000" w:rsidR="00000000" w:rsidRPr="00000000">
        <w:rPr>
          <w:rtl w:val="0"/>
        </w:rPr>
      </w:r>
    </w:p>
    <w:tbl>
      <w:tblPr>
        <w:tblStyle w:val="Table27"/>
        <w:tblW w:w="1034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402"/>
        <w:gridCol w:w="1843"/>
        <w:gridCol w:w="3118"/>
        <w:tblGridChange w:id="0">
          <w:tblGrid>
            <w:gridCol w:w="1980"/>
            <w:gridCol w:w="3402"/>
            <w:gridCol w:w="1843"/>
            <w:gridCol w:w="3118"/>
          </w:tblGrid>
        </w:tblGridChange>
      </w:tblGrid>
      <w:tr>
        <w:trPr>
          <w:trHeight w:val="936" w:hRule="atLeast"/>
        </w:trPr>
        <w:tc>
          <w:tcPr>
            <w:shd w:fill="f9cb9c" w:val="clear"/>
            <w:tcMar>
              <w:top w:w="100.0" w:type="dxa"/>
              <w:left w:w="100.0" w:type="dxa"/>
              <w:bottom w:w="100.0" w:type="dxa"/>
              <w:right w:w="100.0" w:type="dxa"/>
            </w:tcMar>
            <w:vAlign w:val="center"/>
          </w:tcPr>
          <w:p w:rsidR="00000000" w:rsidDel="00000000" w:rsidP="00000000" w:rsidRDefault="00000000" w:rsidRPr="00000000" w14:paraId="00000270">
            <w:pPr>
              <w:spacing w:before="240" w:lineRule="auto"/>
              <w:jc w:val="center"/>
              <w:rPr>
                <w:b w:val="1"/>
                <w:sz w:val="20"/>
                <w:szCs w:val="20"/>
              </w:rPr>
            </w:pPr>
            <w:r w:rsidDel="00000000" w:rsidR="00000000" w:rsidRPr="00000000">
              <w:rPr>
                <w:b w:val="1"/>
                <w:sz w:val="20"/>
                <w:szCs w:val="20"/>
                <w:rtl w:val="0"/>
              </w:rPr>
              <w:t xml:space="preserve">T</w:t>
            </w:r>
            <w:r w:rsidDel="00000000" w:rsidR="00000000" w:rsidRPr="00000000">
              <w:rPr>
                <w:b w:val="1"/>
                <w:color w:val="000000"/>
                <w:sz w:val="20"/>
                <w:szCs w:val="20"/>
                <w:rtl w:val="0"/>
              </w:rPr>
              <w:t xml:space="preserve">ema</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1">
            <w:pPr>
              <w:spacing w:before="24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2">
            <w:pPr>
              <w:spacing w:before="240" w:lineRule="auto"/>
              <w:jc w:val="center"/>
              <w:rPr>
                <w:b w:val="1"/>
                <w:sz w:val="20"/>
                <w:szCs w:val="20"/>
              </w:rPr>
            </w:pPr>
            <w:r w:rsidDel="00000000" w:rsidR="00000000" w:rsidRPr="00000000">
              <w:rPr>
                <w:b w:val="1"/>
                <w:sz w:val="20"/>
                <w:szCs w:val="20"/>
                <w:rtl w:val="0"/>
              </w:rPr>
              <w:t xml:space="preserve">Tipo de material (Video,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73">
            <w:pPr>
              <w:spacing w:before="240" w:lineRule="auto"/>
              <w:jc w:val="center"/>
              <w:rPr>
                <w:b w:val="1"/>
                <w:sz w:val="20"/>
                <w:szCs w:val="20"/>
              </w:rPr>
            </w:pPr>
            <w:r w:rsidDel="00000000" w:rsidR="00000000" w:rsidRPr="00000000">
              <w:rPr>
                <w:b w:val="1"/>
                <w:sz w:val="20"/>
                <w:szCs w:val="20"/>
                <w:rtl w:val="0"/>
              </w:rPr>
              <w:t xml:space="preserve">Enlace del Recurso o Archivo del documento o material</w:t>
            </w:r>
          </w:p>
        </w:tc>
      </w:tr>
      <w:tr>
        <w:trPr>
          <w:trHeight w:val="844" w:hRule="atLeast"/>
        </w:trPr>
        <w:tc>
          <w:tcPr>
            <w:tcMar>
              <w:top w:w="100.0" w:type="dxa"/>
              <w:left w:w="100.0" w:type="dxa"/>
              <w:bottom w:w="100.0" w:type="dxa"/>
              <w:right w:w="100.0" w:type="dxa"/>
            </w:tcMar>
          </w:tcPr>
          <w:p w:rsidR="00000000" w:rsidDel="00000000" w:rsidP="00000000" w:rsidRDefault="00000000" w:rsidRPr="00000000" w14:paraId="00000274">
            <w:pPr>
              <w:spacing w:before="240" w:lineRule="auto"/>
              <w:jc w:val="both"/>
              <w:rPr>
                <w:sz w:val="20"/>
                <w:szCs w:val="20"/>
              </w:rPr>
            </w:pPr>
            <w:r w:rsidDel="00000000" w:rsidR="00000000" w:rsidRPr="00000000">
              <w:rPr>
                <w:sz w:val="20"/>
                <w:szCs w:val="20"/>
                <w:rtl w:val="0"/>
              </w:rPr>
              <w:t xml:space="preserve">Investigación e innovación financiera y organizacional</w:t>
            </w:r>
          </w:p>
        </w:tc>
        <w:tc>
          <w:tcPr>
            <w:tcMar>
              <w:top w:w="100.0" w:type="dxa"/>
              <w:left w:w="100.0" w:type="dxa"/>
              <w:bottom w:w="100.0" w:type="dxa"/>
              <w:right w:w="100.0" w:type="dxa"/>
            </w:tcMar>
          </w:tcPr>
          <w:p w:rsidR="00000000" w:rsidDel="00000000" w:rsidP="00000000" w:rsidRDefault="00000000" w:rsidRPr="00000000" w14:paraId="00000275">
            <w:pPr>
              <w:spacing w:before="240" w:lineRule="auto"/>
              <w:jc w:val="both"/>
              <w:rPr>
                <w:sz w:val="20"/>
                <w:szCs w:val="20"/>
              </w:rPr>
            </w:pPr>
            <w:r w:rsidDel="00000000" w:rsidR="00000000" w:rsidRPr="00000000">
              <w:rPr>
                <w:sz w:val="20"/>
                <w:szCs w:val="20"/>
                <w:rtl w:val="0"/>
              </w:rPr>
              <w:t xml:space="preserve">Servicio Nacional de Aprendizaje, SENA. (2018). Revista Finnova: Investigación e Innovación Financiera y Organizacional.</w:t>
            </w:r>
          </w:p>
        </w:tc>
        <w:tc>
          <w:tcPr>
            <w:tcMar>
              <w:top w:w="100.0" w:type="dxa"/>
              <w:left w:w="100.0" w:type="dxa"/>
              <w:bottom w:w="100.0" w:type="dxa"/>
              <w:right w:w="100.0" w:type="dxa"/>
            </w:tcMar>
            <w:vAlign w:val="center"/>
          </w:tcPr>
          <w:p w:rsidR="00000000" w:rsidDel="00000000" w:rsidP="00000000" w:rsidRDefault="00000000" w:rsidRPr="00000000" w14:paraId="00000276">
            <w:pPr>
              <w:spacing w:before="240" w:lineRule="auto"/>
              <w:jc w:val="center"/>
              <w:rPr>
                <w:sz w:val="20"/>
                <w:szCs w:val="20"/>
              </w:rPr>
            </w:pPr>
            <w:r w:rsidDel="00000000" w:rsidR="00000000" w:rsidRPr="00000000">
              <w:rPr>
                <w:sz w:val="20"/>
                <w:szCs w:val="20"/>
                <w:rtl w:val="0"/>
              </w:rPr>
              <w:t xml:space="preserve">Capítulo 1</w:t>
            </w:r>
          </w:p>
        </w:tc>
        <w:tc>
          <w:tcPr>
            <w:tcMar>
              <w:top w:w="100.0" w:type="dxa"/>
              <w:left w:w="100.0" w:type="dxa"/>
              <w:bottom w:w="100.0" w:type="dxa"/>
              <w:right w:w="100.0" w:type="dxa"/>
            </w:tcMar>
          </w:tcPr>
          <w:p w:rsidR="00000000" w:rsidDel="00000000" w:rsidP="00000000" w:rsidRDefault="00000000" w:rsidRPr="00000000" w14:paraId="00000277">
            <w:pPr>
              <w:spacing w:before="240" w:lineRule="auto"/>
              <w:rPr>
                <w:sz w:val="20"/>
                <w:szCs w:val="20"/>
              </w:rPr>
            </w:pPr>
            <w:hyperlink r:id="rId11">
              <w:r w:rsidDel="00000000" w:rsidR="00000000" w:rsidRPr="00000000">
                <w:rPr>
                  <w:color w:val="0563c1"/>
                  <w:sz w:val="20"/>
                  <w:szCs w:val="20"/>
                  <w:u w:val="single"/>
                  <w:rtl w:val="0"/>
                </w:rPr>
                <w:t xml:space="preserve">http://revistas.sena.edu.co/index.php/finn</w:t>
              </w:r>
            </w:hyperlink>
            <w:r w:rsidDel="00000000" w:rsidR="00000000" w:rsidRPr="00000000">
              <w:rPr>
                <w:rtl w:val="0"/>
              </w:rPr>
            </w:r>
          </w:p>
          <w:p w:rsidR="00000000" w:rsidDel="00000000" w:rsidP="00000000" w:rsidRDefault="00000000" w:rsidRPr="00000000" w14:paraId="00000278">
            <w:pPr>
              <w:spacing w:before="240" w:lineRule="auto"/>
              <w:rPr>
                <w:sz w:val="20"/>
                <w:szCs w:val="20"/>
              </w:rPr>
            </w:pPr>
            <w:r w:rsidDel="00000000" w:rsidR="00000000" w:rsidRPr="00000000">
              <w:rPr>
                <w:rtl w:val="0"/>
              </w:rPr>
            </w:r>
          </w:p>
        </w:tc>
      </w:tr>
      <w:tr>
        <w:trPr>
          <w:trHeight w:val="328" w:hRule="atLeast"/>
        </w:trPr>
        <w:tc>
          <w:tcPr>
            <w:tcMar>
              <w:top w:w="100.0" w:type="dxa"/>
              <w:left w:w="100.0" w:type="dxa"/>
              <w:bottom w:w="100.0" w:type="dxa"/>
              <w:right w:w="100.0" w:type="dxa"/>
            </w:tcMar>
          </w:tcPr>
          <w:p w:rsidR="00000000" w:rsidDel="00000000" w:rsidP="00000000" w:rsidRDefault="00000000" w:rsidRPr="00000000" w14:paraId="00000279">
            <w:pPr>
              <w:spacing w:before="240" w:lineRule="auto"/>
              <w:jc w:val="both"/>
              <w:rPr>
                <w:sz w:val="20"/>
                <w:szCs w:val="20"/>
              </w:rPr>
            </w:pPr>
            <w:r w:rsidDel="00000000" w:rsidR="00000000" w:rsidRPr="00000000">
              <w:rPr>
                <w:sz w:val="20"/>
                <w:szCs w:val="20"/>
                <w:highlight w:val="white"/>
                <w:rtl w:val="0"/>
              </w:rPr>
              <w:t xml:space="preserve">Contabilidad financiera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A">
            <w:pPr>
              <w:spacing w:before="240" w:lineRule="auto"/>
              <w:jc w:val="both"/>
              <w:rPr>
                <w:sz w:val="20"/>
                <w:szCs w:val="20"/>
              </w:rPr>
            </w:pPr>
            <w:r w:rsidDel="00000000" w:rsidR="00000000" w:rsidRPr="00000000">
              <w:rPr>
                <w:sz w:val="20"/>
                <w:szCs w:val="20"/>
                <w:highlight w:val="white"/>
                <w:rtl w:val="0"/>
              </w:rPr>
              <w:t xml:space="preserve">Calixto Mendoza Roca, 2016 Contabilidad financiera, Universidad del Norte.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7B">
            <w:pPr>
              <w:spacing w:before="240" w:lineRule="auto"/>
              <w:jc w:val="center"/>
              <w:rPr>
                <w:sz w:val="20"/>
                <w:szCs w:val="20"/>
              </w:rPr>
            </w:pPr>
            <w:r w:rsidDel="00000000" w:rsidR="00000000" w:rsidRPr="00000000">
              <w:rPr>
                <w:sz w:val="20"/>
                <w:szCs w:val="20"/>
                <w:rtl w:val="0"/>
              </w:rPr>
              <w:t xml:space="preserve">Capítulo 3</w:t>
            </w:r>
          </w:p>
        </w:tc>
        <w:tc>
          <w:tcPr>
            <w:tcMar>
              <w:top w:w="100.0" w:type="dxa"/>
              <w:left w:w="100.0" w:type="dxa"/>
              <w:bottom w:w="100.0" w:type="dxa"/>
              <w:right w:w="100.0" w:type="dxa"/>
            </w:tcMar>
          </w:tcPr>
          <w:p w:rsidR="00000000" w:rsidDel="00000000" w:rsidP="00000000" w:rsidRDefault="00000000" w:rsidRPr="00000000" w14:paraId="0000027C">
            <w:pPr>
              <w:spacing w:before="240" w:lineRule="auto"/>
              <w:rPr>
                <w:color w:val="000000"/>
                <w:sz w:val="20"/>
                <w:szCs w:val="20"/>
                <w:highlight w:val="white"/>
                <w:u w:val="single"/>
              </w:rPr>
            </w:pPr>
            <w:hyperlink r:id="rId12">
              <w:r w:rsidDel="00000000" w:rsidR="00000000" w:rsidRPr="00000000">
                <w:rPr>
                  <w:color w:val="000000"/>
                  <w:sz w:val="20"/>
                  <w:szCs w:val="20"/>
                  <w:highlight w:val="white"/>
                  <w:u w:val="single"/>
                  <w:rtl w:val="0"/>
                </w:rPr>
                <w:t xml:space="preserve">https://ebookcentral-proquest-com.bdigital.sena.edu.co/lib/senavirtualsp/reader.action?docID=4722180&amp;query=activos+fijos</w:t>
              </w:r>
            </w:hyperlink>
            <w:r w:rsidDel="00000000" w:rsidR="00000000" w:rsidRPr="00000000">
              <w:rPr>
                <w:rtl w:val="0"/>
              </w:rPr>
            </w:r>
          </w:p>
        </w:tc>
      </w:tr>
    </w:tbl>
    <w:p w:rsidR="00000000" w:rsidDel="00000000" w:rsidP="00000000" w:rsidRDefault="00000000" w:rsidRPr="00000000" w14:paraId="0000027D">
      <w:pPr>
        <w:spacing w:before="240" w:lineRule="auto"/>
        <w:rPr>
          <w:sz w:val="20"/>
          <w:szCs w:val="20"/>
        </w:rPr>
      </w:pPr>
      <w:r w:rsidDel="00000000" w:rsidR="00000000" w:rsidRPr="00000000">
        <w:rPr>
          <w:rtl w:val="0"/>
        </w:rPr>
      </w:r>
    </w:p>
    <w:p w:rsidR="00000000" w:rsidDel="00000000" w:rsidP="00000000" w:rsidRDefault="00000000" w:rsidRPr="00000000" w14:paraId="0000027E">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p w:rsidR="00000000" w:rsidDel="00000000" w:rsidP="00000000" w:rsidRDefault="00000000" w:rsidRPr="00000000" w14:paraId="0000027F">
      <w:pPr>
        <w:pBdr>
          <w:top w:space="0" w:sz="0" w:val="nil"/>
          <w:left w:space="0" w:sz="0" w:val="nil"/>
          <w:bottom w:space="0" w:sz="0" w:val="nil"/>
          <w:right w:space="0" w:sz="0" w:val="nil"/>
          <w:between w:space="0" w:sz="0" w:val="nil"/>
        </w:pBdr>
        <w:spacing w:before="240" w:lineRule="auto"/>
        <w:ind w:left="426" w:firstLine="0"/>
        <w:jc w:val="both"/>
        <w:rPr>
          <w:color w:val="000000"/>
          <w:sz w:val="20"/>
          <w:szCs w:val="20"/>
        </w:rPr>
      </w:pPr>
      <w:r w:rsidDel="00000000" w:rsidR="00000000" w:rsidRPr="00000000">
        <w:rPr>
          <w:rtl w:val="0"/>
        </w:rPr>
      </w:r>
    </w:p>
    <w:tbl>
      <w:tblPr>
        <w:tblStyle w:val="Table2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trHeight w:val="214" w:hRule="atLeast"/>
        </w:trPr>
        <w:tc>
          <w:tcPr>
            <w:shd w:fill="f9cb9c" w:val="clear"/>
            <w:tcMar>
              <w:top w:w="100.0" w:type="dxa"/>
              <w:left w:w="100.0" w:type="dxa"/>
              <w:bottom w:w="100.0" w:type="dxa"/>
              <w:right w:w="100.0" w:type="dxa"/>
            </w:tcMar>
          </w:tcPr>
          <w:p w:rsidR="00000000" w:rsidDel="00000000" w:rsidP="00000000" w:rsidRDefault="00000000" w:rsidRPr="00000000" w14:paraId="00000280">
            <w:pPr>
              <w:spacing w:before="240" w:lineRule="auto"/>
              <w:jc w:val="center"/>
              <w:rPr>
                <w:b w:val="1"/>
                <w:color w:val="000000"/>
                <w:sz w:val="20"/>
                <w:szCs w:val="20"/>
              </w:rPr>
            </w:pPr>
            <w:r w:rsidDel="00000000" w:rsidR="00000000" w:rsidRPr="00000000">
              <w:rPr>
                <w:b w:val="1"/>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81">
            <w:pPr>
              <w:spacing w:before="240" w:lineRule="auto"/>
              <w:jc w:val="center"/>
              <w:rPr>
                <w:b w:val="1"/>
                <w:color w:val="000000"/>
                <w:sz w:val="20"/>
                <w:szCs w:val="20"/>
              </w:rPr>
            </w:pPr>
            <w:r w:rsidDel="00000000" w:rsidR="00000000" w:rsidRPr="00000000">
              <w:rPr>
                <w:b w:val="1"/>
                <w:color w:val="000000"/>
                <w:sz w:val="20"/>
                <w:szCs w:val="20"/>
                <w:rtl w:val="0"/>
              </w:rPr>
              <w:t xml:space="preserve">SIGNIFICADO</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82">
            <w:pPr>
              <w:spacing w:before="240" w:lineRule="auto"/>
              <w:rPr>
                <w:sz w:val="20"/>
                <w:szCs w:val="20"/>
              </w:rPr>
            </w:pPr>
            <w:r w:rsidDel="00000000" w:rsidR="00000000" w:rsidRPr="00000000">
              <w:rPr>
                <w:b w:val="1"/>
                <w:sz w:val="20"/>
                <w:szCs w:val="20"/>
                <w:rtl w:val="0"/>
              </w:rPr>
              <w:t xml:space="preserve">Activos mantenidos para la venta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3">
            <w:pPr>
              <w:spacing w:before="240" w:lineRule="auto"/>
              <w:rPr>
                <w:sz w:val="20"/>
                <w:szCs w:val="20"/>
              </w:rPr>
            </w:pPr>
            <w:r w:rsidDel="00000000" w:rsidR="00000000" w:rsidRPr="00000000">
              <w:rPr>
                <w:color w:val="000000"/>
                <w:sz w:val="20"/>
                <w:szCs w:val="20"/>
                <w:highlight w:val="white"/>
                <w:rtl w:val="0"/>
              </w:rPr>
              <w:t xml:space="preserve">Son aquellos bienes que adquiere la empresa con la finalidad de desprenderse de los mismo, a través de la venta.</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84">
            <w:pPr>
              <w:spacing w:before="240" w:lineRule="auto"/>
              <w:rPr>
                <w:sz w:val="20"/>
                <w:szCs w:val="20"/>
              </w:rPr>
            </w:pPr>
            <w:r w:rsidDel="00000000" w:rsidR="00000000" w:rsidRPr="00000000">
              <w:rPr>
                <w:b w:val="1"/>
                <w:sz w:val="20"/>
                <w:szCs w:val="20"/>
                <w:rtl w:val="0"/>
              </w:rPr>
              <w:t xml:space="preserve">Activos de uso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85">
            <w:pPr>
              <w:spacing w:before="240" w:lineRule="auto"/>
              <w:rPr>
                <w:sz w:val="20"/>
                <w:szCs w:val="20"/>
              </w:rPr>
            </w:pPr>
            <w:r w:rsidDel="00000000" w:rsidR="00000000" w:rsidRPr="00000000">
              <w:rPr>
                <w:color w:val="000000"/>
                <w:sz w:val="20"/>
                <w:szCs w:val="20"/>
                <w:highlight w:val="white"/>
                <w:rtl w:val="0"/>
              </w:rPr>
              <w:t xml:space="preserve">Los activos que adquiere la empresa para su funcionamiento y desarrollo de la actividad económica.</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86">
            <w:pPr>
              <w:spacing w:before="240" w:lineRule="auto"/>
              <w:rPr>
                <w:b w:val="1"/>
                <w:sz w:val="20"/>
                <w:szCs w:val="20"/>
              </w:rPr>
            </w:pPr>
            <w:r w:rsidDel="00000000" w:rsidR="00000000" w:rsidRPr="00000000">
              <w:rPr>
                <w:b w:val="1"/>
                <w:sz w:val="20"/>
                <w:szCs w:val="20"/>
                <w:rtl w:val="0"/>
              </w:rPr>
              <w:t xml:space="preserve">Depreciación</w:t>
            </w:r>
          </w:p>
        </w:tc>
        <w:tc>
          <w:tcPr>
            <w:tcMar>
              <w:top w:w="100.0" w:type="dxa"/>
              <w:left w:w="100.0" w:type="dxa"/>
              <w:bottom w:w="100.0" w:type="dxa"/>
              <w:right w:w="100.0" w:type="dxa"/>
            </w:tcMar>
          </w:tcPr>
          <w:p w:rsidR="00000000" w:rsidDel="00000000" w:rsidP="00000000" w:rsidRDefault="00000000" w:rsidRPr="00000000" w14:paraId="00000287">
            <w:pPr>
              <w:spacing w:before="240" w:lineRule="auto"/>
              <w:rPr>
                <w:color w:val="000000"/>
                <w:sz w:val="20"/>
                <w:szCs w:val="20"/>
              </w:rPr>
            </w:pPr>
            <w:r w:rsidDel="00000000" w:rsidR="00000000" w:rsidRPr="00000000">
              <w:rPr>
                <w:color w:val="000000"/>
                <w:sz w:val="20"/>
                <w:szCs w:val="20"/>
                <w:highlight w:val="white"/>
                <w:rtl w:val="0"/>
              </w:rPr>
              <w:t xml:space="preserve">Es la pérdida de valor del activo por su uso durante la vida útil.</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88">
            <w:pPr>
              <w:spacing w:before="240" w:lineRule="auto"/>
              <w:rPr>
                <w:b w:val="1"/>
                <w:sz w:val="20"/>
                <w:szCs w:val="20"/>
              </w:rPr>
            </w:pPr>
            <w:r w:rsidDel="00000000" w:rsidR="00000000" w:rsidRPr="00000000">
              <w:rPr>
                <w:b w:val="1"/>
                <w:sz w:val="20"/>
                <w:szCs w:val="20"/>
                <w:rtl w:val="0"/>
              </w:rPr>
              <w:t xml:space="preserve">Inversión</w:t>
            </w:r>
          </w:p>
        </w:tc>
        <w:tc>
          <w:tcPr>
            <w:tcMar>
              <w:top w:w="100.0" w:type="dxa"/>
              <w:left w:w="100.0" w:type="dxa"/>
              <w:bottom w:w="100.0" w:type="dxa"/>
              <w:right w:w="100.0" w:type="dxa"/>
            </w:tcMar>
          </w:tcPr>
          <w:p w:rsidR="00000000" w:rsidDel="00000000" w:rsidP="00000000" w:rsidRDefault="00000000" w:rsidRPr="00000000" w14:paraId="00000289">
            <w:pPr>
              <w:spacing w:before="240" w:lineRule="auto"/>
              <w:rPr>
                <w:color w:val="000000"/>
                <w:sz w:val="20"/>
                <w:szCs w:val="20"/>
                <w:highlight w:val="white"/>
              </w:rPr>
            </w:pPr>
            <w:r w:rsidDel="00000000" w:rsidR="00000000" w:rsidRPr="00000000">
              <w:rPr>
                <w:color w:val="000000"/>
                <w:sz w:val="20"/>
                <w:szCs w:val="20"/>
                <w:rtl w:val="0"/>
              </w:rPr>
              <w:t xml:space="preserve">Beneficio económico que se espera obtener a futuro, asumiendo riesgos de este.</w:t>
            </w:r>
            <w:r w:rsidDel="00000000" w:rsidR="00000000" w:rsidRPr="00000000">
              <w:rPr>
                <w:rtl w:val="0"/>
              </w:rPr>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8A">
            <w:pPr>
              <w:spacing w:before="240" w:lineRule="auto"/>
              <w:rPr>
                <w:b w:val="1"/>
                <w:sz w:val="20"/>
                <w:szCs w:val="20"/>
              </w:rPr>
            </w:pPr>
            <w:r w:rsidDel="00000000" w:rsidR="00000000" w:rsidRPr="00000000">
              <w:rPr>
                <w:b w:val="1"/>
                <w:sz w:val="20"/>
                <w:szCs w:val="20"/>
                <w:rtl w:val="0"/>
              </w:rPr>
              <w:t xml:space="preserve">Propiedad de Inversión</w:t>
            </w:r>
          </w:p>
        </w:tc>
        <w:tc>
          <w:tcPr>
            <w:tcMar>
              <w:top w:w="100.0" w:type="dxa"/>
              <w:left w:w="100.0" w:type="dxa"/>
              <w:bottom w:w="100.0" w:type="dxa"/>
              <w:right w:w="100.0" w:type="dxa"/>
            </w:tcMar>
          </w:tcPr>
          <w:p w:rsidR="00000000" w:rsidDel="00000000" w:rsidP="00000000" w:rsidRDefault="00000000" w:rsidRPr="00000000" w14:paraId="0000028B">
            <w:pPr>
              <w:spacing w:before="240" w:lineRule="auto"/>
              <w:rPr>
                <w:color w:val="000000"/>
                <w:sz w:val="20"/>
                <w:szCs w:val="20"/>
              </w:rPr>
            </w:pPr>
            <w:r w:rsidDel="00000000" w:rsidR="00000000" w:rsidRPr="00000000">
              <w:rPr>
                <w:color w:val="000000"/>
                <w:sz w:val="20"/>
                <w:szCs w:val="20"/>
                <w:rtl w:val="0"/>
              </w:rPr>
              <w:t xml:space="preserve">Son los activos que adquiera la empresa con la finalidad de que generen una rentabilidad económica para sí misma.  </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8C">
            <w:pPr>
              <w:spacing w:before="240" w:lineRule="auto"/>
              <w:rPr>
                <w:b w:val="1"/>
                <w:sz w:val="20"/>
                <w:szCs w:val="20"/>
              </w:rPr>
            </w:pPr>
            <w:r w:rsidDel="00000000" w:rsidR="00000000" w:rsidRPr="00000000">
              <w:rPr>
                <w:b w:val="1"/>
                <w:sz w:val="20"/>
                <w:szCs w:val="20"/>
                <w:rtl w:val="0"/>
              </w:rPr>
              <w:t xml:space="preserve">Valor residual</w:t>
            </w:r>
          </w:p>
        </w:tc>
        <w:tc>
          <w:tcPr>
            <w:tcMar>
              <w:top w:w="100.0" w:type="dxa"/>
              <w:left w:w="100.0" w:type="dxa"/>
              <w:bottom w:w="100.0" w:type="dxa"/>
              <w:right w:w="100.0" w:type="dxa"/>
            </w:tcMar>
          </w:tcPr>
          <w:p w:rsidR="00000000" w:rsidDel="00000000" w:rsidP="00000000" w:rsidRDefault="00000000" w:rsidRPr="00000000" w14:paraId="0000028D">
            <w:pPr>
              <w:spacing w:before="240" w:lineRule="auto"/>
              <w:rPr>
                <w:color w:val="000000"/>
                <w:sz w:val="20"/>
                <w:szCs w:val="20"/>
              </w:rPr>
            </w:pPr>
            <w:r w:rsidDel="00000000" w:rsidR="00000000" w:rsidRPr="00000000">
              <w:rPr>
                <w:color w:val="000000"/>
                <w:sz w:val="20"/>
                <w:szCs w:val="20"/>
                <w:rtl w:val="0"/>
              </w:rPr>
              <w:t xml:space="preserve">El valor residual anteriormente conocido como valor de salvamento es el importe recuperable después de depreciar totalmente el activo durante su vida útil, en la actualidad no existe un método definido, por lo tanto, se determina bajo la política contable de cada empresa.  </w:t>
            </w:r>
          </w:p>
        </w:tc>
      </w:tr>
      <w:tr>
        <w:trPr>
          <w:trHeight w:val="253" w:hRule="atLeast"/>
        </w:trPr>
        <w:tc>
          <w:tcPr>
            <w:tcMar>
              <w:top w:w="100.0" w:type="dxa"/>
              <w:left w:w="100.0" w:type="dxa"/>
              <w:bottom w:w="100.0" w:type="dxa"/>
              <w:right w:w="100.0" w:type="dxa"/>
            </w:tcMar>
          </w:tcPr>
          <w:p w:rsidR="00000000" w:rsidDel="00000000" w:rsidP="00000000" w:rsidRDefault="00000000" w:rsidRPr="00000000" w14:paraId="0000028E">
            <w:pPr>
              <w:spacing w:before="240" w:lineRule="auto"/>
              <w:rPr>
                <w:b w:val="1"/>
                <w:sz w:val="20"/>
                <w:szCs w:val="20"/>
              </w:rPr>
            </w:pPr>
            <w:r w:rsidDel="00000000" w:rsidR="00000000" w:rsidRPr="00000000">
              <w:rPr>
                <w:b w:val="1"/>
                <w:sz w:val="20"/>
                <w:szCs w:val="20"/>
                <w:rtl w:val="0"/>
              </w:rPr>
              <w:t xml:space="preserve">Vida útil</w:t>
            </w:r>
          </w:p>
        </w:tc>
        <w:tc>
          <w:tcPr>
            <w:tcMar>
              <w:top w:w="100.0" w:type="dxa"/>
              <w:left w:w="100.0" w:type="dxa"/>
              <w:bottom w:w="100.0" w:type="dxa"/>
              <w:right w:w="100.0" w:type="dxa"/>
            </w:tcMar>
          </w:tcPr>
          <w:p w:rsidR="00000000" w:rsidDel="00000000" w:rsidP="00000000" w:rsidRDefault="00000000" w:rsidRPr="00000000" w14:paraId="0000028F">
            <w:pPr>
              <w:spacing w:before="240" w:lineRule="auto"/>
              <w:rPr>
                <w:color w:val="000000"/>
                <w:sz w:val="20"/>
                <w:szCs w:val="20"/>
              </w:rPr>
            </w:pPr>
            <w:r w:rsidDel="00000000" w:rsidR="00000000" w:rsidRPr="00000000">
              <w:rPr>
                <w:sz w:val="20"/>
                <w:szCs w:val="20"/>
                <w:rtl w:val="0"/>
              </w:rPr>
              <w:t xml:space="preserve">Es el número de años que tiene durabilidad un activo, tiempo en el cual la empresa espera obtener beneficios económicos.  </w:t>
            </w:r>
            <w:r w:rsidDel="00000000" w:rsidR="00000000" w:rsidRPr="00000000">
              <w:rPr>
                <w:rtl w:val="0"/>
              </w:rPr>
            </w:r>
          </w:p>
        </w:tc>
      </w:tr>
    </w:tbl>
    <w:p w:rsidR="00000000" w:rsidDel="00000000" w:rsidP="00000000" w:rsidRDefault="00000000" w:rsidRPr="00000000" w14:paraId="00000290">
      <w:pPr>
        <w:spacing w:before="240" w:lineRule="auto"/>
        <w:rPr>
          <w:sz w:val="20"/>
          <w:szCs w:val="20"/>
        </w:rPr>
      </w:pPr>
      <w:r w:rsidDel="00000000" w:rsidR="00000000" w:rsidRPr="00000000">
        <w:rPr>
          <w:rtl w:val="0"/>
        </w:rPr>
      </w:r>
    </w:p>
    <w:p w:rsidR="00000000" w:rsidDel="00000000" w:rsidP="00000000" w:rsidRDefault="00000000" w:rsidRPr="00000000" w14:paraId="00000291">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Flórez, E., Rincón, C., Zamorano, R. (2014). Manual contable en la implementación de las NIIF.Bogotá: Ecoe Ediciones.</w:t>
      </w:r>
    </w:p>
    <w:p w:rsidR="00000000" w:rsidDel="00000000" w:rsidP="00000000" w:rsidRDefault="00000000" w:rsidRPr="00000000" w14:paraId="000002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CTCP, (2016a), NIC 16 propiedad planta y equipo. </w:t>
      </w:r>
      <w:hyperlink r:id="rId13">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http://www.aplicaciones-mcit.gov.co/adjuntos/niif/14%20ES_RedBV2016_IAS16_PartA.pdf</w:t>
        </w:r>
      </w:hyperlink>
      <w:r w:rsidDel="00000000" w:rsidR="00000000" w:rsidRPr="00000000">
        <w:rPr>
          <w:rtl w:val="0"/>
        </w:rPr>
      </w:r>
    </w:p>
    <w:p w:rsidR="00000000" w:rsidDel="00000000" w:rsidP="00000000" w:rsidRDefault="00000000" w:rsidRPr="00000000" w14:paraId="0000029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CTCP, (2016b), NIIF 5- Activos no Corrientes Mantenidos para la Venta y Operaciones Discontinuadas https://www.ctcp.gov.co/proyectos/contabilidad-e-informacion-financiera/documentos-organismos-internacionales/compilacion-marcos-tecnicos-de-informacion-financi/1534346664-4845</w:t>
      </w:r>
    </w:p>
    <w:p w:rsidR="00000000" w:rsidDel="00000000" w:rsidP="00000000" w:rsidRDefault="00000000" w:rsidRPr="00000000" w14:paraId="00000295">
      <w:pPr>
        <w:spacing w:before="240" w:lineRule="auto"/>
        <w:rPr>
          <w:sz w:val="20"/>
          <w:szCs w:val="20"/>
        </w:rPr>
      </w:pPr>
      <w:r w:rsidDel="00000000" w:rsidR="00000000" w:rsidRPr="00000000">
        <w:rPr>
          <w:rtl w:val="0"/>
        </w:rPr>
      </w:r>
    </w:p>
    <w:p w:rsidR="00000000" w:rsidDel="00000000" w:rsidP="00000000" w:rsidRDefault="00000000" w:rsidRPr="00000000" w14:paraId="00000296">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97">
      <w:pPr>
        <w:spacing w:before="240" w:lineRule="auto"/>
        <w:jc w:val="both"/>
        <w:rPr>
          <w:b w:val="1"/>
          <w:sz w:val="20"/>
          <w:szCs w:val="20"/>
        </w:rPr>
      </w:pPr>
      <w:r w:rsidDel="00000000" w:rsidR="00000000" w:rsidRPr="00000000">
        <w:rPr>
          <w:rtl w:val="0"/>
        </w:rPr>
      </w:r>
    </w:p>
    <w:tbl>
      <w:tblPr>
        <w:tblStyle w:val="Table29"/>
        <w:tblW w:w="97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5"/>
        <w:gridCol w:w="1559"/>
        <w:gridCol w:w="1702"/>
        <w:gridCol w:w="2552"/>
        <w:tblGridChange w:id="0">
          <w:tblGrid>
            <w:gridCol w:w="1242"/>
            <w:gridCol w:w="2695"/>
            <w:gridCol w:w="1559"/>
            <w:gridCol w:w="1702"/>
            <w:gridCol w:w="2552"/>
          </w:tblGrid>
        </w:tblGridChange>
      </w:tblGrid>
      <w:t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298">
            <w:pPr>
              <w:spacing w:before="240" w:lineRule="auto"/>
              <w:jc w:val="both"/>
              <w:rPr>
                <w:b w:val="1"/>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before="240" w:lineRule="auto"/>
              <w:jc w:val="both"/>
              <w:rPr>
                <w:b w:val="1"/>
                <w:sz w:val="20"/>
                <w:szCs w:val="20"/>
              </w:rPr>
            </w:pPr>
            <w:r w:rsidDel="00000000" w:rsidR="00000000" w:rsidRPr="00000000">
              <w:rPr>
                <w:b w:val="1"/>
                <w:sz w:val="20"/>
                <w:szCs w:val="20"/>
                <w:rtl w:val="0"/>
              </w:rPr>
              <w:t xml:space="preserve">Nombre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before="240" w:lineRule="auto"/>
              <w:jc w:val="both"/>
              <w:rPr>
                <w:b w:val="1"/>
                <w:sz w:val="20"/>
                <w:szCs w:val="20"/>
              </w:rPr>
            </w:pPr>
            <w:r w:rsidDel="00000000" w:rsidR="00000000" w:rsidRPr="00000000">
              <w:rPr>
                <w:b w:val="1"/>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B">
            <w:pPr>
              <w:spacing w:before="240" w:lineRule="auto"/>
              <w:jc w:val="both"/>
              <w:rPr>
                <w:b w:val="1"/>
                <w:sz w:val="20"/>
                <w:szCs w:val="20"/>
              </w:rPr>
            </w:pPr>
            <w:r w:rsidDel="00000000" w:rsidR="00000000" w:rsidRPr="00000000">
              <w:rPr>
                <w:b w:val="1"/>
                <w:sz w:val="20"/>
                <w:szCs w:val="20"/>
                <w:rtl w:val="0"/>
              </w:rPr>
              <w:t xml:space="preserve">Dependencia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C">
            <w:pPr>
              <w:spacing w:before="240" w:lineRule="auto"/>
              <w:jc w:val="both"/>
              <w:rPr>
                <w:b w:val="1"/>
                <w:sz w:val="20"/>
                <w:szCs w:val="20"/>
              </w:rPr>
            </w:pPr>
            <w:r w:rsidDel="00000000" w:rsidR="00000000" w:rsidRPr="00000000">
              <w:rPr>
                <w:b w:val="1"/>
                <w:sz w:val="20"/>
                <w:szCs w:val="20"/>
                <w:rtl w:val="0"/>
              </w:rPr>
              <w:t xml:space="preserve">Fecha</w:t>
            </w:r>
          </w:p>
        </w:tc>
      </w:tr>
      <w:tr>
        <w:tc>
          <w:tcPr>
            <w:vMerge w:val="restart"/>
            <w:tcBorders>
              <w:top w:color="000000" w:space="0" w:sz="4" w:val="single"/>
              <w:left w:color="000000" w:space="0" w:sz="4" w:val="single"/>
              <w:right w:color="000000" w:space="0" w:sz="4" w:val="single"/>
            </w:tcBorders>
          </w:tcPr>
          <w:p w:rsidR="00000000" w:rsidDel="00000000" w:rsidP="00000000" w:rsidRDefault="00000000" w:rsidRPr="00000000" w14:paraId="0000029D">
            <w:pPr>
              <w:spacing w:before="240" w:lineRule="auto"/>
              <w:jc w:val="center"/>
              <w:rPr>
                <w:b w:val="1"/>
                <w:sz w:val="20"/>
                <w:szCs w:val="20"/>
              </w:rPr>
            </w:pPr>
            <w:r w:rsidDel="00000000" w:rsidR="00000000" w:rsidRPr="00000000">
              <w:rPr>
                <w:b w:val="1"/>
                <w:sz w:val="20"/>
                <w:szCs w:val="20"/>
                <w:rtl w:val="0"/>
              </w:rPr>
              <w:t xml:space="preserve">Autor (es)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before="240" w:lineRule="auto"/>
              <w:jc w:val="both"/>
              <w:rPr>
                <w:b w:val="1"/>
                <w:sz w:val="20"/>
                <w:szCs w:val="20"/>
              </w:rPr>
            </w:pPr>
            <w:r w:rsidDel="00000000" w:rsidR="00000000" w:rsidRPr="00000000">
              <w:rPr>
                <w:b w:val="1"/>
                <w:sz w:val="20"/>
                <w:szCs w:val="20"/>
                <w:rtl w:val="0"/>
              </w:rPr>
              <w:t xml:space="preserve">Claudia Briseida Coy Coy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before="240" w:lineRule="auto"/>
              <w:jc w:val="both"/>
              <w:rPr>
                <w:sz w:val="20"/>
                <w:szCs w:val="20"/>
              </w:rPr>
            </w:pPr>
            <w:r w:rsidDel="00000000" w:rsidR="00000000" w:rsidRPr="00000000">
              <w:rPr>
                <w:sz w:val="20"/>
                <w:szCs w:val="20"/>
                <w:rtl w:val="0"/>
              </w:rPr>
              <w:t xml:space="preserve">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before="240" w:lineRule="auto"/>
              <w:jc w:val="both"/>
              <w:rPr>
                <w:sz w:val="20"/>
                <w:szCs w:val="20"/>
              </w:rPr>
            </w:pPr>
            <w:r w:rsidDel="00000000" w:rsidR="00000000" w:rsidRPr="00000000">
              <w:rPr>
                <w:sz w:val="20"/>
                <w:szCs w:val="20"/>
                <w:rtl w:val="0"/>
              </w:rPr>
              <w:t xml:space="preserve">Centro de Contabilidad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spacing w:before="240" w:lineRule="auto"/>
              <w:jc w:val="both"/>
              <w:rPr>
                <w:sz w:val="20"/>
                <w:szCs w:val="20"/>
              </w:rPr>
            </w:pPr>
            <w:r w:rsidDel="00000000" w:rsidR="00000000" w:rsidRPr="00000000">
              <w:rPr>
                <w:sz w:val="20"/>
                <w:szCs w:val="20"/>
                <w:rtl w:val="0"/>
              </w:rPr>
              <w:t xml:space="preserve">Noviembre de 2020</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spacing w:before="240" w:lineRule="auto"/>
              <w:jc w:val="both"/>
              <w:rPr>
                <w:b w:val="1"/>
                <w:sz w:val="20"/>
                <w:szCs w:val="20"/>
              </w:rPr>
            </w:pPr>
            <w:r w:rsidDel="00000000" w:rsidR="00000000" w:rsidRPr="00000000">
              <w:rPr>
                <w:b w:val="1"/>
                <w:sz w:val="20"/>
                <w:szCs w:val="20"/>
                <w:rtl w:val="0"/>
              </w:rPr>
              <w:t xml:space="preserve">Angy Fernanda Salazar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before="240" w:lineRule="auto"/>
              <w:jc w:val="both"/>
              <w:rPr>
                <w:sz w:val="20"/>
                <w:szCs w:val="20"/>
              </w:rPr>
            </w:pPr>
            <w:r w:rsidDel="00000000" w:rsidR="00000000" w:rsidRPr="00000000">
              <w:rPr>
                <w:sz w:val="20"/>
                <w:szCs w:val="20"/>
                <w:rtl w:val="0"/>
              </w:rPr>
              <w:t xml:space="preserve">Instructor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5">
            <w:pPr>
              <w:spacing w:before="240" w:lineRule="auto"/>
              <w:jc w:val="both"/>
              <w:rPr>
                <w:sz w:val="20"/>
                <w:szCs w:val="20"/>
              </w:rPr>
            </w:pPr>
            <w:r w:rsidDel="00000000" w:rsidR="00000000" w:rsidRPr="00000000">
              <w:rPr>
                <w:sz w:val="20"/>
                <w:szCs w:val="20"/>
                <w:rtl w:val="0"/>
              </w:rPr>
              <w:t xml:space="preserve">Centro de Contabilidad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before="240" w:lineRule="auto"/>
              <w:jc w:val="both"/>
              <w:rPr>
                <w:sz w:val="20"/>
                <w:szCs w:val="20"/>
              </w:rPr>
            </w:pPr>
            <w:r w:rsidDel="00000000" w:rsidR="00000000" w:rsidRPr="00000000">
              <w:rPr>
                <w:sz w:val="20"/>
                <w:szCs w:val="20"/>
                <w:rtl w:val="0"/>
              </w:rPr>
              <w:t xml:space="preserve">Noviembre de 2020</w:t>
            </w:r>
          </w:p>
        </w:tc>
      </w:tr>
      <w:tr>
        <w:tc>
          <w:tcPr>
            <w:vMerge w:val="continue"/>
            <w:tcBorders>
              <w:top w:color="000000" w:space="0" w:sz="4" w:val="single"/>
              <w:left w:color="000000" w:space="0" w:sz="4" w:val="single"/>
              <w:right w:color="000000" w:space="0" w:sz="4" w:val="single"/>
            </w:tcBorders>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spacing w:before="240" w:lineRule="auto"/>
              <w:jc w:val="both"/>
              <w:rPr>
                <w:b w:val="1"/>
                <w:sz w:val="20"/>
                <w:szCs w:val="20"/>
              </w:rPr>
            </w:pPr>
            <w:r w:rsidDel="00000000" w:rsidR="00000000" w:rsidRPr="00000000">
              <w:rPr>
                <w:b w:val="1"/>
                <w:sz w:val="20"/>
                <w:szCs w:val="20"/>
                <w:rtl w:val="0"/>
              </w:rPr>
              <w:t xml:space="preserve">Maryuri Agudelo Franco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spacing w:before="240" w:lineRule="auto"/>
              <w:jc w:val="both"/>
              <w:rPr>
                <w:sz w:val="20"/>
                <w:szCs w:val="20"/>
              </w:rPr>
            </w:pPr>
            <w:r w:rsidDel="00000000" w:rsidR="00000000" w:rsidRPr="00000000">
              <w:rPr>
                <w:sz w:val="20"/>
                <w:szCs w:val="20"/>
                <w:rtl w:val="0"/>
              </w:rPr>
              <w:t xml:space="preserve">Diseñadora Instruccional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before="240" w:lineRule="auto"/>
              <w:jc w:val="both"/>
              <w:rPr>
                <w:sz w:val="20"/>
                <w:szCs w:val="20"/>
              </w:rPr>
            </w:pPr>
            <w:r w:rsidDel="00000000" w:rsidR="00000000" w:rsidRPr="00000000">
              <w:rPr>
                <w:sz w:val="20"/>
                <w:szCs w:val="20"/>
                <w:rtl w:val="0"/>
              </w:rPr>
              <w:t xml:space="preserve">Centro de Diseño y Metrología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spacing w:before="240" w:lineRule="auto"/>
              <w:jc w:val="both"/>
              <w:rPr>
                <w:sz w:val="20"/>
                <w:szCs w:val="20"/>
              </w:rPr>
            </w:pPr>
            <w:r w:rsidDel="00000000" w:rsidR="00000000" w:rsidRPr="00000000">
              <w:rPr>
                <w:sz w:val="20"/>
                <w:szCs w:val="20"/>
                <w:rtl w:val="0"/>
              </w:rPr>
              <w:t xml:space="preserve">Diciembre de 2020</w:t>
            </w:r>
          </w:p>
        </w:tc>
      </w:tr>
    </w:tbl>
    <w:p w:rsidR="00000000" w:rsidDel="00000000" w:rsidP="00000000" w:rsidRDefault="00000000" w:rsidRPr="00000000" w14:paraId="000002AC">
      <w:pPr>
        <w:spacing w:before="240" w:lineRule="auto"/>
        <w:rPr>
          <w:sz w:val="20"/>
          <w:szCs w:val="20"/>
        </w:rPr>
      </w:pPr>
      <w:r w:rsidDel="00000000" w:rsidR="00000000" w:rsidRPr="00000000">
        <w:rPr>
          <w:rtl w:val="0"/>
        </w:rPr>
      </w:r>
    </w:p>
    <w:p w:rsidR="00000000" w:rsidDel="00000000" w:rsidP="00000000" w:rsidRDefault="00000000" w:rsidRPr="00000000" w14:paraId="000002AD">
      <w:pPr>
        <w:numPr>
          <w:ilvl w:val="0"/>
          <w:numId w:val="1"/>
        </w:numPr>
        <w:pBdr>
          <w:top w:space="0" w:sz="0" w:val="nil"/>
          <w:left w:space="0" w:sz="0" w:val="nil"/>
          <w:bottom w:space="0" w:sz="0" w:val="nil"/>
          <w:right w:space="0" w:sz="0" w:val="nil"/>
          <w:between w:space="0" w:sz="0" w:val="nil"/>
        </w:pBdr>
        <w:spacing w:before="24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AE">
      <w:pPr>
        <w:pBdr>
          <w:top w:space="0" w:sz="0" w:val="nil"/>
          <w:left w:space="0" w:sz="0" w:val="nil"/>
          <w:bottom w:space="0" w:sz="0" w:val="nil"/>
          <w:right w:space="0" w:sz="0" w:val="nil"/>
          <w:between w:space="0" w:sz="0" w:val="nil"/>
        </w:pBdr>
        <w:spacing w:before="24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2AF">
      <w:pPr>
        <w:spacing w:before="240" w:lineRule="auto"/>
        <w:rPr>
          <w:sz w:val="20"/>
          <w:szCs w:val="20"/>
        </w:rPr>
      </w:pPr>
      <w:r w:rsidDel="00000000" w:rsidR="00000000" w:rsidRPr="00000000">
        <w:rPr>
          <w:rtl w:val="0"/>
        </w:rPr>
      </w:r>
    </w:p>
    <w:tbl>
      <w:tblPr>
        <w:tblStyle w:val="Table3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c>
          <w:tcPr>
            <w:tcBorders>
              <w:top w:color="000000" w:space="0" w:sz="0" w:val="nil"/>
              <w:left w:color="000000" w:space="0" w:sz="0" w:val="nil"/>
            </w:tcBorders>
          </w:tcPr>
          <w:p w:rsidR="00000000" w:rsidDel="00000000" w:rsidP="00000000" w:rsidRDefault="00000000" w:rsidRPr="00000000" w14:paraId="000002B0">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2B1">
            <w:pPr>
              <w:spacing w:before="240" w:lineRule="auto"/>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2B2">
            <w:pPr>
              <w:spacing w:before="240" w:lineRule="auto"/>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2B3">
            <w:pPr>
              <w:spacing w:before="240" w:lineRule="auto"/>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2B4">
            <w:pPr>
              <w:spacing w:before="240" w:lineRule="auto"/>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2B5">
            <w:pPr>
              <w:spacing w:before="240" w:lineRule="auto"/>
              <w:jc w:val="both"/>
              <w:rPr>
                <w:b w:val="1"/>
                <w:sz w:val="20"/>
                <w:szCs w:val="20"/>
              </w:rPr>
            </w:pPr>
            <w:r w:rsidDel="00000000" w:rsidR="00000000" w:rsidRPr="00000000">
              <w:rPr>
                <w:b w:val="1"/>
                <w:sz w:val="20"/>
                <w:szCs w:val="20"/>
                <w:rtl w:val="0"/>
              </w:rPr>
              <w:t xml:space="preserve">Razón del Cambio</w:t>
            </w:r>
          </w:p>
        </w:tc>
      </w:tr>
      <w:tr>
        <w:tc>
          <w:tcPr/>
          <w:p w:rsidR="00000000" w:rsidDel="00000000" w:rsidP="00000000" w:rsidRDefault="00000000" w:rsidRPr="00000000" w14:paraId="000002B6">
            <w:pPr>
              <w:spacing w:before="240" w:lineRule="auto"/>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2B7">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2B8">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2B9">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2BA">
            <w:pPr>
              <w:spacing w:before="240" w:lineRule="auto"/>
              <w:jc w:val="both"/>
              <w:rPr>
                <w:b w:val="1"/>
                <w:sz w:val="20"/>
                <w:szCs w:val="20"/>
              </w:rPr>
            </w:pPr>
            <w:r w:rsidDel="00000000" w:rsidR="00000000" w:rsidRPr="00000000">
              <w:rPr>
                <w:rtl w:val="0"/>
              </w:rPr>
            </w:r>
          </w:p>
        </w:tc>
        <w:tc>
          <w:tcPr/>
          <w:p w:rsidR="00000000" w:rsidDel="00000000" w:rsidP="00000000" w:rsidRDefault="00000000" w:rsidRPr="00000000" w14:paraId="000002BB">
            <w:pPr>
              <w:spacing w:before="240" w:lineRule="auto"/>
              <w:jc w:val="both"/>
              <w:rPr>
                <w:b w:val="1"/>
                <w:sz w:val="20"/>
                <w:szCs w:val="20"/>
              </w:rPr>
            </w:pPr>
            <w:r w:rsidDel="00000000" w:rsidR="00000000" w:rsidRPr="00000000">
              <w:rPr>
                <w:rtl w:val="0"/>
              </w:rPr>
            </w:r>
          </w:p>
        </w:tc>
      </w:tr>
    </w:tbl>
    <w:p w:rsidR="00000000" w:rsidDel="00000000" w:rsidP="00000000" w:rsidRDefault="00000000" w:rsidRPr="00000000" w14:paraId="000002BC">
      <w:pPr>
        <w:spacing w:before="240" w:lineRule="auto"/>
        <w:rPr>
          <w:color w:val="000000"/>
          <w:sz w:val="20"/>
          <w:szCs w:val="20"/>
        </w:rPr>
      </w:pPr>
      <w:r w:rsidDel="00000000" w:rsidR="00000000" w:rsidRPr="00000000">
        <w:rPr>
          <w:rtl w:val="0"/>
        </w:rPr>
      </w:r>
    </w:p>
    <w:p w:rsidR="00000000" w:rsidDel="00000000" w:rsidP="00000000" w:rsidRDefault="00000000" w:rsidRPr="00000000" w14:paraId="000002BD">
      <w:pPr>
        <w:spacing w:before="240" w:lineRule="auto"/>
        <w:rPr>
          <w:sz w:val="20"/>
          <w:szCs w:val="20"/>
        </w:rPr>
      </w:pPr>
      <w:r w:rsidDel="00000000" w:rsidR="00000000" w:rsidRPr="00000000">
        <w:rPr>
          <w:rtl w:val="0"/>
        </w:rPr>
      </w:r>
    </w:p>
    <w:sectPr>
      <w:headerReference r:id="rId14" w:type="default"/>
      <w:footerReference r:id="rId15" w:type="default"/>
      <w:pgSz w:h="15840" w:w="12240" w:orient="portrait"/>
      <w:pgMar w:bottom="1134" w:top="1701" w:left="1134" w:right="1134"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C1">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86" name="image1.png"/>
          <a:graphic>
            <a:graphicData uri="http://schemas.openxmlformats.org/drawingml/2006/picture">
              <pic:pic>
                <pic:nvPicPr>
                  <pic:cNvPr id="0" name="image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3"/>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
    <w:tblPr>
      <w:tblStyleRowBandSize w:val="1"/>
      <w:tblStyleColBandSize w:val="1"/>
      <w:tblCellMar>
        <w:left w:w="70.0" w:type="dxa"/>
        <w:right w:w="70.0" w:type="dxa"/>
      </w:tblCellMar>
    </w:tblPr>
  </w:style>
  <w:style w:type="table" w:styleId="a7" w:customStyle="1">
    <w:basedOn w:val="TableNormal"/>
    <w:tblPr>
      <w:tblStyleRowBandSize w:val="1"/>
      <w:tblStyleColBandSize w:val="1"/>
      <w:tblCellMar>
        <w:top w:w="15.0" w:type="dxa"/>
        <w:left w:w="15.0" w:type="dxa"/>
        <w:bottom w:w="15.0" w:type="dxa"/>
        <w:right w:w="15.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7">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8">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pPr>
      <w:spacing w:line="240" w:lineRule="auto"/>
    </w:pPr>
    <w:rPr>
      <w:b w:val="1"/>
      <w:sz w:val="24"/>
      <w:szCs w:val="24"/>
    </w:rPr>
    <w:tblPr>
      <w:tblStyleRowBandSize w:val="1"/>
      <w:tblStyleColBandSize w:val="1"/>
      <w:tblCellMar>
        <w:top w:w="15.0" w:type="dxa"/>
        <w:left w:w="115.0" w:type="dxa"/>
        <w:bottom w:w="15.0" w:type="dxa"/>
        <w:right w:w="115.0" w:type="dxa"/>
      </w:tblCellMar>
    </w:tblPr>
    <w:tcPr>
      <w:shd w:fill="edf2f8" w:val="clear"/>
    </w:tcPr>
  </w:style>
</w:styles>
</file>

<file path=word/_rels/document.xml.rels><?xml version="1.0" encoding="UTF-8" standalone="yes"?>
<Relationships xmlns="http://schemas.openxmlformats.org/package/2006/relationships"><Relationship Id="rId13" Type="http://schemas.openxmlformats.org/officeDocument/2006/relationships/hyperlink" Target="http://www.aplicaciones-mcit.gov.co/adjuntos/niif/14%20ES_RedBV2016_IAS16_PartA.pdf" TargetMode="External"/><Relationship Id="rId8" Type="http://schemas.openxmlformats.org/officeDocument/2006/relationships/image" Target="media/image4.png"/><Relationship Id="rId18" Type="http://schemas.openxmlformats.org/officeDocument/2006/relationships/customXml" Target="../customXML/item4.xml"/><Relationship Id="rId3" Type="http://schemas.openxmlformats.org/officeDocument/2006/relationships/fontTable" Target="fontTable.xml"/><Relationship Id="rId12" Type="http://schemas.openxmlformats.org/officeDocument/2006/relationships/hyperlink" Target="https://ebookcentral-proquest-com.bdigital.sena.edu.co/lib/senavirtualsp/reader.action?docID=4722180&amp;query=activos+fijos" TargetMode="External"/><Relationship Id="rId7" Type="http://schemas.openxmlformats.org/officeDocument/2006/relationships/image" Target="media/image3.png"/><Relationship Id="rId17" Type="http://schemas.openxmlformats.org/officeDocument/2006/relationships/customXml" Target="../customXML/item3.xml"/><Relationship Id="rId2" Type="http://schemas.openxmlformats.org/officeDocument/2006/relationships/settings" Target="settings.xml"/><Relationship Id="rId16" Type="http://schemas.openxmlformats.org/officeDocument/2006/relationships/customXml" Target="../customXML/item2.xml"/><Relationship Id="rId11" Type="http://schemas.openxmlformats.org/officeDocument/2006/relationships/hyperlink" Target="http://revistas.sena.edu.co/index.php/finn" TargetMode="External"/><Relationship Id="rId1" Type="http://schemas.openxmlformats.org/officeDocument/2006/relationships/theme" Target="theme/theme1.xml"/><Relationship Id="rId6" Type="http://schemas.openxmlformats.org/officeDocument/2006/relationships/customXml" Target="../customXML/item1.xml"/><Relationship Id="rId15"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wn/zc+8aiGkgaPranZ7sRDrArQ==">AMUW2mVDBwVfagOZNUJtfPI5uG6HSDso6x7Yaf4goMreibvMv++DTEUuhyOjoD0QtbPr2nqQArhmu0ERibfBH9yJ+/JAHwquxd4rq64NS/b/1JMf6+yIXic=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BAD1128-C864-48CD-AB76-4B4265D78790}"/>
</file>

<file path=customXML/itemProps3.xml><?xml version="1.0" encoding="utf-8"?>
<ds:datastoreItem xmlns:ds="http://schemas.openxmlformats.org/officeDocument/2006/customXml" ds:itemID="{D1F46642-F9BB-49D5-804F-3757591AB609}"/>
</file>

<file path=customXML/itemProps4.xml><?xml version="1.0" encoding="utf-8"?>
<ds:datastoreItem xmlns:ds="http://schemas.openxmlformats.org/officeDocument/2006/customXml" ds:itemID="{3C2273C5-A316-4906-86F2-257CCFB26BA5}"/>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dcterms:created xsi:type="dcterms:W3CDTF">2021-05-11T14:16:00Z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