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7716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800" y="2894175"/>
                          <a:ext cx="10058400" cy="1771650"/>
                          <a:chOff x="316800" y="2894175"/>
                          <a:chExt cx="10058400" cy="1771650"/>
                        </a:xfrm>
                      </wpg:grpSpPr>
                      <wpg:grpSp>
                        <wpg:cNvGrpSpPr/>
                        <wpg:grpSpPr>
                          <a:xfrm>
                            <a:off x="316800" y="2894175"/>
                            <a:ext cx="10058400" cy="1771650"/>
                            <a:chOff x="316800" y="2894175"/>
                            <a:chExt cx="10058400" cy="1771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16800" y="2894175"/>
                              <a:ext cx="1005840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6800" y="2894175"/>
                              <a:ext cx="10058400" cy="1771650"/>
                              <a:chOff x="0" y="0"/>
                              <a:chExt cx="15840" cy="279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5825" cy="2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15840" cy="2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735" y="555"/>
                                <a:ext cx="9195" cy="2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77165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8400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9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460"/>
        <w:gridCol w:w="4020"/>
        <w:gridCol w:w="3900"/>
        <w:gridCol w:w="3900"/>
        <w:tblGridChange w:id="0">
          <w:tblGrid>
            <w:gridCol w:w="2460"/>
            <w:gridCol w:w="4020"/>
            <w:gridCol w:w="3900"/>
            <w:gridCol w:w="3900"/>
          </w:tblGrid>
        </w:tblGridChange>
      </w:tblGrid>
      <w:tr>
        <w:trPr>
          <w:cantSplit w:val="0"/>
          <w:trHeight w:val="469" w:hRule="atLeast"/>
          <w:tblHeader w:val="0"/>
        </w:trPr>
        <w:tc>
          <w:tcPr>
            <w:shd w:fill="fbe4c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 componente</w:t>
            </w:r>
          </w:p>
        </w:tc>
        <w:tc>
          <w:tcPr>
            <w:gridSpan w:val="3"/>
            <w:shd w:fill="fbe4c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548" w:right="554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Video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del video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Servicios de información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introductorio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Comprenda más y mejor, las generalidades de los servicios de información. Analice el contenido del video que se muestra enseguida. Ya sabe, registre lo más importante en su libreta personal de apuntes: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Narración (voz en off)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</w:tr>
      <w:tr>
        <w:trPr>
          <w:cantSplit w:val="0"/>
          <w:trHeight w:val="180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1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2247900" cy="1424305"/>
                  <wp:effectExtent b="0" l="0" r="0" t="0"/>
                  <wp:docPr descr="Futuristic projection of a stack of books. The concept of online e-learning of innovative knowledge. Concept of e-learning technology. Vector illustration" id="5" name="image6.jpg"/>
                  <a:graphic>
                    <a:graphicData uri="http://schemas.openxmlformats.org/drawingml/2006/picture">
                      <pic:pic>
                        <pic:nvPicPr>
                          <pic:cNvPr descr="Futuristic projection of a stack of books. The concept of online e-learning of innovative knowledge. Concept of e-learning technology. Vector illustration" id="0" name="image6.jpg"/>
                          <pic:cNvPicPr preferRelativeResize="0"/>
                        </pic:nvPicPr>
                        <pic:blipFill>
                          <a:blip r:embed="rId9"/>
                          <a:srcRect b="0" l="2782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424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https://t3.ftcdn.net/jpg/05/01/42/04/240_F_501420496_OsXYsrnT9tHqIKhwY8WyUTGHn4qkuYWf.jpg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prestación de servicios de información en las bibliotecas tiene, cada vez más, carácter de automatización y son ofrecidos directamente al usuario, mediante un sistema. No obstante, los usuarios pueden ser también atendidos por personal de la biblioteca, mediante comunicación remota.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Automatización.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76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Mediante un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2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21918" cy="1337601"/>
                  <wp:effectExtent b="0" l="0" r="0" t="0"/>
                  <wp:docPr descr="Futuristic knowledge, wisdom, education concept with glowing open book and key on dark blue" id="6" name="image2.jpg"/>
                  <a:graphic>
                    <a:graphicData uri="http://schemas.openxmlformats.org/drawingml/2006/picture">
                      <pic:pic>
                        <pic:nvPicPr>
                          <pic:cNvPr descr="Futuristic knowledge, wisdom, education concept with glowing open book and key on dark blue" id="0" name="image2.jpg"/>
                          <pic:cNvPicPr preferRelativeResize="0"/>
                        </pic:nvPicPr>
                        <pic:blipFill>
                          <a:blip r:embed="rId11"/>
                          <a:srcRect b="0" l="38346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18" cy="1337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https://t4.ftcdn.net/jpg/05/03/64/37/240_F_503643744_gxhcZPOva8pfltBmLxM63tp08s33RRIW.jpg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Ese carácter de automatización es lo que conduce a que, al cliente de la biblioteca que accede a la información, se le brinden servicios utilizando las tecnologías de información y comunicaciones. Por esto,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un portafolio de servicios es vital para el desarrollo de actividades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biblioteca –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los cuales deben estar estructurados en procesos como: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9" w:right="0" w:firstLine="0"/>
              <w:jc w:val="left"/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Tecnologías de información y comunicaciones.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9" w:right="0" w:firstLine="0"/>
              <w:jc w:val="left"/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9" w:right="0" w:firstLine="0"/>
              <w:jc w:val="left"/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76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Biblioteca –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  <w:sz w:val="20"/>
          <w:szCs w:val="20"/>
        </w:rPr>
        <w:sectPr>
          <w:pgSz w:h="12240" w:w="15840" w:orient="landscape"/>
          <w:pgMar w:bottom="280" w:top="0" w:left="620" w:right="7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906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352425</wp:posOffset>
            </wp:positionV>
            <wp:extent cx="5838825" cy="1419225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460"/>
        <w:gridCol w:w="4020"/>
        <w:gridCol w:w="3900"/>
        <w:gridCol w:w="3900"/>
        <w:tblGridChange w:id="0">
          <w:tblGrid>
            <w:gridCol w:w="2460"/>
            <w:gridCol w:w="4020"/>
            <w:gridCol w:w="3900"/>
            <w:gridCol w:w="3900"/>
          </w:tblGrid>
        </w:tblGridChange>
      </w:tblGrid>
      <w:tr>
        <w:trPr>
          <w:cantSplit w:val="0"/>
          <w:trHeight w:val="220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3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82967" cy="1481833"/>
                  <wp:effectExtent b="0" l="0" r="0" t="0"/>
                  <wp:docPr descr="Video editor vector illustration. Creative team concept working with footage editing in online or offline software. Multimedia content production for online video blog channel or advertisement." id="7" name="image7.jpg"/>
                  <a:graphic>
                    <a:graphicData uri="http://schemas.openxmlformats.org/drawingml/2006/picture">
                      <pic:pic>
                        <pic:nvPicPr>
                          <pic:cNvPr descr="Video editor vector illustration. Creative team concept working with footage editing in online or offline software. Multimedia content production for online video blog channel or advertisement." id="0" name="image7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967" cy="14818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https://t3.ftcdn.net/jpg/04/34/53/20/240_F_434532062_1dKZbCDY5kJAr4duCGp0ApT7tIHkAz12.jpg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Orientación al usuario: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Tiene que ver con aquella asesoría experta y del nivel académico esperado por los usuarios para la búsqueda y localización de la información que requieran.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Orientación al usuario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Asesoría experta y de buen nivel académico del personal de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52600" cy="1417320"/>
                  <wp:effectExtent b="0" l="0" r="0" t="0"/>
                  <wp:docPr descr="Vector of students picking books online from bookshelves on mobile phone screens learning online on laptop" id="11" name="image8.jpg"/>
                  <a:graphic>
                    <a:graphicData uri="http://schemas.openxmlformats.org/drawingml/2006/picture">
                      <pic:pic>
                        <pic:nvPicPr>
                          <pic:cNvPr descr="Vector of students picking books online from bookshelves on mobile phone screens learning online on laptop" id="0" name="image8.jpg"/>
                          <pic:cNvPicPr preferRelativeResize="0"/>
                        </pic:nvPicPr>
                        <pic:blipFill>
                          <a:blip r:embed="rId17"/>
                          <a:srcRect b="0" l="3082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17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https://t4.ftcdn.net/jpg/02/93/83/45/240_F_293834553_fJwybbitq9nTYXNbncfR0qjgx2YbQKOv.jpg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Consulta y préstamo: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Aquellos servicios que la biblioteca ofrece para la consulta de la documentación, incluyen: infraestructura, áreas de lectura, reprografía o escaneo y, claro está, los procedimientos para retiro de material en préstamo.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 y préstamo.</w:t>
            </w:r>
          </w:p>
        </w:tc>
      </w:tr>
      <w:tr>
        <w:trPr>
          <w:cantSplit w:val="0"/>
          <w:trHeight w:val="289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5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-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413450" cy="1646814"/>
                  <wp:effectExtent b="0" l="0" r="0" t="0"/>
                  <wp:docPr descr="Isometric Vector Illustration" id="9" name="image4.jpg"/>
                  <a:graphic>
                    <a:graphicData uri="http://schemas.openxmlformats.org/drawingml/2006/picture">
                      <pic:pic>
                        <pic:nvPicPr>
                          <pic:cNvPr descr="Isometric Vector Illustration" id="0" name="image4.jpg"/>
                          <pic:cNvPicPr preferRelativeResize="0"/>
                        </pic:nvPicPr>
                        <pic:blipFill>
                          <a:blip r:embed="rId19"/>
                          <a:srcRect b="967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450" cy="1646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-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https://t4.ftcdn.net/jpg/04/73/03/83/240_F_473038357_SeVR4vQGo5CZKa3hRCEODAxGKLJpjQEl.jpg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Alertas bibliográficas: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Son servicios de mercadeo y publicidad, que despiertan el interés en la consulta por parte del usuario sobre documentación reciente y/o desconocida.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76" w:lineRule="auto"/>
              <w:ind w:left="89" w:right="8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Alertas bibliográficas.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Despiertan el interés en nuevas consultas.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 6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-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36310" cy="1742579"/>
                  <wp:effectExtent b="0" l="0" r="0" t="0"/>
                  <wp:docPr descr="3d Online School Concept, Landing Page Template for Website, Distance Courses and E-learning, Back to Digital School." id="13" name="image3.jpg"/>
                  <a:graphic>
                    <a:graphicData uri="http://schemas.openxmlformats.org/drawingml/2006/picture">
                      <pic:pic>
                        <pic:nvPicPr>
                          <pic:cNvPr descr="3d Online School Concept, Landing Page Template for Website, Distance Courses and E-learning, Back to Digital School." id="0" name="image3.jpg"/>
                          <pic:cNvPicPr preferRelativeResize="0"/>
                        </pic:nvPicPr>
                        <pic:blipFill>
                          <a:blip r:embed="rId21"/>
                          <a:srcRect b="0" l="42103" r="0" t="97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310" cy="17425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-4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https://t4.ftcdn.net/jpg/03/62/76/21/240_F_362762187_IH7I1y3UQfbFx4Rl3voGtIhiWkZIlJvu.jpg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Alfabetización y enseñanza: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Hace referencia a planes estructurados y estrategias para capacitar al usuario en el acceso autónomo a la documentación. Incluye acciones básicas de inmersión en las distintas áreas del saber para lo cual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puede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ser necesario formar en lectoescritura.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Alfabetización y enseñanza.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Capacitación diversa y amplia para los usuarios.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</w:rPr>
        <w:sectPr>
          <w:type w:val="nextPage"/>
          <w:pgSz w:h="12240" w:w="15840" w:orient="landscape"/>
          <w:pgMar w:bottom="280" w:top="0" w:left="62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906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352425</wp:posOffset>
            </wp:positionV>
            <wp:extent cx="5838825" cy="141922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13906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466725</wp:posOffset>
            </wp:positionH>
            <wp:positionV relativeFrom="page">
              <wp:posOffset>352425</wp:posOffset>
            </wp:positionV>
            <wp:extent cx="5838825" cy="1419225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0" w:left="62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4.ftcdn.net/jpg/04/73/03/83/240_F_473038357_SeVR4vQGo5CZKa3hRCEODAxGKLJpjQEl.jpg" TargetMode="External"/><Relationship Id="rId11" Type="http://schemas.openxmlformats.org/officeDocument/2006/relationships/image" Target="media/image2.jpg"/><Relationship Id="rId22" Type="http://schemas.openxmlformats.org/officeDocument/2006/relationships/hyperlink" Target="https://t4.ftcdn.net/jpg/03/62/76/21/240_F_362762187_IH7I1y3UQfbFx4Rl3voGtIhiWkZIlJvu.jpg" TargetMode="External"/><Relationship Id="rId10" Type="http://schemas.openxmlformats.org/officeDocument/2006/relationships/hyperlink" Target="https://t3.ftcdn.net/jpg/05/01/42/04/240_F_501420496_OsXYsrnT9tHqIKhwY8WyUTGHn4qkuYWf.jpg" TargetMode="External"/><Relationship Id="rId21" Type="http://schemas.openxmlformats.org/officeDocument/2006/relationships/image" Target="media/image3.jpg"/><Relationship Id="rId13" Type="http://schemas.openxmlformats.org/officeDocument/2006/relationships/image" Target="media/image1.png"/><Relationship Id="rId12" Type="http://schemas.openxmlformats.org/officeDocument/2006/relationships/hyperlink" Target="https://t4.ftcdn.net/jpg/05/03/64/37/240_F_503643744_gxhcZPOva8pfltBmLxM63tp08s33RRIW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7.jpg"/><Relationship Id="rId14" Type="http://schemas.openxmlformats.org/officeDocument/2006/relationships/image" Target="media/image5.png"/><Relationship Id="rId17" Type="http://schemas.openxmlformats.org/officeDocument/2006/relationships/image" Target="media/image8.jpg"/><Relationship Id="rId16" Type="http://schemas.openxmlformats.org/officeDocument/2006/relationships/hyperlink" Target="https://t3.ftcdn.net/jpg/04/34/53/20/240_F_434532062_1dKZbCDY5kJAr4duCGp0ApT7tIHkAz12.jpg" TargetMode="External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11.png"/><Relationship Id="rId18" Type="http://schemas.openxmlformats.org/officeDocument/2006/relationships/hyperlink" Target="https://t4.ftcdn.net/jpg/02/93/83/45/240_F_293834553_fJwybbitq9nTYXNbncfR0qjgx2YbQKOv.jpg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