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rPr>
      </w:pPr>
      <w:r w:rsidDel="00000000" w:rsidR="00000000" w:rsidRPr="00000000">
        <w:rPr>
          <w:rtl w:val="0"/>
        </w:rPr>
      </w:r>
    </w:p>
    <w:tbl>
      <w:tblPr>
        <w:tblStyle w:val="Table1"/>
        <w:tblW w:w="144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7200"/>
        <w:gridCol w:w="4635"/>
        <w:tblGridChange w:id="0">
          <w:tblGrid>
            <w:gridCol w:w="2565"/>
            <w:gridCol w:w="7200"/>
            <w:gridCol w:w="4635"/>
          </w:tblGrid>
        </w:tblGridChange>
      </w:tblGrid>
      <w:tr>
        <w:trPr>
          <w:cantSplit w:val="0"/>
          <w:tblHeader w:val="0"/>
        </w:trPr>
        <w:tc>
          <w:tcPr>
            <w:shd w:fill="fce5cd" w:val="clear"/>
            <w:tcMar>
              <w:top w:w="100.0" w:type="dxa"/>
              <w:left w:w="100.0" w:type="dxa"/>
              <w:bottom w:w="100.0" w:type="dxa"/>
              <w:right w:w="100.0" w:type="dxa"/>
            </w:tcMar>
          </w:tcPr>
          <w:p w:rsidR="00000000" w:rsidDel="00000000" w:rsidP="00000000" w:rsidRDefault="00000000" w:rsidRPr="00000000" w14:paraId="00000002">
            <w:pPr>
              <w:widowControl w:val="0"/>
              <w:spacing w:line="240" w:lineRule="auto"/>
              <w:rPr>
                <w:b w:val="1"/>
                <w:sz w:val="24"/>
                <w:szCs w:val="24"/>
              </w:rPr>
            </w:pPr>
            <w:r w:rsidDel="00000000" w:rsidR="00000000" w:rsidRPr="00000000">
              <w:rPr>
                <w:b w:val="1"/>
                <w:sz w:val="24"/>
                <w:szCs w:val="24"/>
                <w:rtl w:val="0"/>
              </w:rPr>
              <w:t xml:space="preserve">Título componente</w:t>
            </w:r>
          </w:p>
        </w:tc>
        <w:tc>
          <w:tcPr>
            <w:gridSpan w:val="2"/>
            <w:shd w:fill="fce5cd" w:val="clear"/>
            <w:tcMar>
              <w:top w:w="100.0" w:type="dxa"/>
              <w:left w:w="100.0" w:type="dxa"/>
              <w:bottom w:w="100.0" w:type="dxa"/>
              <w:right w:w="100.0" w:type="dxa"/>
            </w:tcMar>
          </w:tcPr>
          <w:p w:rsidR="00000000" w:rsidDel="00000000" w:rsidP="00000000" w:rsidRDefault="00000000" w:rsidRPr="00000000" w14:paraId="00000003">
            <w:pPr>
              <w:widowControl w:val="0"/>
              <w:spacing w:line="240" w:lineRule="auto"/>
              <w:jc w:val="center"/>
              <w:rPr>
                <w:b w:val="1"/>
                <w:sz w:val="24"/>
                <w:szCs w:val="24"/>
              </w:rPr>
            </w:pPr>
            <w:r w:rsidDel="00000000" w:rsidR="00000000" w:rsidRPr="00000000">
              <w:rPr>
                <w:b w:val="1"/>
                <w:sz w:val="24"/>
                <w:szCs w:val="24"/>
                <w:rtl w:val="0"/>
              </w:rPr>
              <w:t xml:space="preserve">Tarjetas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widowControl w:val="0"/>
              <w:spacing w:line="240" w:lineRule="auto"/>
              <w:rPr>
                <w:b w:val="1"/>
                <w:sz w:val="20"/>
                <w:szCs w:val="20"/>
              </w:rPr>
            </w:pPr>
            <w:r w:rsidDel="00000000" w:rsidR="00000000" w:rsidRPr="00000000">
              <w:rPr>
                <w:b w:val="1"/>
                <w:sz w:val="20"/>
                <w:szCs w:val="20"/>
                <w:rtl w:val="0"/>
              </w:rPr>
              <w:t xml:space="preserve">Título</w:t>
            </w:r>
          </w:p>
        </w:tc>
        <w:tc>
          <w:tcPr>
            <w:gridSpan w:val="2"/>
            <w:shd w:fill="auto" w:val="clear"/>
            <w:tcMar>
              <w:top w:w="100.0" w:type="dxa"/>
              <w:left w:w="100.0" w:type="dxa"/>
              <w:bottom w:w="100.0" w:type="dxa"/>
              <w:right w:w="100.0" w:type="dxa"/>
            </w:tcMar>
          </w:tcPr>
          <w:p w:rsidR="00000000" w:rsidDel="00000000" w:rsidP="00000000" w:rsidRDefault="00000000" w:rsidRPr="00000000" w14:paraId="00000006">
            <w:pPr>
              <w:widowControl w:val="0"/>
              <w:spacing w:line="240" w:lineRule="auto"/>
              <w:rPr>
                <w:b w:val="1"/>
                <w:sz w:val="20"/>
                <w:szCs w:val="20"/>
              </w:rPr>
            </w:pPr>
            <w:r w:rsidDel="00000000" w:rsidR="00000000" w:rsidRPr="00000000">
              <w:rPr>
                <w:b w:val="1"/>
                <w:color w:val="434343"/>
                <w:sz w:val="20"/>
                <w:szCs w:val="20"/>
                <w:rtl w:val="0"/>
              </w:rPr>
              <w:t xml:space="preserve">Recomendaciones para la atención al usuario en bibliotecas</w:t>
            </w:r>
            <w:r w:rsidDel="00000000" w:rsidR="00000000" w:rsidRPr="00000000">
              <w:rPr>
                <w:rtl w:val="0"/>
              </w:rPr>
            </w:r>
          </w:p>
          <w:p w:rsidR="00000000" w:rsidDel="00000000" w:rsidP="00000000" w:rsidRDefault="00000000" w:rsidRPr="00000000" w14:paraId="00000007">
            <w:pPr>
              <w:widowControl w:val="0"/>
              <w:spacing w:line="240" w:lineRule="auto"/>
              <w:rPr>
                <w:color w:val="434343"/>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9">
            <w:pPr>
              <w:widowControl w:val="0"/>
              <w:spacing w:line="240" w:lineRule="auto"/>
              <w:rPr>
                <w:b w:val="1"/>
                <w:sz w:val="20"/>
                <w:szCs w:val="20"/>
              </w:rPr>
            </w:pPr>
            <w:r w:rsidDel="00000000" w:rsidR="00000000" w:rsidRPr="00000000">
              <w:rPr>
                <w:b w:val="1"/>
                <w:sz w:val="20"/>
                <w:szCs w:val="20"/>
                <w:rtl w:val="0"/>
              </w:rPr>
              <w:t xml:space="preserve">Texto descriptivo</w:t>
            </w:r>
          </w:p>
        </w:tc>
        <w:tc>
          <w:tcPr>
            <w:gridSpan w:val="2"/>
            <w:shd w:fill="auto" w:val="clear"/>
            <w:tcMar>
              <w:top w:w="100.0" w:type="dxa"/>
              <w:left w:w="100.0" w:type="dxa"/>
              <w:bottom w:w="100.0" w:type="dxa"/>
              <w:right w:w="100.0" w:type="dxa"/>
            </w:tcMar>
          </w:tcPr>
          <w:p w:rsidR="00000000" w:rsidDel="00000000" w:rsidP="00000000" w:rsidRDefault="00000000" w:rsidRPr="00000000" w14:paraId="0000000A">
            <w:pPr>
              <w:shd w:fill="ffffff" w:val="clear"/>
              <w:spacing w:line="240" w:lineRule="auto"/>
              <w:jc w:val="both"/>
              <w:rPr>
                <w:color w:val="202020"/>
                <w:sz w:val="20"/>
                <w:szCs w:val="20"/>
              </w:rPr>
            </w:pPr>
            <w:r w:rsidDel="00000000" w:rsidR="00000000" w:rsidRPr="00000000">
              <w:rPr>
                <w:color w:val="202020"/>
                <w:sz w:val="20"/>
                <w:szCs w:val="20"/>
                <w:rtl w:val="0"/>
              </w:rPr>
              <w:t xml:space="preserve">Pero, entonces, ¿cómo atender al usuario de las bibliotecas? A continuación, algunas recomendaciones importantes: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Tarjeta 1</w:t>
            </w:r>
          </w:p>
        </w:tc>
        <w:tc>
          <w:tcPr>
            <w:shd w:fill="auto" w:val="clear"/>
            <w:tcMar>
              <w:top w:w="100.0" w:type="dxa"/>
              <w:left w:w="100.0" w:type="dxa"/>
              <w:bottom w:w="100.0" w:type="dxa"/>
              <w:right w:w="100.0" w:type="dxa"/>
            </w:tcMar>
          </w:tcPr>
          <w:p w:rsidR="00000000" w:rsidDel="00000000" w:rsidP="00000000" w:rsidRDefault="00000000" w:rsidRPr="00000000" w14:paraId="0000000D">
            <w:pPr>
              <w:shd w:fill="ffffff" w:val="clear"/>
              <w:spacing w:line="240" w:lineRule="auto"/>
              <w:jc w:val="both"/>
              <w:rPr>
                <w:b w:val="1"/>
                <w:color w:val="202020"/>
                <w:sz w:val="20"/>
                <w:szCs w:val="20"/>
              </w:rPr>
            </w:pPr>
            <w:r w:rsidDel="00000000" w:rsidR="00000000" w:rsidRPr="00000000">
              <w:rPr>
                <w:b w:val="1"/>
                <w:color w:val="202020"/>
                <w:sz w:val="20"/>
                <w:szCs w:val="20"/>
                <w:rtl w:val="0"/>
              </w:rPr>
              <w:t xml:space="preserve">Intención</w:t>
            </w:r>
          </w:p>
          <w:p w:rsidR="00000000" w:rsidDel="00000000" w:rsidP="00000000" w:rsidRDefault="00000000" w:rsidRPr="00000000" w14:paraId="0000000E">
            <w:pPr>
              <w:shd w:fill="ffffff" w:val="clear"/>
              <w:spacing w:line="240" w:lineRule="auto"/>
              <w:jc w:val="both"/>
              <w:rPr>
                <w:b w:val="1"/>
                <w:color w:val="202020"/>
                <w:sz w:val="20"/>
                <w:szCs w:val="20"/>
              </w:rPr>
            </w:pPr>
            <w:r w:rsidDel="00000000" w:rsidR="00000000" w:rsidRPr="00000000">
              <w:rPr>
                <w:rtl w:val="0"/>
              </w:rPr>
            </w:r>
          </w:p>
          <w:p w:rsidR="00000000" w:rsidDel="00000000" w:rsidP="00000000" w:rsidRDefault="00000000" w:rsidRPr="00000000" w14:paraId="0000000F">
            <w:pPr>
              <w:shd w:fill="ffffff" w:val="clear"/>
              <w:spacing w:line="240" w:lineRule="auto"/>
              <w:jc w:val="both"/>
              <w:rPr>
                <w:color w:val="202020"/>
                <w:sz w:val="20"/>
                <w:szCs w:val="20"/>
              </w:rPr>
            </w:pPr>
            <w:r w:rsidDel="00000000" w:rsidR="00000000" w:rsidRPr="00000000">
              <w:rPr>
                <w:color w:val="202020"/>
                <w:sz w:val="20"/>
                <w:szCs w:val="20"/>
                <w:rtl w:val="0"/>
              </w:rPr>
              <w:t xml:space="preserve">Para empezar, las bibliotecas tienen que cubrir las necesidades y expectativas detectadas en los clientes con actividades de calidad.</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sz w:val="20"/>
                <w:szCs w:val="20"/>
              </w:rPr>
            </w:pPr>
            <w:r w:rsidDel="00000000" w:rsidR="00000000" w:rsidRPr="00000000">
              <w:rPr/>
              <w:drawing>
                <wp:inline distB="0" distT="0" distL="0" distR="0">
                  <wp:extent cx="1736514" cy="1157806"/>
                  <wp:effectExtent b="0" l="0" r="0" t="0"/>
                  <wp:docPr descr="Isometric flat vector concept of creative blogging, commercial blog posting, copywriting, content marketing strategy." id="3" name="image3.jpg"/>
                  <a:graphic>
                    <a:graphicData uri="http://schemas.openxmlformats.org/drawingml/2006/picture">
                      <pic:pic>
                        <pic:nvPicPr>
                          <pic:cNvPr descr="Isometric flat vector concept of creative blogging, commercial blog posting, copywriting, content marketing strategy." id="0" name="image3.jpg"/>
                          <pic:cNvPicPr preferRelativeResize="0"/>
                        </pic:nvPicPr>
                        <pic:blipFill>
                          <a:blip r:embed="rId6"/>
                          <a:srcRect b="0" l="0" r="0" t="0"/>
                          <a:stretch>
                            <a:fillRect/>
                          </a:stretch>
                        </pic:blipFill>
                        <pic:spPr>
                          <a:xfrm>
                            <a:off x="0" y="0"/>
                            <a:ext cx="1736514" cy="1157806"/>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widowControl w:val="0"/>
              <w:spacing w:line="240" w:lineRule="auto"/>
              <w:rPr>
                <w:sz w:val="20"/>
                <w:szCs w:val="20"/>
              </w:rPr>
            </w:pPr>
            <w:hyperlink r:id="rId7">
              <w:r w:rsidDel="00000000" w:rsidR="00000000" w:rsidRPr="00000000">
                <w:rPr>
                  <w:color w:val="0000ff"/>
                  <w:sz w:val="20"/>
                  <w:szCs w:val="20"/>
                  <w:u w:val="single"/>
                  <w:rtl w:val="0"/>
                </w:rPr>
                <w:t xml:space="preserve">https://t3.ftcdn.net/jpg/02/22/64/36/240_F_222643665_6uFEIqlSRfIVkNEt1pTuYyPdTHgW9zm5.jpg</w:t>
              </w:r>
            </w:hyperlink>
            <w:r w:rsidDel="00000000" w:rsidR="00000000" w:rsidRPr="00000000">
              <w:rPr>
                <w:sz w:val="20"/>
                <w:szCs w:val="20"/>
                <w:rtl w:val="0"/>
              </w:rPr>
              <w:t xml:space="preserve">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Tarjeta 2</w:t>
            </w:r>
          </w:p>
        </w:tc>
        <w:tc>
          <w:tcPr>
            <w:shd w:fill="auto" w:val="clear"/>
            <w:tcMar>
              <w:top w:w="100.0" w:type="dxa"/>
              <w:left w:w="100.0" w:type="dxa"/>
              <w:bottom w:w="100.0" w:type="dxa"/>
              <w:right w:w="100.0" w:type="dxa"/>
            </w:tcMar>
          </w:tcPr>
          <w:p w:rsidR="00000000" w:rsidDel="00000000" w:rsidP="00000000" w:rsidRDefault="00000000" w:rsidRPr="00000000" w14:paraId="00000013">
            <w:pPr>
              <w:shd w:fill="ffffff" w:val="clear"/>
              <w:spacing w:line="240" w:lineRule="auto"/>
              <w:jc w:val="both"/>
              <w:rPr>
                <w:b w:val="1"/>
                <w:color w:val="202020"/>
                <w:sz w:val="20"/>
                <w:szCs w:val="20"/>
              </w:rPr>
            </w:pPr>
            <w:r w:rsidDel="00000000" w:rsidR="00000000" w:rsidRPr="00000000">
              <w:rPr>
                <w:b w:val="1"/>
                <w:color w:val="202020"/>
                <w:sz w:val="20"/>
                <w:szCs w:val="20"/>
                <w:rtl w:val="0"/>
              </w:rPr>
              <w:t xml:space="preserve">Cliente, evaluador del servicio</w:t>
            </w:r>
          </w:p>
          <w:p w:rsidR="00000000" w:rsidDel="00000000" w:rsidP="00000000" w:rsidRDefault="00000000" w:rsidRPr="00000000" w14:paraId="00000014">
            <w:pPr>
              <w:shd w:fill="ffffff" w:val="clear"/>
              <w:spacing w:line="240" w:lineRule="auto"/>
              <w:jc w:val="both"/>
              <w:rPr>
                <w:b w:val="1"/>
                <w:color w:val="202020"/>
                <w:sz w:val="20"/>
                <w:szCs w:val="20"/>
              </w:rPr>
            </w:pPr>
            <w:r w:rsidDel="00000000" w:rsidR="00000000" w:rsidRPr="00000000">
              <w:rPr>
                <w:rtl w:val="0"/>
              </w:rPr>
            </w:r>
          </w:p>
          <w:p w:rsidR="00000000" w:rsidDel="00000000" w:rsidP="00000000" w:rsidRDefault="00000000" w:rsidRPr="00000000" w14:paraId="00000015">
            <w:pPr>
              <w:shd w:fill="ffffff" w:val="clear"/>
              <w:spacing w:line="240" w:lineRule="auto"/>
              <w:jc w:val="both"/>
              <w:rPr>
                <w:color w:val="202020"/>
                <w:sz w:val="20"/>
                <w:szCs w:val="20"/>
              </w:rPr>
            </w:pPr>
            <w:r w:rsidDel="00000000" w:rsidR="00000000" w:rsidRPr="00000000">
              <w:rPr>
                <w:color w:val="202020"/>
                <w:sz w:val="20"/>
                <w:szCs w:val="20"/>
                <w:rtl w:val="0"/>
              </w:rPr>
              <w:t xml:space="preserve">La calidad de un servicio en una biblioteca siempre la define el cliente. Es decir, que por muchas certificaciones de calidad que se tengan, si el usuario no está satisfecho, la biblioteca no promueve la calidad. </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rPr>
                <w:sz w:val="20"/>
                <w:szCs w:val="20"/>
              </w:rPr>
            </w:pPr>
            <w:r w:rsidDel="00000000" w:rsidR="00000000" w:rsidRPr="00000000">
              <w:rPr/>
              <w:drawing>
                <wp:inline distB="0" distT="0" distL="0" distR="0">
                  <wp:extent cx="1646947" cy="1216179"/>
                  <wp:effectExtent b="0" l="0" r="0" t="0"/>
                  <wp:docPr descr="Online survey report, checklist, questionnaire, business concept vector illustration" id="5" name="image4.jpg"/>
                  <a:graphic>
                    <a:graphicData uri="http://schemas.openxmlformats.org/drawingml/2006/picture">
                      <pic:pic>
                        <pic:nvPicPr>
                          <pic:cNvPr descr="Online survey report, checklist, questionnaire, business concept vector illustration" id="0" name="image4.jpg"/>
                          <pic:cNvPicPr preferRelativeResize="0"/>
                        </pic:nvPicPr>
                        <pic:blipFill>
                          <a:blip r:embed="rId8"/>
                          <a:srcRect b="0" l="0" r="0" t="0"/>
                          <a:stretch>
                            <a:fillRect/>
                          </a:stretch>
                        </pic:blipFill>
                        <pic:spPr>
                          <a:xfrm>
                            <a:off x="0" y="0"/>
                            <a:ext cx="1646947" cy="1216179"/>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widowControl w:val="0"/>
              <w:spacing w:line="240" w:lineRule="auto"/>
              <w:rPr>
                <w:sz w:val="20"/>
                <w:szCs w:val="20"/>
              </w:rPr>
            </w:pPr>
            <w:hyperlink r:id="rId9">
              <w:r w:rsidDel="00000000" w:rsidR="00000000" w:rsidRPr="00000000">
                <w:rPr>
                  <w:color w:val="0000ff"/>
                  <w:sz w:val="20"/>
                  <w:szCs w:val="20"/>
                  <w:u w:val="single"/>
                  <w:rtl w:val="0"/>
                </w:rPr>
                <w:t xml:space="preserve">https://t4.ftcdn.net/jpg/02/63/38/13/240_F_263381384_bJhvXFTGotc7qvJz9y2gGkRlfUG6AAsb.jpg</w:t>
              </w:r>
            </w:hyperlink>
            <w:r w:rsidDel="00000000" w:rsidR="00000000" w:rsidRPr="00000000">
              <w:rPr>
                <w:sz w:val="20"/>
                <w:szCs w:val="20"/>
                <w:rtl w:val="0"/>
              </w:rPr>
              <w:t xml:space="preserve">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Tarjeta 3</w:t>
            </w:r>
          </w:p>
        </w:tc>
        <w:tc>
          <w:tcPr>
            <w:shd w:fill="auto" w:val="clear"/>
            <w:tcMar>
              <w:top w:w="100.0" w:type="dxa"/>
              <w:left w:w="100.0" w:type="dxa"/>
              <w:bottom w:w="100.0" w:type="dxa"/>
              <w:right w:w="100.0" w:type="dxa"/>
            </w:tcMar>
          </w:tcPr>
          <w:p w:rsidR="00000000" w:rsidDel="00000000" w:rsidP="00000000" w:rsidRDefault="00000000" w:rsidRPr="00000000" w14:paraId="00000019">
            <w:pPr>
              <w:shd w:fill="ffffff" w:val="clear"/>
              <w:spacing w:line="240" w:lineRule="auto"/>
              <w:jc w:val="both"/>
              <w:rPr>
                <w:b w:val="1"/>
                <w:color w:val="202020"/>
                <w:sz w:val="20"/>
                <w:szCs w:val="20"/>
              </w:rPr>
            </w:pPr>
            <w:r w:rsidDel="00000000" w:rsidR="00000000" w:rsidRPr="00000000">
              <w:rPr>
                <w:b w:val="1"/>
                <w:color w:val="202020"/>
                <w:sz w:val="20"/>
                <w:szCs w:val="20"/>
                <w:rtl w:val="0"/>
              </w:rPr>
              <w:t xml:space="preserve">Calidad y orientación al usuario</w:t>
            </w:r>
          </w:p>
          <w:p w:rsidR="00000000" w:rsidDel="00000000" w:rsidP="00000000" w:rsidRDefault="00000000" w:rsidRPr="00000000" w14:paraId="0000001A">
            <w:pPr>
              <w:shd w:fill="ffffff" w:val="clear"/>
              <w:spacing w:line="240" w:lineRule="auto"/>
              <w:jc w:val="both"/>
              <w:rPr>
                <w:b w:val="1"/>
                <w:color w:val="202020"/>
                <w:sz w:val="20"/>
                <w:szCs w:val="20"/>
              </w:rPr>
            </w:pPr>
            <w:r w:rsidDel="00000000" w:rsidR="00000000" w:rsidRPr="00000000">
              <w:rPr>
                <w:rtl w:val="0"/>
              </w:rPr>
            </w:r>
          </w:p>
          <w:p w:rsidR="00000000" w:rsidDel="00000000" w:rsidP="00000000" w:rsidRDefault="00000000" w:rsidRPr="00000000" w14:paraId="0000001B">
            <w:pPr>
              <w:shd w:fill="ffffff" w:val="clear"/>
              <w:spacing w:line="240" w:lineRule="auto"/>
              <w:jc w:val="both"/>
              <w:rPr>
                <w:color w:val="202020"/>
                <w:sz w:val="20"/>
                <w:szCs w:val="20"/>
              </w:rPr>
            </w:pPr>
            <w:r w:rsidDel="00000000" w:rsidR="00000000" w:rsidRPr="00000000">
              <w:rPr>
                <w:color w:val="202020"/>
                <w:sz w:val="20"/>
                <w:szCs w:val="20"/>
                <w:rtl w:val="0"/>
              </w:rPr>
              <w:t xml:space="preserve">Por tanto, calidad y orientación eficiente al cliente son conceptos que van íntimamente vinculados.</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rPr>
                <w:sz w:val="20"/>
                <w:szCs w:val="20"/>
              </w:rPr>
            </w:pPr>
            <w:r w:rsidDel="00000000" w:rsidR="00000000" w:rsidRPr="00000000">
              <w:rPr/>
              <w:drawing>
                <wp:inline distB="0" distT="0" distL="0" distR="0">
                  <wp:extent cx="1698507" cy="1132465"/>
                  <wp:effectExtent b="0" l="0" r="0" t="0"/>
                  <wp:docPr descr="Fix business problem, help resolve problem, improve business in downturn or crisis management concept, smart businessman carrying big wrench metaphor of fixing problem." id="4" name="image2.jpg"/>
                  <a:graphic>
                    <a:graphicData uri="http://schemas.openxmlformats.org/drawingml/2006/picture">
                      <pic:pic>
                        <pic:nvPicPr>
                          <pic:cNvPr descr="Fix business problem, help resolve problem, improve business in downturn or crisis management concept, smart businessman carrying big wrench metaphor of fixing problem." id="0" name="image2.jpg"/>
                          <pic:cNvPicPr preferRelativeResize="0"/>
                        </pic:nvPicPr>
                        <pic:blipFill>
                          <a:blip r:embed="rId10"/>
                          <a:srcRect b="0" l="0" r="0" t="0"/>
                          <a:stretch>
                            <a:fillRect/>
                          </a:stretch>
                        </pic:blipFill>
                        <pic:spPr>
                          <a:xfrm>
                            <a:off x="0" y="0"/>
                            <a:ext cx="1698507" cy="113246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widowControl w:val="0"/>
              <w:spacing w:line="240" w:lineRule="auto"/>
              <w:rPr>
                <w:sz w:val="20"/>
                <w:szCs w:val="20"/>
              </w:rPr>
            </w:pPr>
            <w:hyperlink r:id="rId11">
              <w:r w:rsidDel="00000000" w:rsidR="00000000" w:rsidRPr="00000000">
                <w:rPr>
                  <w:color w:val="0000ff"/>
                  <w:sz w:val="20"/>
                  <w:szCs w:val="20"/>
                  <w:u w:val="single"/>
                  <w:rtl w:val="0"/>
                </w:rPr>
                <w:t xml:space="preserve">https://t4.ftcdn.net/jpg/04/19/12/83/240_F_419128391_mwMT7WAUzzIU0GYbiyn7pJhHT4MmfTuH.jpg</w:t>
              </w:r>
            </w:hyperlink>
            <w:r w:rsidDel="00000000" w:rsidR="00000000" w:rsidRPr="00000000">
              <w:rPr>
                <w:sz w:val="20"/>
                <w:szCs w:val="20"/>
                <w:rtl w:val="0"/>
              </w:rPr>
              <w:t xml:space="preserve">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Tarjeta 4</w:t>
            </w:r>
          </w:p>
        </w:tc>
        <w:tc>
          <w:tcPr>
            <w:shd w:fill="auto" w:val="clear"/>
            <w:tcMar>
              <w:top w:w="100.0" w:type="dxa"/>
              <w:left w:w="100.0" w:type="dxa"/>
              <w:bottom w:w="100.0" w:type="dxa"/>
              <w:right w:w="100.0" w:type="dxa"/>
            </w:tcMar>
          </w:tcPr>
          <w:p w:rsidR="00000000" w:rsidDel="00000000" w:rsidP="00000000" w:rsidRDefault="00000000" w:rsidRPr="00000000" w14:paraId="0000001F">
            <w:pPr>
              <w:shd w:fill="ffffff" w:val="clear"/>
              <w:spacing w:line="240" w:lineRule="auto"/>
              <w:jc w:val="both"/>
              <w:rPr>
                <w:b w:val="1"/>
                <w:color w:val="202020"/>
                <w:sz w:val="20"/>
                <w:szCs w:val="20"/>
              </w:rPr>
            </w:pPr>
            <w:r w:rsidDel="00000000" w:rsidR="00000000" w:rsidRPr="00000000">
              <w:rPr>
                <w:b w:val="1"/>
                <w:color w:val="202020"/>
                <w:sz w:val="20"/>
                <w:szCs w:val="20"/>
                <w:rtl w:val="0"/>
              </w:rPr>
              <w:t xml:space="preserve">Proactividad</w:t>
            </w:r>
          </w:p>
          <w:p w:rsidR="00000000" w:rsidDel="00000000" w:rsidP="00000000" w:rsidRDefault="00000000" w:rsidRPr="00000000" w14:paraId="00000020">
            <w:pPr>
              <w:shd w:fill="ffffff" w:val="clear"/>
              <w:spacing w:line="240" w:lineRule="auto"/>
              <w:jc w:val="both"/>
              <w:rPr>
                <w:b w:val="1"/>
                <w:color w:val="202020"/>
                <w:sz w:val="20"/>
                <w:szCs w:val="20"/>
              </w:rPr>
            </w:pPr>
            <w:r w:rsidDel="00000000" w:rsidR="00000000" w:rsidRPr="00000000">
              <w:rPr>
                <w:rtl w:val="0"/>
              </w:rPr>
            </w:r>
          </w:p>
          <w:p w:rsidR="00000000" w:rsidDel="00000000" w:rsidP="00000000" w:rsidRDefault="00000000" w:rsidRPr="00000000" w14:paraId="00000021">
            <w:pPr>
              <w:shd w:fill="ffffff" w:val="clear"/>
              <w:spacing w:line="240" w:lineRule="auto"/>
              <w:jc w:val="both"/>
              <w:rPr>
                <w:color w:val="202020"/>
                <w:sz w:val="20"/>
                <w:szCs w:val="20"/>
              </w:rPr>
            </w:pPr>
            <w:r w:rsidDel="00000000" w:rsidR="00000000" w:rsidRPr="00000000">
              <w:rPr>
                <w:color w:val="202020"/>
                <w:sz w:val="20"/>
                <w:szCs w:val="20"/>
                <w:rtl w:val="0"/>
              </w:rPr>
              <w:t xml:space="preserve">Para satisfacer a los clientes no basta con eliminar los motivos de insatisfacción o de quejas, es necesario asumir una actitud proactiva que conduzca a identificar la satisfacción del usuario. </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sz w:val="20"/>
                <w:szCs w:val="20"/>
              </w:rPr>
            </w:pPr>
            <w:r w:rsidDel="00000000" w:rsidR="00000000" w:rsidRPr="00000000">
              <w:rPr/>
              <w:drawing>
                <wp:inline distB="0" distT="0" distL="0" distR="0">
                  <wp:extent cx="1647825" cy="1295400"/>
                  <wp:effectExtent b="0" l="0" r="0" t="0"/>
                  <wp:docPr descr="Technical support and repair. Businessman use wrench. Big gears and happy worker, support staff with tools. System or business setup." id="6" name="image5.jpg"/>
                  <a:graphic>
                    <a:graphicData uri="http://schemas.openxmlformats.org/drawingml/2006/picture">
                      <pic:pic>
                        <pic:nvPicPr>
                          <pic:cNvPr descr="Technical support and repair. Businessman use wrench. Big gears and happy worker, support staff with tools. System or business setup." id="0" name="image5.jpg"/>
                          <pic:cNvPicPr preferRelativeResize="0"/>
                        </pic:nvPicPr>
                        <pic:blipFill>
                          <a:blip r:embed="rId12"/>
                          <a:srcRect b="0" l="0" r="0" t="0"/>
                          <a:stretch>
                            <a:fillRect/>
                          </a:stretch>
                        </pic:blipFill>
                        <pic:spPr>
                          <a:xfrm>
                            <a:off x="0" y="0"/>
                            <a:ext cx="1647825"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widowControl w:val="0"/>
              <w:spacing w:line="240" w:lineRule="auto"/>
              <w:rPr>
                <w:sz w:val="20"/>
                <w:szCs w:val="20"/>
              </w:rPr>
            </w:pPr>
            <w:hyperlink r:id="rId13">
              <w:r w:rsidDel="00000000" w:rsidR="00000000" w:rsidRPr="00000000">
                <w:rPr>
                  <w:color w:val="0000ff"/>
                  <w:sz w:val="20"/>
                  <w:szCs w:val="20"/>
                  <w:u w:val="single"/>
                  <w:rtl w:val="0"/>
                </w:rPr>
                <w:t xml:space="preserve">https://t3.ftcdn.net/jpg/04/19/93/34/240_F_419933461_Lo0Pb23JiED3ZF5GITq57cJHez358hHK.jpg</w:t>
              </w:r>
            </w:hyperlink>
            <w:r w:rsidDel="00000000" w:rsidR="00000000" w:rsidRPr="00000000">
              <w:rPr>
                <w:sz w:val="20"/>
                <w:szCs w:val="20"/>
                <w:rtl w:val="0"/>
              </w:rPr>
              <w:t xml:space="preserve"> </w:t>
            </w:r>
          </w:p>
        </w:tc>
      </w:tr>
    </w:tbl>
    <w:p w:rsidR="00000000" w:rsidDel="00000000" w:rsidP="00000000" w:rsidRDefault="00000000" w:rsidRPr="00000000" w14:paraId="00000024">
      <w:pPr>
        <w:spacing w:line="240" w:lineRule="auto"/>
        <w:rPr>
          <w:b w:val="1"/>
        </w:rPr>
      </w:pPr>
      <w:r w:rsidDel="00000000" w:rsidR="00000000" w:rsidRPr="00000000">
        <w:rPr>
          <w:rtl w:val="0"/>
        </w:rPr>
      </w:r>
    </w:p>
    <w:sectPr>
      <w:headerReference r:id="rId14" w:type="default"/>
      <w:footerReference r:id="rId15" w:type="default"/>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center" w:pos="4419"/>
        <w:tab w:val="right" w:pos="8838"/>
        <w:tab w:val="left" w:pos="10255"/>
      </w:tabs>
      <w:spacing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-457198</wp:posOffset>
          </wp:positionH>
          <wp:positionV relativeFrom="paragraph">
            <wp:posOffset>-457197</wp:posOffset>
          </wp:positionV>
          <wp:extent cx="10128885" cy="139065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
                  <a:srcRect b="34234" l="0" r="0" t="0"/>
                  <a:stretch>
                    <a:fillRect/>
                  </a:stretch>
                </pic:blipFill>
                <pic:spPr>
                  <a:xfrm>
                    <a:off x="0" y="0"/>
                    <a:ext cx="10128885" cy="1390650"/>
                  </a:xfrm>
                  <a:prstGeom prst="rect"/>
                  <a:ln/>
                </pic:spPr>
              </pic:pic>
            </a:graphicData>
          </a:graphic>
        </wp:anchor>
      </w:drawing>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-106679</wp:posOffset>
              </wp:positionV>
              <wp:extent cx="5848350" cy="1426439"/>
              <wp:effectExtent b="0" l="0" r="0" t="0"/>
              <wp:wrapSquare wrapText="bothSides" distB="45720" distT="45720" distL="114300" distR="114300"/>
              <wp:docPr id="1" name=""/>
              <a:graphic>
                <a:graphicData uri="http://schemas.microsoft.com/office/word/2010/wordprocessingShape">
                  <wps:wsp>
                    <wps:cNvSpPr/>
                    <wps:cNvPr id="2" name="Shape 2"/>
                    <wps:spPr>
                      <a:xfrm>
                        <a:off x="2431350" y="3077690"/>
                        <a:ext cx="5829300" cy="14046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FORMATO DE DISEÑO INSTRUCCIONAL </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COMPONENTES WEB PARA DIAGRAMACIÓN DE CONTENIDO</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-106679</wp:posOffset>
              </wp:positionV>
              <wp:extent cx="5848350" cy="1426439"/>
              <wp:effectExtent b="0" l="0" r="0" t="0"/>
              <wp:wrapSquare wrapText="bothSides" distB="45720" distT="45720" distL="114300" distR="114300"/>
              <wp:docPr id="1"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5848350" cy="1426439"/>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MX"/>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t4.ftcdn.net/jpg/04/19/12/83/240_F_419128391_mwMT7WAUzzIU0GYbiyn7pJhHT4MmfTuH.jpg" TargetMode="External"/><Relationship Id="rId10" Type="http://schemas.openxmlformats.org/officeDocument/2006/relationships/image" Target="media/image2.jpg"/><Relationship Id="rId13" Type="http://schemas.openxmlformats.org/officeDocument/2006/relationships/hyperlink" Target="https://t3.ftcdn.net/jpg/04/19/93/34/240_F_419933461_Lo0Pb23JiED3ZF5GITq57cJHez358hHK.jpg" TargetMode="External"/><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4.ftcdn.net/jpg/02/63/38/13/240_F_263381384_bJhvXFTGotc7qvJz9y2gGkRlfUG6AAsb.jpg"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yperlink" Target="https://t3.ftcdn.net/jpg/02/22/64/36/240_F_222643665_6uFEIqlSRfIVkNEt1pTuYyPdTHgW9zm5.jpg" TargetMode="External"/><Relationship Id="rId8"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