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4"/>
        <w:tblGridChange w:id="0">
          <w:tblGrid>
            <w:gridCol w:w="1006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TEST PARA CONOCER SU ESTILO DE NEGOCIACIÓN</w:t>
            </w:r>
          </w:p>
          <w:p w:rsidR="00000000" w:rsidDel="00000000" w:rsidP="00000000" w:rsidRDefault="00000000" w:rsidRPr="00000000" w14:paraId="00000003">
            <w:pPr>
              <w:spacing w:after="280" w:before="280" w:lineRule="auto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Lea las siguientes afirmaciones y marque con un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círculo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o una X la que más le representa.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A veces dejo al otro hacerse responsable de resolver el problema.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Más que negociar sobre puntos en desacuerdo, intento enfatizar aquellas cosas en las que sí coincidimos.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Trato de encontrar soluciones en las que ambos cedemos algo en beneficio mutuo.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Intento lidiar simultáneamente con todas mis preocupaciones y las de la otra persona.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Soy normalmente tenaz en intentar lograr mis objetivos.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Podría intentar suavizar los sentimientos de la otra persona para preservar nuestra relación.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Trato de encontrar soluciones en las que ambos cedemos algo en beneficio mutuo.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A veces sacrifico mis intereses por los de la otra persona.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Generalmente busco la ayuda del otro para encontrar una solución.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Trato de hacer lo que sea necesario para evitar tensiones.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Trato de evitar crearme desagrados.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Trato de que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mi posición sea la ganadora.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Trato de posponer el asunto hasta que he tenido tiempo para pensarlo.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Con frecuencia cedo en algunos puntos a cambio de otros.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Soy usualmente tenaz en intentar lograr mis objetivos.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Intento exponer abiertamente todas las preocupaciones y controversias de inmediato.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Siento que los desacuerdos no siempre merecen preocupación.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Hago algunos esfuerzos para salirme con la mía. 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Soy tenaz en intentar lograr mis objetivos.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Trato de encontrar soluciones en las que ambos cedemos algo en beneficio mutuo.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Intento exponer abiertamente todos los asuntos y controversias de inmediato.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Podría intentar suavizar los sentimientos de la otra persona para preservar nuestra relación.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A veces evito tomar posiciones que pueden crear controversias. 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Dejo que la otra persona obtenga algo de su posición si es que ella me deja obtener algo de la mía.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Propongo una solución intermedia.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Presiono para hacer entender mis puntos de vista.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Al enfrentar una negociación, trato de ser considerado con los intereses de la otra persona.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Siempre me inclino por una discusión directa del problema.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hanging="357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a) Trato de no herir los sentimientos del otro.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4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b) Siempre comparto el problema con la otra persona de manera que podamos resolverlo. 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Según corresponda tu respuesta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), traslade sus respuestas a la siguiente tabla. Al final, haz la sumatoria de cada columna e identifica el mayor puntaje. 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894.000000000001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06"/>
              <w:gridCol w:w="1418"/>
              <w:gridCol w:w="1417"/>
              <w:gridCol w:w="1418"/>
              <w:gridCol w:w="1417"/>
              <w:gridCol w:w="1418"/>
              <w:tblGridChange w:id="0">
                <w:tblGrid>
                  <w:gridCol w:w="806"/>
                  <w:gridCol w:w="1418"/>
                  <w:gridCol w:w="1417"/>
                  <w:gridCol w:w="1418"/>
                  <w:gridCol w:w="1417"/>
                  <w:gridCol w:w="14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Lobo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Conejo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Búho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Oveja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Avestruz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1"/>
                      <w:szCs w:val="21"/>
                      <w:rtl w:val="0"/>
                    </w:rPr>
                    <w:t xml:space="preserve">Total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Arial" w:cs="Arial" w:eastAsia="Arial" w:hAnsi="Arial"/>
                      <w:color w:val="000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7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after="280" w:before="280" w:lineRule="auto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¿Cuál es el animal con la puntuación más alta? El animal seleccionado ayudará a definir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cuál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 su estilo negociador: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Lobo (competitivo):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 un perfil muy asertivo y poco cooperativo. Son personas orientadas hacia el poder, el cual busca satisfacer sus propios intereses. Buscan defender sus derechos y posturas. Se enfocan en los resultados y las metas en donde es importante generar cierto control.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Conejo (colaborativo):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estilo tanto asertivo como cooperativo. Son personas que buscan trabajar conjuntamente con la otra parte para encontrar una solución para ambos. Antes de confrontar buscan explorar las posiciones y los compromisos así como generar alternativas favorables para todos. Están orientados a las personas y a generar entusiasmo promoviendo la creatividad en la generación de soluciones.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Búho (equitativo):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 un perfil intermedio de asertivo y cooperativo. Son personas que buscan generar soluciones oportunas y aceptables que satisfagan parcialmente a las partes. Tienden a ceder siendo menos competitivos sin ser complacientes. No son evasivos, confrontan de forma directa los asuntos. Se basan en datos o hechos puntuales que les permitan determinar qué es lo justo.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Oveja (adaptativo):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 un perfil que tiende a ser muy cooperativo y poco asertivo. Son personas que dejan de lado sus propios intereses para satisfacer a los demás. Pueden ser generosos o altruistas hasta el punto del autosacrificio, restando fuerza a su opinión personal para complacer a otros. Están orientados al equipo y al servicio. Para estas personas es más importante la relación que el objetivo.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Avestruz (evasivo):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es un perfil que no es ni asertivo ni cooperativo. Son personas que no buscan inicialmente sus intereses ni los de la otra persona, no se dirigen al conflicto. Prefieren aplazar, eludir o apartarse de situaciones amenazantes. Buscan no actuar ni lidiar con el conflicto. Son conservadores y evasivos.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7791.0" w:type="dxa"/>
      <w:jc w:val="left"/>
      <w:tblInd w:w="-499.0" w:type="dxa"/>
      <w:tblLayout w:type="fixed"/>
      <w:tblLook w:val="0400"/>
    </w:tblPr>
    <w:tblGrid>
      <w:gridCol w:w="1129"/>
      <w:gridCol w:w="6662"/>
      <w:tblGridChange w:id="0">
        <w:tblGrid>
          <w:gridCol w:w="1129"/>
          <w:gridCol w:w="666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C">
          <w:pPr>
            <w:jc w:val="center"/>
            <w:rPr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5"/>
              <w:szCs w:val="15"/>
            </w:rPr>
            <w:drawing>
              <wp:inline distB="0" distT="0" distL="0" distR="0">
                <wp:extent cx="406325" cy="429781"/>
                <wp:effectExtent b="0" l="0" r="0" t="0"/>
                <wp:docPr descr="Logotipo&#10;&#10;Descripción generada automáticamente" id="28" name="image1.png"/>
                <a:graphic>
                  <a:graphicData uri="http://schemas.openxmlformats.org/drawingml/2006/picture">
                    <pic:pic>
                      <pic:nvPicPr>
                        <pic:cNvPr descr="Logotipo&#10;&#10;Descripción generada automáticamen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325" cy="4297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D">
          <w:pPr>
            <w:shd w:fill="ffffff" w:val="clear"/>
            <w:rPr>
              <w:rFonts w:ascii="Calibri" w:cs="Calibri" w:eastAsia="Calibri" w:hAnsi="Calibri"/>
              <w:b w:val="1"/>
              <w:color w:val="222222"/>
              <w:sz w:val="15"/>
              <w:szCs w:val="15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222222"/>
              <w:sz w:val="15"/>
              <w:szCs w:val="15"/>
              <w:rtl w:val="0"/>
            </w:rPr>
            <w:t xml:space="preserve">Servicio Nacional de Aprendizaje</w:t>
            <w:br w:type="textWrapping"/>
          </w:r>
          <w:r w:rsidDel="00000000" w:rsidR="00000000" w:rsidRPr="00000000">
            <w:rPr>
              <w:rFonts w:ascii="Calibri" w:cs="Calibri" w:eastAsia="Calibri" w:hAnsi="Calibri"/>
              <w:sz w:val="15"/>
              <w:szCs w:val="15"/>
              <w:rtl w:val="0"/>
            </w:rPr>
            <w:t xml:space="preserve">Dirección de Empleo, Trabajo y Emprendimiento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shd w:fill="ffffff" w:val="clear"/>
            <w:rPr>
              <w:rFonts w:ascii="Calibri" w:cs="Calibri" w:eastAsia="Calibri" w:hAnsi="Calibri"/>
              <w:sz w:val="15"/>
              <w:szCs w:val="15"/>
            </w:rPr>
          </w:pPr>
          <w:r w:rsidDel="00000000" w:rsidR="00000000" w:rsidRPr="00000000">
            <w:rPr>
              <w:rFonts w:ascii="Calibri" w:cs="Calibri" w:eastAsia="Calibri" w:hAnsi="Calibri"/>
              <w:sz w:val="15"/>
              <w:szCs w:val="15"/>
              <w:rtl w:val="0"/>
            </w:rPr>
            <w:t xml:space="preserve">Octubre, 2020</w:t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1063"/>
    <w:rPr>
      <w:lang w:eastAsia="es-ES_tradnl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506D53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506D53"/>
    <w:rPr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506D53"/>
    <w:pPr>
      <w:spacing w:after="100" w:afterAutospacing="1" w:before="100" w:beforeAutospacing="1"/>
    </w:pPr>
    <w:rPr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B55C49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B55C4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 w:val="1"/>
    <w:rsid w:val="00B55C49"/>
    <w:pPr>
      <w:tabs>
        <w:tab w:val="center" w:pos="4419"/>
        <w:tab w:val="right" w:pos="8838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B55C49"/>
    <w:rPr>
      <w:sz w:val="22"/>
      <w:szCs w:val="2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ZiaSwcv18MVGJcyph+8mxA1Bw==">AMUW2mVehW1CWWEbN3JAqsppUUsooe+louBUDzj+3k2F2cpSFG52JZQo4rUtrgnrg2nvR94G53dKdZcxQWU67Jh5eYZLeEMuVkFXybEvXPa45irgwJiFJ0lH+6FzEXTFWGXyIDC8hgQR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2020-10-16T00:11:00Z</dcterms:created>
  <dc:creator>Maria Paula Gómez Franco</dc:creator>
</cp:coreProperties>
</file>