
<file path=[Content_Types].xml><?xml version="1.0" encoding="utf-8"?>
<Types xmlns="http://schemas.openxmlformats.org/package/2006/content-types">
  <Default ContentType="image/x-wmf" Extension="wm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 la actividad</w:t>
      </w:r>
      <w:r w:rsidDel="00000000" w:rsidR="00000000" w:rsidRPr="00000000">
        <w:rPr>
          <w:rFonts w:ascii="Arial" w:cs="Arial" w:eastAsia="Arial" w:hAnsi="Arial"/>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Aplicación de principios contables</w:t>
      </w:r>
    </w:p>
    <w:p w:rsidR="00000000" w:rsidDel="00000000" w:rsidP="00000000" w:rsidRDefault="00000000" w:rsidRPr="00000000" w14:paraId="0000000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actividad</w:t>
      </w:r>
      <w:r w:rsidDel="00000000" w:rsidR="00000000" w:rsidRPr="00000000">
        <w:rPr>
          <w:rFonts w:ascii="Arial" w:cs="Arial" w:eastAsia="Arial" w:hAnsi="Arial"/>
          <w:sz w:val="20"/>
          <w:szCs w:val="20"/>
          <w:rtl w:val="0"/>
        </w:rPr>
        <w:t xml:space="preserve">: selección múltiple</w:t>
      </w:r>
    </w:p>
    <w:p w:rsidR="00000000" w:rsidDel="00000000" w:rsidP="00000000" w:rsidRDefault="00000000" w:rsidRPr="00000000" w14:paraId="0000000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partir de los conceptos de principios contables de estado de situación financiera inicial, así como de registro en cuentas de los hechos económicos, desarrolle la siguiente actividad hipotética de caso.</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Información: </w:t>
      </w:r>
      <w:r w:rsidDel="00000000" w:rsidR="00000000" w:rsidRPr="00000000">
        <w:rPr>
          <w:rFonts w:ascii="Arial" w:cs="Arial" w:eastAsia="Arial" w:hAnsi="Arial"/>
          <w:color w:val="000000"/>
          <w:sz w:val="20"/>
          <w:szCs w:val="20"/>
          <w:rtl w:val="0"/>
        </w:rPr>
        <w:t xml:space="preserve">se constituye la empresa </w:t>
      </w:r>
      <w:r w:rsidDel="00000000" w:rsidR="00000000" w:rsidRPr="00000000">
        <w:rPr>
          <w:rFonts w:ascii="Arial" w:cs="Arial" w:eastAsia="Arial" w:hAnsi="Arial"/>
          <w:color w:val="000000"/>
          <w:sz w:val="20"/>
          <w:szCs w:val="20"/>
          <w:rtl w:val="0"/>
        </w:rPr>
        <w:t xml:space="preserve">RicuraX</w:t>
      </w:r>
      <w:r w:rsidDel="00000000" w:rsidR="00000000" w:rsidRPr="00000000">
        <w:rPr>
          <w:rFonts w:ascii="Arial" w:cs="Arial" w:eastAsia="Arial" w:hAnsi="Arial"/>
          <w:color w:val="000000"/>
          <w:sz w:val="20"/>
          <w:szCs w:val="20"/>
          <w:rtl w:val="0"/>
        </w:rPr>
        <w:t xml:space="preserve"> SAS, con dos socios, de los cuales uno aporta recursos monetarios por $10.000.000, los cuales se consignan en una cuenta de ahorros que se abre en un banco local para el desarrollo de las actividades de la empresa y manejar los pagos a proveedores, así como los ingresos por ventas por parte de clientes. El segundo socio aporta maquinaria y equipo en perfectas condiciones para la operación de la empresa, lo cual se </w:t>
      </w:r>
      <w:r w:rsidDel="00000000" w:rsidR="00000000" w:rsidRPr="00000000">
        <w:rPr>
          <w:rFonts w:ascii="Arial" w:cs="Arial" w:eastAsia="Arial" w:hAnsi="Arial"/>
          <w:color w:val="000000"/>
          <w:sz w:val="20"/>
          <w:szCs w:val="20"/>
          <w:rtl w:val="0"/>
        </w:rPr>
        <w:t xml:space="preserve">avalúa</w:t>
      </w:r>
      <w:r w:rsidDel="00000000" w:rsidR="00000000" w:rsidRPr="00000000">
        <w:rPr>
          <w:rFonts w:ascii="Arial" w:cs="Arial" w:eastAsia="Arial" w:hAnsi="Arial"/>
          <w:color w:val="000000"/>
          <w:sz w:val="20"/>
          <w:szCs w:val="20"/>
          <w:rtl w:val="0"/>
        </w:rPr>
        <w:t xml:space="preserve"> en $10.000.000. Con base en lo anterior, establezca el estado de situación financiera inicial de la empresa y responda:</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 continuación, verifique la siguiente figura 1 y responda las preguntas 1 y 2:</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1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Estado de situación financiera inicial</w:t>
      </w:r>
    </w:p>
    <w:tbl>
      <w:tblPr>
        <w:tblStyle w:val="Table1"/>
        <w:tblW w:w="8828.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1472"/>
        <w:gridCol w:w="1472"/>
        <w:gridCol w:w="1471"/>
        <w:gridCol w:w="1471"/>
        <w:gridCol w:w="1471"/>
        <w:gridCol w:w="1471"/>
        <w:tblGridChange w:id="0">
          <w:tblGrid>
            <w:gridCol w:w="1472"/>
            <w:gridCol w:w="1472"/>
            <w:gridCol w:w="1471"/>
            <w:gridCol w:w="1471"/>
            <w:gridCol w:w="1471"/>
            <w:gridCol w:w="1471"/>
          </w:tblGrid>
        </w:tblGridChange>
      </w:tblGrid>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0A">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Activo</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0B">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Debe</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0C">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Haber</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0D">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Pasivo</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0E">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Debe</w:t>
            </w:r>
          </w:p>
        </w:tc>
        <w:tc>
          <w:tcPr>
            <w:tcBorders>
              <w:top w:color="000000" w:space="0" w:sz="4" w:val="single"/>
              <w:left w:color="000000" w:space="0" w:sz="4" w:val="single"/>
              <w:bottom w:color="000000" w:space="0" w:sz="4" w:val="single"/>
              <w:right w:color="000000" w:space="0" w:sz="4" w:val="single"/>
            </w:tcBorders>
            <w:shd w:fill="ffc000" w:val="clear"/>
          </w:tcPr>
          <w:p w:rsidR="00000000" w:rsidDel="00000000" w:rsidP="00000000" w:rsidRDefault="00000000" w:rsidRPr="00000000" w14:paraId="0000000F">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Haber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10">
            <w:pPr>
              <w:spacing w:after="0" w:line="24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Bancos</w:t>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11">
            <w:pPr>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$ 10.000.000</w:t>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12">
            <w:pPr>
              <w:spacing w:after="0" w:line="240" w:lineRule="auto"/>
              <w:jc w:val="both"/>
              <w:rPr>
                <w:rFonts w:ascii="Arial" w:cs="Arial" w:eastAsia="Arial" w:hAnsi="Arial"/>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13">
            <w:pPr>
              <w:spacing w:after="0" w:line="240" w:lineRule="auto"/>
              <w:jc w:val="both"/>
              <w:rPr>
                <w:rFonts w:ascii="Arial" w:cs="Arial" w:eastAsia="Arial" w:hAnsi="Arial"/>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14">
            <w:pPr>
              <w:spacing w:after="0" w:line="240" w:lineRule="auto"/>
              <w:jc w:val="both"/>
              <w:rPr>
                <w:rFonts w:ascii="Arial" w:cs="Arial" w:eastAsia="Arial" w:hAnsi="Arial"/>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15">
            <w:pPr>
              <w:spacing w:after="0" w:line="240" w:lineRule="auto"/>
              <w:jc w:val="both"/>
              <w:rPr>
                <w:rFonts w:ascii="Arial" w:cs="Arial" w:eastAsia="Arial" w:hAnsi="Arial"/>
                <w:color w:val="000000"/>
                <w:sz w:val="16"/>
                <w:szCs w:val="1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16">
            <w:pPr>
              <w:spacing w:after="0" w:line="240" w:lineRule="auto"/>
              <w:jc w:val="both"/>
              <w:rPr>
                <w:rFonts w:ascii="Arial" w:cs="Arial" w:eastAsia="Arial" w:hAnsi="Arial"/>
                <w:b w:val="1"/>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17">
            <w:pPr>
              <w:spacing w:after="0" w:line="240" w:lineRule="auto"/>
              <w:jc w:val="both"/>
              <w:rPr>
                <w:rFonts w:ascii="Arial" w:cs="Arial" w:eastAsia="Arial" w:hAnsi="Arial"/>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18">
            <w:pPr>
              <w:spacing w:after="0" w:line="240" w:lineRule="auto"/>
              <w:jc w:val="both"/>
              <w:rPr>
                <w:rFonts w:ascii="Arial" w:cs="Arial" w:eastAsia="Arial" w:hAnsi="Arial"/>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19">
            <w:pPr>
              <w:spacing w:after="0" w:line="240" w:lineRule="auto"/>
              <w:jc w:val="both"/>
              <w:rPr>
                <w:rFonts w:ascii="Arial" w:cs="Arial" w:eastAsia="Arial" w:hAnsi="Arial"/>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1A">
            <w:pPr>
              <w:spacing w:after="0" w:line="240" w:lineRule="auto"/>
              <w:jc w:val="both"/>
              <w:rPr>
                <w:rFonts w:ascii="Arial" w:cs="Arial" w:eastAsia="Arial" w:hAnsi="Arial"/>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1B">
            <w:pPr>
              <w:spacing w:after="0" w:line="240" w:lineRule="auto"/>
              <w:jc w:val="both"/>
              <w:rPr>
                <w:rFonts w:ascii="Arial" w:cs="Arial" w:eastAsia="Arial" w:hAnsi="Arial"/>
                <w:color w:val="000000"/>
                <w:sz w:val="16"/>
                <w:szCs w:val="1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1C">
            <w:pPr>
              <w:spacing w:after="0" w:line="24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Maquinaria y equipo</w:t>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1D">
            <w:pPr>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$ 10.000.000</w:t>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1E">
            <w:pPr>
              <w:spacing w:after="0" w:line="240" w:lineRule="auto"/>
              <w:jc w:val="both"/>
              <w:rPr>
                <w:rFonts w:ascii="Arial" w:cs="Arial" w:eastAsia="Arial" w:hAnsi="Arial"/>
                <w:color w:val="000000"/>
                <w:sz w:val="16"/>
                <w:szCs w:val="16"/>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1F">
            <w:pPr>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Patrimonio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22">
            <w:pPr>
              <w:spacing w:after="0" w:line="240" w:lineRule="auto"/>
              <w:jc w:val="both"/>
              <w:rPr>
                <w:rFonts w:ascii="Arial" w:cs="Arial" w:eastAsia="Arial" w:hAnsi="Arial"/>
                <w:b w:val="1"/>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23">
            <w:pPr>
              <w:spacing w:after="0" w:line="240" w:lineRule="auto"/>
              <w:jc w:val="both"/>
              <w:rPr>
                <w:rFonts w:ascii="Arial" w:cs="Arial" w:eastAsia="Arial" w:hAnsi="Arial"/>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24">
            <w:pPr>
              <w:spacing w:after="0" w:line="240" w:lineRule="auto"/>
              <w:jc w:val="both"/>
              <w:rPr>
                <w:rFonts w:ascii="Arial" w:cs="Arial" w:eastAsia="Arial" w:hAnsi="Arial"/>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25">
            <w:pPr>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Aportes sociales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26">
            <w:pPr>
              <w:spacing w:after="0" w:line="240" w:lineRule="auto"/>
              <w:jc w:val="both"/>
              <w:rPr>
                <w:rFonts w:ascii="Arial" w:cs="Arial" w:eastAsia="Arial" w:hAnsi="Arial"/>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eded" w:val="clear"/>
          </w:tcPr>
          <w:p w:rsidR="00000000" w:rsidDel="00000000" w:rsidP="00000000" w:rsidRDefault="00000000" w:rsidRPr="00000000" w14:paraId="00000027">
            <w:pPr>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$ 20.000.000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spacing w:after="0" w:line="24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$ 20.000.000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spacing w:after="0" w:line="240" w:lineRule="auto"/>
              <w:jc w:val="both"/>
              <w:rPr>
                <w:rFonts w:ascii="Arial" w:cs="Arial" w:eastAsia="Arial" w:hAnsi="Arial"/>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24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240" w:lineRule="auto"/>
              <w:jc w:val="both"/>
              <w:rPr>
                <w:rFonts w:ascii="Arial" w:cs="Arial" w:eastAsia="Arial" w:hAnsi="Arial"/>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$ 20.000.000</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activo corriente asciende a:</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59"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5" style="width:20.45pt;height:17.05pt;mso-width-percent:0;mso-height-percent:0;mso-width-percent:0;mso-height-percent:0" alt="" type="#_x0000_t75">
            <v:imagedata r:id="rId1" o:title=""/>
          </v:shape>
        </w:pic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$20.00.000.</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59" w:lineRule="auto"/>
        <w:ind w:left="1080" w:right="0" w:hanging="36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6" style="width:20.45pt;height:17.05pt;mso-width-percent:0;mso-height-percent:0;mso-width-percent:0;mso-height-percent:0" alt="" type="#_x0000_t75">
            <v:imagedata r:id="rId2" o:title=""/>
          </v:shape>
        </w:pic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$10.000.000.</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160" w:before="0" w:line="259"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7" style="width:20.45pt;height:17.05pt;mso-width-percent:0;mso-height-percent:0;mso-width-percent:0;mso-height-percent:0" alt="" type="#_x0000_t75">
            <v:imagedata r:id="rId3" o:title=""/>
          </v:shape>
        </w:pic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hay activos corrientes solo se ha creado la empresa, no opera.</w:t>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33">
            <w:pPr>
              <w:jc w:val="both"/>
              <w:rPr>
                <w:rFonts w:ascii="Arial" w:cs="Arial" w:eastAsia="Arial" w:hAnsi="Arial"/>
                <w:sz w:val="20"/>
                <w:szCs w:val="20"/>
              </w:rPr>
            </w:pPr>
            <w:sdt>
              <w:sdtPr>
                <w:tag w:val="goog_rdk_0"/>
              </w:sdtPr>
              <w:sdtContent>
                <w:commentRangeStart w:id="0"/>
              </w:sdtContent>
            </w:sdt>
            <w:r w:rsidDel="00000000" w:rsidR="00000000" w:rsidRPr="00000000">
              <w:rPr>
                <w:rFonts w:ascii="Arial" w:cs="Arial" w:eastAsia="Arial" w:hAnsi="Arial"/>
                <w:sz w:val="20"/>
                <w:szCs w:val="20"/>
                <w:rtl w:val="0"/>
              </w:rPr>
              <w:t xml:space="preserve">Justificación</w:t>
            </w:r>
            <w:commentRangeEnd w:id="0"/>
            <w:r w:rsidDel="00000000" w:rsidR="00000000" w:rsidRPr="00000000">
              <w:commentReference w:id="0"/>
            </w:r>
            <w:r w:rsidDel="00000000" w:rsidR="00000000" w:rsidRPr="00000000">
              <w:rPr>
                <w:rFonts w:ascii="Arial" w:cs="Arial" w:eastAsia="Arial" w:hAnsi="Arial"/>
                <w:sz w:val="20"/>
                <w:szCs w:val="20"/>
                <w:rtl w:val="0"/>
              </w:rPr>
              <w:t xml:space="preserve">: al conjunto de recursos que son dinero o susceptibles de convertirse en dinero se les denomina activo corriente, generarán beneficios económicos.</w:t>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pasivo no corriente asciende a:</w:t>
      </w:r>
    </w:p>
    <w:p w:rsidR="00000000" w:rsidDel="00000000" w:rsidP="00000000" w:rsidRDefault="00000000" w:rsidRPr="00000000" w14:paraId="00000036">
      <w:pPr>
        <w:shd w:fill="ffffff" w:val="clear"/>
        <w:spacing w:after="45" w:before="45" w:lineRule="auto"/>
        <w:rPr>
          <w:rFonts w:ascii="Arial" w:cs="Arial" w:eastAsia="Arial" w:hAnsi="Arial"/>
          <w:sz w:val="20"/>
          <w:szCs w:val="20"/>
        </w:rPr>
      </w:pPr>
      <w:r w:rsidDel="00000000" w:rsidR="00000000" w:rsidRPr="00000000">
        <w:rPr>
          <w:rFonts w:ascii="Arial" w:cs="Arial" w:eastAsia="Arial" w:hAnsi="Arial"/>
          <w:sz w:val="20"/>
          <w:szCs w:val="20"/>
        </w:rPr>
        <w:pict>
          <v:shape id="_x0000_i1028" style="width:20.45pt;height:17.05pt;mso-width-percent:0;mso-height-percent:0;mso-width-percent:0;mso-height-percent:0" alt="" type="#_x0000_t75">
            <v:imagedata r:id="rId4" o:title=""/>
          </v:shape>
        </w:pict>
      </w:r>
      <w:r w:rsidDel="00000000" w:rsidR="00000000" w:rsidRPr="00000000">
        <w:rPr>
          <w:rFonts w:ascii="Arial" w:cs="Arial" w:eastAsia="Arial" w:hAnsi="Arial"/>
          <w:sz w:val="20"/>
          <w:szCs w:val="20"/>
          <w:rtl w:val="0"/>
        </w:rPr>
        <w:t xml:space="preserve">Maquinaria y equipo, pues fue aportada pero no se ha pagado.</w:t>
      </w:r>
    </w:p>
    <w:p w:rsidR="00000000" w:rsidDel="00000000" w:rsidP="00000000" w:rsidRDefault="00000000" w:rsidRPr="00000000" w14:paraId="00000037">
      <w:pPr>
        <w:shd w:fill="ffffff" w:val="clear"/>
        <w:spacing w:after="45" w:before="45" w:lineRule="auto"/>
        <w:rPr>
          <w:rFonts w:ascii="Arial" w:cs="Arial" w:eastAsia="Arial" w:hAnsi="Arial"/>
          <w:sz w:val="20"/>
          <w:szCs w:val="20"/>
        </w:rPr>
      </w:pPr>
      <w:r w:rsidDel="00000000" w:rsidR="00000000" w:rsidRPr="00000000">
        <w:rPr>
          <w:rFonts w:ascii="Arial" w:cs="Arial" w:eastAsia="Arial" w:hAnsi="Arial"/>
          <w:sz w:val="20"/>
          <w:szCs w:val="20"/>
        </w:rPr>
        <w:pict>
          <v:shape id="_x0000_i1029" style="width:20.45pt;height:17.05pt;mso-width-percent:0;mso-height-percent:0;mso-width-percent:0;mso-height-percent:0" alt="" type="#_x0000_t75">
            <v:imagedata r:id="rId5" o:title=""/>
          </v:shape>
        </w:pict>
      </w:r>
      <w:r w:rsidDel="00000000" w:rsidR="00000000" w:rsidRPr="00000000">
        <w:rPr>
          <w:rFonts w:ascii="Arial" w:cs="Arial" w:eastAsia="Arial" w:hAnsi="Arial"/>
          <w:sz w:val="20"/>
          <w:szCs w:val="20"/>
          <w:rtl w:val="0"/>
        </w:rPr>
        <w:t xml:space="preserve">$10.000.000, que es el aporte por la máquina.</w:t>
      </w:r>
    </w:p>
    <w:p w:rsidR="00000000" w:rsidDel="00000000" w:rsidP="00000000" w:rsidRDefault="00000000" w:rsidRPr="00000000" w14:paraId="00000038">
      <w:pPr>
        <w:shd w:fill="ffffff" w:val="clear"/>
        <w:spacing w:before="45" w:lineRule="auto"/>
        <w:rPr>
          <w:rFonts w:ascii="Arial" w:cs="Arial" w:eastAsia="Arial" w:hAnsi="Arial"/>
          <w:sz w:val="20"/>
          <w:szCs w:val="20"/>
        </w:rPr>
      </w:pPr>
      <w:r w:rsidDel="00000000" w:rsidR="00000000" w:rsidRPr="00000000">
        <w:rPr>
          <w:rFonts w:ascii="Arial" w:cs="Arial" w:eastAsia="Arial" w:hAnsi="Arial"/>
          <w:sz w:val="20"/>
          <w:szCs w:val="20"/>
        </w:rPr>
        <w:pict>
          <v:shape id="_x0000_i1030" style="width:20.45pt;height:17.05pt;mso-width-percent:0;mso-height-percent:0;mso-width-percent:0;mso-height-percent:0" alt="" type="#_x0000_t75">
            <v:imagedata r:id="rId6" o:title=""/>
          </v:shape>
        </w:pict>
      </w:r>
      <w:r w:rsidDel="00000000" w:rsidR="00000000" w:rsidRPr="00000000">
        <w:rPr>
          <w:rFonts w:ascii="Arial" w:cs="Arial" w:eastAsia="Arial" w:hAnsi="Arial"/>
          <w:sz w:val="20"/>
          <w:szCs w:val="20"/>
          <w:highlight w:val="yellow"/>
          <w:rtl w:val="0"/>
        </w:rPr>
        <w:t xml:space="preserve">La empresa inicia sin pasivos no corrientes.</w:t>
      </w: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3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Justificación: los aportes por socios para la conformación de sociedades constituyen el capital inicial con que operará la empresa, son recursos libres de deuda por parte de la empresa en sí.</w:t>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Ahora, revise la siguiente figura y, de acuerdo con la información, responda las preguntas 3 y 4: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Figura 2</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Estado de situación financiera después de compra</w:t>
      </w:r>
    </w:p>
    <w:tbl>
      <w:tblPr>
        <w:tblStyle w:val="Table4"/>
        <w:tblW w:w="8838.0" w:type="dxa"/>
        <w:jc w:val="left"/>
        <w:tblInd w:w="0.0" w:type="dxa"/>
        <w:tblLayout w:type="fixed"/>
        <w:tblLook w:val="0400"/>
      </w:tblPr>
      <w:tblGrid>
        <w:gridCol w:w="1475"/>
        <w:gridCol w:w="1475"/>
        <w:gridCol w:w="1472"/>
        <w:gridCol w:w="1472"/>
        <w:gridCol w:w="1472"/>
        <w:gridCol w:w="1472"/>
        <w:tblGridChange w:id="0">
          <w:tblGrid>
            <w:gridCol w:w="1475"/>
            <w:gridCol w:w="1475"/>
            <w:gridCol w:w="1472"/>
            <w:gridCol w:w="1472"/>
            <w:gridCol w:w="1472"/>
            <w:gridCol w:w="1472"/>
          </w:tblGrid>
        </w:tblGridChange>
      </w:tblGrid>
      <w:tr>
        <w:trPr>
          <w:cantSplit w:val="0"/>
          <w:trHeight w:val="200" w:hRule="atLeast"/>
          <w:tblHeader w:val="0"/>
        </w:trPr>
        <w:tc>
          <w:tcPr>
            <w:shd w:fill="ffc000" w:val="clear"/>
          </w:tcPr>
          <w:p w:rsidR="00000000" w:rsidDel="00000000" w:rsidP="00000000" w:rsidRDefault="00000000" w:rsidRPr="00000000" w14:paraId="00000044">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Activo</w:t>
            </w:r>
          </w:p>
        </w:tc>
        <w:tc>
          <w:tcPr>
            <w:shd w:fill="ffc000" w:val="clear"/>
          </w:tcPr>
          <w:p w:rsidR="00000000" w:rsidDel="00000000" w:rsidP="00000000" w:rsidRDefault="00000000" w:rsidRPr="00000000" w14:paraId="00000045">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Debe</w:t>
            </w:r>
          </w:p>
        </w:tc>
        <w:tc>
          <w:tcPr>
            <w:shd w:fill="ffc000" w:val="clear"/>
          </w:tcPr>
          <w:p w:rsidR="00000000" w:rsidDel="00000000" w:rsidP="00000000" w:rsidRDefault="00000000" w:rsidRPr="00000000" w14:paraId="00000046">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Haber</w:t>
            </w:r>
          </w:p>
        </w:tc>
        <w:tc>
          <w:tcPr>
            <w:shd w:fill="ffc000" w:val="clear"/>
          </w:tcPr>
          <w:p w:rsidR="00000000" w:rsidDel="00000000" w:rsidP="00000000" w:rsidRDefault="00000000" w:rsidRPr="00000000" w14:paraId="00000047">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Pasivo</w:t>
            </w:r>
          </w:p>
        </w:tc>
        <w:tc>
          <w:tcPr>
            <w:shd w:fill="ffc000" w:val="clear"/>
          </w:tcPr>
          <w:p w:rsidR="00000000" w:rsidDel="00000000" w:rsidP="00000000" w:rsidRDefault="00000000" w:rsidRPr="00000000" w14:paraId="00000048">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Debe</w:t>
            </w:r>
          </w:p>
        </w:tc>
        <w:tc>
          <w:tcPr>
            <w:shd w:fill="ffc000" w:val="clear"/>
          </w:tcPr>
          <w:p w:rsidR="00000000" w:rsidDel="00000000" w:rsidP="00000000" w:rsidRDefault="00000000" w:rsidRPr="00000000" w14:paraId="00000049">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Haber</w:t>
            </w:r>
          </w:p>
        </w:tc>
      </w:tr>
      <w:tr>
        <w:trPr>
          <w:cantSplit w:val="0"/>
          <w:tblHeader w:val="0"/>
        </w:trPr>
        <w:tc>
          <w:tcPr>
            <w:shd w:fill="ededed" w:val="clear"/>
          </w:tcPr>
          <w:p w:rsidR="00000000" w:rsidDel="00000000" w:rsidP="00000000" w:rsidRDefault="00000000" w:rsidRPr="00000000" w14:paraId="0000004A">
            <w:pPr>
              <w:spacing w:after="0" w:line="24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Bancos</w:t>
            </w:r>
          </w:p>
        </w:tc>
        <w:tc>
          <w:tcPr>
            <w:shd w:fill="ededed" w:val="clear"/>
          </w:tcPr>
          <w:p w:rsidR="00000000" w:rsidDel="00000000" w:rsidP="00000000" w:rsidRDefault="00000000" w:rsidRPr="00000000" w14:paraId="0000004B">
            <w:pPr>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$ 10.000.000</w:t>
            </w:r>
          </w:p>
        </w:tc>
        <w:tc>
          <w:tcPr>
            <w:shd w:fill="ededed" w:val="clear"/>
          </w:tcPr>
          <w:p w:rsidR="00000000" w:rsidDel="00000000" w:rsidP="00000000" w:rsidRDefault="00000000" w:rsidRPr="00000000" w14:paraId="0000004C">
            <w:pPr>
              <w:spacing w:after="0" w:line="240" w:lineRule="auto"/>
              <w:jc w:val="both"/>
              <w:rPr>
                <w:rFonts w:ascii="Arial" w:cs="Arial" w:eastAsia="Arial" w:hAnsi="Arial"/>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4D">
            <w:pPr>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Proveedores</w:t>
            </w:r>
          </w:p>
        </w:tc>
        <w:tc>
          <w:tcPr>
            <w:shd w:fill="ededed" w:val="clear"/>
          </w:tcPr>
          <w:p w:rsidR="00000000" w:rsidDel="00000000" w:rsidP="00000000" w:rsidRDefault="00000000" w:rsidRPr="00000000" w14:paraId="0000004E">
            <w:pPr>
              <w:spacing w:after="0" w:line="240" w:lineRule="auto"/>
              <w:jc w:val="both"/>
              <w:rPr>
                <w:rFonts w:ascii="Arial" w:cs="Arial" w:eastAsia="Arial" w:hAnsi="Arial"/>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4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$4.000.000</w:t>
            </w:r>
          </w:p>
        </w:tc>
      </w:tr>
      <w:tr>
        <w:trPr>
          <w:cantSplit w:val="0"/>
          <w:tblHeader w:val="0"/>
        </w:trPr>
        <w:tc>
          <w:tcPr>
            <w:shd w:fill="ededed" w:val="clear"/>
          </w:tcPr>
          <w:p w:rsidR="00000000" w:rsidDel="00000000" w:rsidP="00000000" w:rsidRDefault="00000000" w:rsidRPr="00000000" w14:paraId="00000050">
            <w:pPr>
              <w:spacing w:after="0" w:line="240" w:lineRule="auto"/>
              <w:jc w:val="both"/>
              <w:rPr>
                <w:rFonts w:ascii="Arial" w:cs="Arial" w:eastAsia="Arial" w:hAnsi="Arial"/>
                <w:b w:val="1"/>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51">
            <w:pPr>
              <w:spacing w:after="0" w:line="240" w:lineRule="auto"/>
              <w:jc w:val="both"/>
              <w:rPr>
                <w:rFonts w:ascii="Arial" w:cs="Arial" w:eastAsia="Arial" w:hAnsi="Arial"/>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52">
            <w:pPr>
              <w:spacing w:after="0" w:line="240" w:lineRule="auto"/>
              <w:jc w:val="both"/>
              <w:rPr>
                <w:rFonts w:ascii="Arial" w:cs="Arial" w:eastAsia="Arial" w:hAnsi="Arial"/>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53">
            <w:pPr>
              <w:spacing w:after="0" w:line="240" w:lineRule="auto"/>
              <w:jc w:val="both"/>
              <w:rPr>
                <w:rFonts w:ascii="Arial" w:cs="Arial" w:eastAsia="Arial" w:hAnsi="Arial"/>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54">
            <w:pPr>
              <w:spacing w:after="0" w:line="240" w:lineRule="auto"/>
              <w:jc w:val="both"/>
              <w:rPr>
                <w:rFonts w:ascii="Arial" w:cs="Arial" w:eastAsia="Arial" w:hAnsi="Arial"/>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55">
            <w:pPr>
              <w:spacing w:after="0" w:line="240" w:lineRule="auto"/>
              <w:jc w:val="both"/>
              <w:rPr>
                <w:rFonts w:ascii="Arial" w:cs="Arial" w:eastAsia="Arial" w:hAnsi="Arial"/>
                <w:color w:val="000000"/>
                <w:sz w:val="16"/>
                <w:szCs w:val="16"/>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56">
            <w:pPr>
              <w:spacing w:after="0" w:line="24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Existencias-MP</w:t>
            </w:r>
          </w:p>
        </w:tc>
        <w:tc>
          <w:tcPr>
            <w:shd w:fill="ededed" w:val="clear"/>
          </w:tcPr>
          <w:p w:rsidR="00000000" w:rsidDel="00000000" w:rsidP="00000000" w:rsidRDefault="00000000" w:rsidRPr="00000000" w14:paraId="0000005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$4.000.000</w:t>
            </w:r>
          </w:p>
        </w:tc>
        <w:tc>
          <w:tcPr>
            <w:shd w:fill="ededed" w:val="clear"/>
          </w:tcPr>
          <w:p w:rsidR="00000000" w:rsidDel="00000000" w:rsidP="00000000" w:rsidRDefault="00000000" w:rsidRPr="00000000" w14:paraId="00000058">
            <w:pPr>
              <w:spacing w:after="0" w:line="240" w:lineRule="auto"/>
              <w:jc w:val="both"/>
              <w:rPr>
                <w:rFonts w:ascii="Arial" w:cs="Arial" w:eastAsia="Arial" w:hAnsi="Arial"/>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59">
            <w:pPr>
              <w:spacing w:after="0" w:line="240" w:lineRule="auto"/>
              <w:jc w:val="both"/>
              <w:rPr>
                <w:rFonts w:ascii="Arial" w:cs="Arial" w:eastAsia="Arial" w:hAnsi="Arial"/>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5A">
            <w:pPr>
              <w:spacing w:after="0" w:line="240" w:lineRule="auto"/>
              <w:jc w:val="both"/>
              <w:rPr>
                <w:rFonts w:ascii="Arial" w:cs="Arial" w:eastAsia="Arial" w:hAnsi="Arial"/>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5B">
            <w:pPr>
              <w:spacing w:after="0" w:line="240" w:lineRule="auto"/>
              <w:jc w:val="both"/>
              <w:rPr>
                <w:rFonts w:ascii="Arial" w:cs="Arial" w:eastAsia="Arial" w:hAnsi="Arial"/>
                <w:color w:val="000000"/>
                <w:sz w:val="16"/>
                <w:szCs w:val="16"/>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5C">
            <w:pPr>
              <w:spacing w:after="0" w:line="240" w:lineRule="auto"/>
              <w:jc w:val="both"/>
              <w:rPr>
                <w:rFonts w:ascii="Arial" w:cs="Arial" w:eastAsia="Arial" w:hAnsi="Arial"/>
                <w:b w:val="1"/>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5D">
            <w:pPr>
              <w:spacing w:after="0" w:line="240" w:lineRule="auto"/>
              <w:jc w:val="both"/>
              <w:rPr>
                <w:rFonts w:ascii="Arial" w:cs="Arial" w:eastAsia="Arial" w:hAnsi="Arial"/>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5E">
            <w:pPr>
              <w:spacing w:after="0" w:line="240" w:lineRule="auto"/>
              <w:jc w:val="both"/>
              <w:rPr>
                <w:rFonts w:ascii="Arial" w:cs="Arial" w:eastAsia="Arial" w:hAnsi="Arial"/>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5F">
            <w:pPr>
              <w:spacing w:after="0" w:line="240" w:lineRule="auto"/>
              <w:jc w:val="both"/>
              <w:rPr>
                <w:rFonts w:ascii="Arial" w:cs="Arial" w:eastAsia="Arial" w:hAnsi="Arial"/>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60">
            <w:pPr>
              <w:spacing w:after="0" w:line="240" w:lineRule="auto"/>
              <w:jc w:val="both"/>
              <w:rPr>
                <w:rFonts w:ascii="Arial" w:cs="Arial" w:eastAsia="Arial" w:hAnsi="Arial"/>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61">
            <w:pPr>
              <w:spacing w:after="0" w:line="240" w:lineRule="auto"/>
              <w:jc w:val="both"/>
              <w:rPr>
                <w:rFonts w:ascii="Arial" w:cs="Arial" w:eastAsia="Arial" w:hAnsi="Arial"/>
                <w:color w:val="000000"/>
                <w:sz w:val="16"/>
                <w:szCs w:val="16"/>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62">
            <w:pPr>
              <w:spacing w:after="0" w:line="24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Maquinaria y equipo</w:t>
            </w:r>
          </w:p>
        </w:tc>
        <w:tc>
          <w:tcPr>
            <w:shd w:fill="ededed" w:val="clear"/>
          </w:tcPr>
          <w:p w:rsidR="00000000" w:rsidDel="00000000" w:rsidP="00000000" w:rsidRDefault="00000000" w:rsidRPr="00000000" w14:paraId="00000063">
            <w:pPr>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$ 10.000.000</w:t>
            </w:r>
          </w:p>
        </w:tc>
        <w:tc>
          <w:tcPr>
            <w:shd w:fill="ededed" w:val="clear"/>
          </w:tcPr>
          <w:p w:rsidR="00000000" w:rsidDel="00000000" w:rsidP="00000000" w:rsidRDefault="00000000" w:rsidRPr="00000000" w14:paraId="00000064">
            <w:pPr>
              <w:spacing w:after="0" w:line="240" w:lineRule="auto"/>
              <w:jc w:val="both"/>
              <w:rPr>
                <w:rFonts w:ascii="Arial" w:cs="Arial" w:eastAsia="Arial" w:hAnsi="Arial"/>
                <w:color w:val="000000"/>
                <w:sz w:val="16"/>
                <w:szCs w:val="16"/>
              </w:rPr>
            </w:pPr>
            <w:r w:rsidDel="00000000" w:rsidR="00000000" w:rsidRPr="00000000">
              <w:rPr>
                <w:rtl w:val="0"/>
              </w:rPr>
            </w:r>
          </w:p>
        </w:tc>
        <w:tc>
          <w:tcPr>
            <w:gridSpan w:val="3"/>
            <w:shd w:fill="ededed" w:val="clear"/>
          </w:tcPr>
          <w:p w:rsidR="00000000" w:rsidDel="00000000" w:rsidP="00000000" w:rsidRDefault="00000000" w:rsidRPr="00000000" w14:paraId="00000065">
            <w:pPr>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Patrimonio</w:t>
            </w: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68">
            <w:pPr>
              <w:spacing w:after="0" w:line="240" w:lineRule="auto"/>
              <w:jc w:val="both"/>
              <w:rPr>
                <w:rFonts w:ascii="Arial" w:cs="Arial" w:eastAsia="Arial" w:hAnsi="Arial"/>
                <w:b w:val="1"/>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69">
            <w:pPr>
              <w:spacing w:after="0" w:line="240" w:lineRule="auto"/>
              <w:jc w:val="both"/>
              <w:rPr>
                <w:rFonts w:ascii="Arial" w:cs="Arial" w:eastAsia="Arial" w:hAnsi="Arial"/>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6A">
            <w:pPr>
              <w:spacing w:after="0" w:line="240" w:lineRule="auto"/>
              <w:jc w:val="both"/>
              <w:rPr>
                <w:rFonts w:ascii="Arial" w:cs="Arial" w:eastAsia="Arial" w:hAnsi="Arial"/>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6B">
            <w:pPr>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Aportes sociales</w:t>
            </w:r>
            <w:r w:rsidDel="00000000" w:rsidR="00000000" w:rsidRPr="00000000">
              <w:rPr>
                <w:rtl w:val="0"/>
              </w:rPr>
            </w:r>
          </w:p>
        </w:tc>
        <w:tc>
          <w:tcPr>
            <w:shd w:fill="ededed" w:val="clear"/>
          </w:tcPr>
          <w:p w:rsidR="00000000" w:rsidDel="00000000" w:rsidP="00000000" w:rsidRDefault="00000000" w:rsidRPr="00000000" w14:paraId="0000006C">
            <w:pPr>
              <w:spacing w:after="0" w:line="240" w:lineRule="auto"/>
              <w:jc w:val="both"/>
              <w:rPr>
                <w:rFonts w:ascii="Arial" w:cs="Arial" w:eastAsia="Arial" w:hAnsi="Arial"/>
                <w:color w:val="000000"/>
                <w:sz w:val="16"/>
                <w:szCs w:val="16"/>
              </w:rPr>
            </w:pPr>
            <w:r w:rsidDel="00000000" w:rsidR="00000000" w:rsidRPr="00000000">
              <w:rPr>
                <w:rtl w:val="0"/>
              </w:rPr>
            </w:r>
          </w:p>
        </w:tc>
        <w:tc>
          <w:tcPr>
            <w:shd w:fill="ededed" w:val="clear"/>
          </w:tcPr>
          <w:p w:rsidR="00000000" w:rsidDel="00000000" w:rsidP="00000000" w:rsidRDefault="00000000" w:rsidRPr="00000000" w14:paraId="0000006D">
            <w:pPr>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$ 20.000.000</w:t>
            </w:r>
          </w:p>
        </w:tc>
      </w:tr>
      <w:tr>
        <w:trPr>
          <w:cantSplit w:val="0"/>
          <w:tblHeader w:val="0"/>
        </w:trPr>
        <w:tc>
          <w:tcPr>
            <w:shd w:fill="auto" w:val="clear"/>
          </w:tcPr>
          <w:p w:rsidR="00000000" w:rsidDel="00000000" w:rsidP="00000000" w:rsidRDefault="00000000" w:rsidRPr="00000000" w14:paraId="0000006E">
            <w:pPr>
              <w:spacing w:after="0" w:line="24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w:t>
            </w:r>
          </w:p>
        </w:tc>
        <w:tc>
          <w:tcPr>
            <w:shd w:fill="auto" w:val="clear"/>
          </w:tcPr>
          <w:p w:rsidR="00000000" w:rsidDel="00000000" w:rsidP="00000000" w:rsidRDefault="00000000" w:rsidRPr="00000000" w14:paraId="0000006F">
            <w:pPr>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$ 24.000.000</w:t>
            </w:r>
          </w:p>
        </w:tc>
        <w:tc>
          <w:tcPr>
            <w:shd w:fill="auto" w:val="clear"/>
          </w:tcPr>
          <w:p w:rsidR="00000000" w:rsidDel="00000000" w:rsidP="00000000" w:rsidRDefault="00000000" w:rsidRPr="00000000" w14:paraId="00000070">
            <w:pPr>
              <w:spacing w:after="0" w:line="240" w:lineRule="auto"/>
              <w:jc w:val="both"/>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w:t>
            </w:r>
          </w:p>
        </w:tc>
        <w:tc>
          <w:tcPr/>
          <w:p w:rsidR="00000000" w:rsidDel="00000000" w:rsidP="00000000" w:rsidRDefault="00000000" w:rsidRPr="00000000" w14:paraId="00000072">
            <w:pPr>
              <w:spacing w:after="0" w:line="240" w:lineRule="auto"/>
              <w:jc w:val="both"/>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73">
            <w:pPr>
              <w:spacing w:after="0" w:line="240" w:lineRule="auto"/>
              <w:jc w:val="both"/>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$ 24.000.000</w:t>
            </w:r>
          </w:p>
        </w:tc>
      </w:tr>
    </w:tbl>
    <w:p w:rsidR="00000000" w:rsidDel="00000000" w:rsidP="00000000" w:rsidRDefault="00000000" w:rsidRPr="00000000" w14:paraId="0000007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dar inicio a la operación de la empresa, se compran materias primas por valor de $4.000.000, a un proveedor que, para hacerlos clientes, concedió un plazo de 30 días.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partir de esta información, establezca la nueva posición financiera de la empresa y responda:</w:t>
      </w:r>
    </w:p>
    <w:p w:rsidR="00000000" w:rsidDel="00000000" w:rsidP="00000000" w:rsidRDefault="00000000" w:rsidRPr="00000000" w14:paraId="00000078">
      <w:pPr>
        <w:shd w:fill="ffffff" w:val="clear"/>
        <w:spacing w:after="45" w:before="45" w:lineRule="auto"/>
        <w:rPr>
          <w:rFonts w:ascii="Arial" w:cs="Arial" w:eastAsia="Arial" w:hAnsi="Arial"/>
          <w:sz w:val="20"/>
          <w:szCs w:val="20"/>
        </w:rPr>
      </w:pPr>
      <w:r w:rsidDel="00000000" w:rsidR="00000000" w:rsidRPr="00000000">
        <w:rPr>
          <w:rFonts w:ascii="Arial" w:cs="Arial" w:eastAsia="Arial" w:hAnsi="Arial"/>
          <w:sz w:val="20"/>
          <w:szCs w:val="20"/>
        </w:rPr>
        <w:pict>
          <v:shape id="_x0000_i1031" style="width:20.45pt;height:17.05pt;mso-width-percent:0;mso-height-percent:0;mso-width-percent:0;mso-height-percent:0" alt="" type="#_x0000_t75">
            <v:imagedata r:id="rId7" o:title=""/>
          </v:shape>
        </w:pict>
      </w:r>
      <w:r w:rsidDel="00000000" w:rsidR="00000000" w:rsidRPr="00000000">
        <w:rPr>
          <w:rFonts w:ascii="Arial" w:cs="Arial" w:eastAsia="Arial" w:hAnsi="Arial"/>
          <w:sz w:val="20"/>
          <w:szCs w:val="20"/>
          <w:rtl w:val="0"/>
        </w:rPr>
        <w:t xml:space="preserve">El activo se mantiene igual.</w:t>
      </w:r>
    </w:p>
    <w:p w:rsidR="00000000" w:rsidDel="00000000" w:rsidP="00000000" w:rsidRDefault="00000000" w:rsidRPr="00000000" w14:paraId="00000079">
      <w:pPr>
        <w:shd w:fill="ffffff" w:val="clear"/>
        <w:spacing w:after="45" w:before="45" w:lineRule="auto"/>
        <w:rPr>
          <w:rFonts w:ascii="Arial" w:cs="Arial" w:eastAsia="Arial" w:hAnsi="Arial"/>
          <w:sz w:val="20"/>
          <w:szCs w:val="20"/>
        </w:rPr>
      </w:pPr>
      <w:r w:rsidDel="00000000" w:rsidR="00000000" w:rsidRPr="00000000">
        <w:rPr>
          <w:rFonts w:ascii="Arial" w:cs="Arial" w:eastAsia="Arial" w:hAnsi="Arial"/>
          <w:sz w:val="20"/>
          <w:szCs w:val="20"/>
          <w:highlight w:val="yellow"/>
        </w:rPr>
        <w:pict>
          <v:shape id="_x0000_i1032" style="width:20.45pt;height:17.05pt;mso-width-percent:0;mso-height-percent:0;mso-width-percent:0;mso-height-percent:0" alt="" type="#_x0000_t75">
            <v:imagedata r:id="rId8" o:title=""/>
          </v:shape>
        </w:pict>
      </w:r>
      <w:r w:rsidDel="00000000" w:rsidR="00000000" w:rsidRPr="00000000">
        <w:rPr>
          <w:rFonts w:ascii="Arial" w:cs="Arial" w:eastAsia="Arial" w:hAnsi="Arial"/>
          <w:sz w:val="20"/>
          <w:szCs w:val="20"/>
          <w:highlight w:val="yellow"/>
          <w:rtl w:val="0"/>
        </w:rPr>
        <w:t xml:space="preserve">El activo corriente aumenta</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7A">
      <w:pPr>
        <w:shd w:fill="ffffff" w:val="clear"/>
        <w:spacing w:before="45" w:lineRule="auto"/>
        <w:rPr>
          <w:rFonts w:ascii="Arial" w:cs="Arial" w:eastAsia="Arial" w:hAnsi="Arial"/>
          <w:sz w:val="20"/>
          <w:szCs w:val="20"/>
        </w:rPr>
      </w:pPr>
      <w:r w:rsidDel="00000000" w:rsidR="00000000" w:rsidRPr="00000000">
        <w:rPr>
          <w:rFonts w:ascii="Arial" w:cs="Arial" w:eastAsia="Arial" w:hAnsi="Arial"/>
          <w:sz w:val="20"/>
          <w:szCs w:val="20"/>
        </w:rPr>
        <w:pict>
          <v:shape id="_x0000_i1033" style="width:20.45pt;height:17.05pt;mso-width-percent:0;mso-height-percent:0;mso-width-percent:0;mso-height-percent:0" alt="" type="#_x0000_t75">
            <v:imagedata r:id="rId9" o:title=""/>
          </v:shape>
        </w:pict>
      </w:r>
      <w:r w:rsidDel="00000000" w:rsidR="00000000" w:rsidRPr="00000000">
        <w:rPr>
          <w:rFonts w:ascii="Arial" w:cs="Arial" w:eastAsia="Arial" w:hAnsi="Arial"/>
          <w:sz w:val="20"/>
          <w:szCs w:val="20"/>
          <w:rtl w:val="0"/>
        </w:rPr>
        <w:t xml:space="preserve">El activo de caja cambia, ya que debe pagar.</w:t>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B">
            <w:pPr>
              <w:shd w:fill="ffffff" w:val="clear"/>
              <w:spacing w:before="45"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Justificación: los recursos de materias primas son parte de las existencias de inventarios susceptibles de convertir en dinero a partir de la operación de la empresa, por tanto, son de naturaleza corriente.</w:t>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5" w:line="259"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59"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compradas las materias primas por parte de la empresa, la ecuación contable demuestra:</w:t>
      </w:r>
    </w:p>
    <w:p w:rsidR="00000000" w:rsidDel="00000000" w:rsidP="00000000" w:rsidRDefault="00000000" w:rsidRPr="00000000" w14:paraId="0000007E">
      <w:pPr>
        <w:shd w:fill="ffffff" w:val="clear"/>
        <w:spacing w:before="45" w:lineRule="auto"/>
        <w:jc w:val="center"/>
        <w:rPr>
          <w:rFonts w:ascii="Arial" w:cs="Arial" w:eastAsia="Arial" w:hAnsi="Arial"/>
          <w:sz w:val="20"/>
          <w:szCs w:val="20"/>
        </w:rPr>
      </w:pPr>
      <w:r w:rsidDel="00000000" w:rsidR="00000000" w:rsidRPr="00000000">
        <w:rPr>
          <w:b w:val="1"/>
          <w:color w:val="000000"/>
          <w:sz w:val="20"/>
          <w:szCs w:val="20"/>
          <w:rtl w:val="0"/>
        </w:rPr>
        <w:t xml:space="preserve">Activo = Pasivo + Patrimonio</w:t>
      </w:r>
      <w:r w:rsidDel="00000000" w:rsidR="00000000" w:rsidRPr="00000000">
        <w:rPr>
          <w:rtl w:val="0"/>
        </w:rPr>
      </w:r>
    </w:p>
    <w:p w:rsidR="00000000" w:rsidDel="00000000" w:rsidP="00000000" w:rsidRDefault="00000000" w:rsidRPr="00000000" w14:paraId="0000007F">
      <w:pPr>
        <w:shd w:fill="ffffff" w:val="clear"/>
        <w:spacing w:after="45" w:before="45"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pict>
          <v:shape id="_x0000_i1034" style="width:20.45pt;height:17.05pt;mso-width-percent:0;mso-height-percent:0;mso-width-percent:0;mso-height-percent:0" alt="" type="#_x0000_t75">
            <v:imagedata r:id="rId10" o:title=""/>
          </v:shape>
        </w:pict>
      </w:r>
      <w:r w:rsidDel="00000000" w:rsidR="00000000" w:rsidRPr="00000000">
        <w:rPr>
          <w:rFonts w:ascii="Arial" w:cs="Arial" w:eastAsia="Arial" w:hAnsi="Arial"/>
          <w:sz w:val="20"/>
          <w:szCs w:val="20"/>
          <w:highlight w:val="yellow"/>
          <w:rtl w:val="0"/>
        </w:rPr>
        <w:t xml:space="preserve">El pasivo aumentó, entonces aumentó el activo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80">
      <w:pPr>
        <w:shd w:fill="ffffff" w:val="clear"/>
        <w:spacing w:before="45" w:lineRule="auto"/>
        <w:rPr>
          <w:rFonts w:ascii="Arial" w:cs="Arial" w:eastAsia="Arial" w:hAnsi="Arial"/>
          <w:sz w:val="20"/>
          <w:szCs w:val="20"/>
        </w:rPr>
      </w:pPr>
      <w:r w:rsidDel="00000000" w:rsidR="00000000" w:rsidRPr="00000000">
        <w:rPr>
          <w:rFonts w:ascii="Arial" w:cs="Arial" w:eastAsia="Arial" w:hAnsi="Arial"/>
          <w:sz w:val="20"/>
          <w:szCs w:val="20"/>
        </w:rPr>
        <w:pict>
          <v:shape id="_x0000_i1035" style="width:20.45pt;height:17.05pt;mso-width-percent:0;mso-height-percent:0;mso-width-percent:0;mso-height-percent:0" alt="" type="#_x0000_t75">
            <v:imagedata r:id="rId11" o:title=""/>
          </v:shape>
        </w:pict>
      </w:r>
      <w:r w:rsidDel="00000000" w:rsidR="00000000" w:rsidRPr="00000000">
        <w:rPr>
          <w:rFonts w:ascii="Arial" w:cs="Arial" w:eastAsia="Arial" w:hAnsi="Arial"/>
          <w:sz w:val="20"/>
          <w:szCs w:val="20"/>
          <w:rtl w:val="0"/>
        </w:rPr>
        <w:t xml:space="preserve">El patrimonio cambió, ya que aumentó el activo.</w:t>
      </w:r>
    </w:p>
    <w:p w:rsidR="00000000" w:rsidDel="00000000" w:rsidP="00000000" w:rsidRDefault="00000000" w:rsidRPr="00000000" w14:paraId="00000081">
      <w:pPr>
        <w:shd w:fill="ffffff" w:val="clear"/>
        <w:spacing w:before="45" w:lineRule="auto"/>
        <w:rPr>
          <w:rFonts w:ascii="Arial" w:cs="Arial" w:eastAsia="Arial" w:hAnsi="Arial"/>
          <w:sz w:val="20"/>
          <w:szCs w:val="20"/>
        </w:rPr>
      </w:pPr>
      <w:r w:rsidDel="00000000" w:rsidR="00000000" w:rsidRPr="00000000">
        <w:rPr>
          <w:rFonts w:ascii="Arial" w:cs="Arial" w:eastAsia="Arial" w:hAnsi="Arial"/>
          <w:sz w:val="20"/>
          <w:szCs w:val="20"/>
        </w:rPr>
        <w:pict>
          <v:shape id="_x0000_i1036" style="width:20.45pt;height:17.05pt;mso-width-percent:0;mso-height-percent:0;mso-width-percent:0;mso-height-percent:0" alt="" type="#_x0000_t75">
            <v:imagedata r:id="rId12" o:title=""/>
          </v:shape>
        </w:pict>
      </w:r>
      <w:r w:rsidDel="00000000" w:rsidR="00000000" w:rsidRPr="00000000">
        <w:rPr>
          <w:rFonts w:ascii="Arial" w:cs="Arial" w:eastAsia="Arial" w:hAnsi="Arial"/>
          <w:sz w:val="20"/>
          <w:szCs w:val="20"/>
          <w:rtl w:val="0"/>
        </w:rPr>
        <w:t xml:space="preserve"> Se mantiene igual a la posición financiera inicial.</w:t>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8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Justificación: la empresa obtuvo financiación de un tercero que es el proveedor, suministrando recursos con que operará la empresa, los cuales van al activo, eso afecta los pasivos por el plazo otorgado para el pago.</w:t>
            </w:r>
          </w:p>
        </w:tc>
      </w:tr>
    </w:tbl>
    <w:p w:rsidR="00000000" w:rsidDel="00000000" w:rsidP="00000000" w:rsidRDefault="00000000" w:rsidRPr="00000000" w14:paraId="00000083">
      <w:pPr>
        <w:jc w:val="both"/>
        <w:rPr>
          <w:rFonts w:ascii="Arial" w:cs="Arial" w:eastAsia="Arial" w:hAnsi="Arial"/>
          <w:sz w:val="20"/>
          <w:szCs w:val="20"/>
        </w:rPr>
      </w:pPr>
      <w:r w:rsidDel="00000000" w:rsidR="00000000" w:rsidRPr="00000000">
        <w:rPr>
          <w:rtl w:val="0"/>
        </w:rPr>
      </w:r>
    </w:p>
    <w:tbl>
      <w:tblPr>
        <w:tblStyle w:val="Table7"/>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8"/>
        <w:tblGridChange w:id="0">
          <w:tblGrid>
            <w:gridCol w:w="8468"/>
          </w:tblGrid>
        </w:tblGridChange>
      </w:tblGrid>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Bien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Excelente trabajo. Ahora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principios contables a partir de una situación financiera hipotética. Felicitaciones por tu gran trabajo. </w:t>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 mejorar</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Inténtalo de nuevo. Es importante que revises el estado de posición financiera de los recursos con que cuenta la empresa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RicuraX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SAS, el cual se denomina estado de balance, y su propósito es evidenciar los recursos de la empresa.</w:t>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scar Guevara" w:id="0" w:date="2021-10-11T04:26:00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finalizar cada una de las preguntas se requiere que exista un mensaje de justificación el cual se propone como refuerzo al contexto de los conceptos y análisis del aprendiz.</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D5D2E"/>
    <w:rPr>
      <w:lang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D5D2E"/>
    <w:pPr>
      <w:ind w:left="720"/>
      <w:contextualSpacing w:val="1"/>
    </w:pPr>
  </w:style>
  <w:style w:type="paragraph" w:styleId="z-Principiodelformulario">
    <w:name w:val="HTML Top of Form"/>
    <w:basedOn w:val="Normal"/>
    <w:next w:val="Normal"/>
    <w:link w:val="z-PrincipiodelformularioCar"/>
    <w:hidden w:val="1"/>
    <w:uiPriority w:val="99"/>
    <w:semiHidden w:val="1"/>
    <w:unhideWhenUsed w:val="1"/>
    <w:rsid w:val="000F1B37"/>
    <w:pPr>
      <w:pBdr>
        <w:bottom w:color="auto" w:space="1" w:sz="6" w:val="single"/>
      </w:pBdr>
      <w:spacing w:after="0"/>
      <w:jc w:val="center"/>
    </w:pPr>
    <w:rPr>
      <w:rFonts w:ascii="Arial" w:cs="Arial" w:hAnsi="Arial"/>
      <w:vanish w:val="1"/>
      <w:sz w:val="16"/>
      <w:szCs w:val="16"/>
    </w:rPr>
  </w:style>
  <w:style w:type="character" w:styleId="z-PrincipiodelformularioCar" w:customStyle="1">
    <w:name w:val="z-Principio del formulario Car"/>
    <w:basedOn w:val="Fuentedeprrafopredeter"/>
    <w:link w:val="z-Principiodelformulario"/>
    <w:uiPriority w:val="99"/>
    <w:semiHidden w:val="1"/>
    <w:rsid w:val="000F1B37"/>
    <w:rPr>
      <w:rFonts w:ascii="Arial" w:cs="Arial" w:hAnsi="Arial"/>
      <w:vanish w:val="1"/>
      <w:sz w:val="16"/>
      <w:szCs w:val="16"/>
      <w:lang w:val="es-CO"/>
    </w:rPr>
  </w:style>
  <w:style w:type="paragraph" w:styleId="z-Finaldelformulario">
    <w:name w:val="HTML Bottom of Form"/>
    <w:basedOn w:val="Normal"/>
    <w:next w:val="Normal"/>
    <w:link w:val="z-FinaldelformularioCar"/>
    <w:hidden w:val="1"/>
    <w:uiPriority w:val="99"/>
    <w:semiHidden w:val="1"/>
    <w:unhideWhenUsed w:val="1"/>
    <w:rsid w:val="000F1B37"/>
    <w:pPr>
      <w:pBdr>
        <w:top w:color="auto" w:space="1" w:sz="6" w:val="single"/>
      </w:pBdr>
      <w:spacing w:after="0"/>
      <w:jc w:val="center"/>
    </w:pPr>
    <w:rPr>
      <w:rFonts w:ascii="Arial" w:cs="Arial" w:hAnsi="Arial"/>
      <w:vanish w:val="1"/>
      <w:sz w:val="16"/>
      <w:szCs w:val="16"/>
    </w:rPr>
  </w:style>
  <w:style w:type="character" w:styleId="z-FinaldelformularioCar" w:customStyle="1">
    <w:name w:val="z-Final del formulario Car"/>
    <w:basedOn w:val="Fuentedeprrafopredeter"/>
    <w:link w:val="z-Finaldelformulario"/>
    <w:uiPriority w:val="99"/>
    <w:semiHidden w:val="1"/>
    <w:rsid w:val="000F1B37"/>
    <w:rPr>
      <w:rFonts w:ascii="Arial" w:cs="Arial" w:hAnsi="Arial"/>
      <w:vanish w:val="1"/>
      <w:sz w:val="16"/>
      <w:szCs w:val="16"/>
      <w:lang w:val="es-CO"/>
    </w:rPr>
  </w:style>
  <w:style w:type="table" w:styleId="Tablaconcuadrcula">
    <w:name w:val="Table Grid"/>
    <w:basedOn w:val="Tablanormal"/>
    <w:uiPriority w:val="39"/>
    <w:rsid w:val="000F1B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856DD0"/>
    <w:rPr>
      <w:sz w:val="16"/>
      <w:szCs w:val="16"/>
    </w:rPr>
  </w:style>
  <w:style w:type="paragraph" w:styleId="Textocomentario">
    <w:name w:val="annotation text"/>
    <w:basedOn w:val="Normal"/>
    <w:link w:val="TextocomentarioCar"/>
    <w:uiPriority w:val="99"/>
    <w:semiHidden w:val="1"/>
    <w:unhideWhenUsed w:val="1"/>
    <w:rsid w:val="00856DD0"/>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56DD0"/>
    <w:rPr>
      <w:sz w:val="20"/>
      <w:szCs w:val="20"/>
      <w:lang w:val="es-CO"/>
    </w:rPr>
  </w:style>
  <w:style w:type="paragraph" w:styleId="Asuntodelcomentario">
    <w:name w:val="annotation subject"/>
    <w:basedOn w:val="Textocomentario"/>
    <w:next w:val="Textocomentario"/>
    <w:link w:val="AsuntodelcomentarioCar"/>
    <w:uiPriority w:val="99"/>
    <w:semiHidden w:val="1"/>
    <w:unhideWhenUsed w:val="1"/>
    <w:rsid w:val="00856DD0"/>
    <w:rPr>
      <w:b w:val="1"/>
      <w:bCs w:val="1"/>
    </w:rPr>
  </w:style>
  <w:style w:type="character" w:styleId="AsuntodelcomentarioCar" w:customStyle="1">
    <w:name w:val="Asunto del comentario Car"/>
    <w:basedOn w:val="TextocomentarioCar"/>
    <w:link w:val="Asuntodelcomentario"/>
    <w:uiPriority w:val="99"/>
    <w:semiHidden w:val="1"/>
    <w:rsid w:val="00856DD0"/>
    <w:rPr>
      <w:b w:val="1"/>
      <w:bCs w:val="1"/>
      <w:sz w:val="20"/>
      <w:szCs w:val="20"/>
      <w:lang w:val="es-CO"/>
    </w:rPr>
  </w:style>
  <w:style w:type="paragraph" w:styleId="Textodeglobo">
    <w:name w:val="Balloon Text"/>
    <w:basedOn w:val="Normal"/>
    <w:link w:val="TextodegloboCar"/>
    <w:uiPriority w:val="99"/>
    <w:semiHidden w:val="1"/>
    <w:unhideWhenUsed w:val="1"/>
    <w:rsid w:val="00856DD0"/>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56DD0"/>
    <w:rPr>
      <w:rFonts w:ascii="Segoe UI" w:cs="Segoe UI" w:hAnsi="Segoe UI"/>
      <w:sz w:val="18"/>
      <w:szCs w:val="18"/>
      <w:lang w:val="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microsoft.com/office/2011/relationships/commentsExtended" Target="commentsExtended.xml"/><Relationship Id="rId11" Type="http://schemas.openxmlformats.org/officeDocument/2006/relationships/image" Target="media/image1.wmf"/><Relationship Id="rId10" Type="http://schemas.openxmlformats.org/officeDocument/2006/relationships/image" Target="media/image12.wmf"/><Relationship Id="rId13" Type="http://schemas.openxmlformats.org/officeDocument/2006/relationships/theme" Target="theme/theme1.xml"/><Relationship Id="rId12" Type="http://schemas.openxmlformats.org/officeDocument/2006/relationships/image" Target="media/image1.wmf"/><Relationship Id="rId1" Type="http://schemas.openxmlformats.org/officeDocument/2006/relationships/image" Target="media/image1.wmf"/><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1.wmf"/><Relationship Id="rId15"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comments" Target="comments.xml"/><Relationship Id="rId17" Type="http://schemas.openxmlformats.org/officeDocument/2006/relationships/numbering" Target="numbering.xml"/><Relationship Id="rId16" Type="http://schemas.openxmlformats.org/officeDocument/2006/relationships/fontTable" Target="fontTable.xml"/><Relationship Id="rId19" Type="http://schemas.openxmlformats.org/officeDocument/2006/relationships/customXml" Target="../customXML/item1.xml"/><Relationship Id="rId5" Type="http://schemas.openxmlformats.org/officeDocument/2006/relationships/image" Target="media/image1.wmf"/><Relationship Id="rId18" Type="http://schemas.openxmlformats.org/officeDocument/2006/relationships/styles" Target="styles.xml"/><Relationship Id="rId6" Type="http://schemas.openxmlformats.org/officeDocument/2006/relationships/image" Target="media/image1.wmf"/><Relationship Id="rId7" Type="http://schemas.openxmlformats.org/officeDocument/2006/relationships/image" Target="media/image1.wmf"/><Relationship Id="rId8"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WGCejcCsQdKeE799oZgLFE8owg==">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2021-10-11T08:40:00Z</dcterms:created>
  <dc:creator>Oscar Guevara</dc:creator>
</cp:coreProperties>
</file>