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134"/>
        <w:gridCol w:w="1134"/>
        <w:gridCol w:w="1133"/>
      </w:tblGrid>
      <w:tr w:rsidR="005C6AE8" w:rsidRPr="006F1565" w14:paraId="72F6BC12" w14:textId="77777777" w:rsidTr="006F1565">
        <w:tc>
          <w:tcPr>
            <w:tcW w:w="9350" w:type="dxa"/>
            <w:gridSpan w:val="5"/>
            <w:shd w:val="clear" w:color="auto" w:fill="F2F2F2" w:themeFill="background1" w:themeFillShade="F2"/>
          </w:tcPr>
          <w:p w14:paraId="5D849C18" w14:textId="77777777" w:rsidR="005C6AE8" w:rsidRPr="006F1565" w:rsidRDefault="005C6AE8" w:rsidP="006F1565">
            <w:pPr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6F1565">
              <w:rPr>
                <w:rFonts w:ascii="Roboto" w:hAnsi="Roboto"/>
                <w:b/>
                <w:bCs/>
                <w:sz w:val="18"/>
                <w:szCs w:val="18"/>
              </w:rPr>
              <w:t>MONITOREO LLAMADA DE COBRANZA</w:t>
            </w:r>
          </w:p>
          <w:p w14:paraId="208A4145" w14:textId="77777777" w:rsidR="005C6AE8" w:rsidRPr="006F1565" w:rsidRDefault="005C6AE8" w:rsidP="006F1565">
            <w:pPr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</w:tc>
      </w:tr>
      <w:tr w:rsidR="005C6AE8" w:rsidRPr="006F1565" w14:paraId="4B0C991B" w14:textId="77777777" w:rsidTr="006F1565">
        <w:tc>
          <w:tcPr>
            <w:tcW w:w="9350" w:type="dxa"/>
            <w:gridSpan w:val="5"/>
            <w:shd w:val="clear" w:color="auto" w:fill="F2F2F2" w:themeFill="background1" w:themeFillShade="F2"/>
          </w:tcPr>
          <w:p w14:paraId="05F60AE5" w14:textId="517103B4" w:rsidR="005C6AE8" w:rsidRPr="006F1565" w:rsidRDefault="005C6AE8" w:rsidP="006F1565">
            <w:pPr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6F1565">
              <w:rPr>
                <w:rFonts w:ascii="Roboto" w:hAnsi="Roboto"/>
                <w:b/>
                <w:bCs/>
                <w:sz w:val="18"/>
                <w:szCs w:val="18"/>
              </w:rPr>
              <w:t>MONITOREO DE CALIDAD DE LLAMADAS OUT-BOUND. COBRANZA</w:t>
            </w:r>
          </w:p>
        </w:tc>
      </w:tr>
      <w:tr w:rsidR="005C6AE8" w:rsidRPr="006F1565" w14:paraId="1CA56311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3D5A7734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535" w:type="dxa"/>
            <w:gridSpan w:val="4"/>
            <w:shd w:val="clear" w:color="auto" w:fill="DAD6F9"/>
          </w:tcPr>
          <w:p w14:paraId="25648740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5C6AE8" w:rsidRPr="006F1565" w14:paraId="23AF22E8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0FD63B3A" w14:textId="20B36849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ATRIBUTOS DE CALIDAD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BBEFC53" w14:textId="1DB47A89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CALIFICACIÓN DE LLAMADAS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</w:tcPr>
          <w:p w14:paraId="28E2E13B" w14:textId="0A02DD09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PROMEDIO</w:t>
            </w:r>
          </w:p>
        </w:tc>
        <w:tc>
          <w:tcPr>
            <w:tcW w:w="1133" w:type="dxa"/>
            <w:vMerge w:val="restart"/>
            <w:shd w:val="clear" w:color="auto" w:fill="F2F2F2" w:themeFill="background1" w:themeFillShade="F2"/>
          </w:tcPr>
          <w:p w14:paraId="22E76F8C" w14:textId="6C8DE82E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%PESO</w:t>
            </w:r>
          </w:p>
        </w:tc>
      </w:tr>
      <w:tr w:rsidR="005C6AE8" w:rsidRPr="006F1565" w14:paraId="76FE4ED6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1BF235E5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PARTE A</w:t>
            </w:r>
          </w:p>
          <w:p w14:paraId="10DAD7FB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69C666A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911CD1F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</w:tcPr>
          <w:p w14:paraId="2AF6E538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vMerge/>
            <w:shd w:val="clear" w:color="auto" w:fill="F2F2F2" w:themeFill="background1" w:themeFillShade="F2"/>
          </w:tcPr>
          <w:p w14:paraId="5CC46FB5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5C6AE8" w:rsidRPr="006F1565" w14:paraId="404D67AB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15237104" w14:textId="4B3E355B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IDENTIFICACIÓN DE CADA LLAMADA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BB350F1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934E0A6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C9B3BDC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vMerge/>
          </w:tcPr>
          <w:p w14:paraId="6A5454FD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6F1565" w:rsidRPr="006F1565" w14:paraId="583F1BFF" w14:textId="77777777" w:rsidTr="006F1565">
        <w:tc>
          <w:tcPr>
            <w:tcW w:w="4815" w:type="dxa"/>
            <w:shd w:val="clear" w:color="auto" w:fill="DAD6F9"/>
          </w:tcPr>
          <w:p w14:paraId="748EEB53" w14:textId="6B29D955" w:rsidR="005C6AE8" w:rsidRPr="006F1565" w:rsidRDefault="005C6AE8" w:rsidP="006F1565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ETIQUETA, CORTESÍA Y MONUNICACIÓN EN OUT-BOUND</w:t>
            </w:r>
          </w:p>
        </w:tc>
        <w:tc>
          <w:tcPr>
            <w:tcW w:w="1134" w:type="dxa"/>
            <w:shd w:val="clear" w:color="auto" w:fill="DAD6F9"/>
          </w:tcPr>
          <w:p w14:paraId="29E6D80C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17FB18CE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16F36583" w14:textId="21FF1262" w:rsidR="005C6AE8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1133" w:type="dxa"/>
            <w:shd w:val="clear" w:color="auto" w:fill="DAD6F9"/>
          </w:tcPr>
          <w:p w14:paraId="128A21CB" w14:textId="243F0DBF" w:rsidR="005C6AE8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15%</w:t>
            </w:r>
          </w:p>
        </w:tc>
      </w:tr>
      <w:tr w:rsidR="005C6AE8" w:rsidRPr="006F1565" w14:paraId="3549D96D" w14:textId="77777777" w:rsidTr="005C6AE8">
        <w:tc>
          <w:tcPr>
            <w:tcW w:w="4815" w:type="dxa"/>
          </w:tcPr>
          <w:p w14:paraId="0821E8C5" w14:textId="35A0E1B6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Saludo: saludo correcto, abre bien el canal de comunicación.</w:t>
            </w:r>
          </w:p>
        </w:tc>
        <w:tc>
          <w:tcPr>
            <w:tcW w:w="1134" w:type="dxa"/>
          </w:tcPr>
          <w:p w14:paraId="17EB8CF5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8B601B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F2C21F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370E290E" w14:textId="12FD8E0C" w:rsidR="005C6AE8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5%</w:t>
            </w:r>
          </w:p>
        </w:tc>
      </w:tr>
      <w:tr w:rsidR="005C6AE8" w:rsidRPr="006F1565" w14:paraId="4A08ADB3" w14:textId="77777777" w:rsidTr="005C6AE8">
        <w:tc>
          <w:tcPr>
            <w:tcW w:w="4815" w:type="dxa"/>
          </w:tcPr>
          <w:p w14:paraId="09376AAF" w14:textId="77FFE4F8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Vocabulario: variado, profesional con facilidad de palabra. No muletillas.</w:t>
            </w:r>
          </w:p>
        </w:tc>
        <w:tc>
          <w:tcPr>
            <w:tcW w:w="1134" w:type="dxa"/>
          </w:tcPr>
          <w:p w14:paraId="2E047844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86A77C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D437A2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6C6717CB" w14:textId="75CB4AB2" w:rsidR="005C6AE8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5%</w:t>
            </w:r>
          </w:p>
        </w:tc>
      </w:tr>
      <w:tr w:rsidR="005C6AE8" w:rsidRPr="006F1565" w14:paraId="6D0CFEB4" w14:textId="77777777" w:rsidTr="005C6AE8">
        <w:tc>
          <w:tcPr>
            <w:tcW w:w="4815" w:type="dxa"/>
          </w:tcPr>
          <w:p w14:paraId="0154E1A2" w14:textId="20A2355D" w:rsidR="005C6AE8" w:rsidRPr="006F1565" w:rsidRDefault="003D1DD9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Voz: agradable, buena clara, buen volumen, tono y ritmo adecuado.</w:t>
            </w:r>
          </w:p>
        </w:tc>
        <w:tc>
          <w:tcPr>
            <w:tcW w:w="1134" w:type="dxa"/>
          </w:tcPr>
          <w:p w14:paraId="3060A9C4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5D9A9A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0AF1F" w14:textId="77777777" w:rsidR="005C6AE8" w:rsidRPr="006F1565" w:rsidRDefault="005C6AE8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0E4AF7B1" w14:textId="3B1A2A08" w:rsidR="005C6AE8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5%</w:t>
            </w:r>
          </w:p>
        </w:tc>
      </w:tr>
      <w:tr w:rsidR="006F1565" w:rsidRPr="006F1565" w14:paraId="32B1A9AE" w14:textId="77777777" w:rsidTr="006F1565">
        <w:tc>
          <w:tcPr>
            <w:tcW w:w="4815" w:type="dxa"/>
            <w:shd w:val="clear" w:color="auto" w:fill="DAD6F9"/>
          </w:tcPr>
          <w:p w14:paraId="568A5732" w14:textId="2C20ABC1" w:rsidR="006F1565" w:rsidRPr="006F1565" w:rsidRDefault="006F1565" w:rsidP="006F1565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PERSUADE AL CLIENTE Y ARGUMENTA LAS OBJECIONES</w:t>
            </w:r>
          </w:p>
        </w:tc>
        <w:tc>
          <w:tcPr>
            <w:tcW w:w="1134" w:type="dxa"/>
            <w:shd w:val="clear" w:color="auto" w:fill="DAD6F9"/>
          </w:tcPr>
          <w:p w14:paraId="14400F7B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789E8DE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75B6441C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DAD6F9"/>
          </w:tcPr>
          <w:p w14:paraId="6C5FCFBE" w14:textId="73E1DE4D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45%</w:t>
            </w:r>
          </w:p>
        </w:tc>
      </w:tr>
      <w:tr w:rsidR="006F1565" w:rsidRPr="006F1565" w14:paraId="164771F5" w14:textId="77777777" w:rsidTr="005C6AE8">
        <w:tc>
          <w:tcPr>
            <w:tcW w:w="4815" w:type="dxa"/>
          </w:tcPr>
          <w:p w14:paraId="1CE2B791" w14:textId="1F2CA670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Información: precisa, puntual, corta, clara y confiable.</w:t>
            </w:r>
          </w:p>
        </w:tc>
        <w:tc>
          <w:tcPr>
            <w:tcW w:w="1134" w:type="dxa"/>
          </w:tcPr>
          <w:p w14:paraId="40A8FCEF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FC2CB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4B9AA1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7577F6E4" w14:textId="1FBB6A18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10%</w:t>
            </w:r>
          </w:p>
        </w:tc>
      </w:tr>
      <w:tr w:rsidR="006F1565" w:rsidRPr="006F1565" w14:paraId="729D3CF1" w14:textId="77777777" w:rsidTr="005C6AE8">
        <w:tc>
          <w:tcPr>
            <w:tcW w:w="4815" w:type="dxa"/>
          </w:tcPr>
          <w:p w14:paraId="3CBCFD5C" w14:textId="760CFE49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Persuade: lo convence de ponerse al día y de adquirir compromiso.</w:t>
            </w:r>
          </w:p>
        </w:tc>
        <w:tc>
          <w:tcPr>
            <w:tcW w:w="1134" w:type="dxa"/>
          </w:tcPr>
          <w:p w14:paraId="395096E7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B9E5A5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ABE0F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75E1CDB3" w14:textId="09469795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10%</w:t>
            </w:r>
          </w:p>
        </w:tc>
      </w:tr>
      <w:tr w:rsidR="006F1565" w:rsidRPr="006F1565" w14:paraId="20647798" w14:textId="77777777" w:rsidTr="005C6AE8">
        <w:tc>
          <w:tcPr>
            <w:tcW w:w="4815" w:type="dxa"/>
          </w:tcPr>
          <w:p w14:paraId="2B58B52A" w14:textId="6B8429AF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Recursivo: presenta alternativas ante cualquier tipo de situación.</w:t>
            </w:r>
          </w:p>
        </w:tc>
        <w:tc>
          <w:tcPr>
            <w:tcW w:w="1134" w:type="dxa"/>
          </w:tcPr>
          <w:p w14:paraId="052AC5E2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F6165D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C4CE84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3C338AE6" w14:textId="458137CD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5%</w:t>
            </w:r>
          </w:p>
        </w:tc>
      </w:tr>
      <w:tr w:rsidR="006F1565" w:rsidRPr="006F1565" w14:paraId="200A77A8" w14:textId="77777777" w:rsidTr="005C6AE8">
        <w:tc>
          <w:tcPr>
            <w:tcW w:w="4815" w:type="dxa"/>
          </w:tcPr>
          <w:p w14:paraId="4F677CC0" w14:textId="34FF3C19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Insistente: presiona mediante todos los medios establecidos en la normatividad de la organización y alineados al marco legal; para que realice el compromiso de pago.</w:t>
            </w:r>
          </w:p>
        </w:tc>
        <w:tc>
          <w:tcPr>
            <w:tcW w:w="1134" w:type="dxa"/>
          </w:tcPr>
          <w:p w14:paraId="5029BFB2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AC02D4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F55FD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6969EF33" w14:textId="37FED013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10%</w:t>
            </w:r>
          </w:p>
        </w:tc>
      </w:tr>
      <w:tr w:rsidR="006F1565" w:rsidRPr="006F1565" w14:paraId="258DC110" w14:textId="77777777" w:rsidTr="005C6AE8">
        <w:tc>
          <w:tcPr>
            <w:tcW w:w="4815" w:type="dxa"/>
          </w:tcPr>
          <w:p w14:paraId="0B32E95B" w14:textId="70915F1F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Objeciones: argumenta con habilidad cualquier disculpa u objeción parte del cliente deudor.</w:t>
            </w:r>
          </w:p>
        </w:tc>
        <w:tc>
          <w:tcPr>
            <w:tcW w:w="1134" w:type="dxa"/>
          </w:tcPr>
          <w:p w14:paraId="3B2F07D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4BF33C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BF0681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0D698E88" w14:textId="5ECEA0E1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10%</w:t>
            </w:r>
          </w:p>
        </w:tc>
      </w:tr>
      <w:tr w:rsidR="006F1565" w:rsidRPr="006F1565" w14:paraId="1A398D3B" w14:textId="77777777" w:rsidTr="006F1565">
        <w:tc>
          <w:tcPr>
            <w:tcW w:w="4815" w:type="dxa"/>
            <w:shd w:val="clear" w:color="auto" w:fill="DAD6F9"/>
          </w:tcPr>
          <w:p w14:paraId="20EB65FC" w14:textId="79644ACA" w:rsidR="006F1565" w:rsidRPr="006F1565" w:rsidRDefault="006F1565" w:rsidP="006F1565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RESOLUCIÓN DE LA LLAMADA – OBTIENE EL COMPROMISO DE PAGO</w:t>
            </w:r>
          </w:p>
        </w:tc>
        <w:tc>
          <w:tcPr>
            <w:tcW w:w="1134" w:type="dxa"/>
            <w:shd w:val="clear" w:color="auto" w:fill="DAD6F9"/>
          </w:tcPr>
          <w:p w14:paraId="01B42AF3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77E05ACE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D6F9"/>
          </w:tcPr>
          <w:p w14:paraId="75088952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DAD6F9"/>
          </w:tcPr>
          <w:p w14:paraId="638902B4" w14:textId="2F9AC043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30%</w:t>
            </w:r>
          </w:p>
        </w:tc>
      </w:tr>
      <w:tr w:rsidR="006F1565" w:rsidRPr="006F1565" w14:paraId="6EF4F0F0" w14:textId="77777777" w:rsidTr="005C6AE8">
        <w:tc>
          <w:tcPr>
            <w:tcW w:w="4815" w:type="dxa"/>
          </w:tcPr>
          <w:p w14:paraId="61DBA2F3" w14:textId="59921BB4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Conocimiento: dominio del tema del proceso de recuperación de cartera y seguridad, frente al cliente deudor.</w:t>
            </w:r>
          </w:p>
        </w:tc>
        <w:tc>
          <w:tcPr>
            <w:tcW w:w="1134" w:type="dxa"/>
          </w:tcPr>
          <w:p w14:paraId="42074202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7C18A0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C97A0E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165C5350" w14:textId="224AEE0A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5%</w:t>
            </w:r>
          </w:p>
        </w:tc>
      </w:tr>
      <w:tr w:rsidR="006F1565" w:rsidRPr="006F1565" w14:paraId="27E9DE2B" w14:textId="77777777" w:rsidTr="005C6AE8">
        <w:tc>
          <w:tcPr>
            <w:tcW w:w="4815" w:type="dxa"/>
          </w:tcPr>
          <w:p w14:paraId="412EE79F" w14:textId="17DD9C1E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Escucha activa: capacidad de captar el nivel de interés y conocimiento.</w:t>
            </w:r>
          </w:p>
        </w:tc>
        <w:tc>
          <w:tcPr>
            <w:tcW w:w="1134" w:type="dxa"/>
          </w:tcPr>
          <w:p w14:paraId="3F789275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97683A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8624C1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3B3CD5FB" w14:textId="6645E40F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10%</w:t>
            </w:r>
          </w:p>
        </w:tc>
      </w:tr>
      <w:tr w:rsidR="006F1565" w:rsidRPr="006F1565" w14:paraId="008C0D0F" w14:textId="77777777" w:rsidTr="005C6AE8">
        <w:tc>
          <w:tcPr>
            <w:tcW w:w="4815" w:type="dxa"/>
          </w:tcPr>
          <w:p w14:paraId="3DB9E098" w14:textId="6FB92A4F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Cierre: logra el compromiso o acuerdo de pago, cumplientocon los montos establecidos.</w:t>
            </w:r>
          </w:p>
        </w:tc>
        <w:tc>
          <w:tcPr>
            <w:tcW w:w="1134" w:type="dxa"/>
          </w:tcPr>
          <w:p w14:paraId="1EEA0F4C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59958D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B0BE0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</w:tcPr>
          <w:p w14:paraId="47937F6B" w14:textId="37201EAF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15%</w:t>
            </w:r>
          </w:p>
        </w:tc>
      </w:tr>
      <w:tr w:rsidR="006F1565" w:rsidRPr="006F1565" w14:paraId="50F0A281" w14:textId="77777777" w:rsidTr="006F1565">
        <w:tc>
          <w:tcPr>
            <w:tcW w:w="4815" w:type="dxa"/>
            <w:shd w:val="clear" w:color="auto" w:fill="DAD6F9"/>
          </w:tcPr>
          <w:p w14:paraId="39A60711" w14:textId="0E26CF44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Despedida: actualización de datos del cliente deudor de acuerdo al procedimiento establecido y cierre de la llamada, tienendo en cuenta el protocolo establecido por la campaña.</w:t>
            </w:r>
          </w:p>
        </w:tc>
        <w:tc>
          <w:tcPr>
            <w:tcW w:w="1134" w:type="dxa"/>
            <w:shd w:val="clear" w:color="auto" w:fill="DAD6F9"/>
          </w:tcPr>
          <w:p w14:paraId="3169EBD9" w14:textId="6392E560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1134" w:type="dxa"/>
            <w:shd w:val="clear" w:color="auto" w:fill="DAD6F9"/>
          </w:tcPr>
          <w:p w14:paraId="4789A10C" w14:textId="15767609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1134" w:type="dxa"/>
            <w:shd w:val="clear" w:color="auto" w:fill="DAD6F9"/>
          </w:tcPr>
          <w:p w14:paraId="05F43290" w14:textId="7C9AE8CB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1133" w:type="dxa"/>
            <w:shd w:val="clear" w:color="auto" w:fill="DAD6F9"/>
          </w:tcPr>
          <w:p w14:paraId="044472B1" w14:textId="5DE1B66B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100%</w:t>
            </w:r>
          </w:p>
        </w:tc>
      </w:tr>
      <w:tr w:rsidR="006F1565" w:rsidRPr="006F1565" w14:paraId="7E9BD78D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74E020FA" w14:textId="1D0B3D2A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PARTE B – ERROR FATAL O CRÍTICO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55DFDFF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1E5FE20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F52C6F9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65A824E2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6F1565" w:rsidRPr="006F1565" w14:paraId="2AFE0916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5477C17E" w14:textId="07819AB2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TOTAL EVALUACIÓN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146DF5C" w14:textId="66B25C7C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6F38511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744C34E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140550EB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6F1565" w:rsidRPr="006F1565" w14:paraId="12BDBAC9" w14:textId="77777777" w:rsidTr="006F1565">
        <w:tc>
          <w:tcPr>
            <w:tcW w:w="4815" w:type="dxa"/>
            <w:shd w:val="clear" w:color="auto" w:fill="F2F2F2" w:themeFill="background1" w:themeFillShade="F2"/>
          </w:tcPr>
          <w:p w14:paraId="7976636C" w14:textId="77777777" w:rsid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  <w:r w:rsidRPr="006F1565">
              <w:rPr>
                <w:rFonts w:ascii="Roboto" w:hAnsi="Roboto"/>
                <w:sz w:val="18"/>
                <w:szCs w:val="18"/>
              </w:rPr>
              <w:t>OBSERVACIONES</w:t>
            </w:r>
          </w:p>
          <w:p w14:paraId="6960C397" w14:textId="77777777" w:rsidR="00B9072A" w:rsidRDefault="00B9072A" w:rsidP="006F1565">
            <w:pPr>
              <w:rPr>
                <w:rFonts w:ascii="Roboto" w:hAnsi="Roboto"/>
                <w:sz w:val="18"/>
                <w:szCs w:val="18"/>
              </w:rPr>
            </w:pPr>
          </w:p>
          <w:p w14:paraId="69471B18" w14:textId="77777777" w:rsidR="00B9072A" w:rsidRDefault="00B9072A" w:rsidP="006F1565">
            <w:pPr>
              <w:rPr>
                <w:rFonts w:ascii="Roboto" w:hAnsi="Roboto"/>
                <w:sz w:val="18"/>
                <w:szCs w:val="18"/>
              </w:rPr>
            </w:pPr>
          </w:p>
          <w:p w14:paraId="3314BFB6" w14:textId="77777777" w:rsidR="00B9072A" w:rsidRDefault="00B9072A" w:rsidP="006F1565">
            <w:pPr>
              <w:rPr>
                <w:rFonts w:ascii="Roboto" w:hAnsi="Roboto"/>
                <w:sz w:val="18"/>
                <w:szCs w:val="18"/>
              </w:rPr>
            </w:pPr>
          </w:p>
          <w:p w14:paraId="572DCAE5" w14:textId="77777777" w:rsidR="00B9072A" w:rsidRDefault="00B9072A" w:rsidP="006F1565">
            <w:pPr>
              <w:rPr>
                <w:rFonts w:ascii="Roboto" w:hAnsi="Roboto"/>
                <w:sz w:val="18"/>
                <w:szCs w:val="18"/>
              </w:rPr>
            </w:pPr>
          </w:p>
          <w:p w14:paraId="72365011" w14:textId="3E0B6BA7" w:rsidR="00B9072A" w:rsidRPr="006F1565" w:rsidRDefault="00B9072A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535" w:type="dxa"/>
            <w:gridSpan w:val="4"/>
            <w:shd w:val="clear" w:color="auto" w:fill="F2F2F2" w:themeFill="background1" w:themeFillShade="F2"/>
          </w:tcPr>
          <w:p w14:paraId="6AE29D69" w14:textId="77777777" w:rsidR="006F1565" w:rsidRPr="006F1565" w:rsidRDefault="006F1565" w:rsidP="006F156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475BC748" w14:textId="77777777" w:rsidR="00365C98" w:rsidRPr="006F1565" w:rsidRDefault="00365C98" w:rsidP="006F1565">
      <w:pPr>
        <w:rPr>
          <w:rFonts w:ascii="Roboto" w:hAnsi="Roboto"/>
          <w:sz w:val="18"/>
          <w:szCs w:val="18"/>
        </w:rPr>
      </w:pPr>
    </w:p>
    <w:p w14:paraId="2F65934C" w14:textId="77777777" w:rsidR="005C6AE8" w:rsidRPr="006F1565" w:rsidRDefault="005C6AE8" w:rsidP="006F1565">
      <w:pPr>
        <w:rPr>
          <w:rFonts w:ascii="Roboto" w:hAnsi="Roboto"/>
          <w:sz w:val="18"/>
          <w:szCs w:val="18"/>
        </w:rPr>
      </w:pPr>
    </w:p>
    <w:sectPr w:rsidR="005C6AE8" w:rsidRPr="006F15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70BC" w14:textId="77777777" w:rsidR="0018752E" w:rsidRDefault="0018752E" w:rsidP="00B9072A">
      <w:r>
        <w:separator/>
      </w:r>
    </w:p>
  </w:endnote>
  <w:endnote w:type="continuationSeparator" w:id="0">
    <w:p w14:paraId="327F040B" w14:textId="77777777" w:rsidR="0018752E" w:rsidRDefault="0018752E" w:rsidP="00B9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2F92" w14:textId="77777777" w:rsidR="0018752E" w:rsidRDefault="0018752E" w:rsidP="00B9072A">
      <w:r>
        <w:separator/>
      </w:r>
    </w:p>
  </w:footnote>
  <w:footnote w:type="continuationSeparator" w:id="0">
    <w:p w14:paraId="63F4690F" w14:textId="77777777" w:rsidR="0018752E" w:rsidRDefault="0018752E" w:rsidP="00B90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3B93" w14:textId="4867DC5A" w:rsidR="00B9072A" w:rsidRDefault="00B907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7D417C" wp14:editId="012E88D9">
          <wp:simplePos x="0" y="0"/>
          <wp:positionH relativeFrom="column">
            <wp:posOffset>-891685</wp:posOffset>
          </wp:positionH>
          <wp:positionV relativeFrom="paragraph">
            <wp:posOffset>-438430</wp:posOffset>
          </wp:positionV>
          <wp:extent cx="7738534" cy="100137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25" cy="1004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31A5"/>
    <w:multiLevelType w:val="hybridMultilevel"/>
    <w:tmpl w:val="7B1A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E8"/>
    <w:rsid w:val="0018752E"/>
    <w:rsid w:val="00365C98"/>
    <w:rsid w:val="003D1DD9"/>
    <w:rsid w:val="005C6AE8"/>
    <w:rsid w:val="006F1565"/>
    <w:rsid w:val="009C0BE3"/>
    <w:rsid w:val="00B9072A"/>
    <w:rsid w:val="00C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A80D50"/>
  <w15:chartTrackingRefBased/>
  <w15:docId w15:val="{91AEC309-70D8-D146-A389-FE0BF932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72A"/>
  </w:style>
  <w:style w:type="paragraph" w:styleId="Footer">
    <w:name w:val="footer"/>
    <w:basedOn w:val="Normal"/>
    <w:link w:val="FooterChar"/>
    <w:uiPriority w:val="99"/>
    <w:unhideWhenUsed/>
    <w:rsid w:val="00B90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2021-10-12T00:34:00Z</dcterms:created>
  <dcterms:modified xsi:type="dcterms:W3CDTF">2021-10-21T15:32:00Z</dcterms:modified>
</cp:coreProperties>
</file>