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Tema 3. Fuentes de información e investigación: Introducción a las macrotendencias y micro tendencias, fuentes de inspiración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7030a0"/>
          <w:sz w:val="20"/>
          <w:szCs w:val="20"/>
        </w:rPr>
      </w:pPr>
      <w:r w:rsidDel="00000000" w:rsidR="00000000" w:rsidRPr="00000000">
        <w:rPr>
          <w:b w:val="1"/>
          <w:color w:val="7030a0"/>
          <w:sz w:val="20"/>
          <w:szCs w:val="20"/>
          <w:rtl w:val="0"/>
        </w:rPr>
        <w:t xml:space="preserve">Material complementario para profundizar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Vídeo. Qué son las fuentes de información primarias en una investigación documental – YouTube (Massarik, 2020)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4546a"/>
          <w:sz w:val="20"/>
          <w:szCs w:val="20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1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https://www.youtube.com/watch?v=SWCeVdlYnDA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Página web. Tendencias: qué son, quién las decide y cuánto duran | GQ España (J. Girela, 2020)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hyperlink r:id="rId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https://www.revistagq.com/moda/articulo/tendencias-que-son-comos-se-deciden-cuanto-duran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Página web. Tipos de tendencias: macrotendencias y microtendencias | Gemma Fradera (Fradera, s.f.)</w:t>
      </w:r>
    </w:p>
    <w:p w:rsidR="00000000" w:rsidDel="00000000" w:rsidP="00000000" w:rsidRDefault="00000000" w:rsidRPr="00000000" w14:paraId="0000000C">
      <w:pPr>
        <w:rPr>
          <w:color w:val="0563c1"/>
          <w:sz w:val="20"/>
          <w:szCs w:val="20"/>
          <w:u w:val="single"/>
        </w:rPr>
      </w:pPr>
      <w:hyperlink r:id="rId9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http://gemmafraderabcn.com/tipos-de-tendencias-macrotendencias-y-microtendencias/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Artículo. La macrotendencia, uso y función dentro de una empresa de moda (Durazo, 2018)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hyperlink r:id="rId10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http://apttperu.com/la-macrotendencia-uso-y-funcion-dentro-de-una-empresa-de-moda/</w:t>
        </w:r>
      </w:hyperlink>
      <w:r w:rsidDel="00000000" w:rsidR="00000000" w:rsidRPr="00000000">
        <w:rPr>
          <w:sz w:val="20"/>
          <w:szCs w:val="20"/>
          <w:rtl w:val="0"/>
        </w:rPr>
        <w:t xml:space="preserve"> y </w:t>
      </w:r>
      <w:hyperlink r:id="rId11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http://apttperu.com/wp-content/uploads/2018/07/La-macrotendecia.pdf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Vídeo. ¿Qué es una macrotendencia? – YouTube (Marin &amp; Telas Lafayette, 2017)</w:t>
      </w:r>
    </w:p>
    <w:p w:rsidR="00000000" w:rsidDel="00000000" w:rsidP="00000000" w:rsidRDefault="00000000" w:rsidRPr="00000000" w14:paraId="00000012">
      <w:pPr>
        <w:rPr>
          <w:color w:val="0563c1"/>
          <w:sz w:val="20"/>
          <w:szCs w:val="20"/>
          <w:u w:val="single"/>
        </w:rPr>
      </w:pPr>
      <w:hyperlink r:id="rId12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https://www.youtube.com/watch?v=ZL4H8EYoRUo&amp;feature=youtu.be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web. ¿Cómo son las tendencias? El tamaño importa un poco, pero solo a veces - ELISABET ROSELLÓ (Roselló, s.f.)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hyperlink r:id="rId13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http://elisabetrosello.com/como-son-las-tendencias-el-tamano-importa-un-poco-pero-solo-a-veces/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web Macrotendencias: direccionando a la moda y los negocios en el contexto mundial (Mendoza, 2017) 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hyperlink r:id="rId14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https://www.businessalamode.com/post/2017/09/08/macrotendencias-direccionando-a-la-moda-y-los-negocios-en-el-contexto-mundial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Vídeo. Qué son las tendencias, quién las decide y cuánto duran | Está to guapo | GQ España (Javier Girela &amp; GQ Spain, 2020) Nota: Vídeo destacado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hyperlink r:id="rId15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https://www.youtube.com/watch?v=y2F71c9Pi_8&amp;feature=youtu.be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Vídeo. Tendencia y Megatendencia – YouTube (Gallegos, 2016)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hyperlink r:id="rId1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https://www.youtube.com/watch?v=PAb6BTBW6X4&amp;feature=youtu.be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datos: Sistema de bibliotecas SENA (SENA, s.f.)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hyperlink r:id="rId17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http://biblioteca.sena.edu.co/paginas/bases.html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datos: Sistema de bibliotecas SENA - Acceso a Fashion Snoop (Fashion Snoops, s.f.)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hyperlink r:id="rId18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https://login.bdigital.sena.edu.co/login?qurl=https%3A%2F%2Fwww.fashionsnoops.com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1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de datos: Pasalapágina (Pasalapágina, s.f.)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hyperlink r:id="rId19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https://login.bdigital.sena.edu.co/login?qurl=http%3A%2F%2Fpasalapagina.com%2Fhome-sena.htm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C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ED1773"/>
    <w:pPr>
      <w:spacing w:after="0" w:line="276" w:lineRule="auto"/>
    </w:pPr>
    <w:rPr>
      <w:rFonts w:ascii="Arial" w:cs="Arial" w:eastAsia="Arial" w:hAnsi="Arial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D1773"/>
    <w:pPr>
      <w:spacing w:line="240" w:lineRule="auto"/>
    </w:pPr>
    <w:rPr>
      <w:rFonts w:ascii="Segoe UI" w:cs="Segoe UI" w:hAnsi="Segoe UI" w:eastAsiaTheme="minorHAnsi"/>
      <w:sz w:val="18"/>
      <w:szCs w:val="18"/>
      <w:lang w:eastAsia="en-U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D1773"/>
    <w:rPr>
      <w:rFonts w:ascii="Segoe UI" w:cs="Segoe UI" w:hAnsi="Segoe UI"/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ED1773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ED1773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apttperu.com/wp-content/uploads/2018/07/La-macrotendecia.pdf" TargetMode="External"/><Relationship Id="rId10" Type="http://schemas.openxmlformats.org/officeDocument/2006/relationships/hyperlink" Target="http://apttperu.com/la-macrotendencia-uso-y-funcion-dentro-de-una-empresa-de-moda/" TargetMode="External"/><Relationship Id="rId13" Type="http://schemas.openxmlformats.org/officeDocument/2006/relationships/hyperlink" Target="http://elisabetrosello.com/como-son-las-tendencias-el-tamano-importa-un-poco-pero-solo-a-veces/" TargetMode="External"/><Relationship Id="rId12" Type="http://schemas.openxmlformats.org/officeDocument/2006/relationships/hyperlink" Target="https://www.youtube.com/watch?v=ZL4H8EYoRUo&amp;feature=youtu.b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emmafraderabcn.com/tipos-de-tendencias-macrotendencias-y-microtendencias/" TargetMode="External"/><Relationship Id="rId15" Type="http://schemas.openxmlformats.org/officeDocument/2006/relationships/hyperlink" Target="https://www.youtube.com/watch?v=y2F71c9Pi_8&amp;feature=youtu.be" TargetMode="External"/><Relationship Id="rId14" Type="http://schemas.openxmlformats.org/officeDocument/2006/relationships/hyperlink" Target="https://www.businessalamode.com/post/2017/09/08/macrotendencias-direccionando-a-la-moda-y-los-negocios-en-el-contexto-mundial" TargetMode="External"/><Relationship Id="rId17" Type="http://schemas.openxmlformats.org/officeDocument/2006/relationships/hyperlink" Target="http://biblioteca.sena.edu.co/paginas/bases.html" TargetMode="External"/><Relationship Id="rId16" Type="http://schemas.openxmlformats.org/officeDocument/2006/relationships/hyperlink" Target="https://www.youtube.com/watch?v=PAb6BTBW6X4&amp;feature=youtu.be" TargetMode="External"/><Relationship Id="rId5" Type="http://schemas.openxmlformats.org/officeDocument/2006/relationships/styles" Target="styles.xml"/><Relationship Id="rId19" Type="http://schemas.openxmlformats.org/officeDocument/2006/relationships/hyperlink" Target="https://login.bdigital.sena.edu.co/login?qurl=http%3A%2F%2Fpasalapagina.com%2Fhome-sena.ht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login.bdigital.sena.edu.co/login?qurl=https%3A%2F%2Fwww.fashionsnoops.com" TargetMode="External"/><Relationship Id="rId7" Type="http://schemas.openxmlformats.org/officeDocument/2006/relationships/hyperlink" Target="https://www.youtube.com/watch?v=SWCeVdlYnDA" TargetMode="External"/><Relationship Id="rId8" Type="http://schemas.openxmlformats.org/officeDocument/2006/relationships/hyperlink" Target="https://www.revistagq.com/moda/articulo/tendencias-que-son-comos-se-deciden-cuanto-dur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wBv98pdJe6Eid9++Jkbfja7u4A==">AMUW2mXrd6oUnla2kfA/GQLpeJHZCkbqsR8DMxgL6P8gqCJ8ZDDmRNQO+Zt5iPmc8982/v3VejJDvzSm9danp4q8CfnSeSa4ycOKmj9sIdRwzIaSVDm5VD4=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2020-08-26T15:17:00Z</dcterms:created>
  <dc:creator>Liliana Morales</dc:creator>
</cp:coreProperties>
</file>