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sz w:val="20"/>
                <w:szCs w:val="20"/>
                <w:rtl w:val="0"/>
              </w:rPr>
              <w:t xml:space="preserve">Gestión agroempresarial</w:t>
            </w:r>
            <w:r w:rsidDel="00000000" w:rsidR="00000000" w:rsidRPr="00000000">
              <w:rPr>
                <w:rtl w:val="0"/>
              </w:rPr>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spacing w:line="276" w:lineRule="auto"/>
              <w:jc w:val="both"/>
              <w:rPr>
                <w:b w:val="0"/>
                <w:sz w:val="20"/>
                <w:szCs w:val="20"/>
                <w:u w:val="single"/>
              </w:rPr>
            </w:pPr>
            <w:r w:rsidDel="00000000" w:rsidR="00000000" w:rsidRPr="00000000">
              <w:rPr>
                <w:b w:val="0"/>
                <w:sz w:val="20"/>
                <w:szCs w:val="20"/>
                <w:rtl w:val="0"/>
              </w:rPr>
              <w:t xml:space="preserve">210601013</w:t>
            </w:r>
            <w:r w:rsidDel="00000000" w:rsidR="00000000" w:rsidRPr="00000000">
              <w:rPr>
                <w:sz w:val="20"/>
                <w:szCs w:val="20"/>
                <w:rtl w:val="0"/>
              </w:rPr>
              <w:t xml:space="preserve"> - </w:t>
            </w:r>
            <w:r w:rsidDel="00000000" w:rsidR="00000000" w:rsidRPr="00000000">
              <w:rPr>
                <w:b w:val="0"/>
                <w:sz w:val="20"/>
                <w:szCs w:val="20"/>
                <w:rtl w:val="0"/>
              </w:rPr>
              <w:t xml:space="preserve">Contabilizar operaciones de acuerdo con las normas vigentes y políticas organizacionales.</w:t>
            </w:r>
            <w:r w:rsidDel="00000000" w:rsidR="00000000" w:rsidRPr="00000000">
              <w:rPr>
                <w:rtl w:val="0"/>
              </w:rPr>
            </w:r>
          </w:p>
        </w:tc>
        <w:tc>
          <w:tcPr>
            <w:vAlign w:val="center"/>
          </w:tcPr>
          <w:p w:rsidR="00000000" w:rsidDel="00000000" w:rsidP="00000000" w:rsidRDefault="00000000" w:rsidRPr="00000000" w14:paraId="00000009">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spacing w:line="276" w:lineRule="auto"/>
              <w:ind w:left="66" w:firstLine="0"/>
              <w:jc w:val="both"/>
              <w:rPr>
                <w:b w:val="0"/>
                <w:sz w:val="20"/>
                <w:szCs w:val="20"/>
              </w:rPr>
            </w:pPr>
            <w:r w:rsidDel="00000000" w:rsidR="00000000" w:rsidRPr="00000000">
              <w:rPr>
                <w:b w:val="0"/>
                <w:sz w:val="20"/>
                <w:szCs w:val="20"/>
                <w:rtl w:val="0"/>
              </w:rPr>
              <w:t xml:space="preserve">210601013-03 - Identificar transacciones comerciales y estados financieros teniendo en cuenta los resultados obtenidos y las políticas organizacionales.</w:t>
            </w:r>
          </w:p>
          <w:p w:rsidR="00000000" w:rsidDel="00000000" w:rsidP="00000000" w:rsidRDefault="00000000" w:rsidRPr="00000000" w14:paraId="0000000B">
            <w:pPr>
              <w:spacing w:line="276" w:lineRule="auto"/>
              <w:ind w:left="66" w:firstLine="0"/>
              <w:jc w:val="both"/>
              <w:rPr>
                <w:b w:val="0"/>
                <w:sz w:val="20"/>
                <w:szCs w:val="20"/>
              </w:rPr>
            </w:pPr>
            <w:r w:rsidDel="00000000" w:rsidR="00000000" w:rsidRPr="00000000">
              <w:rPr>
                <w:rtl w:val="0"/>
              </w:rPr>
            </w:r>
          </w:p>
          <w:p w:rsidR="00000000" w:rsidDel="00000000" w:rsidP="00000000" w:rsidRDefault="00000000" w:rsidRPr="00000000" w14:paraId="0000000C">
            <w:pPr>
              <w:spacing w:line="276" w:lineRule="auto"/>
              <w:ind w:left="66" w:firstLine="0"/>
              <w:jc w:val="both"/>
              <w:rPr>
                <w:b w:val="0"/>
                <w:sz w:val="20"/>
                <w:szCs w:val="20"/>
              </w:rPr>
            </w:pPr>
            <w:r w:rsidDel="00000000" w:rsidR="00000000" w:rsidRPr="00000000">
              <w:rPr>
                <w:b w:val="0"/>
                <w:sz w:val="20"/>
                <w:szCs w:val="20"/>
                <w:rtl w:val="0"/>
              </w:rPr>
              <w:t xml:space="preserve">210601013-04</w:t>
            </w:r>
            <w:r w:rsidDel="00000000" w:rsidR="00000000" w:rsidRPr="00000000">
              <w:rPr>
                <w:sz w:val="20"/>
                <w:szCs w:val="20"/>
                <w:rtl w:val="0"/>
              </w:rPr>
              <w:t xml:space="preserve"> </w:t>
            </w:r>
            <w:r w:rsidDel="00000000" w:rsidR="00000000" w:rsidRPr="00000000">
              <w:rPr>
                <w:b w:val="0"/>
                <w:sz w:val="20"/>
                <w:szCs w:val="20"/>
                <w:rtl w:val="0"/>
              </w:rPr>
              <w:t xml:space="preserve">- Proponer plan de mejora a planes teniendo en cuenta los informes de los estados financieros, contables y análisis realizado por la empresa.</w:t>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017 </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Costos de producción y análisis financiero</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Determinar el costo de los bienes producidos en la empresa es el punto de partida para determinar el valor de venta de estos. Teniendo claridad de los sistemas de medición aplicables a nómina, inventarios y otros costos de fabricación es posible estimar la verdadera rentabilidad del negocio y tomar las medidas más apropiadas para una correcta administración.</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spacing w:line="276" w:lineRule="auto"/>
              <w:jc w:val="both"/>
              <w:rPr>
                <w:b w:val="0"/>
                <w:sz w:val="20"/>
                <w:szCs w:val="20"/>
              </w:rPr>
            </w:pPr>
            <w:r w:rsidDel="00000000" w:rsidR="00000000" w:rsidRPr="00000000">
              <w:rPr>
                <w:b w:val="0"/>
                <w:sz w:val="20"/>
                <w:szCs w:val="20"/>
                <w:rtl w:val="0"/>
              </w:rPr>
              <w:t xml:space="preserve">Costos de producción, indicadores financieros, inventarios, nómina, plan de mejora.</w:t>
            </w:r>
          </w:p>
        </w:tc>
      </w:tr>
    </w:tbl>
    <w:p w:rsidR="00000000" w:rsidDel="00000000" w:rsidP="00000000" w:rsidRDefault="00000000" w:rsidRPr="00000000" w14:paraId="00000017">
      <w:pPr>
        <w:rPr>
          <w:b w:val="1"/>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rtl w:val="0"/>
              </w:rPr>
            </w:r>
          </w:p>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1 - Finanzas y Administración</w:t>
            </w:r>
          </w:p>
          <w:p w:rsidR="00000000" w:rsidDel="00000000" w:rsidP="00000000" w:rsidRDefault="00000000" w:rsidRPr="00000000" w14:paraId="0000001B">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C">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D">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21">
      <w:pPr>
        <w:rPr>
          <w:b w:val="1"/>
          <w:sz w:val="20"/>
          <w:szCs w:val="20"/>
        </w:rPr>
      </w:pPr>
      <w:r w:rsidDel="00000000" w:rsidR="00000000" w:rsidRPr="00000000">
        <w:rPr>
          <w:rtl w:val="0"/>
        </w:rPr>
      </w:r>
    </w:p>
    <w:p w:rsidR="00000000" w:rsidDel="00000000" w:rsidP="00000000" w:rsidRDefault="00000000" w:rsidRPr="00000000" w14:paraId="00000022">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3">
      <w:pPr>
        <w:ind w:left="284" w:firstLine="0"/>
        <w:rPr>
          <w:b w:val="1"/>
          <w:sz w:val="20"/>
          <w:szCs w:val="20"/>
        </w:rPr>
      </w:pPr>
      <w:r w:rsidDel="00000000" w:rsidR="00000000" w:rsidRPr="00000000">
        <w:rPr>
          <w:rtl w:val="0"/>
        </w:rPr>
      </w:r>
    </w:p>
    <w:p w:rsidR="00000000" w:rsidDel="00000000" w:rsidP="00000000" w:rsidRDefault="00000000" w:rsidRPr="00000000" w14:paraId="00000024">
      <w:pPr>
        <w:numPr>
          <w:ilvl w:val="0"/>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Nomina</w:t>
      </w:r>
    </w:p>
    <w:p w:rsidR="00000000" w:rsidDel="00000000" w:rsidP="00000000" w:rsidRDefault="00000000" w:rsidRPr="00000000" w14:paraId="00000025">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Tipos de contrato</w:t>
      </w:r>
    </w:p>
    <w:p w:rsidR="00000000" w:rsidDel="00000000" w:rsidP="00000000" w:rsidRDefault="00000000" w:rsidRPr="00000000" w14:paraId="00000026">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Legislación</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Costos de producción</w:t>
      </w:r>
    </w:p>
    <w:p w:rsidR="00000000" w:rsidDel="00000000" w:rsidP="00000000" w:rsidRDefault="00000000" w:rsidRPr="00000000" w14:paraId="00000029">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Elementos</w:t>
      </w:r>
    </w:p>
    <w:p w:rsidR="00000000" w:rsidDel="00000000" w:rsidP="00000000" w:rsidRDefault="00000000" w:rsidRPr="00000000" w14:paraId="0000002A">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Clasificación</w:t>
      </w:r>
    </w:p>
    <w:p w:rsidR="00000000" w:rsidDel="00000000" w:rsidP="00000000" w:rsidRDefault="00000000" w:rsidRPr="00000000" w14:paraId="0000002B">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Metodología</w:t>
      </w:r>
    </w:p>
    <w:p w:rsidR="00000000" w:rsidDel="00000000" w:rsidP="00000000" w:rsidRDefault="00000000" w:rsidRPr="00000000" w14:paraId="0000002C">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Cálculo</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2E">
      <w:pPr>
        <w:numPr>
          <w:ilvl w:val="0"/>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Inventario</w:t>
      </w:r>
    </w:p>
    <w:p w:rsidR="00000000" w:rsidDel="00000000" w:rsidP="00000000" w:rsidRDefault="00000000" w:rsidRPr="00000000" w14:paraId="0000002F">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Sistemas</w:t>
      </w:r>
    </w:p>
    <w:p w:rsidR="00000000" w:rsidDel="00000000" w:rsidP="00000000" w:rsidRDefault="00000000" w:rsidRPr="00000000" w14:paraId="00000030">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Aplicación</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2">
      <w:pPr>
        <w:numPr>
          <w:ilvl w:val="0"/>
          <w:numId w:val="8"/>
        </w:num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Análisis financiero</w:t>
      </w:r>
    </w:p>
    <w:p w:rsidR="00000000" w:rsidDel="00000000" w:rsidP="00000000" w:rsidRDefault="00000000" w:rsidRPr="00000000" w14:paraId="00000033">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Evaluación</w:t>
      </w:r>
    </w:p>
    <w:p w:rsidR="00000000" w:rsidDel="00000000" w:rsidP="00000000" w:rsidRDefault="00000000" w:rsidRPr="00000000" w14:paraId="00000034">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Indicadores</w:t>
      </w:r>
    </w:p>
    <w:p w:rsidR="00000000" w:rsidDel="00000000" w:rsidP="00000000" w:rsidRDefault="00000000" w:rsidRPr="00000000" w14:paraId="00000035">
      <w:pPr>
        <w:numPr>
          <w:ilvl w:val="1"/>
          <w:numId w:val="8"/>
        </w:numPr>
        <w:pBdr>
          <w:top w:space="0" w:sz="0" w:val="nil"/>
          <w:left w:space="0" w:sz="0" w:val="nil"/>
          <w:bottom w:space="0" w:sz="0" w:val="nil"/>
          <w:right w:space="0" w:sz="0" w:val="nil"/>
          <w:between w:space="0" w:sz="0" w:val="nil"/>
        </w:pBdr>
        <w:ind w:left="993" w:hanging="426"/>
        <w:rPr>
          <w:color w:val="000000"/>
          <w:sz w:val="20"/>
          <w:szCs w:val="20"/>
        </w:rPr>
      </w:pPr>
      <w:r w:rsidDel="00000000" w:rsidR="00000000" w:rsidRPr="00000000">
        <w:rPr>
          <w:color w:val="000000"/>
          <w:sz w:val="20"/>
          <w:szCs w:val="20"/>
          <w:rtl w:val="0"/>
        </w:rPr>
        <w:t xml:space="preserve">Planes de mejora</w:t>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pleno Siglo XXI, donde las Tecnologías de la Información y la Comunicación han permeado todos los sectores económicos, el sector agroindustrial no se ha quedado atrás, ya que como se puede evidenciar los </w:t>
      </w:r>
      <w:r w:rsidDel="00000000" w:rsidR="00000000" w:rsidRPr="00000000">
        <w:rPr>
          <w:i w:val="1"/>
          <w:sz w:val="20"/>
          <w:szCs w:val="20"/>
          <w:rtl w:val="0"/>
        </w:rPr>
        <w:t xml:space="preserve">robots </w:t>
      </w:r>
      <w:r w:rsidDel="00000000" w:rsidR="00000000" w:rsidRPr="00000000">
        <w:rPr>
          <w:sz w:val="20"/>
          <w:szCs w:val="20"/>
          <w:rtl w:val="0"/>
        </w:rPr>
        <w:t xml:space="preserve">han llegado para quedarse y hacer más eficientes los procesos de producción en las empresas, además de bajar los costos, por lo anterior, se hace necesario revisar los temas de producción de costos y análisis financiero en las empresas agroindustriales, con el fin de no solo ver el hoy y cómo funcionan en Colombia, sino también proyectar al aprendiz a lo que será la industria agraria en el país con la incorporación de dichas tecnologías y cómo estas afectarán los estados financieros de las empresas. Por lo anterior, se invita a revisar el siguiente video introducto</w:t>
      </w:r>
      <w:commentRangeStart w:id="0"/>
      <w:r w:rsidDel="00000000" w:rsidR="00000000" w:rsidRPr="00000000">
        <w:rPr>
          <w:sz w:val="20"/>
          <w:szCs w:val="20"/>
          <w:rtl w:val="0"/>
        </w:rPr>
        <w:t xml:space="preserve">rio:</w:t>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color w:val="ff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76035" cy="609600"/>
                <wp:effectExtent b="0" l="0" r="0" t="0"/>
                <wp:wrapNone/>
                <wp:docPr id="5" name=""/>
                <a:graphic>
                  <a:graphicData uri="http://schemas.microsoft.com/office/word/2010/wordprocessingShape">
                    <wps:wsp>
                      <wps:cNvSpPr/>
                      <wps:cNvPr id="85" name="Shape 85"/>
                      <wps:spPr>
                        <a:xfrm>
                          <a:off x="2177033" y="3494250"/>
                          <a:ext cx="6337935" cy="571500"/>
                        </a:xfrm>
                        <a:prstGeom prst="rect">
                          <a:avLst/>
                        </a:prstGeom>
                        <a:solidFill>
                          <a:srgbClr val="C0504D"/>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DI_guion_video_introducción_CF017</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76035" cy="609600"/>
                <wp:effectExtent b="0" l="0" r="0" t="0"/>
                <wp:wrapNone/>
                <wp:docPr id="5"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376035" cy="609600"/>
                        </a:xfrm>
                        <a:prstGeom prst="rect"/>
                        <a:ln/>
                      </pic:spPr>
                    </pic:pic>
                  </a:graphicData>
                </a:graphic>
              </wp:anchor>
            </w:drawing>
          </mc:Fallback>
        </mc:AlternateContent>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D">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E">
      <w:pPr>
        <w:rPr>
          <w:b w:val="1"/>
          <w:sz w:val="20"/>
          <w:szCs w:val="20"/>
        </w:rPr>
      </w:pPr>
      <w:r w:rsidDel="00000000" w:rsidR="00000000" w:rsidRPr="00000000">
        <w:rPr>
          <w:rtl w:val="0"/>
        </w:rPr>
      </w:r>
    </w:p>
    <w:p w:rsidR="00000000" w:rsidDel="00000000" w:rsidP="00000000" w:rsidRDefault="00000000" w:rsidRPr="00000000" w14:paraId="0000003F">
      <w:pP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numPr>
          <w:ilvl w:val="0"/>
          <w:numId w:val="12"/>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Nómina</w:t>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talento humano podría considerarse como el más importante de los recursos de cualquier empresa, sin importar la actividad, sector o naturaleza de esta, siempre será necesario contar con empleados de todos los niveles jerárquicos para poder llevar a cabo todas las operaciones. Con el paso del tiempo, los procesos son cada vez más asistidos por sistemas informáticos o maquinaria automatizada; sin embargo, el papel de las personas como supervisores, ejecutores de tareas artesanales o directores de áreas no podrá ser </w:t>
      </w:r>
      <w:r w:rsidDel="00000000" w:rsidR="00000000" w:rsidRPr="00000000">
        <w:rPr>
          <w:sz w:val="20"/>
          <w:szCs w:val="20"/>
          <w:rtl w:val="0"/>
        </w:rPr>
        <w:t xml:space="preserve">reemplazado</w:t>
      </w:r>
      <w:r w:rsidDel="00000000" w:rsidR="00000000" w:rsidRPr="00000000">
        <w:rPr>
          <w:color w:val="000000"/>
          <w:sz w:val="20"/>
          <w:szCs w:val="20"/>
          <w:rtl w:val="0"/>
        </w:rPr>
        <w:t xml:space="preserve"> en el futuro próximo.</w:t>
      </w:r>
    </w:p>
    <w:p w:rsidR="00000000" w:rsidDel="00000000" w:rsidP="00000000" w:rsidRDefault="00000000" w:rsidRPr="00000000" w14:paraId="00000043">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igual manera, en el campo de la producción, existen cada vez más herramientas que requieren menos horas de trabajo, las líneas productivas suelen contar con maquinaria que opera en serie, de tal forma que las tareas repetitivas pasan a ser resueltas por equipos que siguen patrones; pero incluso en estos casos, la revisión de dichas máquinas y su programación estarán a cargo de ingenieros o personal experto que pueda dirigirlas según se requiera, esto necesariamente repercutirá en los costos de producción en las empresas.</w:t>
      </w:r>
    </w:p>
    <w:p w:rsidR="00000000" w:rsidDel="00000000" w:rsidP="00000000" w:rsidRDefault="00000000" w:rsidRPr="00000000" w14:paraId="00000045">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color w:val="000000"/>
          <w:sz w:val="20"/>
          <w:szCs w:val="20"/>
        </w:rPr>
      </w:pPr>
      <w:commentRangeStart w:id="1"/>
      <w:r w:rsidDel="00000000" w:rsidR="00000000" w:rsidRPr="00000000">
        <w:rPr>
          <w:color w:val="000000"/>
          <w:sz w:val="20"/>
          <w:szCs w:val="20"/>
          <w:rtl w:val="0"/>
        </w:rPr>
        <w:t xml:space="preserve">Uno de los temas más álgidos a tocar es la nómina, que es el compendio de todos los empleados contratados por la empresa, en la que se listan todos los derechos económicos o en especie que les corresponden, así como las deducciones que se les deben practicar. Contar con un control claro sobre esta, permite conocer de primera mano la cuantía de cada uno de estos valores y así prever los recursos que será necesario entregar como contraprestación a las labores ejecutadas.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48">
      <w:pPr>
        <w:numPr>
          <w:ilvl w:val="1"/>
          <w:numId w:val="12"/>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Tipos de contrato</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993" w:firstLine="0"/>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que los empleados sean considerados como tal, debe existir algún tipo de vinculación con la empresa soportada en un </w:t>
      </w:r>
      <w:r w:rsidDel="00000000" w:rsidR="00000000" w:rsidRPr="00000000">
        <w:rPr>
          <w:b w:val="1"/>
          <w:color w:val="000000"/>
          <w:sz w:val="20"/>
          <w:szCs w:val="20"/>
          <w:rtl w:val="0"/>
        </w:rPr>
        <w:t xml:space="preserve">contrato que puede ser oral o escrito</w:t>
      </w:r>
      <w:r w:rsidDel="00000000" w:rsidR="00000000" w:rsidRPr="00000000">
        <w:rPr>
          <w:color w:val="000000"/>
          <w:sz w:val="20"/>
          <w:szCs w:val="20"/>
          <w:rtl w:val="0"/>
        </w:rPr>
        <w:t xml:space="preserve">. Para que un acuerdo se pueda considerar un contrato de trabajo, la normativa ha previsto que se cumpla con los siguientes elementos:</w:t>
      </w:r>
    </w:p>
    <w:p w:rsidR="00000000" w:rsidDel="00000000" w:rsidP="00000000" w:rsidRDefault="00000000" w:rsidRPr="00000000" w14:paraId="0000004B">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4C">
            <w:pPr>
              <w:jc w:val="center"/>
              <w:rPr>
                <w:color w:val="000000"/>
                <w:sz w:val="20"/>
                <w:szCs w:val="20"/>
              </w:rPr>
            </w:pPr>
            <w:r w:rsidDel="00000000" w:rsidR="00000000" w:rsidRPr="00000000">
              <w:rPr>
                <w:color w:val="000000"/>
                <w:sz w:val="20"/>
                <w:szCs w:val="20"/>
                <w:rtl w:val="0"/>
              </w:rPr>
              <w:t xml:space="preserve">DI_CF017_1.1_TiposContrato_elementos</w:t>
            </w:r>
          </w:p>
          <w:p w:rsidR="00000000" w:rsidDel="00000000" w:rsidP="00000000" w:rsidRDefault="00000000" w:rsidRPr="00000000" w14:paraId="0000004D">
            <w:pPr>
              <w:jc w:val="center"/>
              <w:rPr>
                <w:color w:val="000000"/>
                <w:sz w:val="20"/>
                <w:szCs w:val="20"/>
              </w:rPr>
            </w:pPr>
            <w:r w:rsidDel="00000000" w:rsidR="00000000" w:rsidRPr="00000000">
              <w:rPr>
                <w:color w:val="000000"/>
                <w:sz w:val="20"/>
                <w:szCs w:val="20"/>
                <w:rtl w:val="0"/>
              </w:rPr>
              <w:t xml:space="preserve">slider b</w:t>
            </w:r>
          </w:p>
          <w:p w:rsidR="00000000" w:rsidDel="00000000" w:rsidP="00000000" w:rsidRDefault="00000000" w:rsidRPr="00000000" w14:paraId="0000004E">
            <w:pPr>
              <w:jc w:val="both"/>
              <w:rPr>
                <w:color w:val="000000"/>
                <w:sz w:val="20"/>
                <w:szCs w:val="20"/>
              </w:rPr>
            </w:pPr>
            <w:r w:rsidDel="00000000" w:rsidR="00000000" w:rsidRPr="00000000">
              <w:rPr>
                <w:rtl w:val="0"/>
              </w:rPr>
            </w:r>
          </w:p>
        </w:tc>
      </w:tr>
    </w:tbl>
    <w:p w:rsidR="00000000" w:rsidDel="00000000" w:rsidP="00000000" w:rsidRDefault="00000000" w:rsidRPr="00000000" w14:paraId="0000004F">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apartado resulta perentorio afirmar que, si se cumplen con estas condiciones se habla de un contrato de trabajo, incluso cuando los documentos que suscriben las partes indiquen otra cosa. Así, es común encontrarse con situaciones donde se manejan figuras como </w:t>
      </w:r>
      <w:r w:rsidDel="00000000" w:rsidR="00000000" w:rsidRPr="00000000">
        <w:rPr>
          <w:b w:val="1"/>
          <w:color w:val="000000"/>
          <w:sz w:val="20"/>
          <w:szCs w:val="20"/>
          <w:rtl w:val="0"/>
        </w:rPr>
        <w:t xml:space="preserve">contratos de prestación de servicios para evitar los pagos adicionales que implican las relaciones laborales</w:t>
      </w:r>
      <w:r w:rsidDel="00000000" w:rsidR="00000000" w:rsidRPr="00000000">
        <w:rPr>
          <w:color w:val="000000"/>
          <w:sz w:val="20"/>
          <w:szCs w:val="20"/>
          <w:rtl w:val="0"/>
        </w:rPr>
        <w:t xml:space="preserve">; sin embargo, si el contratista (en este caso empleado) logra demostrar que se dieron estas condiciones, la </w:t>
      </w:r>
      <w:r w:rsidDel="00000000" w:rsidR="00000000" w:rsidRPr="00000000">
        <w:rPr>
          <w:b w:val="1"/>
          <w:color w:val="000000"/>
          <w:sz w:val="20"/>
          <w:szCs w:val="20"/>
          <w:rtl w:val="0"/>
        </w:rPr>
        <w:t xml:space="preserve">ley puede obligar al contratante (o empleador) a que le reconozca los derechos laborales que omitió de forma retroactiva</w:t>
      </w:r>
      <w:r w:rsidDel="00000000" w:rsidR="00000000" w:rsidRPr="00000000">
        <w:rPr>
          <w:color w:val="000000"/>
          <w:sz w:val="20"/>
          <w:szCs w:val="20"/>
          <w:rtl w:val="0"/>
        </w:rPr>
        <w:t xml:space="preserve">.</w:t>
      </w:r>
    </w:p>
    <w:p w:rsidR="00000000" w:rsidDel="00000000" w:rsidP="00000000" w:rsidRDefault="00000000" w:rsidRPr="00000000" w14:paraId="00000051">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Teniendo claro lo que hace que un contrato se configure como laboral, es posible clasificarlo de acuerdo con las condiciones a partir de las cuales se llevarán a cabo las labores y por ello, el siguiente recurso presenta los tipos de contrato de esta naturaleza según el Ministerio del Trabajo:</w:t>
      </w:r>
    </w:p>
    <w:p w:rsidR="00000000" w:rsidDel="00000000" w:rsidP="00000000" w:rsidRDefault="00000000" w:rsidRPr="00000000" w14:paraId="00000053">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54">
            <w:pPr>
              <w:jc w:val="center"/>
              <w:rPr>
                <w:color w:val="000000"/>
                <w:sz w:val="20"/>
                <w:szCs w:val="20"/>
              </w:rPr>
            </w:pPr>
            <w:r w:rsidDel="00000000" w:rsidR="00000000" w:rsidRPr="00000000">
              <w:rPr>
                <w:color w:val="000000"/>
                <w:sz w:val="20"/>
                <w:szCs w:val="20"/>
                <w:rtl w:val="0"/>
              </w:rPr>
              <w:t xml:space="preserve">DI_CF017_1.1. _Tipos</w:t>
            </w:r>
          </w:p>
          <w:p w:rsidR="00000000" w:rsidDel="00000000" w:rsidP="00000000" w:rsidRDefault="00000000" w:rsidRPr="00000000" w14:paraId="00000055">
            <w:pPr>
              <w:jc w:val="center"/>
              <w:rPr>
                <w:color w:val="000000"/>
                <w:sz w:val="20"/>
                <w:szCs w:val="20"/>
              </w:rPr>
            </w:pPr>
            <w:r w:rsidDel="00000000" w:rsidR="00000000" w:rsidRPr="00000000">
              <w:rPr>
                <w:color w:val="000000"/>
                <w:sz w:val="20"/>
                <w:szCs w:val="20"/>
                <w:rtl w:val="0"/>
              </w:rPr>
              <w:t xml:space="preserve">Gráfico interactivo</w:t>
            </w:r>
          </w:p>
        </w:tc>
      </w:tr>
    </w:tbl>
    <w:p w:rsidR="00000000" w:rsidDel="00000000" w:rsidP="00000000" w:rsidRDefault="00000000" w:rsidRPr="00000000" w14:paraId="00000056">
      <w:pPr>
        <w:pBdr>
          <w:top w:space="0" w:sz="0" w:val="nil"/>
          <w:left w:space="0" w:sz="0" w:val="nil"/>
          <w:bottom w:space="0" w:sz="0" w:val="nil"/>
          <w:right w:space="0" w:sz="0" w:val="nil"/>
          <w:between w:space="0" w:sz="0" w:val="nil"/>
        </w:pBdr>
        <w:ind w:left="1353" w:firstLine="0"/>
        <w:jc w:val="both"/>
        <w:rPr>
          <w:color w:val="000000"/>
          <w:sz w:val="20"/>
          <w:szCs w:val="20"/>
        </w:rPr>
      </w:pPr>
      <w:r w:rsidDel="00000000" w:rsidR="00000000" w:rsidRPr="00000000">
        <w:rPr>
          <w:rtl w:val="0"/>
        </w:rPr>
      </w:r>
    </w:p>
    <w:p w:rsidR="00000000" w:rsidDel="00000000" w:rsidP="00000000" w:rsidRDefault="00000000" w:rsidRPr="00000000" w14:paraId="00000057">
      <w:pPr>
        <w:numPr>
          <w:ilvl w:val="1"/>
          <w:numId w:val="12"/>
        </w:numPr>
        <w:pBdr>
          <w:top w:space="0" w:sz="0" w:val="nil"/>
          <w:left w:space="0" w:sz="0" w:val="nil"/>
          <w:bottom w:space="0" w:sz="0" w:val="nil"/>
          <w:right w:space="0" w:sz="0" w:val="nil"/>
          <w:between w:space="0" w:sz="0" w:val="nil"/>
        </w:pBdr>
        <w:ind w:left="993" w:hanging="426"/>
        <w:rPr>
          <w:b w:val="1"/>
          <w:color w:val="000000"/>
          <w:sz w:val="20"/>
          <w:szCs w:val="20"/>
        </w:rPr>
      </w:pPr>
      <w:r w:rsidDel="00000000" w:rsidR="00000000" w:rsidRPr="00000000">
        <w:rPr>
          <w:b w:val="1"/>
          <w:color w:val="000000"/>
          <w:sz w:val="20"/>
          <w:szCs w:val="20"/>
          <w:rtl w:val="0"/>
        </w:rPr>
        <w:t xml:space="preserve">Legislación</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59">
      <w:pPr>
        <w:jc w:val="both"/>
        <w:rPr>
          <w:color w:val="000000"/>
          <w:sz w:val="20"/>
          <w:szCs w:val="20"/>
        </w:rPr>
      </w:pPr>
      <w:r w:rsidDel="00000000" w:rsidR="00000000" w:rsidRPr="00000000">
        <w:rPr>
          <w:color w:val="000000"/>
          <w:sz w:val="20"/>
          <w:szCs w:val="20"/>
          <w:rtl w:val="0"/>
        </w:rPr>
        <w:t xml:space="preserve">Al ser el tema laboral un escenario tan complejo y lleno de múltiples posibilidades, el Estado ha tenido que reglamentarlo de forma extensa para evitar que se presenten situaciones que pongan en desventaja a los trabajadores. En este sentido, el empleado debe comprender a qué contribuciones tiene derecho, de la misma forma que el empleador debe comprender la totalidad de erogaciones para estimar de forma acertada el verdadero costo que acarrea cada persona contratada. </w:t>
      </w:r>
    </w:p>
    <w:p w:rsidR="00000000" w:rsidDel="00000000" w:rsidP="00000000" w:rsidRDefault="00000000" w:rsidRPr="00000000" w14:paraId="0000005A">
      <w:pPr>
        <w:ind w:firstLine="567"/>
        <w:jc w:val="both"/>
        <w:rPr>
          <w:color w:val="000000"/>
          <w:sz w:val="20"/>
          <w:szCs w:val="20"/>
        </w:rPr>
      </w:pPr>
      <w:r w:rsidDel="00000000" w:rsidR="00000000" w:rsidRPr="00000000">
        <w:rPr>
          <w:rtl w:val="0"/>
        </w:rPr>
      </w:r>
    </w:p>
    <w:p w:rsidR="00000000" w:rsidDel="00000000" w:rsidP="00000000" w:rsidRDefault="00000000" w:rsidRPr="00000000" w14:paraId="0000005B">
      <w:pPr>
        <w:jc w:val="both"/>
        <w:rPr>
          <w:color w:val="000000"/>
          <w:sz w:val="20"/>
          <w:szCs w:val="20"/>
        </w:rPr>
      </w:pPr>
      <w:r w:rsidDel="00000000" w:rsidR="00000000" w:rsidRPr="00000000">
        <w:rPr>
          <w:color w:val="000000"/>
          <w:sz w:val="20"/>
          <w:szCs w:val="20"/>
          <w:rtl w:val="0"/>
        </w:rPr>
        <w:t xml:space="preserve">La contraprestación recibida por el empleado con un contrato de trabajo se compone por los siguientes elementos: </w:t>
      </w:r>
    </w:p>
    <w:p w:rsidR="00000000" w:rsidDel="00000000" w:rsidP="00000000" w:rsidRDefault="00000000" w:rsidRPr="00000000" w14:paraId="0000005C">
      <w:pPr>
        <w:ind w:firstLine="567"/>
        <w:jc w:val="both"/>
        <w:rPr>
          <w:color w:val="000000"/>
          <w:sz w:val="20"/>
          <w:szCs w:val="20"/>
        </w:rPr>
      </w:pPr>
      <w:r w:rsidDel="00000000" w:rsidR="00000000" w:rsidRPr="00000000">
        <w:rPr>
          <w:rtl w:val="0"/>
        </w:rPr>
      </w:r>
    </w:p>
    <w:p w:rsidR="00000000" w:rsidDel="00000000" w:rsidP="00000000" w:rsidRDefault="00000000" w:rsidRPr="00000000" w14:paraId="0000005D">
      <w:pPr>
        <w:numPr>
          <w:ilvl w:val="0"/>
          <w:numId w:val="3"/>
        </w:numPr>
        <w:ind w:left="1287" w:hanging="360"/>
        <w:jc w:val="both"/>
        <w:rPr>
          <w:color w:val="000000"/>
          <w:sz w:val="20"/>
          <w:szCs w:val="20"/>
        </w:rPr>
      </w:pPr>
      <w:r w:rsidDel="00000000" w:rsidR="00000000" w:rsidRPr="00000000">
        <w:rPr>
          <w:color w:val="000000"/>
          <w:sz w:val="20"/>
          <w:szCs w:val="20"/>
          <w:rtl w:val="0"/>
        </w:rPr>
        <w:t xml:space="preserve">Salario básico. </w:t>
      </w:r>
    </w:p>
    <w:p w:rsidR="00000000" w:rsidDel="00000000" w:rsidP="00000000" w:rsidRDefault="00000000" w:rsidRPr="00000000" w14:paraId="0000005E">
      <w:pPr>
        <w:numPr>
          <w:ilvl w:val="0"/>
          <w:numId w:val="3"/>
        </w:numPr>
        <w:ind w:left="1287" w:hanging="360"/>
        <w:jc w:val="both"/>
        <w:rPr>
          <w:color w:val="000000"/>
          <w:sz w:val="20"/>
          <w:szCs w:val="20"/>
        </w:rPr>
      </w:pPr>
      <w:r w:rsidDel="00000000" w:rsidR="00000000" w:rsidRPr="00000000">
        <w:rPr>
          <w:color w:val="000000"/>
          <w:sz w:val="20"/>
          <w:szCs w:val="20"/>
          <w:rtl w:val="0"/>
        </w:rPr>
        <w:t xml:space="preserve">Seguridad social. </w:t>
      </w:r>
    </w:p>
    <w:p w:rsidR="00000000" w:rsidDel="00000000" w:rsidP="00000000" w:rsidRDefault="00000000" w:rsidRPr="00000000" w14:paraId="0000005F">
      <w:pPr>
        <w:numPr>
          <w:ilvl w:val="0"/>
          <w:numId w:val="3"/>
        </w:numPr>
        <w:ind w:left="1287" w:hanging="360"/>
        <w:jc w:val="both"/>
        <w:rPr>
          <w:color w:val="000000"/>
          <w:sz w:val="20"/>
          <w:szCs w:val="20"/>
        </w:rPr>
      </w:pPr>
      <w:r w:rsidDel="00000000" w:rsidR="00000000" w:rsidRPr="00000000">
        <w:rPr>
          <w:color w:val="000000"/>
          <w:sz w:val="20"/>
          <w:szCs w:val="20"/>
          <w:rtl w:val="0"/>
        </w:rPr>
        <w:t xml:space="preserve">Aportes parafiscales, así como cualquier otra retribución adicional que se </w:t>
      </w:r>
      <w:r w:rsidDel="00000000" w:rsidR="00000000" w:rsidRPr="00000000">
        <w:rPr>
          <w:sz w:val="20"/>
          <w:szCs w:val="20"/>
          <w:rtl w:val="0"/>
        </w:rPr>
        <w:t xml:space="preserve">pacte</w:t>
      </w:r>
      <w:r w:rsidDel="00000000" w:rsidR="00000000" w:rsidRPr="00000000">
        <w:rPr>
          <w:color w:val="000000"/>
          <w:sz w:val="20"/>
          <w:szCs w:val="20"/>
          <w:rtl w:val="0"/>
        </w:rPr>
        <w:t xml:space="preserve"> de común acuerdo, como bonificaciones, viáticos o pagos en especie. </w:t>
      </w:r>
    </w:p>
    <w:p w:rsidR="00000000" w:rsidDel="00000000" w:rsidP="00000000" w:rsidRDefault="00000000" w:rsidRPr="00000000" w14:paraId="00000060">
      <w:pPr>
        <w:ind w:firstLine="567"/>
        <w:jc w:val="both"/>
        <w:rPr>
          <w:color w:val="000000"/>
          <w:sz w:val="20"/>
          <w:szCs w:val="20"/>
        </w:rPr>
      </w:pPr>
      <w:r w:rsidDel="00000000" w:rsidR="00000000" w:rsidRPr="00000000">
        <w:rPr>
          <w:rtl w:val="0"/>
        </w:rPr>
      </w:r>
    </w:p>
    <w:p w:rsidR="00000000" w:rsidDel="00000000" w:rsidP="00000000" w:rsidRDefault="00000000" w:rsidRPr="00000000" w14:paraId="00000061">
      <w:pPr>
        <w:jc w:val="both"/>
        <w:rPr>
          <w:color w:val="000000"/>
          <w:sz w:val="20"/>
          <w:szCs w:val="20"/>
        </w:rPr>
      </w:pPr>
      <w:r w:rsidDel="00000000" w:rsidR="00000000" w:rsidRPr="00000000">
        <w:rPr>
          <w:color w:val="000000"/>
          <w:sz w:val="20"/>
          <w:szCs w:val="20"/>
          <w:rtl w:val="0"/>
        </w:rPr>
        <w:t xml:space="preserve">El mayor compilado de normativa laboral vigente en Colombia es el </w:t>
      </w:r>
      <w:r w:rsidDel="00000000" w:rsidR="00000000" w:rsidRPr="00000000">
        <w:rPr>
          <w:b w:val="1"/>
          <w:sz w:val="20"/>
          <w:szCs w:val="20"/>
          <w:rtl w:val="0"/>
        </w:rPr>
        <w:t xml:space="preserve">Código Sustantivo</w:t>
      </w:r>
      <w:r w:rsidDel="00000000" w:rsidR="00000000" w:rsidRPr="00000000">
        <w:rPr>
          <w:b w:val="1"/>
          <w:color w:val="000000"/>
          <w:sz w:val="18"/>
          <w:szCs w:val="18"/>
          <w:rtl w:val="0"/>
        </w:rPr>
        <w:t xml:space="preserve"> </w:t>
      </w:r>
      <w:r w:rsidDel="00000000" w:rsidR="00000000" w:rsidRPr="00000000">
        <w:rPr>
          <w:b w:val="1"/>
          <w:color w:val="000000"/>
          <w:sz w:val="20"/>
          <w:szCs w:val="20"/>
          <w:rtl w:val="0"/>
        </w:rPr>
        <w:t xml:space="preserve">del Trabajo,</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sancionado en</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1950 y modificado por una infinidad de leyes y decretos a lo largo del tiempo; es así, como a continuación se presentan los conceptos que resultan de mayor relevancia para comprender los elementos que acarrea la contratación laboral tradicional:</w:t>
      </w:r>
    </w:p>
    <w:p w:rsidR="00000000" w:rsidDel="00000000" w:rsidP="00000000" w:rsidRDefault="00000000" w:rsidRPr="00000000" w14:paraId="00000062">
      <w:pPr>
        <w:ind w:firstLine="567"/>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63">
            <w:pPr>
              <w:jc w:val="center"/>
              <w:rPr>
                <w:color w:val="000000"/>
                <w:sz w:val="20"/>
                <w:szCs w:val="20"/>
              </w:rPr>
            </w:pPr>
            <w:r w:rsidDel="00000000" w:rsidR="00000000" w:rsidRPr="00000000">
              <w:rPr>
                <w:color w:val="000000"/>
                <w:sz w:val="20"/>
                <w:szCs w:val="20"/>
                <w:rtl w:val="0"/>
              </w:rPr>
              <w:t xml:space="preserve">DI_CF017_1.2_Códigosustantivo </w:t>
            </w:r>
          </w:p>
          <w:p w:rsidR="00000000" w:rsidDel="00000000" w:rsidP="00000000" w:rsidRDefault="00000000" w:rsidRPr="00000000" w14:paraId="00000064">
            <w:pPr>
              <w:jc w:val="center"/>
              <w:rPr>
                <w:color w:val="000000"/>
                <w:sz w:val="20"/>
                <w:szCs w:val="20"/>
              </w:rPr>
            </w:pPr>
            <w:r w:rsidDel="00000000" w:rsidR="00000000" w:rsidRPr="00000000">
              <w:rPr>
                <w:color w:val="000000"/>
                <w:sz w:val="20"/>
                <w:szCs w:val="20"/>
                <w:rtl w:val="0"/>
              </w:rPr>
              <w:t xml:space="preserve">Acordeon a tipo b</w:t>
            </w:r>
          </w:p>
        </w:tc>
      </w:tr>
    </w:tbl>
    <w:p w:rsidR="00000000" w:rsidDel="00000000" w:rsidP="00000000" w:rsidRDefault="00000000" w:rsidRPr="00000000" w14:paraId="00000065">
      <w:pPr>
        <w:ind w:firstLine="567"/>
        <w:jc w:val="both"/>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993" w:firstLine="0"/>
        <w:rPr>
          <w:color w:val="000000"/>
          <w:sz w:val="20"/>
          <w:szCs w:val="20"/>
        </w:rPr>
      </w:pPr>
      <w:r w:rsidDel="00000000" w:rsidR="00000000" w:rsidRPr="00000000">
        <w:rPr>
          <w:rtl w:val="0"/>
        </w:rPr>
      </w:r>
    </w:p>
    <w:p w:rsidR="00000000" w:rsidDel="00000000" w:rsidP="00000000" w:rsidRDefault="00000000" w:rsidRPr="00000000" w14:paraId="00000067">
      <w:pPr>
        <w:numPr>
          <w:ilvl w:val="0"/>
          <w:numId w:val="12"/>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Costos de producción </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commentRangeStart w:id="2"/>
      <w:r w:rsidDel="00000000" w:rsidR="00000000" w:rsidRPr="00000000">
        <w:rPr>
          <w:color w:val="000000"/>
          <w:sz w:val="20"/>
          <w:szCs w:val="20"/>
          <w:rtl w:val="0"/>
        </w:rPr>
        <w:t xml:space="preserve">Se definen como </w:t>
      </w:r>
      <w:r w:rsidDel="00000000" w:rsidR="00000000" w:rsidRPr="00000000">
        <w:rPr>
          <w:b w:val="1"/>
          <w:color w:val="000000"/>
          <w:sz w:val="20"/>
          <w:szCs w:val="20"/>
          <w:rtl w:val="0"/>
        </w:rPr>
        <w:t xml:space="preserve">todo aquel tipo de inversión en el que incurren las organizaciones para mantener sus proyectos </w:t>
      </w:r>
      <w:r w:rsidDel="00000000" w:rsidR="00000000" w:rsidRPr="00000000">
        <w:rPr>
          <w:color w:val="000000"/>
          <w:sz w:val="20"/>
          <w:szCs w:val="20"/>
          <w:rtl w:val="0"/>
        </w:rPr>
        <w:t xml:space="preserve">y sobre la que se espera </w:t>
      </w:r>
      <w:r w:rsidDel="00000000" w:rsidR="00000000" w:rsidRPr="00000000">
        <w:rPr>
          <w:b w:val="1"/>
          <w:color w:val="000000"/>
          <w:sz w:val="20"/>
          <w:szCs w:val="20"/>
          <w:rtl w:val="0"/>
        </w:rPr>
        <w:t xml:space="preserve">obtener algún tipo de estipendio a corto plazo</w:t>
      </w:r>
      <w:r w:rsidDel="00000000" w:rsidR="00000000" w:rsidRPr="00000000">
        <w:rPr>
          <w:color w:val="000000"/>
          <w:sz w:val="20"/>
          <w:szCs w:val="20"/>
          <w:rtl w:val="0"/>
        </w:rPr>
        <w:t xml:space="preserve">, dichas operaciones se ejecutan mediante la adquisición de materias primas que serán transformadas y almacenadas como inventario, el cual será posteriormente puesto a la venta.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Teniendo esto en cuenta, dichos costos tienen una relación directa con el sentido operacional de cada organización, por lo que representan un elemento importante a considerar en la toma de decisiones estratégicas para cada compañía. Su tratamiento tanto organizacional como económico y financiero es tan importante en la estructura del desarrollo económico de las empresas que las áreas de estudio tanto contables como administrativas que cada vez buscan diseñar sistemas más eficientes para su medición y clasificación, de modo que estas se acoplen armónicamente a las necesidades de cada modelo de negocio.</w:t>
      </w:r>
    </w:p>
    <w:p w:rsidR="00000000" w:rsidDel="00000000" w:rsidP="00000000" w:rsidRDefault="00000000" w:rsidRPr="00000000" w14:paraId="0000006C">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sentido, es importante establecer condiciones clave que los separe de los gastos, puesto que al hablar de </w:t>
      </w:r>
      <w:r w:rsidDel="00000000" w:rsidR="00000000" w:rsidRPr="00000000">
        <w:rPr>
          <w:b w:val="1"/>
          <w:color w:val="000000"/>
          <w:sz w:val="20"/>
          <w:szCs w:val="20"/>
          <w:rtl w:val="0"/>
        </w:rPr>
        <w:t xml:space="preserve">costos</w:t>
      </w:r>
      <w:r w:rsidDel="00000000" w:rsidR="00000000" w:rsidRPr="00000000">
        <w:rPr>
          <w:color w:val="000000"/>
          <w:sz w:val="20"/>
          <w:szCs w:val="20"/>
          <w:rtl w:val="0"/>
        </w:rPr>
        <w:t xml:space="preserve"> se hace referencia a todo aquel intercambio de recursos con el que se obtienen insumos que puedan ser transformados en nuevos materiales que serán puestos a la venta y de esta forma, obtener nuevos recursos. </w:t>
      </w:r>
    </w:p>
    <w:p w:rsidR="00000000" w:rsidDel="00000000" w:rsidP="00000000" w:rsidRDefault="00000000" w:rsidRPr="00000000" w14:paraId="0000006E">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w:t>
      </w:r>
      <w:r w:rsidDel="00000000" w:rsidR="00000000" w:rsidRPr="00000000">
        <w:rPr>
          <w:b w:val="1"/>
          <w:color w:val="000000"/>
          <w:sz w:val="20"/>
          <w:szCs w:val="20"/>
          <w:rtl w:val="0"/>
        </w:rPr>
        <w:t xml:space="preserve">gastos</w:t>
      </w:r>
      <w:r w:rsidDel="00000000" w:rsidR="00000000" w:rsidRPr="00000000">
        <w:rPr>
          <w:color w:val="000000"/>
          <w:sz w:val="20"/>
          <w:szCs w:val="20"/>
          <w:rtl w:val="0"/>
        </w:rPr>
        <w:t xml:space="preserve">, por otro lado, representan retribuciones que </w:t>
      </w:r>
      <w:r w:rsidDel="00000000" w:rsidR="00000000" w:rsidRPr="00000000">
        <w:rPr>
          <w:sz w:val="20"/>
          <w:szCs w:val="20"/>
          <w:rtl w:val="0"/>
        </w:rPr>
        <w:t xml:space="preserve">concede</w:t>
      </w:r>
      <w:r w:rsidDel="00000000" w:rsidR="00000000" w:rsidRPr="00000000">
        <w:rPr>
          <w:color w:val="000000"/>
          <w:sz w:val="20"/>
          <w:szCs w:val="20"/>
          <w:rtl w:val="0"/>
        </w:rPr>
        <w:t xml:space="preserve"> la empresa como compensación por un beneficio previamente recibido como, por ejemplo, el pago de arriendo por el uso de un local comercial o el pago de servicios públicos y los salarios, entre otros.</w:t>
      </w:r>
    </w:p>
    <w:p w:rsidR="00000000" w:rsidDel="00000000" w:rsidP="00000000" w:rsidRDefault="00000000" w:rsidRPr="00000000" w14:paraId="00000070">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071">
      <w:pPr>
        <w:numPr>
          <w:ilvl w:val="1"/>
          <w:numId w:val="1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Elementos</w:t>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Bajo el entendido de que los </w:t>
      </w:r>
      <w:r w:rsidDel="00000000" w:rsidR="00000000" w:rsidRPr="00000000">
        <w:rPr>
          <w:b w:val="1"/>
          <w:color w:val="000000"/>
          <w:sz w:val="20"/>
          <w:szCs w:val="20"/>
          <w:rtl w:val="0"/>
        </w:rPr>
        <w:t xml:space="preserve">costos son todos aquellos insumos necesarios para producir bienes o servicios</w:t>
      </w:r>
      <w:r w:rsidDel="00000000" w:rsidR="00000000" w:rsidRPr="00000000">
        <w:rPr>
          <w:color w:val="000000"/>
          <w:sz w:val="20"/>
          <w:szCs w:val="20"/>
          <w:rtl w:val="0"/>
        </w:rPr>
        <w:t xml:space="preserve"> es pertinente entender la naturaleza de los elementos que los componen, puesto que cualquier producto terminado requiere para </w:t>
      </w:r>
      <w:r w:rsidDel="00000000" w:rsidR="00000000" w:rsidRPr="00000000">
        <w:rPr>
          <w:sz w:val="20"/>
          <w:szCs w:val="20"/>
          <w:rtl w:val="0"/>
        </w:rPr>
        <w:t xml:space="preserve">su elaboración 3 tipos de </w:t>
      </w:r>
      <w:r w:rsidDel="00000000" w:rsidR="00000000" w:rsidRPr="00000000">
        <w:rPr>
          <w:color w:val="000000"/>
          <w:sz w:val="20"/>
          <w:szCs w:val="20"/>
          <w:rtl w:val="0"/>
        </w:rPr>
        <w:t xml:space="preserve">insumos, los cuales puede ver a continuación: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Materias primas: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están compuestas por todos aquellos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insumos tangibles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pueden ser transformados en los procesos de producción, por tanto, comprenden todos aquellos materiales que se emplean en la elaboración del producto y según su importancia en dicho proceso pueden clasificarse como materias primas directas o indirectas.</w:t>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sentido, la materia prima directa se define de acuerdo con dos conceptos básicos, la materialidad y su importancia relativa, así, la </w:t>
      </w:r>
      <w:r w:rsidDel="00000000" w:rsidR="00000000" w:rsidRPr="00000000">
        <w:rPr>
          <w:b w:val="1"/>
          <w:color w:val="000000"/>
          <w:sz w:val="20"/>
          <w:szCs w:val="20"/>
          <w:rtl w:val="0"/>
        </w:rPr>
        <w:t xml:space="preserve">materialidad</w:t>
      </w:r>
      <w:r w:rsidDel="00000000" w:rsidR="00000000" w:rsidRPr="00000000">
        <w:rPr>
          <w:color w:val="000000"/>
          <w:sz w:val="20"/>
          <w:szCs w:val="20"/>
          <w:rtl w:val="0"/>
        </w:rPr>
        <w:t xml:space="preserve"> se refiere al costo en relación a los materiales empleados en el proceso de producción o su importancia en la elaboración del producto final. En términos prácticos se podría referir, por ejemplo, a la tela en el proceso de fabricación de prendas de vestir, donde esta representa no solo el material de mayor valor, sino que también el elemento que está más presente en el producto final.</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su parte, al hablar de </w:t>
      </w:r>
      <w:r w:rsidDel="00000000" w:rsidR="00000000" w:rsidRPr="00000000">
        <w:rPr>
          <w:b w:val="1"/>
          <w:color w:val="000000"/>
          <w:sz w:val="20"/>
          <w:szCs w:val="20"/>
          <w:rtl w:val="0"/>
        </w:rPr>
        <w:t xml:space="preserve">importancia relativa</w:t>
      </w:r>
      <w:r w:rsidDel="00000000" w:rsidR="00000000" w:rsidRPr="00000000">
        <w:rPr>
          <w:color w:val="000000"/>
          <w:sz w:val="20"/>
          <w:szCs w:val="20"/>
          <w:rtl w:val="0"/>
        </w:rPr>
        <w:t xml:space="preserve"> se hace referencia a aquellos elementos o materiales que, aunque en el proceso de producción no representan un valor monetario significativo o su presencia en el producto terminado es mínima, su ausencia significaría la imposibilidad de elaborar un producto terminado que sea apto para comercializarse, como, por ejemplo, los hilos con los que se confeccionan las </w:t>
      </w:r>
      <w:r w:rsidDel="00000000" w:rsidR="00000000" w:rsidRPr="00000000">
        <w:rPr>
          <w:sz w:val="20"/>
          <w:szCs w:val="20"/>
          <w:rtl w:val="0"/>
        </w:rPr>
        <w:t xml:space="preserve">prendas</w:t>
      </w:r>
      <w:r w:rsidDel="00000000" w:rsidR="00000000" w:rsidRPr="00000000">
        <w:rPr>
          <w:color w:val="000000"/>
          <w:sz w:val="20"/>
          <w:szCs w:val="20"/>
          <w:rtl w:val="0"/>
        </w:rPr>
        <w:t xml:space="preserve"> de vestir.</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Así pues, al hacer referencia a materias primas es importante resaltar todos los elementos que pueden adicionarse al costo de las materias primas, entre los cuales se pueden identificar, no solo la compra misma de los insumos, sino también se deben considerar todos aquellos relacionados con el almacenaje requerido para cada uno acorde a su naturaleza, a los costos asociados a la administración y manejo de dichos insumos o los faltantes, que ocurren con la </w:t>
      </w:r>
      <w:r w:rsidDel="00000000" w:rsidR="00000000" w:rsidRPr="00000000">
        <w:rPr>
          <w:sz w:val="20"/>
          <w:szCs w:val="20"/>
          <w:rtl w:val="0"/>
        </w:rPr>
        <w:t xml:space="preserve">pérdida</w:t>
      </w:r>
      <w:r w:rsidDel="00000000" w:rsidR="00000000" w:rsidRPr="00000000">
        <w:rPr>
          <w:color w:val="000000"/>
          <w:sz w:val="20"/>
          <w:szCs w:val="20"/>
          <w:rtl w:val="0"/>
        </w:rPr>
        <w:t xml:space="preserve">, por robo, accidentes o deterioro de los mismos.</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Mano de obra: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representa el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trabajo ejecutado por las personas involucradas en los procesos de transformación de la materia prima a fin de crear el producto que será comercializado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mismo modo como ocurre con las materias primas, por su importancia en el proceso de producción puede catalogarse como mano de obra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directa o indirecta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 cual viene definida de acuerdo con  la relación que tienen frente al proceso de producción. </w:t>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1134" w:firstLine="0"/>
        <w:jc w:val="both"/>
        <w:rPr>
          <w:b w:val="1"/>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sentido, se podría definir la mano de obra directa </w:t>
      </w:r>
      <w:r w:rsidDel="00000000" w:rsidR="00000000" w:rsidRPr="00000000">
        <w:rPr>
          <w:sz w:val="20"/>
          <w:szCs w:val="20"/>
          <w:rtl w:val="0"/>
        </w:rPr>
        <w:t xml:space="preserve">como aquella</w:t>
      </w:r>
      <w:r w:rsidDel="00000000" w:rsidR="00000000" w:rsidRPr="00000000">
        <w:rPr>
          <w:color w:val="000000"/>
          <w:sz w:val="20"/>
          <w:szCs w:val="20"/>
          <w:rtl w:val="0"/>
        </w:rPr>
        <w:t xml:space="preserve"> que está directamente involucrada en el proceso de transformación de los insumos en el producto final, por ejemplo, en el caso de una empresa que se dedica a la producción de panela, la mano de obra directa son los empleados encargados de extraer el jugo de caña, que a su vez representa la materia prima indispensable en la preparación de la panela.</w:t>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su parte, la mano de obra indirecta incluye las labores remuneradas de todos los empleados que no se involucran directamente en el proceso de transformación de las materias primas, pero que sí ejecutan labores de apoyo necesarias en los procesos de producción del producto final, tal es el caso de los colaboradores de servicios generales, los supervisores, entre otros.</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Del mismo modo como ocurre con las materias primas, es necesario reconocer aquellos costos derivados del costo principal, la mano de obra, lo cual en términos prácticos implica definir </w:t>
      </w:r>
      <w:r w:rsidDel="00000000" w:rsidR="00000000" w:rsidRPr="00000000">
        <w:rPr>
          <w:sz w:val="20"/>
          <w:szCs w:val="20"/>
          <w:rtl w:val="0"/>
        </w:rPr>
        <w:t xml:space="preserve">cómo</w:t>
      </w:r>
      <w:r w:rsidDel="00000000" w:rsidR="00000000" w:rsidRPr="00000000">
        <w:rPr>
          <w:color w:val="000000"/>
          <w:sz w:val="20"/>
          <w:szCs w:val="20"/>
          <w:rtl w:val="0"/>
        </w:rPr>
        <w:t xml:space="preserve"> salarios al costo principal y al pago de prestaciones sociales, las bonificaciones, los aportes parafiscales y cualquier otra erogación de dinero que esté asociada a la relación laboral. </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definición de estos costos derivados queda a discreción del líder encargado del área de producción, quien bajo su criterio determinará el alcance de dichos costos derivados, entre los cuales se podrían considerar las capacitaciones, los auxilios monetarios y los costos de reclutamiento, etc.  </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Costos indirectos de fabricación: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así como las materias primas y la mano de obra son considerados los elementos principales y necesarios en los procesos de producción para la creación de los productos que serán finalmente comercializados, es necesario para calcular su costo de producción considerar otros rubros, los cuales guardan una relación de causalidad, aunque no tienen un vínculo directo con la fabricación del producto terminado.</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1134" w:firstLine="0"/>
        <w:jc w:val="both"/>
        <w:rPr>
          <w:b w:val="1"/>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sentido se hace referencia a aquellos costos por los que se obtienen beneficios o elementos que de una manera indirecta son necesarios para garantizar la ejecución de los procesos de producción, entre estos se encuentran los arrendamientos y el mantenimiento de la maquinaria empleada en la producción, los cuales por su relación de causalidad con dichos procesos, deben ser tenidos en cuenta a la hora de proceder al cálculo de los costos de producción del material terminado; en la siguiente figura se sintetiza la información.</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94">
      <w:pPr>
        <w:ind w:firstLine="709"/>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95">
      <w:pPr>
        <w:ind w:firstLine="709"/>
        <w:rPr>
          <w:i w:val="1"/>
          <w:sz w:val="20"/>
          <w:szCs w:val="20"/>
        </w:rPr>
      </w:pPr>
      <w:r w:rsidDel="00000000" w:rsidR="00000000" w:rsidRPr="00000000">
        <w:rPr>
          <w:i w:val="1"/>
          <w:sz w:val="20"/>
          <w:szCs w:val="20"/>
          <w:rtl w:val="0"/>
        </w:rPr>
        <w:t xml:space="preserve">Elementos de los costos de producción</w:t>
      </w:r>
    </w:p>
    <w:p w:rsidR="00000000" w:rsidDel="00000000" w:rsidP="00000000" w:rsidRDefault="00000000" w:rsidRPr="00000000" w14:paraId="00000096">
      <w:pPr>
        <w:ind w:firstLine="709"/>
        <w:rPr>
          <w:i w:val="1"/>
          <w:sz w:val="20"/>
          <w:szCs w:val="20"/>
        </w:rPr>
      </w:pPr>
      <w:r w:rsidDel="00000000" w:rsidR="00000000" w:rsidRPr="00000000">
        <w:rPr>
          <w:color w:val="000000"/>
          <w:sz w:val="20"/>
          <w:szCs w:val="20"/>
        </w:rPr>
        <mc:AlternateContent>
          <mc:Choice Requires="wpg">
            <w:drawing>
              <wp:inline distB="0" distT="0" distL="0" distR="0">
                <wp:extent cx="6215380" cy="2990850"/>
                <wp:effectExtent b="0" l="0" r="0" t="0"/>
                <wp:docPr id="1" name=""/>
                <a:graphic>
                  <a:graphicData uri="http://schemas.microsoft.com/office/word/2010/wordprocessingGroup">
                    <wpg:wgp>
                      <wpg:cNvGrpSpPr/>
                      <wpg:grpSpPr>
                        <a:xfrm>
                          <a:off x="2238310" y="2284575"/>
                          <a:ext cx="6215380" cy="2990850"/>
                          <a:chOff x="2238310" y="2284575"/>
                          <a:chExt cx="6215380" cy="2990850"/>
                        </a:xfrm>
                      </wpg:grpSpPr>
                      <wpg:grpSp>
                        <wpg:cNvGrpSpPr/>
                        <wpg:grpSpPr>
                          <a:xfrm>
                            <a:off x="2238310" y="2284575"/>
                            <a:ext cx="6215380" cy="2990850"/>
                            <a:chOff x="2238310" y="2284575"/>
                            <a:chExt cx="6215380" cy="2990850"/>
                          </a:xfrm>
                        </wpg:grpSpPr>
                        <wps:wsp>
                          <wps:cNvSpPr/>
                          <wps:cNvPr id="3" name="Shape 3"/>
                          <wps:spPr>
                            <a:xfrm>
                              <a:off x="2238310" y="2284575"/>
                              <a:ext cx="6215375" cy="29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38310" y="2284575"/>
                              <a:ext cx="6215380" cy="2990850"/>
                              <a:chOff x="0" y="0"/>
                              <a:chExt cx="6215375" cy="2990850"/>
                            </a:xfrm>
                          </wpg:grpSpPr>
                          <wps:wsp>
                            <wps:cNvSpPr/>
                            <wps:cNvPr id="5" name="Shape 5"/>
                            <wps:spPr>
                              <a:xfrm>
                                <a:off x="0" y="0"/>
                                <a:ext cx="6215375" cy="29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15375" cy="2990850"/>
                                <a:chOff x="0" y="0"/>
                                <a:chExt cx="6215375" cy="2990850"/>
                              </a:xfrm>
                            </wpg:grpSpPr>
                            <wps:wsp>
                              <wps:cNvSpPr/>
                              <wps:cNvPr id="7" name="Shape 7"/>
                              <wps:spPr>
                                <a:xfrm>
                                  <a:off x="0" y="0"/>
                                  <a:ext cx="6215375" cy="29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720958" y="1083595"/>
                                  <a:ext cx="134292" cy="411829"/>
                                </a:xfrm>
                                <a:custGeom>
                                  <a:rect b="b" l="l" r="r" t="t"/>
                                  <a:pathLst>
                                    <a:path extrusionOk="0" h="120000" w="120000">
                                      <a:moveTo>
                                        <a:pt x="0" y="0"/>
                                      </a:moveTo>
                                      <a:lnTo>
                                        <a:pt x="0" y="120000"/>
                                      </a:lnTo>
                                      <a:lnTo>
                                        <a:pt x="120000" y="120000"/>
                                      </a:lnTo>
                                    </a:path>
                                  </a:pathLst>
                                </a:custGeom>
                                <a:noFill/>
                                <a:ln cap="flat" cmpd="sng" w="25400">
                                  <a:solidFill>
                                    <a:srgbClr val="1C417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995779" y="447945"/>
                                  <a:ext cx="1083290" cy="188009"/>
                                </a:xfrm>
                                <a:custGeom>
                                  <a:rect b="b" l="l" r="r" t="t"/>
                                  <a:pathLst>
                                    <a:path extrusionOk="0" h="120000" w="120000">
                                      <a:moveTo>
                                        <a:pt x="0" y="0"/>
                                      </a:moveTo>
                                      <a:lnTo>
                                        <a:pt x="0" y="60000"/>
                                      </a:lnTo>
                                      <a:lnTo>
                                        <a:pt x="120000" y="60000"/>
                                      </a:lnTo>
                                      <a:lnTo>
                                        <a:pt x="120000" y="120000"/>
                                      </a:lnTo>
                                    </a:path>
                                  </a:pathLst>
                                </a:custGeom>
                                <a:noFill/>
                                <a:ln cap="flat" cmpd="sng" w="25400">
                                  <a:solidFill>
                                    <a:srgbClr val="153963"/>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637667" y="1083595"/>
                                  <a:ext cx="134292" cy="411829"/>
                                </a:xfrm>
                                <a:custGeom>
                                  <a:rect b="b" l="l" r="r" t="t"/>
                                  <a:pathLst>
                                    <a:path extrusionOk="0" h="120000" w="120000">
                                      <a:moveTo>
                                        <a:pt x="0" y="0"/>
                                      </a:moveTo>
                                      <a:lnTo>
                                        <a:pt x="0" y="120000"/>
                                      </a:lnTo>
                                      <a:lnTo>
                                        <a:pt x="120000" y="120000"/>
                                      </a:lnTo>
                                    </a:path>
                                  </a:pathLst>
                                </a:custGeom>
                                <a:noFill/>
                                <a:ln cap="flat" cmpd="sng" w="25400">
                                  <a:solidFill>
                                    <a:srgbClr val="1C417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950059" y="447945"/>
                                  <a:ext cx="91440" cy="188009"/>
                                </a:xfrm>
                                <a:custGeom>
                                  <a:rect b="b" l="l" r="r" t="t"/>
                                  <a:pathLst>
                                    <a:path extrusionOk="0" h="120000" w="120000">
                                      <a:moveTo>
                                        <a:pt x="60000" y="0"/>
                                      </a:moveTo>
                                      <a:lnTo>
                                        <a:pt x="60000" y="120000"/>
                                      </a:lnTo>
                                    </a:path>
                                  </a:pathLst>
                                </a:custGeom>
                                <a:noFill/>
                                <a:ln cap="flat" cmpd="sng" w="25400">
                                  <a:solidFill>
                                    <a:srgbClr val="153963"/>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554376" y="1083595"/>
                                  <a:ext cx="134292" cy="1683129"/>
                                </a:xfrm>
                                <a:custGeom>
                                  <a:rect b="b" l="l" r="r" t="t"/>
                                  <a:pathLst>
                                    <a:path extrusionOk="0" h="120000" w="120000">
                                      <a:moveTo>
                                        <a:pt x="0" y="0"/>
                                      </a:moveTo>
                                      <a:lnTo>
                                        <a:pt x="0" y="120000"/>
                                      </a:lnTo>
                                      <a:lnTo>
                                        <a:pt x="120000" y="120000"/>
                                      </a:lnTo>
                                    </a:path>
                                  </a:pathLst>
                                </a:custGeom>
                                <a:noFill/>
                                <a:ln cap="flat" cmpd="sng" w="25400">
                                  <a:solidFill>
                                    <a:srgbClr val="1C417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554376" y="1083595"/>
                                  <a:ext cx="134292" cy="1047479"/>
                                </a:xfrm>
                                <a:custGeom>
                                  <a:rect b="b" l="l" r="r" t="t"/>
                                  <a:pathLst>
                                    <a:path extrusionOk="0" h="120000" w="120000">
                                      <a:moveTo>
                                        <a:pt x="0" y="0"/>
                                      </a:moveTo>
                                      <a:lnTo>
                                        <a:pt x="0" y="120000"/>
                                      </a:lnTo>
                                      <a:lnTo>
                                        <a:pt x="120000" y="120000"/>
                                      </a:lnTo>
                                    </a:path>
                                  </a:pathLst>
                                </a:custGeom>
                                <a:noFill/>
                                <a:ln cap="flat" cmpd="sng" w="25400">
                                  <a:solidFill>
                                    <a:srgbClr val="1C417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1554376" y="1083595"/>
                                  <a:ext cx="134292" cy="411829"/>
                                </a:xfrm>
                                <a:custGeom>
                                  <a:rect b="b" l="l" r="r" t="t"/>
                                  <a:pathLst>
                                    <a:path extrusionOk="0" h="120000" w="120000">
                                      <a:moveTo>
                                        <a:pt x="0" y="0"/>
                                      </a:moveTo>
                                      <a:lnTo>
                                        <a:pt x="0" y="120000"/>
                                      </a:lnTo>
                                      <a:lnTo>
                                        <a:pt x="120000" y="120000"/>
                                      </a:lnTo>
                                    </a:path>
                                  </a:pathLst>
                                </a:custGeom>
                                <a:noFill/>
                                <a:ln cap="flat" cmpd="sng" w="25400">
                                  <a:solidFill>
                                    <a:srgbClr val="1C417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912488" y="447945"/>
                                  <a:ext cx="1083290" cy="188009"/>
                                </a:xfrm>
                                <a:custGeom>
                                  <a:rect b="b" l="l" r="r" t="t"/>
                                  <a:pathLst>
                                    <a:path extrusionOk="0" h="120000" w="120000">
                                      <a:moveTo>
                                        <a:pt x="120000" y="0"/>
                                      </a:moveTo>
                                      <a:lnTo>
                                        <a:pt x="120000" y="60000"/>
                                      </a:lnTo>
                                      <a:lnTo>
                                        <a:pt x="0" y="60000"/>
                                      </a:lnTo>
                                      <a:lnTo>
                                        <a:pt x="0" y="120000"/>
                                      </a:lnTo>
                                    </a:path>
                                  </a:pathLst>
                                </a:custGeom>
                                <a:noFill/>
                                <a:ln cap="flat" cmpd="sng" w="25400">
                                  <a:solidFill>
                                    <a:srgbClr val="153963"/>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2548138" y="30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548138" y="30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Costos de producción</w:t>
                                    </w:r>
                                  </w:p>
                                </w:txbxContent>
                              </wps:txbx>
                              <wps:bodyPr anchorCtr="0" anchor="ctr" bIns="6350" lIns="6350" spcFirstLastPara="1" rIns="6350" wrap="square" tIns="6350">
                                <a:noAutofit/>
                              </wps:bodyPr>
                            </wps:wsp>
                            <wps:wsp>
                              <wps:cNvSpPr/>
                              <wps:cNvPr id="18" name="Shape 18"/>
                              <wps:spPr>
                                <a:xfrm>
                                  <a:off x="1464847" y="63595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464847" y="63595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Costos indirectos (Cif)</w:t>
                                    </w:r>
                                  </w:p>
                                </w:txbxContent>
                              </wps:txbx>
                              <wps:bodyPr anchorCtr="0" anchor="ctr" bIns="6350" lIns="6350" spcFirstLastPara="1" rIns="6350" wrap="square" tIns="6350">
                                <a:noAutofit/>
                              </wps:bodyPr>
                            </wps:wsp>
                            <wps:wsp>
                              <wps:cNvSpPr/>
                              <wps:cNvPr id="20" name="Shape 20"/>
                              <wps:spPr>
                                <a:xfrm>
                                  <a:off x="1688668" y="127160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688668" y="127160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Materiales indirectos</w:t>
                                    </w:r>
                                  </w:p>
                                </w:txbxContent>
                              </wps:txbx>
                              <wps:bodyPr anchorCtr="0" anchor="ctr" bIns="6350" lIns="6350" spcFirstLastPara="1" rIns="6350" wrap="square" tIns="6350">
                                <a:noAutofit/>
                              </wps:bodyPr>
                            </wps:wsp>
                            <wps:wsp>
                              <wps:cNvSpPr/>
                              <wps:cNvPr id="22" name="Shape 22"/>
                              <wps:spPr>
                                <a:xfrm>
                                  <a:off x="1688668" y="190725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688668" y="190725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Mano de obra indirecta</w:t>
                                    </w:r>
                                  </w:p>
                                </w:txbxContent>
                              </wps:txbx>
                              <wps:bodyPr anchorCtr="0" anchor="ctr" bIns="6350" lIns="6350" spcFirstLastPara="1" rIns="6350" wrap="square" tIns="6350">
                                <a:noAutofit/>
                              </wps:bodyPr>
                            </wps:wsp>
                            <wps:wsp>
                              <wps:cNvSpPr/>
                              <wps:cNvPr id="24" name="Shape 24"/>
                              <wps:spPr>
                                <a:xfrm>
                                  <a:off x="1688668" y="254290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688668" y="254290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Gastos diversos</w:t>
                                    </w:r>
                                  </w:p>
                                </w:txbxContent>
                              </wps:txbx>
                              <wps:bodyPr anchorCtr="0" anchor="ctr" bIns="6350" lIns="6350" spcFirstLastPara="1" rIns="6350" wrap="square" tIns="6350">
                                <a:noAutofit/>
                              </wps:bodyPr>
                            </wps:wsp>
                            <wps:wsp>
                              <wps:cNvSpPr/>
                              <wps:cNvPr id="26" name="Shape 26"/>
                              <wps:spPr>
                                <a:xfrm>
                                  <a:off x="2548138" y="63595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548138" y="63595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Materias primas </w:t>
                                    </w:r>
                                  </w:p>
                                </w:txbxContent>
                              </wps:txbx>
                              <wps:bodyPr anchorCtr="0" anchor="ctr" bIns="6350" lIns="6350" spcFirstLastPara="1" rIns="6350" wrap="square" tIns="6350">
                                <a:noAutofit/>
                              </wps:bodyPr>
                            </wps:wsp>
                            <wps:wsp>
                              <wps:cNvSpPr/>
                              <wps:cNvPr id="28" name="Shape 28"/>
                              <wps:spPr>
                                <a:xfrm>
                                  <a:off x="2771959" y="127160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771959" y="127160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Materiales e insumos</w:t>
                                    </w:r>
                                  </w:p>
                                </w:txbxContent>
                              </wps:txbx>
                              <wps:bodyPr anchorCtr="0" anchor="ctr" bIns="6350" lIns="6350" spcFirstLastPara="1" rIns="6350" wrap="square" tIns="6350">
                                <a:noAutofit/>
                              </wps:bodyPr>
                            </wps:wsp>
                            <wps:wsp>
                              <wps:cNvSpPr/>
                              <wps:cNvPr id="30" name="Shape 30"/>
                              <wps:spPr>
                                <a:xfrm>
                                  <a:off x="3631429" y="63595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631429" y="63595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Mano de obra</w:t>
                                    </w:r>
                                  </w:p>
                                </w:txbxContent>
                              </wps:txbx>
                              <wps:bodyPr anchorCtr="0" anchor="ctr" bIns="6350" lIns="6350" spcFirstLastPara="1" rIns="6350" wrap="square" tIns="6350">
                                <a:noAutofit/>
                              </wps:bodyPr>
                            </wps:wsp>
                            <wps:wsp>
                              <wps:cNvSpPr/>
                              <wps:cNvPr id="32" name="Shape 32"/>
                              <wps:spPr>
                                <a:xfrm>
                                  <a:off x="3855250" y="1271604"/>
                                  <a:ext cx="895281" cy="447640"/>
                                </a:xfrm>
                                <a:prstGeom prst="rect">
                                  <a:avLst/>
                                </a:prstGeom>
                                <a:solidFill>
                                  <a:schemeClr val="lt1"/>
                                </a:solidFill>
                                <a:ln cap="flat" cmpd="sng" w="25400">
                                  <a:solidFill>
                                    <a:srgbClr val="1C417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855250" y="1271604"/>
                                  <a:ext cx="895281" cy="44764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Nómina de producción</w:t>
                                    </w:r>
                                  </w:p>
                                </w:txbxContent>
                              </wps:txbx>
                              <wps:bodyPr anchorCtr="0" anchor="ctr" bIns="6350" lIns="6350" spcFirstLastPara="1" rIns="6350" wrap="square" tIns="6350">
                                <a:noAutofit/>
                              </wps:bodyPr>
                            </wps:wsp>
                          </wpg:grpSp>
                        </wpg:grpSp>
                      </wpg:grpSp>
                    </wpg:wgp>
                  </a:graphicData>
                </a:graphic>
              </wp:inline>
            </w:drawing>
          </mc:Choice>
          <mc:Fallback>
            <w:drawing>
              <wp:inline distB="0" distT="0" distL="0" distR="0">
                <wp:extent cx="6215380" cy="2990850"/>
                <wp:effectExtent b="0" l="0" r="0" t="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6215380" cy="2990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rPr>
          <w:sz w:val="16"/>
          <w:szCs w:val="16"/>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numPr>
          <w:ilvl w:val="1"/>
          <w:numId w:val="12"/>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Clasificación </w:t>
      </w:r>
    </w:p>
    <w:p w:rsidR="00000000" w:rsidDel="00000000" w:rsidP="00000000" w:rsidRDefault="00000000" w:rsidRPr="00000000" w14:paraId="0000009A">
      <w:pPr>
        <w:rPr>
          <w:b w:val="1"/>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En términos generalmente aceptados, dada su naturaleza y teniendo en cuenta los elementos que los conforman, es posible clasificar los costos de producción bajo los siguientes criterios:</w:t>
      </w:r>
    </w:p>
    <w:p w:rsidR="00000000" w:rsidDel="00000000" w:rsidP="00000000" w:rsidRDefault="00000000" w:rsidRPr="00000000" w14:paraId="0000009C">
      <w:pPr>
        <w:ind w:firstLine="567"/>
        <w:rPr>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D">
            <w:pPr>
              <w:jc w:val="center"/>
              <w:rPr>
                <w:sz w:val="20"/>
                <w:szCs w:val="20"/>
              </w:rPr>
            </w:pPr>
            <w:r w:rsidDel="00000000" w:rsidR="00000000" w:rsidRPr="00000000">
              <w:rPr>
                <w:sz w:val="20"/>
                <w:szCs w:val="20"/>
                <w:rtl w:val="0"/>
              </w:rPr>
              <w:t xml:space="preserve">DI_CF017_2.2_Clasificación</w:t>
            </w:r>
          </w:p>
          <w:p w:rsidR="00000000" w:rsidDel="00000000" w:rsidP="00000000" w:rsidRDefault="00000000" w:rsidRPr="00000000" w14:paraId="0000009E">
            <w:pPr>
              <w:jc w:val="center"/>
              <w:rPr>
                <w:sz w:val="20"/>
                <w:szCs w:val="20"/>
              </w:rPr>
            </w:pPr>
            <w:r w:rsidDel="00000000" w:rsidR="00000000" w:rsidRPr="00000000">
              <w:rPr>
                <w:sz w:val="20"/>
                <w:szCs w:val="20"/>
                <w:rtl w:val="0"/>
              </w:rPr>
              <w:t xml:space="preserve">Gráfico interactivo-</w:t>
            </w:r>
          </w:p>
        </w:tc>
      </w:tr>
    </w:tbl>
    <w:p w:rsidR="00000000" w:rsidDel="00000000" w:rsidP="00000000" w:rsidRDefault="00000000" w:rsidRPr="00000000" w14:paraId="0000009F">
      <w:pPr>
        <w:ind w:firstLine="567"/>
        <w:rPr>
          <w:sz w:val="20"/>
          <w:szCs w:val="20"/>
        </w:rPr>
      </w:pPr>
      <w:r w:rsidDel="00000000" w:rsidR="00000000" w:rsidRPr="00000000">
        <w:rPr>
          <w:rtl w:val="0"/>
        </w:rPr>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numPr>
          <w:ilvl w:val="1"/>
          <w:numId w:val="12"/>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Metodología</w:t>
      </w:r>
    </w:p>
    <w:p w:rsidR="00000000" w:rsidDel="00000000" w:rsidP="00000000" w:rsidRDefault="00000000" w:rsidRPr="00000000" w14:paraId="000000A2">
      <w:pPr>
        <w:rPr>
          <w:sz w:val="20"/>
          <w:szCs w:val="20"/>
        </w:rPr>
      </w:pPr>
      <w:r w:rsidDel="00000000" w:rsidR="00000000" w:rsidRPr="00000000">
        <w:rPr>
          <w:rtl w:val="0"/>
        </w:rPr>
      </w:r>
    </w:p>
    <w:p w:rsidR="00000000" w:rsidDel="00000000" w:rsidP="00000000" w:rsidRDefault="00000000" w:rsidRPr="00000000" w14:paraId="000000A3">
      <w:pPr>
        <w:jc w:val="both"/>
        <w:rPr>
          <w:sz w:val="20"/>
          <w:szCs w:val="20"/>
        </w:rPr>
      </w:pPr>
      <w:commentRangeStart w:id="3"/>
      <w:r w:rsidDel="00000000" w:rsidR="00000000" w:rsidRPr="00000000">
        <w:rPr>
          <w:sz w:val="20"/>
          <w:szCs w:val="20"/>
          <w:rtl w:val="0"/>
        </w:rPr>
        <w:t xml:space="preserve">Los sistemas existentes para determinar el costo de la producción de bienes constituyen herramientas administrativas, cuya labor consiste en definir de la manera más acertada posible el valor de producción de cualquier bien o servicio</w:t>
      </w:r>
      <w:commentRangeEnd w:id="3"/>
      <w:r w:rsidDel="00000000" w:rsidR="00000000" w:rsidRPr="00000000">
        <w:commentReference w:id="3"/>
      </w:r>
      <w:r w:rsidDel="00000000" w:rsidR="00000000" w:rsidRPr="00000000">
        <w:rPr>
          <w:sz w:val="20"/>
          <w:szCs w:val="20"/>
          <w:rtl w:val="0"/>
        </w:rPr>
        <w:t xml:space="preserve">. Entre este tipo de herramientas se encuentran las siguientes:</w:t>
      </w:r>
    </w:p>
    <w:p w:rsidR="00000000" w:rsidDel="00000000" w:rsidP="00000000" w:rsidRDefault="00000000" w:rsidRPr="00000000" w14:paraId="000000A4">
      <w:pPr>
        <w:ind w:firstLine="567"/>
        <w:jc w:val="both"/>
        <w:rPr>
          <w:sz w:val="20"/>
          <w:szCs w:val="20"/>
        </w:rPr>
      </w:pPr>
      <w:r w:rsidDel="00000000" w:rsidR="00000000" w:rsidRPr="00000000">
        <w:rPr>
          <w:rtl w:val="0"/>
        </w:rPr>
      </w:r>
    </w:p>
    <w:p w:rsidR="00000000" w:rsidDel="00000000" w:rsidP="00000000" w:rsidRDefault="00000000" w:rsidRPr="00000000" w14:paraId="000000A5">
      <w:pPr>
        <w:ind w:firstLine="567"/>
        <w:jc w:val="both"/>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A6">
            <w:pPr>
              <w:jc w:val="center"/>
              <w:rPr>
                <w:sz w:val="20"/>
                <w:szCs w:val="20"/>
              </w:rPr>
            </w:pPr>
            <w:r w:rsidDel="00000000" w:rsidR="00000000" w:rsidRPr="00000000">
              <w:rPr>
                <w:sz w:val="20"/>
                <w:szCs w:val="20"/>
                <w:rtl w:val="0"/>
              </w:rPr>
              <w:t xml:space="preserve">DI_CF017_2.3_CostosProducción</w:t>
            </w:r>
          </w:p>
          <w:p w:rsidR="00000000" w:rsidDel="00000000" w:rsidP="00000000" w:rsidRDefault="00000000" w:rsidRPr="00000000" w14:paraId="000000A7">
            <w:pPr>
              <w:jc w:val="center"/>
              <w:rPr>
                <w:sz w:val="20"/>
                <w:szCs w:val="20"/>
              </w:rPr>
            </w:pPr>
            <w:r w:rsidDel="00000000" w:rsidR="00000000" w:rsidRPr="00000000">
              <w:rPr>
                <w:sz w:val="20"/>
                <w:szCs w:val="20"/>
                <w:rtl w:val="0"/>
              </w:rPr>
              <w:t xml:space="preserve">Pestañas b</w:t>
            </w:r>
          </w:p>
        </w:tc>
      </w:tr>
    </w:tbl>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0AA">
      <w:pPr>
        <w:numPr>
          <w:ilvl w:val="1"/>
          <w:numId w:val="1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Cálculo</w:t>
      </w:r>
    </w:p>
    <w:p w:rsidR="00000000" w:rsidDel="00000000" w:rsidP="00000000" w:rsidRDefault="00000000" w:rsidRPr="00000000" w14:paraId="000000AB">
      <w:pPr>
        <w:jc w:val="both"/>
        <w:rPr>
          <w:b w:val="1"/>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Como ya quedó establecido, existen tres elementos clave junto con sus características que permiten definir aquellas erogaciones que pueden ser catalogadas como costos de producción, una vez identificadas lo que sigue es valorar su costo, aplicando los procedimientos técnicos recomendados para cada tipo de insumo así:</w:t>
      </w:r>
    </w:p>
    <w:p w:rsidR="00000000" w:rsidDel="00000000" w:rsidP="00000000" w:rsidRDefault="00000000" w:rsidRPr="00000000" w14:paraId="000000AD">
      <w:pPr>
        <w:ind w:firstLine="567"/>
        <w:jc w:val="both"/>
        <w:rPr>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Materias primas </w:t>
      </w:r>
    </w:p>
    <w:p w:rsidR="00000000" w:rsidDel="00000000" w:rsidP="00000000" w:rsidRDefault="00000000" w:rsidRPr="00000000" w14:paraId="000000AF">
      <w:pPr>
        <w:jc w:val="both"/>
        <w:rPr>
          <w:b w:val="1"/>
          <w:sz w:val="20"/>
          <w:szCs w:val="20"/>
        </w:rPr>
      </w:pPr>
      <w:r w:rsidDel="00000000" w:rsidR="00000000" w:rsidRPr="00000000">
        <w:rPr>
          <w:rtl w:val="0"/>
        </w:rPr>
      </w:r>
    </w:p>
    <w:p w:rsidR="00000000" w:rsidDel="00000000" w:rsidP="00000000" w:rsidRDefault="00000000" w:rsidRPr="00000000" w14:paraId="000000B0">
      <w:pPr>
        <w:jc w:val="both"/>
        <w:rPr>
          <w:sz w:val="20"/>
          <w:szCs w:val="20"/>
        </w:rPr>
      </w:pPr>
      <w:commentRangeStart w:id="4"/>
      <w:r w:rsidDel="00000000" w:rsidR="00000000" w:rsidRPr="00000000">
        <w:rPr>
          <w:sz w:val="20"/>
          <w:szCs w:val="20"/>
          <w:rtl w:val="0"/>
        </w:rPr>
        <w:t xml:space="preserve">En los procesos de estimación del costo de materias primas es imprescindible incluir todas las erogaciones que intervienen en el proceso de adquisición y puesta en disposición de estos materiales que serán usados en los procesos de producción</w:t>
      </w:r>
      <w:commentRangeEnd w:id="4"/>
      <w:r w:rsidDel="00000000" w:rsidR="00000000" w:rsidRPr="00000000">
        <w:commentReference w:id="4"/>
      </w:r>
      <w:r w:rsidDel="00000000" w:rsidR="00000000" w:rsidRPr="00000000">
        <w:rPr>
          <w:sz w:val="20"/>
          <w:szCs w:val="20"/>
          <w:rtl w:val="0"/>
        </w:rPr>
        <w:t xml:space="preserve">. Bajo este entendido, en Colombia se reconocen dos sistemas empleados para la valoración de los inventarios de los productos obtenidos en dichos procesos, estos son:</w:t>
      </w:r>
    </w:p>
    <w:p w:rsidR="00000000" w:rsidDel="00000000" w:rsidP="00000000" w:rsidRDefault="00000000" w:rsidRPr="00000000" w14:paraId="000000B1">
      <w:pPr>
        <w:jc w:val="both"/>
        <w:rPr>
          <w:b w:val="1"/>
          <w:sz w:val="20"/>
          <w:szCs w:val="20"/>
        </w:rPr>
      </w:pPr>
      <w:r w:rsidDel="00000000" w:rsidR="00000000" w:rsidRPr="00000000">
        <w:rPr>
          <w:rtl w:val="0"/>
        </w:rPr>
      </w:r>
    </w:p>
    <w:p w:rsidR="00000000" w:rsidDel="00000000" w:rsidP="00000000" w:rsidRDefault="00000000" w:rsidRPr="00000000" w14:paraId="000000B2">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Sistema de inventarios periódico: </w:t>
      </w:r>
      <w:r w:rsidDel="00000000" w:rsidR="00000000" w:rsidRPr="00000000">
        <w:rPr>
          <w:color w:val="000000"/>
          <w:sz w:val="20"/>
          <w:szCs w:val="20"/>
          <w:rtl w:val="0"/>
        </w:rPr>
        <w:t xml:space="preserve">este modelo determina el costo de la materia prima para periodos de tiempo específicos, por medio del conteo físico de las unidades que no han sido vendidas</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para dicho cálculo se emplea la </w:t>
      </w:r>
      <w:r w:rsidDel="00000000" w:rsidR="00000000" w:rsidRPr="00000000">
        <w:rPr>
          <w:sz w:val="20"/>
          <w:szCs w:val="20"/>
          <w:rtl w:val="0"/>
        </w:rPr>
        <w:t xml:space="preserve">fórmula</w:t>
      </w:r>
      <w:r w:rsidDel="00000000" w:rsidR="00000000" w:rsidRPr="00000000">
        <w:rPr>
          <w:color w:val="000000"/>
          <w:sz w:val="20"/>
          <w:szCs w:val="20"/>
          <w:rtl w:val="0"/>
        </w:rPr>
        <w:t xml:space="preserve"> conocida como </w:t>
      </w:r>
      <w:r w:rsidDel="00000000" w:rsidR="00000000" w:rsidRPr="00000000">
        <w:rPr>
          <w:b w:val="1"/>
          <w:color w:val="000000"/>
          <w:sz w:val="20"/>
          <w:szCs w:val="20"/>
          <w:rtl w:val="0"/>
        </w:rPr>
        <w:t xml:space="preserve">juego de inventarios</w:t>
      </w:r>
      <w:r w:rsidDel="00000000" w:rsidR="00000000" w:rsidRPr="00000000">
        <w:rPr>
          <w:color w:val="000000"/>
          <w:sz w:val="20"/>
          <w:szCs w:val="20"/>
          <w:rtl w:val="0"/>
        </w:rPr>
        <w:t xml:space="preserve">:</w:t>
      </w:r>
    </w:p>
    <w:p w:rsidR="00000000" w:rsidDel="00000000" w:rsidP="00000000" w:rsidRDefault="00000000" w:rsidRPr="00000000" w14:paraId="000000B3">
      <w:pPr>
        <w:pBdr>
          <w:top w:space="0" w:sz="0" w:val="nil"/>
          <w:left w:space="0" w:sz="0" w:val="nil"/>
          <w:bottom w:space="0" w:sz="0" w:val="nil"/>
          <w:right w:space="0" w:sz="0" w:val="nil"/>
          <w:between w:space="0" w:sz="0" w:val="nil"/>
        </w:pBdr>
        <w:ind w:firstLine="851"/>
        <w:jc w:val="both"/>
        <w:rPr>
          <w:color w:val="1f497d"/>
          <w:sz w:val="20"/>
          <w:szCs w:val="20"/>
        </w:rPr>
      </w:pPr>
      <w:r w:rsidDel="00000000" w:rsidR="00000000" w:rsidRPr="00000000">
        <w:rPr>
          <w:rtl w:val="0"/>
        </w:rPr>
      </w:r>
    </w:p>
    <w:p w:rsidR="00000000" w:rsidDel="00000000" w:rsidP="00000000" w:rsidRDefault="00000000" w:rsidRPr="00000000" w14:paraId="000000B4">
      <w:pPr>
        <w:jc w:val="center"/>
        <w:rPr>
          <w:color w:val="1f497d"/>
          <w:sz w:val="20"/>
          <w:szCs w:val="20"/>
        </w:rPr>
      </w:pPr>
      <w:r w:rsidDel="00000000" w:rsidR="00000000" w:rsidRPr="00000000">
        <w:rPr>
          <w:color w:val="1f497d"/>
          <w:sz w:val="20"/>
          <w:szCs w:val="20"/>
          <w:rtl w:val="0"/>
        </w:rPr>
        <w:t xml:space="preserve">Compra de materias primas</w:t>
      </w:r>
    </w:p>
    <w:p w:rsidR="00000000" w:rsidDel="00000000" w:rsidP="00000000" w:rsidRDefault="00000000" w:rsidRPr="00000000" w14:paraId="000000B5">
      <w:pPr>
        <w:jc w:val="center"/>
        <w:rPr>
          <w:sz w:val="20"/>
          <w:szCs w:val="20"/>
          <w:u w:val="single"/>
        </w:rPr>
      </w:pPr>
      <w:r w:rsidDel="00000000" w:rsidR="00000000" w:rsidRPr="00000000">
        <w:rPr>
          <w:sz w:val="20"/>
          <w:szCs w:val="20"/>
          <w:u w:val="single"/>
          <w:rtl w:val="0"/>
        </w:rPr>
        <w:t xml:space="preserve">(-) </w:t>
      </w:r>
      <w:r w:rsidDel="00000000" w:rsidR="00000000" w:rsidRPr="00000000">
        <w:rPr>
          <w:color w:val="ff0000"/>
          <w:sz w:val="20"/>
          <w:szCs w:val="20"/>
          <w:u w:val="single"/>
          <w:rtl w:val="0"/>
        </w:rPr>
        <w:t xml:space="preserve">Devoluciones y descuentos</w:t>
      </w:r>
      <w:r w:rsidDel="00000000" w:rsidR="00000000" w:rsidRPr="00000000">
        <w:rPr>
          <w:rtl w:val="0"/>
        </w:rPr>
      </w:r>
    </w:p>
    <w:p w:rsidR="00000000" w:rsidDel="00000000" w:rsidP="00000000" w:rsidRDefault="00000000" w:rsidRPr="00000000" w14:paraId="000000B6">
      <w:pPr>
        <w:jc w:val="center"/>
        <w:rPr>
          <w:color w:val="1f497d"/>
          <w:sz w:val="20"/>
          <w:szCs w:val="20"/>
        </w:rPr>
      </w:pPr>
      <w:r w:rsidDel="00000000" w:rsidR="00000000" w:rsidRPr="00000000">
        <w:rPr>
          <w:color w:val="1f497d"/>
          <w:sz w:val="20"/>
          <w:szCs w:val="20"/>
          <w:rtl w:val="0"/>
        </w:rPr>
        <w:t xml:space="preserve">Compras netas</w:t>
      </w:r>
    </w:p>
    <w:p w:rsidR="00000000" w:rsidDel="00000000" w:rsidP="00000000" w:rsidRDefault="00000000" w:rsidRPr="00000000" w14:paraId="000000B7">
      <w:pPr>
        <w:jc w:val="center"/>
        <w:rPr>
          <w:color w:val="ff0000"/>
          <w:sz w:val="20"/>
          <w:szCs w:val="20"/>
          <w:u w:val="single"/>
        </w:rPr>
      </w:pPr>
      <w:r w:rsidDel="00000000" w:rsidR="00000000" w:rsidRPr="00000000">
        <w:rPr>
          <w:sz w:val="20"/>
          <w:szCs w:val="20"/>
          <w:u w:val="single"/>
          <w:rtl w:val="0"/>
        </w:rPr>
        <w:t xml:space="preserve">(-) </w:t>
      </w:r>
      <w:r w:rsidDel="00000000" w:rsidR="00000000" w:rsidRPr="00000000">
        <w:rPr>
          <w:color w:val="ff0000"/>
          <w:sz w:val="20"/>
          <w:szCs w:val="20"/>
          <w:u w:val="single"/>
          <w:rtl w:val="0"/>
        </w:rPr>
        <w:t xml:space="preserve">Inventario final</w:t>
      </w:r>
    </w:p>
    <w:p w:rsidR="00000000" w:rsidDel="00000000" w:rsidP="00000000" w:rsidRDefault="00000000" w:rsidRPr="00000000" w14:paraId="000000B8">
      <w:pPr>
        <w:jc w:val="center"/>
        <w:rPr>
          <w:sz w:val="20"/>
          <w:szCs w:val="20"/>
        </w:rPr>
      </w:pPr>
      <w:r w:rsidDel="00000000" w:rsidR="00000000" w:rsidRPr="00000000">
        <w:rPr>
          <w:sz w:val="20"/>
          <w:szCs w:val="20"/>
          <w:rtl w:val="0"/>
        </w:rPr>
        <w:t xml:space="preserve">Materias primas utilizadas</w:t>
      </w:r>
    </w:p>
    <w:p w:rsidR="00000000" w:rsidDel="00000000" w:rsidP="00000000" w:rsidRDefault="00000000" w:rsidRPr="00000000" w14:paraId="000000B9">
      <w:pPr>
        <w:jc w:val="center"/>
        <w:rPr>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color w:val="000000"/>
          <w:sz w:val="20"/>
          <w:szCs w:val="20"/>
          <w:rtl w:val="0"/>
        </w:rPr>
        <w:t xml:space="preserve">La implementación de este sistema suele requerir una </w:t>
      </w:r>
      <w:r w:rsidDel="00000000" w:rsidR="00000000" w:rsidRPr="00000000">
        <w:rPr>
          <w:b w:val="1"/>
          <w:color w:val="000000"/>
          <w:sz w:val="20"/>
          <w:szCs w:val="20"/>
          <w:rtl w:val="0"/>
        </w:rPr>
        <w:t xml:space="preserve">muy baja inversión en tecnología,</w:t>
      </w:r>
      <w:r w:rsidDel="00000000" w:rsidR="00000000" w:rsidRPr="00000000">
        <w:rPr>
          <w:color w:val="000000"/>
          <w:sz w:val="20"/>
          <w:szCs w:val="20"/>
          <w:rtl w:val="0"/>
        </w:rPr>
        <w:t xml:space="preserve"> puesto que en la actualidad brindan cada vez más herramientas y actualizaciones que permiten utilizar el sistema de forma permanente. Dada su naturaleza periódica, el cálculo de la materia prima solo se reconoce al finalizar el periodo, lo cual es una característica que no ayuda a prevenir escenarios futuros para la toma de decisiones.</w:t>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567" w:firstLine="851.0000000000001"/>
        <w:jc w:val="both"/>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color w:val="000000"/>
          <w:sz w:val="20"/>
          <w:szCs w:val="20"/>
          <w:rtl w:val="0"/>
        </w:rPr>
        <w:t xml:space="preserve">Por ejemplo, una planta de producción de alimentos en la que se deben comprar los insumos para llevar a cabo la producción de los diferentes tipos de productos que ofrece; con el conteo de inventario físico a cierre de un año, tendrá claridad sobre la materia prima existente al inicio del siguiente año. </w:t>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color w:val="000000"/>
          <w:sz w:val="20"/>
          <w:szCs w:val="20"/>
          <w:rtl w:val="0"/>
        </w:rPr>
        <w:t xml:space="preserve">Con la aplicación de la fórmula descrita se podrá establecer la cantidad de materia prima que se utilizó en el año, tomando de base la que tenía al empezar el año, sumando la que compró y restando las existencias sin utilizar que quedarán para utilizar el año siguiente.</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567" w:firstLine="851.0000000000001"/>
        <w:jc w:val="both"/>
        <w:rPr>
          <w:color w:val="000000"/>
          <w:sz w:val="20"/>
          <w:szCs w:val="20"/>
        </w:rPr>
      </w:pPr>
      <w:r w:rsidDel="00000000" w:rsidR="00000000" w:rsidRPr="00000000">
        <w:rPr>
          <w:rtl w:val="0"/>
        </w:rPr>
      </w:r>
    </w:p>
    <w:p w:rsidR="00000000" w:rsidDel="00000000" w:rsidP="00000000" w:rsidRDefault="00000000" w:rsidRPr="00000000" w14:paraId="000000C0">
      <w:pPr>
        <w:ind w:left="567" w:firstLine="0"/>
        <w:jc w:val="both"/>
        <w:rPr>
          <w:sz w:val="20"/>
          <w:szCs w:val="20"/>
        </w:rPr>
      </w:pPr>
      <w:r w:rsidDel="00000000" w:rsidR="00000000" w:rsidRPr="00000000">
        <w:rPr>
          <w:sz w:val="20"/>
          <w:szCs w:val="20"/>
          <w:rtl w:val="0"/>
        </w:rPr>
        <w:t xml:space="preserve">Entendido lo anterior, se deduce que el </w:t>
      </w:r>
      <w:r w:rsidDel="00000000" w:rsidR="00000000" w:rsidRPr="00000000">
        <w:rPr>
          <w:b w:val="1"/>
          <w:sz w:val="20"/>
          <w:szCs w:val="20"/>
          <w:rtl w:val="0"/>
        </w:rPr>
        <w:t xml:space="preserve">conteo físico de los inventarios es un elemento necesario en la cuantificación de los costos</w:t>
      </w:r>
      <w:r w:rsidDel="00000000" w:rsidR="00000000" w:rsidRPr="00000000">
        <w:rPr>
          <w:i w:val="1"/>
          <w:sz w:val="20"/>
          <w:szCs w:val="20"/>
          <w:rtl w:val="0"/>
        </w:rPr>
        <w:t xml:space="preserve">,</w:t>
      </w:r>
      <w:r w:rsidDel="00000000" w:rsidR="00000000" w:rsidRPr="00000000">
        <w:rPr>
          <w:sz w:val="20"/>
          <w:szCs w:val="20"/>
          <w:rtl w:val="0"/>
        </w:rPr>
        <w:t xml:space="preserve"> por lo que la oportunidad de la información estará supeditada a esta actividad; determinar el costo de manera periódica requiere de tomas físicas de inventarios con la misma periodicidad. </w:t>
      </w:r>
    </w:p>
    <w:p w:rsidR="00000000" w:rsidDel="00000000" w:rsidP="00000000" w:rsidRDefault="00000000" w:rsidRPr="00000000" w14:paraId="000000C1">
      <w:pPr>
        <w:ind w:firstLine="709"/>
        <w:jc w:val="both"/>
        <w:rPr>
          <w:sz w:val="20"/>
          <w:szCs w:val="20"/>
        </w:rPr>
      </w:pPr>
      <w:r w:rsidDel="00000000" w:rsidR="00000000" w:rsidRPr="00000000">
        <w:rPr>
          <w:rtl w:val="0"/>
        </w:rPr>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Sistema de inventario permanente: </w:t>
      </w:r>
      <w:r w:rsidDel="00000000" w:rsidR="00000000" w:rsidRPr="00000000">
        <w:rPr>
          <w:color w:val="000000"/>
          <w:sz w:val="20"/>
          <w:szCs w:val="20"/>
          <w:rtl w:val="0"/>
        </w:rPr>
        <w:t xml:space="preserve">con la aplicación de este modelo es posible determinar el valor de</w:t>
      </w:r>
      <w:r w:rsidDel="00000000" w:rsidR="00000000" w:rsidRPr="00000000">
        <w:rPr>
          <w:i w:val="1"/>
          <w:color w:val="000000"/>
          <w:sz w:val="20"/>
          <w:szCs w:val="20"/>
          <w:rtl w:val="0"/>
        </w:rPr>
        <w:t xml:space="preserve"> </w:t>
      </w:r>
      <w:r w:rsidDel="00000000" w:rsidR="00000000" w:rsidRPr="00000000">
        <w:rPr>
          <w:b w:val="1"/>
          <w:color w:val="000000"/>
          <w:sz w:val="20"/>
          <w:szCs w:val="20"/>
          <w:rtl w:val="0"/>
        </w:rPr>
        <w:t xml:space="preserve">la materia prima en cualquier momento.</w:t>
      </w:r>
      <w:r w:rsidDel="00000000" w:rsidR="00000000" w:rsidRPr="00000000">
        <w:rPr>
          <w:color w:val="000000"/>
          <w:sz w:val="20"/>
          <w:szCs w:val="20"/>
          <w:rtl w:val="0"/>
        </w:rPr>
        <w:t xml:space="preserve"> Para ello, se puede hacer uso de diversos sistemas, los cuales se pueden revisar a continuación:</w:t>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C4">
            <w:pPr>
              <w:jc w:val="center"/>
              <w:rPr>
                <w:sz w:val="20"/>
                <w:szCs w:val="20"/>
              </w:rPr>
            </w:pPr>
            <w:r w:rsidDel="00000000" w:rsidR="00000000" w:rsidRPr="00000000">
              <w:rPr>
                <w:sz w:val="20"/>
                <w:szCs w:val="20"/>
                <w:rtl w:val="0"/>
              </w:rPr>
              <w:t xml:space="preserve">DI_CF017_2.4_SistemasInventarioPermanente</w:t>
            </w:r>
          </w:p>
          <w:p w:rsidR="00000000" w:rsidDel="00000000" w:rsidP="00000000" w:rsidRDefault="00000000" w:rsidRPr="00000000" w14:paraId="000000C5">
            <w:pPr>
              <w:jc w:val="center"/>
              <w:rPr>
                <w:sz w:val="20"/>
                <w:szCs w:val="20"/>
              </w:rPr>
            </w:pPr>
            <w:r w:rsidDel="00000000" w:rsidR="00000000" w:rsidRPr="00000000">
              <w:rPr>
                <w:sz w:val="20"/>
                <w:szCs w:val="20"/>
                <w:rtl w:val="0"/>
              </w:rPr>
              <w:t xml:space="preserve">Pestañas c</w:t>
            </w:r>
          </w:p>
        </w:tc>
      </w:tr>
    </w:tbl>
    <w:p w:rsidR="00000000" w:rsidDel="00000000" w:rsidP="00000000" w:rsidRDefault="00000000" w:rsidRPr="00000000" w14:paraId="000000C6">
      <w:pPr>
        <w:ind w:firstLine="851"/>
        <w:jc w:val="both"/>
        <w:rPr>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importante resaltar que para hacer uso de cualquiera de los sistemas descritos inicialmente es necesario disponer de la hoja de </w:t>
      </w:r>
      <w:r w:rsidDel="00000000" w:rsidR="00000000" w:rsidRPr="00000000">
        <w:rPr>
          <w:i w:val="1"/>
          <w:color w:val="000000"/>
          <w:sz w:val="20"/>
          <w:szCs w:val="20"/>
          <w:rtl w:val="0"/>
        </w:rPr>
        <w:t xml:space="preserve">kárdex</w:t>
      </w:r>
      <w:r w:rsidDel="00000000" w:rsidR="00000000" w:rsidRPr="00000000">
        <w:rPr>
          <w:color w:val="000000"/>
          <w:sz w:val="20"/>
          <w:szCs w:val="20"/>
          <w:rtl w:val="0"/>
        </w:rPr>
        <w:t xml:space="preserve">; puesto que en esta </w:t>
      </w:r>
      <w:r w:rsidDel="00000000" w:rsidR="00000000" w:rsidRPr="00000000">
        <w:rPr>
          <w:b w:val="1"/>
          <w:color w:val="000000"/>
          <w:sz w:val="20"/>
          <w:szCs w:val="20"/>
          <w:rtl w:val="0"/>
        </w:rPr>
        <w:t xml:space="preserve">se lleva el registro de las compras efectuadas por cada tipo de materia prima en orden cronológico</w:t>
      </w:r>
      <w:r w:rsidDel="00000000" w:rsidR="00000000" w:rsidRPr="00000000">
        <w:rPr>
          <w:color w:val="000000"/>
          <w:sz w:val="20"/>
          <w:szCs w:val="20"/>
          <w:rtl w:val="0"/>
        </w:rPr>
        <w:t xml:space="preserve">, y de esta misma forma son enviadas al proceso de producción. A continuación se presentan dos hojas de </w:t>
      </w:r>
      <w:r w:rsidDel="00000000" w:rsidR="00000000" w:rsidRPr="00000000">
        <w:rPr>
          <w:i w:val="1"/>
          <w:color w:val="000000"/>
          <w:sz w:val="20"/>
          <w:szCs w:val="20"/>
          <w:rtl w:val="0"/>
        </w:rPr>
        <w:t xml:space="preserve">kárdex</w:t>
      </w:r>
      <w:r w:rsidDel="00000000" w:rsidR="00000000" w:rsidRPr="00000000">
        <w:rPr>
          <w:color w:val="000000"/>
          <w:sz w:val="20"/>
          <w:szCs w:val="20"/>
          <w:rtl w:val="0"/>
        </w:rPr>
        <w:t xml:space="preserve">, una diligenciada bajo la metodología PEPS y otra bajo promedio ponderado:</w:t>
      </w:r>
    </w:p>
    <w:p w:rsidR="00000000" w:rsidDel="00000000" w:rsidP="00000000" w:rsidRDefault="00000000" w:rsidRPr="00000000" w14:paraId="000000C8">
      <w:pPr>
        <w:pBdr>
          <w:top w:space="0" w:sz="0" w:val="nil"/>
          <w:left w:space="0" w:sz="0" w:val="nil"/>
          <w:bottom w:space="0" w:sz="0" w:val="nil"/>
          <w:right w:space="0" w:sz="0" w:val="nil"/>
          <w:between w:space="0" w:sz="0" w:val="nil"/>
        </w:pBdr>
        <w:ind w:firstLine="851"/>
        <w:jc w:val="both"/>
        <w:rPr>
          <w:color w:val="000000"/>
          <w:sz w:val="20"/>
          <w:szCs w:val="20"/>
        </w:rPr>
      </w:pPr>
      <w:r w:rsidDel="00000000" w:rsidR="00000000" w:rsidRPr="00000000">
        <w:rPr>
          <w:rtl w:val="0"/>
        </w:rPr>
      </w:r>
    </w:p>
    <w:p w:rsidR="00000000" w:rsidDel="00000000" w:rsidP="00000000" w:rsidRDefault="00000000" w:rsidRPr="00000000" w14:paraId="000000C9">
      <w:pP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CA">
      <w:pPr>
        <w:rPr>
          <w:i w:val="1"/>
          <w:sz w:val="20"/>
          <w:szCs w:val="20"/>
        </w:rPr>
      </w:pPr>
      <w:r w:rsidDel="00000000" w:rsidR="00000000" w:rsidRPr="00000000">
        <w:rPr>
          <w:i w:val="1"/>
          <w:sz w:val="20"/>
          <w:szCs w:val="20"/>
          <w:rtl w:val="0"/>
        </w:rPr>
        <w:t xml:space="preserve">Hoja de kárdex bajo sistema PEPS</w:t>
      </w:r>
    </w:p>
    <w:p w:rsidR="00000000" w:rsidDel="00000000" w:rsidP="00000000" w:rsidRDefault="00000000" w:rsidRPr="00000000" w14:paraId="000000CB">
      <w:pPr>
        <w:rPr>
          <w:sz w:val="20"/>
          <w:szCs w:val="20"/>
        </w:rPr>
      </w:pPr>
      <w:r w:rsidDel="00000000" w:rsidR="00000000" w:rsidRPr="00000000">
        <w:rPr>
          <w:rtl w:val="0"/>
        </w:rPr>
      </w:r>
    </w:p>
    <w:tbl>
      <w:tblPr>
        <w:tblStyle w:val="Table11"/>
        <w:tblW w:w="9938.0" w:type="dxa"/>
        <w:jc w:val="right"/>
        <w:tblLayout w:type="fixed"/>
        <w:tblLook w:val="0400"/>
      </w:tblPr>
      <w:tblGrid>
        <w:gridCol w:w="1699"/>
        <w:gridCol w:w="896"/>
        <w:gridCol w:w="1138"/>
        <w:gridCol w:w="752"/>
        <w:gridCol w:w="901"/>
        <w:gridCol w:w="996"/>
        <w:gridCol w:w="752"/>
        <w:gridCol w:w="945"/>
        <w:gridCol w:w="996"/>
        <w:gridCol w:w="863"/>
        <w:tblGridChange w:id="0">
          <w:tblGrid>
            <w:gridCol w:w="1699"/>
            <w:gridCol w:w="896"/>
            <w:gridCol w:w="1138"/>
            <w:gridCol w:w="752"/>
            <w:gridCol w:w="901"/>
            <w:gridCol w:w="996"/>
            <w:gridCol w:w="752"/>
            <w:gridCol w:w="945"/>
            <w:gridCol w:w="996"/>
            <w:gridCol w:w="863"/>
          </w:tblGrid>
        </w:tblGridChange>
      </w:tblGrid>
      <w:tr>
        <w:trPr>
          <w:cantSplit w:val="0"/>
          <w:trHeight w:val="255" w:hRule="atLeast"/>
          <w:tblHeader w:val="0"/>
        </w:trPr>
        <w:tc>
          <w:tcPr>
            <w:vMerge w:val="restart"/>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0CC">
            <w:pPr>
              <w:rPr>
                <w:b w:val="1"/>
                <w:color w:val="000000"/>
                <w:sz w:val="16"/>
                <w:szCs w:val="16"/>
              </w:rPr>
            </w:pPr>
            <w:r w:rsidDel="00000000" w:rsidR="00000000" w:rsidRPr="00000000">
              <w:rPr>
                <w:b w:val="1"/>
                <w:color w:val="000000"/>
                <w:sz w:val="16"/>
                <w:szCs w:val="16"/>
                <w:rtl w:val="0"/>
              </w:rPr>
              <w:t xml:space="preserve">Detalle</w:t>
            </w:r>
          </w:p>
        </w:tc>
        <w:tc>
          <w:tcPr>
            <w:vMerge w:val="restart"/>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0CD">
            <w:pPr>
              <w:rPr>
                <w:b w:val="1"/>
                <w:color w:val="000000"/>
                <w:sz w:val="16"/>
                <w:szCs w:val="16"/>
              </w:rPr>
            </w:pPr>
            <w:r w:rsidDel="00000000" w:rsidR="00000000" w:rsidRPr="00000000">
              <w:rPr>
                <w:b w:val="1"/>
                <w:color w:val="000000"/>
                <w:sz w:val="16"/>
                <w:szCs w:val="16"/>
                <w:rtl w:val="0"/>
              </w:rPr>
              <w:t xml:space="preserve">Valor unitario</w:t>
            </w:r>
          </w:p>
        </w:tc>
        <w:tc>
          <w:tcPr>
            <w:gridSpan w:val="3"/>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CE">
            <w:pPr>
              <w:rPr>
                <w:b w:val="1"/>
                <w:color w:val="000000"/>
                <w:sz w:val="16"/>
                <w:szCs w:val="16"/>
              </w:rPr>
            </w:pPr>
            <w:r w:rsidDel="00000000" w:rsidR="00000000" w:rsidRPr="00000000">
              <w:rPr>
                <w:b w:val="1"/>
                <w:color w:val="000000"/>
                <w:sz w:val="16"/>
                <w:szCs w:val="16"/>
                <w:rtl w:val="0"/>
              </w:rPr>
              <w:t xml:space="preserve">Entradas</w:t>
            </w:r>
          </w:p>
        </w:tc>
        <w:tc>
          <w:tcPr>
            <w:gridSpan w:val="3"/>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1">
            <w:pPr>
              <w:rPr>
                <w:b w:val="1"/>
                <w:color w:val="000000"/>
                <w:sz w:val="16"/>
                <w:szCs w:val="16"/>
              </w:rPr>
            </w:pPr>
            <w:r w:rsidDel="00000000" w:rsidR="00000000" w:rsidRPr="00000000">
              <w:rPr>
                <w:b w:val="1"/>
                <w:color w:val="000000"/>
                <w:sz w:val="16"/>
                <w:szCs w:val="16"/>
                <w:rtl w:val="0"/>
              </w:rPr>
              <w:t xml:space="preserve">Salidas</w:t>
            </w:r>
          </w:p>
        </w:tc>
        <w:tc>
          <w:tcPr>
            <w:gridSpan w:val="2"/>
            <w:tcBorders>
              <w:top w:color="000000" w:space="0" w:sz="4" w:val="single"/>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4">
            <w:pPr>
              <w:rPr>
                <w:b w:val="1"/>
                <w:color w:val="000000"/>
                <w:sz w:val="16"/>
                <w:szCs w:val="16"/>
              </w:rPr>
            </w:pPr>
            <w:r w:rsidDel="00000000" w:rsidR="00000000" w:rsidRPr="00000000">
              <w:rPr>
                <w:b w:val="1"/>
                <w:color w:val="000000"/>
                <w:sz w:val="16"/>
                <w:szCs w:val="16"/>
                <w:rtl w:val="0"/>
              </w:rPr>
              <w:t xml:space="preserve">Saldo</w:t>
            </w:r>
          </w:p>
        </w:tc>
      </w:tr>
      <w:tr>
        <w:trPr>
          <w:cantSplit w:val="0"/>
          <w:trHeight w:val="255" w:hRule="atLeast"/>
          <w:tblHeader w:val="0"/>
        </w:trPr>
        <w:tc>
          <w:tcPr>
            <w:vMerge w:val="continue"/>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8">
            <w:pPr>
              <w:rPr>
                <w:b w:val="1"/>
                <w:color w:val="000000"/>
                <w:sz w:val="16"/>
                <w:szCs w:val="16"/>
              </w:rPr>
            </w:pPr>
            <w:r w:rsidDel="00000000" w:rsidR="00000000" w:rsidRPr="00000000">
              <w:rPr>
                <w:b w:val="1"/>
                <w:color w:val="000000"/>
                <w:sz w:val="16"/>
                <w:szCs w:val="16"/>
                <w:rtl w:val="0"/>
              </w:rPr>
              <w:t xml:space="preserve">Cantidad</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9">
            <w:pPr>
              <w:rPr>
                <w:b w:val="1"/>
                <w:color w:val="000000"/>
                <w:sz w:val="16"/>
                <w:szCs w:val="16"/>
              </w:rPr>
            </w:pPr>
            <w:r w:rsidDel="00000000" w:rsidR="00000000" w:rsidRPr="00000000">
              <w:rPr>
                <w:b w:val="1"/>
                <w:color w:val="000000"/>
                <w:sz w:val="16"/>
                <w:szCs w:val="16"/>
                <w:rtl w:val="0"/>
              </w:rPr>
              <w:t xml:space="preserve">Valor unitario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A">
            <w:pPr>
              <w:rPr>
                <w:b w:val="1"/>
                <w:color w:val="000000"/>
                <w:sz w:val="16"/>
                <w:szCs w:val="16"/>
              </w:rPr>
            </w:pPr>
            <w:r w:rsidDel="00000000" w:rsidR="00000000" w:rsidRPr="00000000">
              <w:rPr>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B">
            <w:pPr>
              <w:rPr>
                <w:b w:val="1"/>
                <w:color w:val="000000"/>
                <w:sz w:val="16"/>
                <w:szCs w:val="16"/>
              </w:rPr>
            </w:pPr>
            <w:r w:rsidDel="00000000" w:rsidR="00000000" w:rsidRPr="00000000">
              <w:rPr>
                <w:b w:val="1"/>
                <w:color w:val="000000"/>
                <w:sz w:val="16"/>
                <w:szCs w:val="16"/>
                <w:rtl w:val="0"/>
              </w:rPr>
              <w:t xml:space="preserve">Cantidad</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C">
            <w:pPr>
              <w:rPr>
                <w:b w:val="1"/>
                <w:color w:val="000000"/>
                <w:sz w:val="16"/>
                <w:szCs w:val="16"/>
              </w:rPr>
            </w:pPr>
            <w:r w:rsidDel="00000000" w:rsidR="00000000" w:rsidRPr="00000000">
              <w:rPr>
                <w:b w:val="1"/>
                <w:color w:val="000000"/>
                <w:sz w:val="16"/>
                <w:szCs w:val="16"/>
                <w:rtl w:val="0"/>
              </w:rPr>
              <w:t xml:space="preserve">Valor unitario</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D">
            <w:pPr>
              <w:rPr>
                <w:b w:val="1"/>
                <w:color w:val="000000"/>
                <w:sz w:val="16"/>
                <w:szCs w:val="16"/>
              </w:rPr>
            </w:pPr>
            <w:r w:rsidDel="00000000" w:rsidR="00000000" w:rsidRPr="00000000">
              <w:rPr>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E">
            <w:pPr>
              <w:rPr>
                <w:b w:val="1"/>
                <w:color w:val="000000"/>
                <w:sz w:val="16"/>
                <w:szCs w:val="16"/>
              </w:rPr>
            </w:pPr>
            <w:r w:rsidDel="00000000" w:rsidR="00000000" w:rsidRPr="00000000">
              <w:rPr>
                <w:b w:val="1"/>
                <w:color w:val="000000"/>
                <w:sz w:val="16"/>
                <w:szCs w:val="16"/>
                <w:rtl w:val="0"/>
              </w:rPr>
              <w:t xml:space="preserve">Cantidad</w:t>
            </w:r>
          </w:p>
        </w:tc>
        <w:tc>
          <w:tcPr>
            <w:tcBorders>
              <w:top w:color="000000" w:space="0" w:sz="0" w:val="nil"/>
              <w:left w:color="000000" w:space="0" w:sz="0" w:val="nil"/>
              <w:bottom w:color="000000" w:space="0" w:sz="4" w:val="single"/>
              <w:right w:color="000000" w:space="0" w:sz="4" w:val="single"/>
            </w:tcBorders>
            <w:shd w:fill="dbeef3" w:val="clear"/>
            <w:vAlign w:val="center"/>
          </w:tcPr>
          <w:p w:rsidR="00000000" w:rsidDel="00000000" w:rsidP="00000000" w:rsidRDefault="00000000" w:rsidRPr="00000000" w14:paraId="000000DF">
            <w:pPr>
              <w:rPr>
                <w:b w:val="1"/>
                <w:color w:val="000000"/>
                <w:sz w:val="16"/>
                <w:szCs w:val="16"/>
              </w:rPr>
            </w:pPr>
            <w:r w:rsidDel="00000000" w:rsidR="00000000" w:rsidRPr="00000000">
              <w:rPr>
                <w:b w:val="1"/>
                <w:color w:val="000000"/>
                <w:sz w:val="16"/>
                <w:szCs w:val="16"/>
                <w:rtl w:val="0"/>
              </w:rPr>
              <w:t xml:space="preserve">Total</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E0">
            <w:pPr>
              <w:rPr>
                <w:color w:val="000000"/>
                <w:sz w:val="16"/>
                <w:szCs w:val="16"/>
              </w:rPr>
            </w:pPr>
            <w:r w:rsidDel="00000000" w:rsidR="00000000" w:rsidRPr="00000000">
              <w:rPr>
                <w:color w:val="000000"/>
                <w:sz w:val="16"/>
                <w:szCs w:val="16"/>
                <w:rtl w:val="0"/>
              </w:rPr>
              <w:t xml:space="preserve">Inventario inicial</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1">
            <w:pPr>
              <w:jc w:val="center"/>
              <w:rPr>
                <w:color w:val="000000"/>
                <w:sz w:val="16"/>
                <w:szCs w:val="16"/>
              </w:rPr>
            </w:pPr>
            <w:r w:rsidDel="00000000" w:rsidR="00000000" w:rsidRPr="00000000">
              <w:rPr>
                <w:color w:val="000000"/>
                <w:sz w:val="16"/>
                <w:szCs w:val="16"/>
                <w:rtl w:val="0"/>
              </w:rPr>
              <w:t xml:space="preserve">10.000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2">
            <w:pPr>
              <w:jc w:val="center"/>
              <w:rPr>
                <w:color w:val="000000"/>
                <w:sz w:val="16"/>
                <w:szCs w:val="16"/>
              </w:rPr>
            </w:pPr>
            <w:r w:rsidDel="00000000" w:rsidR="00000000" w:rsidRPr="00000000">
              <w:rPr>
                <w:color w:val="000000"/>
                <w:sz w:val="16"/>
                <w:szCs w:val="16"/>
                <w:rtl w:val="0"/>
              </w:rPr>
              <w:t xml:space="preserve">30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3">
            <w:pPr>
              <w:jc w:val="center"/>
              <w:rPr>
                <w:color w:val="000000"/>
                <w:sz w:val="16"/>
                <w:szCs w:val="16"/>
              </w:rPr>
            </w:pPr>
            <w:r w:rsidDel="00000000" w:rsidR="00000000" w:rsidRPr="00000000">
              <w:rPr>
                <w:color w:val="000000"/>
                <w:sz w:val="16"/>
                <w:szCs w:val="16"/>
                <w:rtl w:val="0"/>
              </w:rPr>
              <w:t xml:space="preserve">10.000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4">
            <w:pPr>
              <w:jc w:val="center"/>
              <w:rPr>
                <w:color w:val="000000"/>
                <w:sz w:val="16"/>
                <w:szCs w:val="16"/>
              </w:rPr>
            </w:pPr>
            <w:r w:rsidDel="00000000" w:rsidR="00000000" w:rsidRPr="00000000">
              <w:rPr>
                <w:color w:val="000000"/>
                <w:sz w:val="16"/>
                <w:szCs w:val="16"/>
                <w:rtl w:val="0"/>
              </w:rPr>
              <w:t xml:space="preserve">300.000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5">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6">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7">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8">
            <w:pPr>
              <w:jc w:val="center"/>
              <w:rPr>
                <w:color w:val="000000"/>
                <w:sz w:val="16"/>
                <w:szCs w:val="16"/>
              </w:rPr>
            </w:pPr>
            <w:r w:rsidDel="00000000" w:rsidR="00000000" w:rsidRPr="00000000">
              <w:rPr>
                <w:color w:val="000000"/>
                <w:sz w:val="16"/>
                <w:szCs w:val="16"/>
                <w:rtl w:val="0"/>
              </w:rPr>
              <w:t xml:space="preserve">30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9">
            <w:pPr>
              <w:jc w:val="center"/>
              <w:rPr>
                <w:color w:val="000000"/>
                <w:sz w:val="16"/>
                <w:szCs w:val="16"/>
              </w:rPr>
            </w:pPr>
            <w:r w:rsidDel="00000000" w:rsidR="00000000" w:rsidRPr="00000000">
              <w:rPr>
                <w:color w:val="000000"/>
                <w:sz w:val="16"/>
                <w:szCs w:val="16"/>
                <w:rtl w:val="0"/>
              </w:rPr>
              <w:t xml:space="preserve">300.000</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EA">
            <w:pPr>
              <w:rPr>
                <w:color w:val="000000"/>
                <w:sz w:val="16"/>
                <w:szCs w:val="16"/>
              </w:rPr>
            </w:pPr>
            <w:r w:rsidDel="00000000" w:rsidR="00000000" w:rsidRPr="00000000">
              <w:rPr>
                <w:color w:val="000000"/>
                <w:sz w:val="16"/>
                <w:szCs w:val="16"/>
                <w:rtl w:val="0"/>
              </w:rPr>
              <w:t xml:space="preserve">Compra 3 de marzo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B">
            <w:pPr>
              <w:jc w:val="center"/>
              <w:rPr>
                <w:color w:val="000000"/>
                <w:sz w:val="16"/>
                <w:szCs w:val="16"/>
              </w:rPr>
            </w:pPr>
            <w:r w:rsidDel="00000000" w:rsidR="00000000" w:rsidRPr="00000000">
              <w:rPr>
                <w:color w:val="000000"/>
                <w:sz w:val="16"/>
                <w:szCs w:val="16"/>
                <w:rtl w:val="0"/>
              </w:rPr>
              <w:t xml:space="preserve">13.000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C">
            <w:pPr>
              <w:jc w:val="center"/>
              <w:rPr>
                <w:color w:val="000000"/>
                <w:sz w:val="16"/>
                <w:szCs w:val="16"/>
              </w:rPr>
            </w:pPr>
            <w:r w:rsidDel="00000000" w:rsidR="00000000" w:rsidRPr="00000000">
              <w:rPr>
                <w:color w:val="000000"/>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D">
            <w:pPr>
              <w:jc w:val="center"/>
              <w:rPr>
                <w:color w:val="000000"/>
                <w:sz w:val="16"/>
                <w:szCs w:val="16"/>
              </w:rPr>
            </w:pPr>
            <w:r w:rsidDel="00000000" w:rsidR="00000000" w:rsidRPr="00000000">
              <w:rPr>
                <w:color w:val="000000"/>
                <w:sz w:val="16"/>
                <w:szCs w:val="16"/>
                <w:rtl w:val="0"/>
              </w:rPr>
              <w:t xml:space="preserve">13.000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E">
            <w:pPr>
              <w:jc w:val="center"/>
              <w:rPr>
                <w:color w:val="000000"/>
                <w:sz w:val="16"/>
                <w:szCs w:val="16"/>
              </w:rPr>
            </w:pPr>
            <w:r w:rsidDel="00000000" w:rsidR="00000000" w:rsidRPr="00000000">
              <w:rPr>
                <w:color w:val="000000"/>
                <w:sz w:val="16"/>
                <w:szCs w:val="16"/>
                <w:rtl w:val="0"/>
              </w:rPr>
              <w:t xml:space="preserve">195.000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F">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0">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1">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2">
            <w:pPr>
              <w:jc w:val="center"/>
              <w:rPr>
                <w:color w:val="000000"/>
                <w:sz w:val="16"/>
                <w:szCs w:val="16"/>
              </w:rPr>
            </w:pPr>
            <w:r w:rsidDel="00000000" w:rsidR="00000000" w:rsidRPr="00000000">
              <w:rPr>
                <w:color w:val="000000"/>
                <w:sz w:val="16"/>
                <w:szCs w:val="16"/>
                <w:rtl w:val="0"/>
              </w:rPr>
              <w:t xml:space="preserve">45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3">
            <w:pPr>
              <w:jc w:val="center"/>
              <w:rPr>
                <w:color w:val="000000"/>
                <w:sz w:val="16"/>
                <w:szCs w:val="16"/>
              </w:rPr>
            </w:pPr>
            <w:r w:rsidDel="00000000" w:rsidR="00000000" w:rsidRPr="00000000">
              <w:rPr>
                <w:color w:val="000000"/>
                <w:sz w:val="16"/>
                <w:szCs w:val="16"/>
                <w:rtl w:val="0"/>
              </w:rPr>
              <w:t xml:space="preserve">495.000</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F4">
            <w:pPr>
              <w:rPr>
                <w:color w:val="000000"/>
                <w:sz w:val="16"/>
                <w:szCs w:val="16"/>
              </w:rPr>
            </w:pPr>
            <w:r w:rsidDel="00000000" w:rsidR="00000000" w:rsidRPr="00000000">
              <w:rPr>
                <w:color w:val="000000"/>
                <w:sz w:val="16"/>
                <w:szCs w:val="16"/>
                <w:rtl w:val="0"/>
              </w:rPr>
              <w:t xml:space="preserve">Compra 12 de marzo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5">
            <w:pPr>
              <w:jc w:val="center"/>
              <w:rPr>
                <w:color w:val="000000"/>
                <w:sz w:val="16"/>
                <w:szCs w:val="16"/>
              </w:rPr>
            </w:pPr>
            <w:r w:rsidDel="00000000" w:rsidR="00000000" w:rsidRPr="00000000">
              <w:rPr>
                <w:color w:val="000000"/>
                <w:sz w:val="16"/>
                <w:szCs w:val="16"/>
                <w:rtl w:val="0"/>
              </w:rPr>
              <w:t xml:space="preserve">15.000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6">
            <w:pPr>
              <w:jc w:val="center"/>
              <w:rPr>
                <w:color w:val="000000"/>
                <w:sz w:val="16"/>
                <w:szCs w:val="16"/>
              </w:rPr>
            </w:pPr>
            <w:r w:rsidDel="00000000" w:rsidR="00000000" w:rsidRPr="00000000">
              <w:rPr>
                <w:color w:val="000000"/>
                <w:sz w:val="16"/>
                <w:szCs w:val="16"/>
                <w:rtl w:val="0"/>
              </w:rPr>
              <w:t xml:space="preserve">25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7">
            <w:pPr>
              <w:jc w:val="center"/>
              <w:rPr>
                <w:color w:val="000000"/>
                <w:sz w:val="16"/>
                <w:szCs w:val="16"/>
              </w:rPr>
            </w:pPr>
            <w:r w:rsidDel="00000000" w:rsidR="00000000" w:rsidRPr="00000000">
              <w:rPr>
                <w:color w:val="000000"/>
                <w:sz w:val="16"/>
                <w:szCs w:val="16"/>
                <w:rtl w:val="0"/>
              </w:rPr>
              <w:t xml:space="preserve">15.000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8">
            <w:pPr>
              <w:jc w:val="center"/>
              <w:rPr>
                <w:color w:val="000000"/>
                <w:sz w:val="16"/>
                <w:szCs w:val="16"/>
              </w:rPr>
            </w:pPr>
            <w:r w:rsidDel="00000000" w:rsidR="00000000" w:rsidRPr="00000000">
              <w:rPr>
                <w:color w:val="000000"/>
                <w:sz w:val="16"/>
                <w:szCs w:val="16"/>
                <w:rtl w:val="0"/>
              </w:rPr>
              <w:t xml:space="preserve">375.000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9">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A">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B">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C">
            <w:pPr>
              <w:jc w:val="center"/>
              <w:rPr>
                <w:color w:val="000000"/>
                <w:sz w:val="16"/>
                <w:szCs w:val="16"/>
              </w:rPr>
            </w:pPr>
            <w:r w:rsidDel="00000000" w:rsidR="00000000" w:rsidRPr="00000000">
              <w:rPr>
                <w:color w:val="000000"/>
                <w:sz w:val="16"/>
                <w:szCs w:val="16"/>
                <w:rtl w:val="0"/>
              </w:rPr>
              <w:t xml:space="preserve">70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D">
            <w:pPr>
              <w:jc w:val="center"/>
              <w:rPr>
                <w:color w:val="000000"/>
                <w:sz w:val="16"/>
                <w:szCs w:val="16"/>
              </w:rPr>
            </w:pPr>
            <w:r w:rsidDel="00000000" w:rsidR="00000000" w:rsidRPr="00000000">
              <w:rPr>
                <w:color w:val="000000"/>
                <w:sz w:val="16"/>
                <w:szCs w:val="16"/>
                <w:rtl w:val="0"/>
              </w:rPr>
              <w:t xml:space="preserve">870.000</w:t>
            </w:r>
          </w:p>
        </w:tc>
      </w:tr>
      <w:tr>
        <w:trPr>
          <w:cantSplit w:val="0"/>
          <w:trHeight w:val="25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FE">
            <w:pPr>
              <w:rPr>
                <w:color w:val="000000"/>
                <w:sz w:val="16"/>
                <w:szCs w:val="16"/>
              </w:rPr>
            </w:pPr>
            <w:r w:rsidDel="00000000" w:rsidR="00000000" w:rsidRPr="00000000">
              <w:rPr>
                <w:color w:val="000000"/>
                <w:sz w:val="16"/>
                <w:szCs w:val="16"/>
                <w:rtl w:val="0"/>
              </w:rPr>
              <w:t xml:space="preserve">Orden de producción 11 (20 unidades)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FF">
            <w:pPr>
              <w:jc w:val="center"/>
              <w:rPr>
                <w:color w:val="000000"/>
                <w:sz w:val="16"/>
                <w:szCs w:val="16"/>
              </w:rPr>
            </w:pPr>
            <w:r w:rsidDel="00000000" w:rsidR="00000000" w:rsidRPr="00000000">
              <w:rPr>
                <w:color w:val="000000"/>
                <w:sz w:val="16"/>
                <w:szCs w:val="16"/>
                <w:rtl w:val="0"/>
              </w:rPr>
              <w:t xml:space="preserve">10.000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0">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1">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2">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3">
            <w:pPr>
              <w:jc w:val="center"/>
              <w:rPr>
                <w:color w:val="000000"/>
                <w:sz w:val="16"/>
                <w:szCs w:val="16"/>
              </w:rPr>
            </w:pPr>
            <w:r w:rsidDel="00000000" w:rsidR="00000000" w:rsidRPr="00000000">
              <w:rPr>
                <w:color w:val="000000"/>
                <w:sz w:val="16"/>
                <w:szCs w:val="16"/>
                <w:rtl w:val="0"/>
              </w:rPr>
              <w:t xml:space="preserve">20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4">
            <w:pPr>
              <w:jc w:val="center"/>
              <w:rPr>
                <w:color w:val="000000"/>
                <w:sz w:val="16"/>
                <w:szCs w:val="16"/>
              </w:rPr>
            </w:pPr>
            <w:r w:rsidDel="00000000" w:rsidR="00000000" w:rsidRPr="00000000">
              <w:rPr>
                <w:color w:val="000000"/>
                <w:sz w:val="16"/>
                <w:szCs w:val="16"/>
                <w:rtl w:val="0"/>
              </w:rPr>
              <w:t xml:space="preserve">10.000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5">
            <w:pPr>
              <w:jc w:val="center"/>
              <w:rPr>
                <w:color w:val="000000"/>
                <w:sz w:val="16"/>
                <w:szCs w:val="16"/>
              </w:rPr>
            </w:pPr>
            <w:r w:rsidDel="00000000" w:rsidR="00000000" w:rsidRPr="00000000">
              <w:rPr>
                <w:color w:val="000000"/>
                <w:sz w:val="16"/>
                <w:szCs w:val="16"/>
                <w:rtl w:val="0"/>
              </w:rPr>
              <w:t xml:space="preserve">200.000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6">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7">
            <w:pPr>
              <w:jc w:val="center"/>
              <w:rPr>
                <w:color w:val="000000"/>
                <w:sz w:val="16"/>
                <w:szCs w:val="16"/>
              </w:rPr>
            </w:pPr>
            <w:r w:rsidDel="00000000" w:rsidR="00000000" w:rsidRPr="00000000">
              <w:rPr>
                <w:color w:val="000000"/>
                <w:sz w:val="16"/>
                <w:szCs w:val="16"/>
                <w:rtl w:val="0"/>
              </w:rPr>
              <w:t xml:space="preserve">670.000</w:t>
            </w:r>
          </w:p>
        </w:tc>
      </w:tr>
      <w:tr>
        <w:trPr>
          <w:cantSplit w:val="0"/>
          <w:trHeight w:val="2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9">
            <w:pPr>
              <w:jc w:val="center"/>
              <w:rPr>
                <w:color w:val="000000"/>
                <w:sz w:val="16"/>
                <w:szCs w:val="16"/>
              </w:rPr>
            </w:pPr>
            <w:r w:rsidDel="00000000" w:rsidR="00000000" w:rsidRPr="00000000">
              <w:rPr>
                <w:color w:val="000000"/>
                <w:sz w:val="16"/>
                <w:szCs w:val="16"/>
                <w:rtl w:val="0"/>
              </w:rPr>
              <w:t xml:space="preserve">13.000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A">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B">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C">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D">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E">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F">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0">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1">
            <w:pPr>
              <w:jc w:val="center"/>
              <w:rPr>
                <w:color w:val="000000"/>
                <w:sz w:val="16"/>
                <w:szCs w:val="16"/>
              </w:rPr>
            </w:pPr>
            <w:r w:rsidDel="00000000" w:rsidR="00000000" w:rsidRPr="00000000">
              <w:rPr>
                <w:color w:val="000000"/>
                <w:sz w:val="16"/>
                <w:szCs w:val="16"/>
                <w:rtl w:val="0"/>
              </w:rPr>
              <w:t xml:space="preserve">670.000</w:t>
            </w:r>
          </w:p>
        </w:tc>
      </w:tr>
      <w:tr>
        <w:trPr>
          <w:cantSplit w:val="0"/>
          <w:trHeight w:val="2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3">
            <w:pPr>
              <w:jc w:val="center"/>
              <w:rPr>
                <w:color w:val="000000"/>
                <w:sz w:val="16"/>
                <w:szCs w:val="16"/>
              </w:rPr>
            </w:pPr>
            <w:r w:rsidDel="00000000" w:rsidR="00000000" w:rsidRPr="00000000">
              <w:rPr>
                <w:color w:val="000000"/>
                <w:sz w:val="16"/>
                <w:szCs w:val="16"/>
                <w:rtl w:val="0"/>
              </w:rPr>
              <w:t xml:space="preserve">15.000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4">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5">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6">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7">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8">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9">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A">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B">
            <w:pPr>
              <w:jc w:val="center"/>
              <w:rPr>
                <w:color w:val="000000"/>
                <w:sz w:val="16"/>
                <w:szCs w:val="16"/>
              </w:rPr>
            </w:pPr>
            <w:r w:rsidDel="00000000" w:rsidR="00000000" w:rsidRPr="00000000">
              <w:rPr>
                <w:color w:val="000000"/>
                <w:sz w:val="16"/>
                <w:szCs w:val="16"/>
                <w:rtl w:val="0"/>
              </w:rPr>
              <w:t xml:space="preserve">670.000</w:t>
            </w:r>
          </w:p>
        </w:tc>
      </w:tr>
      <w:tr>
        <w:trPr>
          <w:cantSplit w:val="0"/>
          <w:trHeight w:val="25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1C">
            <w:pPr>
              <w:rPr>
                <w:color w:val="000000"/>
                <w:sz w:val="16"/>
                <w:szCs w:val="16"/>
              </w:rPr>
            </w:pPr>
            <w:r w:rsidDel="00000000" w:rsidR="00000000" w:rsidRPr="00000000">
              <w:rPr>
                <w:color w:val="000000"/>
                <w:sz w:val="16"/>
                <w:szCs w:val="16"/>
                <w:rtl w:val="0"/>
              </w:rPr>
              <w:t xml:space="preserve">Orden de producción 12 (18 unidades)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D">
            <w:pPr>
              <w:jc w:val="center"/>
              <w:rPr>
                <w:color w:val="000000"/>
                <w:sz w:val="16"/>
                <w:szCs w:val="16"/>
              </w:rPr>
            </w:pPr>
            <w:r w:rsidDel="00000000" w:rsidR="00000000" w:rsidRPr="00000000">
              <w:rPr>
                <w:color w:val="000000"/>
                <w:sz w:val="16"/>
                <w:szCs w:val="16"/>
                <w:rtl w:val="0"/>
              </w:rPr>
              <w:t xml:space="preserve">10.000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E">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F">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0">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1">
            <w:pPr>
              <w:jc w:val="center"/>
              <w:rPr>
                <w:color w:val="000000"/>
                <w:sz w:val="16"/>
                <w:szCs w:val="16"/>
              </w:rPr>
            </w:pPr>
            <w:r w:rsidDel="00000000" w:rsidR="00000000" w:rsidRPr="00000000">
              <w:rPr>
                <w:color w:val="000000"/>
                <w:sz w:val="16"/>
                <w:szCs w:val="16"/>
                <w:rtl w:val="0"/>
              </w:rPr>
              <w:t xml:space="preserve">10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2">
            <w:pPr>
              <w:jc w:val="center"/>
              <w:rPr>
                <w:color w:val="000000"/>
                <w:sz w:val="16"/>
                <w:szCs w:val="16"/>
              </w:rPr>
            </w:pPr>
            <w:r w:rsidDel="00000000" w:rsidR="00000000" w:rsidRPr="00000000">
              <w:rPr>
                <w:color w:val="000000"/>
                <w:sz w:val="16"/>
                <w:szCs w:val="16"/>
                <w:rtl w:val="0"/>
              </w:rPr>
              <w:t xml:space="preserve">10.000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3">
            <w:pPr>
              <w:jc w:val="center"/>
              <w:rPr>
                <w:color w:val="000000"/>
                <w:sz w:val="16"/>
                <w:szCs w:val="16"/>
              </w:rPr>
            </w:pPr>
            <w:r w:rsidDel="00000000" w:rsidR="00000000" w:rsidRPr="00000000">
              <w:rPr>
                <w:color w:val="000000"/>
                <w:sz w:val="16"/>
                <w:szCs w:val="16"/>
                <w:rtl w:val="0"/>
              </w:rPr>
              <w:t xml:space="preserve">100.000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4">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5">
            <w:pPr>
              <w:jc w:val="center"/>
              <w:rPr>
                <w:color w:val="000000"/>
                <w:sz w:val="16"/>
                <w:szCs w:val="16"/>
              </w:rPr>
            </w:pPr>
            <w:r w:rsidDel="00000000" w:rsidR="00000000" w:rsidRPr="00000000">
              <w:rPr>
                <w:color w:val="000000"/>
                <w:sz w:val="16"/>
                <w:szCs w:val="16"/>
                <w:rtl w:val="0"/>
              </w:rPr>
              <w:t xml:space="preserve">570.000</w:t>
            </w:r>
          </w:p>
        </w:tc>
      </w:tr>
      <w:tr>
        <w:trPr>
          <w:cantSplit w:val="0"/>
          <w:trHeight w:val="2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7">
            <w:pPr>
              <w:jc w:val="center"/>
              <w:rPr>
                <w:color w:val="000000"/>
                <w:sz w:val="16"/>
                <w:szCs w:val="16"/>
              </w:rPr>
            </w:pPr>
            <w:r w:rsidDel="00000000" w:rsidR="00000000" w:rsidRPr="00000000">
              <w:rPr>
                <w:color w:val="000000"/>
                <w:sz w:val="16"/>
                <w:szCs w:val="16"/>
                <w:rtl w:val="0"/>
              </w:rPr>
              <w:t xml:space="preserve">13.000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8">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9">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A">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B">
            <w:pPr>
              <w:jc w:val="center"/>
              <w:rPr>
                <w:color w:val="000000"/>
                <w:sz w:val="16"/>
                <w:szCs w:val="16"/>
              </w:rPr>
            </w:pPr>
            <w:r w:rsidDel="00000000" w:rsidR="00000000" w:rsidRPr="00000000">
              <w:rPr>
                <w:color w:val="000000"/>
                <w:sz w:val="16"/>
                <w:szCs w:val="16"/>
                <w:rtl w:val="0"/>
              </w:rPr>
              <w:t xml:space="preserve">8</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C">
            <w:pPr>
              <w:jc w:val="center"/>
              <w:rPr>
                <w:color w:val="000000"/>
                <w:sz w:val="16"/>
                <w:szCs w:val="16"/>
              </w:rPr>
            </w:pPr>
            <w:r w:rsidDel="00000000" w:rsidR="00000000" w:rsidRPr="00000000">
              <w:rPr>
                <w:color w:val="000000"/>
                <w:sz w:val="16"/>
                <w:szCs w:val="16"/>
                <w:rtl w:val="0"/>
              </w:rPr>
              <w:t xml:space="preserve">13.000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D">
            <w:pPr>
              <w:jc w:val="center"/>
              <w:rPr>
                <w:color w:val="000000"/>
                <w:sz w:val="16"/>
                <w:szCs w:val="16"/>
              </w:rPr>
            </w:pPr>
            <w:r w:rsidDel="00000000" w:rsidR="00000000" w:rsidRPr="00000000">
              <w:rPr>
                <w:color w:val="000000"/>
                <w:sz w:val="16"/>
                <w:szCs w:val="16"/>
                <w:rtl w:val="0"/>
              </w:rPr>
              <w:t xml:space="preserve">104.000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E">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F">
            <w:pPr>
              <w:jc w:val="center"/>
              <w:rPr>
                <w:color w:val="000000"/>
                <w:sz w:val="16"/>
                <w:szCs w:val="16"/>
              </w:rPr>
            </w:pPr>
            <w:r w:rsidDel="00000000" w:rsidR="00000000" w:rsidRPr="00000000">
              <w:rPr>
                <w:color w:val="000000"/>
                <w:sz w:val="16"/>
                <w:szCs w:val="16"/>
                <w:rtl w:val="0"/>
              </w:rPr>
              <w:t xml:space="preserve">466.000</w:t>
            </w:r>
          </w:p>
        </w:tc>
      </w:tr>
      <w:tr>
        <w:trPr>
          <w:cantSplit w:val="0"/>
          <w:trHeight w:val="25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1">
            <w:pPr>
              <w:jc w:val="center"/>
              <w:rPr>
                <w:color w:val="000000"/>
                <w:sz w:val="16"/>
                <w:szCs w:val="16"/>
              </w:rPr>
            </w:pPr>
            <w:r w:rsidDel="00000000" w:rsidR="00000000" w:rsidRPr="00000000">
              <w:rPr>
                <w:color w:val="000000"/>
                <w:sz w:val="16"/>
                <w:szCs w:val="16"/>
                <w:rtl w:val="0"/>
              </w:rPr>
              <w:t xml:space="preserve">15.000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2">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3">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4">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5">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6">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7">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8">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39">
            <w:pPr>
              <w:jc w:val="center"/>
              <w:rPr>
                <w:color w:val="000000"/>
                <w:sz w:val="16"/>
                <w:szCs w:val="16"/>
              </w:rPr>
            </w:pPr>
            <w:r w:rsidDel="00000000" w:rsidR="00000000" w:rsidRPr="00000000">
              <w:rPr>
                <w:color w:val="000000"/>
                <w:sz w:val="16"/>
                <w:szCs w:val="16"/>
                <w:rtl w:val="0"/>
              </w:rPr>
              <w:t xml:space="preserve">466.000</w:t>
            </w:r>
          </w:p>
        </w:tc>
      </w:tr>
    </w:tbl>
    <w:p w:rsidR="00000000" w:rsidDel="00000000" w:rsidP="00000000" w:rsidRDefault="00000000" w:rsidRPr="00000000" w14:paraId="0000013A">
      <w:pPr>
        <w:rPr>
          <w:b w:val="1"/>
          <w:sz w:val="20"/>
          <w:szCs w:val="20"/>
        </w:rPr>
      </w:pPr>
      <w:r w:rsidDel="00000000" w:rsidR="00000000" w:rsidRPr="00000000">
        <w:rPr>
          <w:rtl w:val="0"/>
        </w:rPr>
      </w:r>
    </w:p>
    <w:p w:rsidR="00000000" w:rsidDel="00000000" w:rsidP="00000000" w:rsidRDefault="00000000" w:rsidRPr="00000000" w14:paraId="0000013B">
      <w:pPr>
        <w:rPr>
          <w:b w:val="1"/>
          <w:sz w:val="20"/>
          <w:szCs w:val="20"/>
        </w:rPr>
      </w:pPr>
      <w:r w:rsidDel="00000000" w:rsidR="00000000" w:rsidRPr="00000000">
        <w:rPr>
          <w:rtl w:val="0"/>
        </w:rPr>
      </w:r>
    </w:p>
    <w:p w:rsidR="00000000" w:rsidDel="00000000" w:rsidP="00000000" w:rsidRDefault="00000000" w:rsidRPr="00000000" w14:paraId="0000013C">
      <w:pP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3D">
      <w:pPr>
        <w:rPr>
          <w:i w:val="1"/>
          <w:sz w:val="20"/>
          <w:szCs w:val="20"/>
        </w:rPr>
      </w:pPr>
      <w:r w:rsidDel="00000000" w:rsidR="00000000" w:rsidRPr="00000000">
        <w:rPr>
          <w:i w:val="1"/>
          <w:sz w:val="20"/>
          <w:szCs w:val="20"/>
          <w:rtl w:val="0"/>
        </w:rPr>
        <w:t xml:space="preserve">Hoja de kárdex bajo sistema promedio ponderado</w:t>
      </w:r>
    </w:p>
    <w:p w:rsidR="00000000" w:rsidDel="00000000" w:rsidP="00000000" w:rsidRDefault="00000000" w:rsidRPr="00000000" w14:paraId="0000013E">
      <w:pPr>
        <w:rPr>
          <w:sz w:val="20"/>
          <w:szCs w:val="20"/>
        </w:rPr>
      </w:pPr>
      <w:r w:rsidDel="00000000" w:rsidR="00000000" w:rsidRPr="00000000">
        <w:rPr>
          <w:rtl w:val="0"/>
        </w:rPr>
      </w:r>
    </w:p>
    <w:tbl>
      <w:tblPr>
        <w:tblStyle w:val="Table12"/>
        <w:tblW w:w="10097.0" w:type="dxa"/>
        <w:jc w:val="right"/>
        <w:tblLayout w:type="fixed"/>
        <w:tblLook w:val="0400"/>
      </w:tblPr>
      <w:tblGrid>
        <w:gridCol w:w="2120"/>
        <w:gridCol w:w="896"/>
        <w:gridCol w:w="996"/>
        <w:gridCol w:w="752"/>
        <w:gridCol w:w="863"/>
        <w:gridCol w:w="996"/>
        <w:gridCol w:w="752"/>
        <w:gridCol w:w="863"/>
        <w:gridCol w:w="996"/>
        <w:gridCol w:w="863"/>
        <w:tblGridChange w:id="0">
          <w:tblGrid>
            <w:gridCol w:w="2120"/>
            <w:gridCol w:w="896"/>
            <w:gridCol w:w="996"/>
            <w:gridCol w:w="752"/>
            <w:gridCol w:w="863"/>
            <w:gridCol w:w="996"/>
            <w:gridCol w:w="752"/>
            <w:gridCol w:w="863"/>
            <w:gridCol w:w="996"/>
            <w:gridCol w:w="863"/>
          </w:tblGrid>
        </w:tblGridChange>
      </w:tblGrid>
      <w:tr>
        <w:trPr>
          <w:cantSplit w:val="0"/>
          <w:trHeight w:val="255" w:hRule="atLeast"/>
          <w:tblHeader w:val="0"/>
        </w:trPr>
        <w:tc>
          <w:tcPr>
            <w:vMerge w:val="restart"/>
            <w:tcBorders>
              <w:top w:color="000000" w:space="0" w:sz="4" w:val="single"/>
              <w:left w:color="000000" w:space="0" w:sz="4" w:val="single"/>
              <w:bottom w:color="000000" w:space="0" w:sz="4" w:val="single"/>
              <w:right w:color="000000" w:space="0" w:sz="4" w:val="single"/>
            </w:tcBorders>
            <w:shd w:fill="ebf1dd" w:val="clear"/>
            <w:vAlign w:val="center"/>
          </w:tcPr>
          <w:p w:rsidR="00000000" w:rsidDel="00000000" w:rsidP="00000000" w:rsidRDefault="00000000" w:rsidRPr="00000000" w14:paraId="0000013F">
            <w:pPr>
              <w:rPr>
                <w:b w:val="1"/>
                <w:color w:val="000000"/>
                <w:sz w:val="16"/>
                <w:szCs w:val="16"/>
              </w:rPr>
            </w:pPr>
            <w:r w:rsidDel="00000000" w:rsidR="00000000" w:rsidRPr="00000000">
              <w:rPr>
                <w:b w:val="1"/>
                <w:color w:val="000000"/>
                <w:sz w:val="16"/>
                <w:szCs w:val="16"/>
                <w:rtl w:val="0"/>
              </w:rPr>
              <w:t xml:space="preserve">Detalle</w:t>
            </w:r>
          </w:p>
        </w:tc>
        <w:tc>
          <w:tcPr>
            <w:vMerge w:val="restart"/>
            <w:tcBorders>
              <w:top w:color="000000" w:space="0" w:sz="4" w:val="single"/>
              <w:left w:color="000000" w:space="0" w:sz="4" w:val="single"/>
              <w:bottom w:color="000000" w:space="0" w:sz="4" w:val="single"/>
              <w:right w:color="000000" w:space="0" w:sz="4" w:val="single"/>
            </w:tcBorders>
            <w:shd w:fill="ebf1dd" w:val="clear"/>
            <w:vAlign w:val="center"/>
          </w:tcPr>
          <w:p w:rsidR="00000000" w:rsidDel="00000000" w:rsidP="00000000" w:rsidRDefault="00000000" w:rsidRPr="00000000" w14:paraId="00000140">
            <w:pPr>
              <w:rPr>
                <w:b w:val="1"/>
                <w:color w:val="000000"/>
                <w:sz w:val="16"/>
                <w:szCs w:val="16"/>
              </w:rPr>
            </w:pPr>
            <w:r w:rsidDel="00000000" w:rsidR="00000000" w:rsidRPr="00000000">
              <w:rPr>
                <w:b w:val="1"/>
                <w:color w:val="000000"/>
                <w:sz w:val="16"/>
                <w:szCs w:val="16"/>
                <w:rtl w:val="0"/>
              </w:rPr>
              <w:t xml:space="preserve">Valor unitario</w:t>
            </w:r>
          </w:p>
        </w:tc>
        <w:tc>
          <w:tcPr>
            <w:gridSpan w:val="3"/>
            <w:tcBorders>
              <w:top w:color="000000" w:space="0" w:sz="4" w:val="single"/>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41">
            <w:pPr>
              <w:rPr>
                <w:b w:val="1"/>
                <w:color w:val="000000"/>
                <w:sz w:val="16"/>
                <w:szCs w:val="16"/>
              </w:rPr>
            </w:pPr>
            <w:r w:rsidDel="00000000" w:rsidR="00000000" w:rsidRPr="00000000">
              <w:rPr>
                <w:b w:val="1"/>
                <w:color w:val="000000"/>
                <w:sz w:val="16"/>
                <w:szCs w:val="16"/>
                <w:rtl w:val="0"/>
              </w:rPr>
              <w:t xml:space="preserve">Entradas</w:t>
            </w:r>
          </w:p>
        </w:tc>
        <w:tc>
          <w:tcPr>
            <w:gridSpan w:val="3"/>
            <w:tcBorders>
              <w:top w:color="000000" w:space="0" w:sz="4" w:val="single"/>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44">
            <w:pPr>
              <w:rPr>
                <w:b w:val="1"/>
                <w:color w:val="000000"/>
                <w:sz w:val="16"/>
                <w:szCs w:val="16"/>
              </w:rPr>
            </w:pPr>
            <w:r w:rsidDel="00000000" w:rsidR="00000000" w:rsidRPr="00000000">
              <w:rPr>
                <w:b w:val="1"/>
                <w:color w:val="000000"/>
                <w:sz w:val="16"/>
                <w:szCs w:val="16"/>
                <w:rtl w:val="0"/>
              </w:rPr>
              <w:t xml:space="preserve">Salidas</w:t>
            </w:r>
          </w:p>
        </w:tc>
        <w:tc>
          <w:tcPr>
            <w:gridSpan w:val="2"/>
            <w:tcBorders>
              <w:top w:color="000000" w:space="0" w:sz="4" w:val="single"/>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47">
            <w:pPr>
              <w:rPr>
                <w:b w:val="1"/>
                <w:color w:val="000000"/>
                <w:sz w:val="16"/>
                <w:szCs w:val="16"/>
              </w:rPr>
            </w:pPr>
            <w:r w:rsidDel="00000000" w:rsidR="00000000" w:rsidRPr="00000000">
              <w:rPr>
                <w:b w:val="1"/>
                <w:color w:val="000000"/>
                <w:sz w:val="16"/>
                <w:szCs w:val="16"/>
                <w:rtl w:val="0"/>
              </w:rPr>
              <w:t xml:space="preserve">Saldo</w:t>
            </w:r>
          </w:p>
        </w:tc>
      </w:tr>
      <w:tr>
        <w:trPr>
          <w:cantSplit w:val="0"/>
          <w:trHeight w:val="255" w:hRule="atLeast"/>
          <w:tblHeader w:val="0"/>
        </w:trPr>
        <w:tc>
          <w:tcPr>
            <w:vMerge w:val="continue"/>
            <w:tcBorders>
              <w:top w:color="000000" w:space="0" w:sz="4" w:val="single"/>
              <w:left w:color="000000" w:space="0" w:sz="4" w:val="single"/>
              <w:bottom w:color="000000" w:space="0" w:sz="4" w:val="single"/>
              <w:right w:color="000000" w:space="0" w:sz="4" w:val="single"/>
            </w:tcBorders>
            <w:shd w:fill="ebf1dd" w:val="cle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ebf1dd" w:val="cle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4B">
            <w:pPr>
              <w:rPr>
                <w:b w:val="1"/>
                <w:color w:val="000000"/>
                <w:sz w:val="16"/>
                <w:szCs w:val="16"/>
              </w:rPr>
            </w:pPr>
            <w:r w:rsidDel="00000000" w:rsidR="00000000" w:rsidRPr="00000000">
              <w:rPr>
                <w:b w:val="1"/>
                <w:color w:val="000000"/>
                <w:sz w:val="16"/>
                <w:szCs w:val="16"/>
                <w:rtl w:val="0"/>
              </w:rPr>
              <w:t xml:space="preserve">Cantidad</w:t>
            </w:r>
          </w:p>
        </w:tc>
        <w:tc>
          <w:tcPr>
            <w:tcBorders>
              <w:top w:color="000000" w:space="0" w:sz="0" w:val="nil"/>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4C">
            <w:pPr>
              <w:rPr>
                <w:b w:val="1"/>
                <w:color w:val="000000"/>
                <w:sz w:val="16"/>
                <w:szCs w:val="16"/>
              </w:rPr>
            </w:pPr>
            <w:r w:rsidDel="00000000" w:rsidR="00000000" w:rsidRPr="00000000">
              <w:rPr>
                <w:b w:val="1"/>
                <w:color w:val="000000"/>
                <w:sz w:val="16"/>
                <w:szCs w:val="16"/>
                <w:rtl w:val="0"/>
              </w:rPr>
              <w:t xml:space="preserve">Valor unitario</w:t>
            </w:r>
          </w:p>
        </w:tc>
        <w:tc>
          <w:tcPr>
            <w:tcBorders>
              <w:top w:color="000000" w:space="0" w:sz="0" w:val="nil"/>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4D">
            <w:pPr>
              <w:rPr>
                <w:b w:val="1"/>
                <w:color w:val="000000"/>
                <w:sz w:val="16"/>
                <w:szCs w:val="16"/>
              </w:rPr>
            </w:pPr>
            <w:r w:rsidDel="00000000" w:rsidR="00000000" w:rsidRPr="00000000">
              <w:rPr>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4E">
            <w:pPr>
              <w:rPr>
                <w:b w:val="1"/>
                <w:color w:val="000000"/>
                <w:sz w:val="16"/>
                <w:szCs w:val="16"/>
              </w:rPr>
            </w:pPr>
            <w:r w:rsidDel="00000000" w:rsidR="00000000" w:rsidRPr="00000000">
              <w:rPr>
                <w:b w:val="1"/>
                <w:color w:val="000000"/>
                <w:sz w:val="16"/>
                <w:szCs w:val="16"/>
                <w:rtl w:val="0"/>
              </w:rPr>
              <w:t xml:space="preserve">Cantidad</w:t>
            </w:r>
          </w:p>
        </w:tc>
        <w:tc>
          <w:tcPr>
            <w:tcBorders>
              <w:top w:color="000000" w:space="0" w:sz="0" w:val="nil"/>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4F">
            <w:pPr>
              <w:rPr>
                <w:b w:val="1"/>
                <w:color w:val="000000"/>
                <w:sz w:val="16"/>
                <w:szCs w:val="16"/>
              </w:rPr>
            </w:pPr>
            <w:r w:rsidDel="00000000" w:rsidR="00000000" w:rsidRPr="00000000">
              <w:rPr>
                <w:b w:val="1"/>
                <w:color w:val="000000"/>
                <w:sz w:val="16"/>
                <w:szCs w:val="16"/>
                <w:rtl w:val="0"/>
              </w:rPr>
              <w:t xml:space="preserve">Valor unitario</w:t>
            </w:r>
          </w:p>
        </w:tc>
        <w:tc>
          <w:tcPr>
            <w:tcBorders>
              <w:top w:color="000000" w:space="0" w:sz="0" w:val="nil"/>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50">
            <w:pPr>
              <w:rPr>
                <w:b w:val="1"/>
                <w:color w:val="000000"/>
                <w:sz w:val="16"/>
                <w:szCs w:val="16"/>
              </w:rPr>
            </w:pPr>
            <w:r w:rsidDel="00000000" w:rsidR="00000000" w:rsidRPr="00000000">
              <w:rPr>
                <w:b w:val="1"/>
                <w:color w:val="000000"/>
                <w:sz w:val="16"/>
                <w:szCs w:val="16"/>
                <w:rtl w:val="0"/>
              </w:rPr>
              <w:t xml:space="preserve">Total</w:t>
            </w:r>
          </w:p>
        </w:tc>
        <w:tc>
          <w:tcPr>
            <w:tcBorders>
              <w:top w:color="000000" w:space="0" w:sz="0" w:val="nil"/>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51">
            <w:pPr>
              <w:rPr>
                <w:b w:val="1"/>
                <w:color w:val="000000"/>
                <w:sz w:val="16"/>
                <w:szCs w:val="16"/>
              </w:rPr>
            </w:pPr>
            <w:r w:rsidDel="00000000" w:rsidR="00000000" w:rsidRPr="00000000">
              <w:rPr>
                <w:b w:val="1"/>
                <w:color w:val="000000"/>
                <w:sz w:val="16"/>
                <w:szCs w:val="16"/>
                <w:rtl w:val="0"/>
              </w:rPr>
              <w:t xml:space="preserve">Cantidad</w:t>
            </w:r>
          </w:p>
        </w:tc>
        <w:tc>
          <w:tcPr>
            <w:tcBorders>
              <w:top w:color="000000" w:space="0" w:sz="0" w:val="nil"/>
              <w:left w:color="000000" w:space="0" w:sz="0" w:val="nil"/>
              <w:bottom w:color="000000" w:space="0" w:sz="4" w:val="single"/>
              <w:right w:color="000000" w:space="0" w:sz="4" w:val="single"/>
            </w:tcBorders>
            <w:shd w:fill="ebf1dd" w:val="clear"/>
            <w:vAlign w:val="center"/>
          </w:tcPr>
          <w:p w:rsidR="00000000" w:rsidDel="00000000" w:rsidP="00000000" w:rsidRDefault="00000000" w:rsidRPr="00000000" w14:paraId="00000152">
            <w:pPr>
              <w:rPr>
                <w:b w:val="1"/>
                <w:color w:val="000000"/>
                <w:sz w:val="16"/>
                <w:szCs w:val="16"/>
              </w:rPr>
            </w:pPr>
            <w:r w:rsidDel="00000000" w:rsidR="00000000" w:rsidRPr="00000000">
              <w:rPr>
                <w:b w:val="1"/>
                <w:color w:val="000000"/>
                <w:sz w:val="16"/>
                <w:szCs w:val="16"/>
                <w:rtl w:val="0"/>
              </w:rPr>
              <w:t xml:space="preserve">Total</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53">
            <w:pPr>
              <w:rPr>
                <w:color w:val="000000"/>
                <w:sz w:val="16"/>
                <w:szCs w:val="16"/>
              </w:rPr>
            </w:pPr>
            <w:r w:rsidDel="00000000" w:rsidR="00000000" w:rsidRPr="00000000">
              <w:rPr>
                <w:color w:val="000000"/>
                <w:sz w:val="16"/>
                <w:szCs w:val="16"/>
                <w:rtl w:val="0"/>
              </w:rPr>
              <w:t xml:space="preserve">Inventario inicial</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4">
            <w:pPr>
              <w:jc w:val="center"/>
              <w:rPr>
                <w:color w:val="000000"/>
                <w:sz w:val="16"/>
                <w:szCs w:val="16"/>
              </w:rPr>
            </w:pPr>
            <w:r w:rsidDel="00000000" w:rsidR="00000000" w:rsidRPr="00000000">
              <w:rPr>
                <w:color w:val="000000"/>
                <w:sz w:val="16"/>
                <w:szCs w:val="16"/>
                <w:rtl w:val="0"/>
              </w:rPr>
              <w:t xml:space="preserve">10.000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5">
            <w:pPr>
              <w:jc w:val="center"/>
              <w:rPr>
                <w:color w:val="000000"/>
                <w:sz w:val="16"/>
                <w:szCs w:val="16"/>
              </w:rPr>
            </w:pPr>
            <w:r w:rsidDel="00000000" w:rsidR="00000000" w:rsidRPr="00000000">
              <w:rPr>
                <w:color w:val="000000"/>
                <w:sz w:val="16"/>
                <w:szCs w:val="16"/>
                <w:rtl w:val="0"/>
              </w:rPr>
              <w:t xml:space="preserve">30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6">
            <w:pPr>
              <w:jc w:val="center"/>
              <w:rPr>
                <w:color w:val="000000"/>
                <w:sz w:val="16"/>
                <w:szCs w:val="16"/>
              </w:rPr>
            </w:pPr>
            <w:r w:rsidDel="00000000" w:rsidR="00000000" w:rsidRPr="00000000">
              <w:rPr>
                <w:color w:val="000000"/>
                <w:sz w:val="16"/>
                <w:szCs w:val="16"/>
                <w:rtl w:val="0"/>
              </w:rPr>
              <w:t xml:space="preserve">10.000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7">
            <w:pPr>
              <w:jc w:val="center"/>
              <w:rPr>
                <w:color w:val="000000"/>
                <w:sz w:val="16"/>
                <w:szCs w:val="16"/>
              </w:rPr>
            </w:pPr>
            <w:r w:rsidDel="00000000" w:rsidR="00000000" w:rsidRPr="00000000">
              <w:rPr>
                <w:color w:val="000000"/>
                <w:sz w:val="16"/>
                <w:szCs w:val="16"/>
                <w:rtl w:val="0"/>
              </w:rPr>
              <w:t xml:space="preserve">300.000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8">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9">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A">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B">
            <w:pPr>
              <w:jc w:val="center"/>
              <w:rPr>
                <w:color w:val="000000"/>
                <w:sz w:val="16"/>
                <w:szCs w:val="16"/>
              </w:rPr>
            </w:pPr>
            <w:r w:rsidDel="00000000" w:rsidR="00000000" w:rsidRPr="00000000">
              <w:rPr>
                <w:color w:val="000000"/>
                <w:sz w:val="16"/>
                <w:szCs w:val="16"/>
                <w:rtl w:val="0"/>
              </w:rPr>
              <w:t xml:space="preserve">30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C">
            <w:pPr>
              <w:jc w:val="center"/>
              <w:rPr>
                <w:color w:val="000000"/>
                <w:sz w:val="16"/>
                <w:szCs w:val="16"/>
              </w:rPr>
            </w:pPr>
            <w:r w:rsidDel="00000000" w:rsidR="00000000" w:rsidRPr="00000000">
              <w:rPr>
                <w:color w:val="000000"/>
                <w:sz w:val="16"/>
                <w:szCs w:val="16"/>
                <w:rtl w:val="0"/>
              </w:rPr>
              <w:t xml:space="preserve">300.000</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5D">
            <w:pPr>
              <w:rPr>
                <w:color w:val="000000"/>
                <w:sz w:val="16"/>
                <w:szCs w:val="16"/>
              </w:rPr>
            </w:pPr>
            <w:r w:rsidDel="00000000" w:rsidR="00000000" w:rsidRPr="00000000">
              <w:rPr>
                <w:color w:val="000000"/>
                <w:sz w:val="16"/>
                <w:szCs w:val="16"/>
                <w:rtl w:val="0"/>
              </w:rPr>
              <w:t xml:space="preserve">Compra 3 de marzo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E">
            <w:pPr>
              <w:jc w:val="center"/>
              <w:rPr>
                <w:color w:val="000000"/>
                <w:sz w:val="16"/>
                <w:szCs w:val="16"/>
              </w:rPr>
            </w:pPr>
            <w:r w:rsidDel="00000000" w:rsidR="00000000" w:rsidRPr="00000000">
              <w:rPr>
                <w:color w:val="000000"/>
                <w:sz w:val="16"/>
                <w:szCs w:val="16"/>
                <w:rtl w:val="0"/>
              </w:rPr>
              <w:t xml:space="preserve">11.000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F">
            <w:pPr>
              <w:jc w:val="center"/>
              <w:rPr>
                <w:color w:val="000000"/>
                <w:sz w:val="16"/>
                <w:szCs w:val="16"/>
              </w:rPr>
            </w:pPr>
            <w:r w:rsidDel="00000000" w:rsidR="00000000" w:rsidRPr="00000000">
              <w:rPr>
                <w:color w:val="000000"/>
                <w:sz w:val="16"/>
                <w:szCs w:val="16"/>
                <w:rtl w:val="0"/>
              </w:rPr>
              <w:t xml:space="preserve">15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0">
            <w:pPr>
              <w:jc w:val="center"/>
              <w:rPr>
                <w:color w:val="000000"/>
                <w:sz w:val="16"/>
                <w:szCs w:val="16"/>
              </w:rPr>
            </w:pPr>
            <w:r w:rsidDel="00000000" w:rsidR="00000000" w:rsidRPr="00000000">
              <w:rPr>
                <w:color w:val="000000"/>
                <w:sz w:val="16"/>
                <w:szCs w:val="16"/>
                <w:rtl w:val="0"/>
              </w:rPr>
              <w:t xml:space="preserve">13.000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1">
            <w:pPr>
              <w:jc w:val="center"/>
              <w:rPr>
                <w:color w:val="000000"/>
                <w:sz w:val="16"/>
                <w:szCs w:val="16"/>
              </w:rPr>
            </w:pPr>
            <w:r w:rsidDel="00000000" w:rsidR="00000000" w:rsidRPr="00000000">
              <w:rPr>
                <w:color w:val="000000"/>
                <w:sz w:val="16"/>
                <w:szCs w:val="16"/>
                <w:rtl w:val="0"/>
              </w:rPr>
              <w:t xml:space="preserve">195.000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2">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3">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4">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5">
            <w:pPr>
              <w:jc w:val="center"/>
              <w:rPr>
                <w:color w:val="000000"/>
                <w:sz w:val="16"/>
                <w:szCs w:val="16"/>
              </w:rPr>
            </w:pPr>
            <w:r w:rsidDel="00000000" w:rsidR="00000000" w:rsidRPr="00000000">
              <w:rPr>
                <w:color w:val="000000"/>
                <w:sz w:val="16"/>
                <w:szCs w:val="16"/>
                <w:rtl w:val="0"/>
              </w:rPr>
              <w:t xml:space="preserve">45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6">
            <w:pPr>
              <w:jc w:val="center"/>
              <w:rPr>
                <w:color w:val="000000"/>
                <w:sz w:val="16"/>
                <w:szCs w:val="16"/>
              </w:rPr>
            </w:pPr>
            <w:r w:rsidDel="00000000" w:rsidR="00000000" w:rsidRPr="00000000">
              <w:rPr>
                <w:color w:val="000000"/>
                <w:sz w:val="16"/>
                <w:szCs w:val="16"/>
                <w:rtl w:val="0"/>
              </w:rPr>
              <w:t xml:space="preserve">495.000</w:t>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7">
            <w:pPr>
              <w:rPr>
                <w:color w:val="000000"/>
                <w:sz w:val="16"/>
                <w:szCs w:val="16"/>
              </w:rPr>
            </w:pPr>
            <w:r w:rsidDel="00000000" w:rsidR="00000000" w:rsidRPr="00000000">
              <w:rPr>
                <w:color w:val="000000"/>
                <w:sz w:val="16"/>
                <w:szCs w:val="16"/>
                <w:rtl w:val="0"/>
              </w:rPr>
              <w:t xml:space="preserve">Compra 12 de marzo</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8">
            <w:pPr>
              <w:jc w:val="center"/>
              <w:rPr>
                <w:color w:val="000000"/>
                <w:sz w:val="16"/>
                <w:szCs w:val="16"/>
              </w:rPr>
            </w:pPr>
            <w:r w:rsidDel="00000000" w:rsidR="00000000" w:rsidRPr="00000000">
              <w:rPr>
                <w:color w:val="000000"/>
                <w:sz w:val="16"/>
                <w:szCs w:val="16"/>
                <w:rtl w:val="0"/>
              </w:rPr>
              <w:t xml:space="preserve">12.429</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9">
            <w:pPr>
              <w:jc w:val="center"/>
              <w:rPr>
                <w:color w:val="000000"/>
                <w:sz w:val="16"/>
                <w:szCs w:val="16"/>
              </w:rPr>
            </w:pPr>
            <w:r w:rsidDel="00000000" w:rsidR="00000000" w:rsidRPr="00000000">
              <w:rPr>
                <w:color w:val="000000"/>
                <w:sz w:val="16"/>
                <w:szCs w:val="16"/>
                <w:rtl w:val="0"/>
              </w:rPr>
              <w:t xml:space="preserve">25</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A">
            <w:pPr>
              <w:jc w:val="center"/>
              <w:rPr>
                <w:color w:val="000000"/>
                <w:sz w:val="16"/>
                <w:szCs w:val="16"/>
              </w:rPr>
            </w:pPr>
            <w:r w:rsidDel="00000000" w:rsidR="00000000" w:rsidRPr="00000000">
              <w:rPr>
                <w:color w:val="000000"/>
                <w:sz w:val="16"/>
                <w:szCs w:val="16"/>
                <w:rtl w:val="0"/>
              </w:rPr>
              <w:t xml:space="preserve">15.000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B">
            <w:pPr>
              <w:jc w:val="center"/>
              <w:rPr>
                <w:color w:val="000000"/>
                <w:sz w:val="16"/>
                <w:szCs w:val="16"/>
              </w:rPr>
            </w:pPr>
            <w:r w:rsidDel="00000000" w:rsidR="00000000" w:rsidRPr="00000000">
              <w:rPr>
                <w:color w:val="000000"/>
                <w:sz w:val="16"/>
                <w:szCs w:val="16"/>
                <w:rtl w:val="0"/>
              </w:rPr>
              <w:t xml:space="preserve">375.000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C">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D">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E">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F">
            <w:pPr>
              <w:jc w:val="center"/>
              <w:rPr>
                <w:color w:val="000000"/>
                <w:sz w:val="16"/>
                <w:szCs w:val="16"/>
              </w:rPr>
            </w:pPr>
            <w:r w:rsidDel="00000000" w:rsidR="00000000" w:rsidRPr="00000000">
              <w:rPr>
                <w:color w:val="000000"/>
                <w:sz w:val="16"/>
                <w:szCs w:val="16"/>
                <w:rtl w:val="0"/>
              </w:rPr>
              <w:t xml:space="preserve">70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0">
            <w:pPr>
              <w:jc w:val="center"/>
              <w:rPr>
                <w:color w:val="000000"/>
                <w:sz w:val="16"/>
                <w:szCs w:val="16"/>
              </w:rPr>
            </w:pPr>
            <w:r w:rsidDel="00000000" w:rsidR="00000000" w:rsidRPr="00000000">
              <w:rPr>
                <w:color w:val="000000"/>
                <w:sz w:val="16"/>
                <w:szCs w:val="16"/>
                <w:rtl w:val="0"/>
              </w:rPr>
              <w:t xml:space="preserve">870.000</w:t>
            </w:r>
          </w:p>
        </w:tc>
      </w:tr>
      <w:tr>
        <w:trPr>
          <w:cantSplit w:val="0"/>
          <w:trHeight w:val="51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1">
            <w:pPr>
              <w:rPr>
                <w:color w:val="000000"/>
                <w:sz w:val="16"/>
                <w:szCs w:val="16"/>
              </w:rPr>
            </w:pPr>
            <w:r w:rsidDel="00000000" w:rsidR="00000000" w:rsidRPr="00000000">
              <w:rPr>
                <w:color w:val="000000"/>
                <w:sz w:val="16"/>
                <w:szCs w:val="16"/>
                <w:rtl w:val="0"/>
              </w:rPr>
              <w:t xml:space="preserve">Orden de producción 11 (20 unidades)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2">
            <w:pPr>
              <w:jc w:val="center"/>
              <w:rPr>
                <w:color w:val="000000"/>
                <w:sz w:val="16"/>
                <w:szCs w:val="16"/>
              </w:rPr>
            </w:pPr>
            <w:r w:rsidDel="00000000" w:rsidR="00000000" w:rsidRPr="00000000">
              <w:rPr>
                <w:color w:val="000000"/>
                <w:sz w:val="16"/>
                <w:szCs w:val="16"/>
                <w:rtl w:val="0"/>
              </w:rPr>
              <w:t xml:space="preserve">12.429</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3">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4">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5">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6">
            <w:pPr>
              <w:jc w:val="center"/>
              <w:rPr>
                <w:color w:val="000000"/>
                <w:sz w:val="16"/>
                <w:szCs w:val="16"/>
              </w:rPr>
            </w:pPr>
            <w:r w:rsidDel="00000000" w:rsidR="00000000" w:rsidRPr="00000000">
              <w:rPr>
                <w:color w:val="000000"/>
                <w:sz w:val="16"/>
                <w:szCs w:val="16"/>
                <w:rtl w:val="0"/>
              </w:rPr>
              <w:t xml:space="preserve">20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7">
            <w:pPr>
              <w:jc w:val="center"/>
              <w:rPr>
                <w:color w:val="000000"/>
                <w:sz w:val="16"/>
                <w:szCs w:val="16"/>
              </w:rPr>
            </w:pPr>
            <w:r w:rsidDel="00000000" w:rsidR="00000000" w:rsidRPr="00000000">
              <w:rPr>
                <w:color w:val="000000"/>
                <w:sz w:val="16"/>
                <w:szCs w:val="16"/>
                <w:rtl w:val="0"/>
              </w:rPr>
              <w:t xml:space="preserve">12.429</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8">
            <w:pPr>
              <w:jc w:val="center"/>
              <w:rPr>
                <w:color w:val="000000"/>
                <w:sz w:val="16"/>
                <w:szCs w:val="16"/>
              </w:rPr>
            </w:pPr>
            <w:r w:rsidDel="00000000" w:rsidR="00000000" w:rsidRPr="00000000">
              <w:rPr>
                <w:color w:val="000000"/>
                <w:sz w:val="16"/>
                <w:szCs w:val="16"/>
                <w:rtl w:val="0"/>
              </w:rPr>
              <w:t xml:space="preserve">248.571</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9">
            <w:pPr>
              <w:jc w:val="center"/>
              <w:rPr>
                <w:color w:val="000000"/>
                <w:sz w:val="16"/>
                <w:szCs w:val="16"/>
              </w:rPr>
            </w:pPr>
            <w:r w:rsidDel="00000000" w:rsidR="00000000" w:rsidRPr="00000000">
              <w:rPr>
                <w:color w:val="000000"/>
                <w:sz w:val="16"/>
                <w:szCs w:val="16"/>
                <w:rtl w:val="0"/>
              </w:rPr>
              <w:t xml:space="preserve">50</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A">
            <w:pPr>
              <w:jc w:val="center"/>
              <w:rPr>
                <w:color w:val="000000"/>
                <w:sz w:val="16"/>
                <w:szCs w:val="16"/>
              </w:rPr>
            </w:pPr>
            <w:r w:rsidDel="00000000" w:rsidR="00000000" w:rsidRPr="00000000">
              <w:rPr>
                <w:color w:val="000000"/>
                <w:sz w:val="16"/>
                <w:szCs w:val="16"/>
                <w:rtl w:val="0"/>
              </w:rPr>
              <w:t xml:space="preserve">621.429</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B">
            <w:pPr>
              <w:rPr>
                <w:color w:val="000000"/>
                <w:sz w:val="16"/>
                <w:szCs w:val="16"/>
              </w:rPr>
            </w:pPr>
            <w:r w:rsidDel="00000000" w:rsidR="00000000" w:rsidRPr="00000000">
              <w:rPr>
                <w:color w:val="000000"/>
                <w:sz w:val="16"/>
                <w:szCs w:val="16"/>
                <w:rtl w:val="0"/>
              </w:rPr>
              <w:t xml:space="preserve">Orden de producción 12 (18 unidades)</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C">
            <w:pPr>
              <w:jc w:val="center"/>
              <w:rPr>
                <w:color w:val="000000"/>
                <w:sz w:val="16"/>
                <w:szCs w:val="16"/>
              </w:rPr>
            </w:pPr>
            <w:r w:rsidDel="00000000" w:rsidR="00000000" w:rsidRPr="00000000">
              <w:rPr>
                <w:color w:val="000000"/>
                <w:sz w:val="16"/>
                <w:szCs w:val="16"/>
                <w:rtl w:val="0"/>
              </w:rPr>
              <w:t xml:space="preserve">12.429</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D">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E">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F">
            <w:pPr>
              <w:jc w:val="center"/>
              <w:rPr>
                <w:color w:val="000000"/>
                <w:sz w:val="16"/>
                <w:szCs w:val="16"/>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80">
            <w:pPr>
              <w:jc w:val="center"/>
              <w:rPr>
                <w:color w:val="000000"/>
                <w:sz w:val="16"/>
                <w:szCs w:val="16"/>
              </w:rPr>
            </w:pPr>
            <w:r w:rsidDel="00000000" w:rsidR="00000000" w:rsidRPr="00000000">
              <w:rPr>
                <w:color w:val="000000"/>
                <w:sz w:val="16"/>
                <w:szCs w:val="16"/>
                <w:rtl w:val="0"/>
              </w:rPr>
              <w:t xml:space="preserve">18</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81">
            <w:pPr>
              <w:jc w:val="center"/>
              <w:rPr>
                <w:color w:val="000000"/>
                <w:sz w:val="16"/>
                <w:szCs w:val="16"/>
              </w:rPr>
            </w:pPr>
            <w:r w:rsidDel="00000000" w:rsidR="00000000" w:rsidRPr="00000000">
              <w:rPr>
                <w:color w:val="000000"/>
                <w:sz w:val="16"/>
                <w:szCs w:val="16"/>
                <w:rtl w:val="0"/>
              </w:rPr>
              <w:t xml:space="preserve">12.429</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82">
            <w:pPr>
              <w:jc w:val="center"/>
              <w:rPr>
                <w:color w:val="000000"/>
                <w:sz w:val="16"/>
                <w:szCs w:val="16"/>
              </w:rPr>
            </w:pPr>
            <w:r w:rsidDel="00000000" w:rsidR="00000000" w:rsidRPr="00000000">
              <w:rPr>
                <w:color w:val="000000"/>
                <w:sz w:val="16"/>
                <w:szCs w:val="16"/>
                <w:rtl w:val="0"/>
              </w:rPr>
              <w:t xml:space="preserve">223.714</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83">
            <w:pPr>
              <w:jc w:val="center"/>
              <w:rPr>
                <w:color w:val="000000"/>
                <w:sz w:val="16"/>
                <w:szCs w:val="16"/>
              </w:rPr>
            </w:pPr>
            <w:r w:rsidDel="00000000" w:rsidR="00000000" w:rsidRPr="00000000">
              <w:rPr>
                <w:color w:val="000000"/>
                <w:sz w:val="16"/>
                <w:szCs w:val="16"/>
                <w:rtl w:val="0"/>
              </w:rPr>
              <w:t xml:space="preserve">32</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84">
            <w:pPr>
              <w:jc w:val="center"/>
              <w:rPr>
                <w:color w:val="000000"/>
                <w:sz w:val="16"/>
                <w:szCs w:val="16"/>
              </w:rPr>
            </w:pPr>
            <w:r w:rsidDel="00000000" w:rsidR="00000000" w:rsidRPr="00000000">
              <w:rPr>
                <w:color w:val="000000"/>
                <w:sz w:val="16"/>
                <w:szCs w:val="16"/>
                <w:rtl w:val="0"/>
              </w:rPr>
              <w:t xml:space="preserve">397.714</w:t>
            </w:r>
          </w:p>
        </w:tc>
      </w:tr>
    </w:tbl>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rPr>
          <w:sz w:val="20"/>
          <w:szCs w:val="20"/>
        </w:rPr>
      </w:pPr>
      <w:r w:rsidDel="00000000" w:rsidR="00000000" w:rsidRPr="00000000">
        <w:rPr>
          <w:rtl w:val="0"/>
        </w:rPr>
      </w:r>
    </w:p>
    <w:p w:rsidR="00000000" w:rsidDel="00000000" w:rsidP="00000000" w:rsidRDefault="00000000" w:rsidRPr="00000000" w14:paraId="00000187">
      <w:pPr>
        <w:jc w:val="both"/>
        <w:rPr>
          <w:sz w:val="20"/>
          <w:szCs w:val="20"/>
        </w:rPr>
      </w:pPr>
      <w:r w:rsidDel="00000000" w:rsidR="00000000" w:rsidRPr="00000000">
        <w:rPr>
          <w:sz w:val="20"/>
          <w:szCs w:val="20"/>
          <w:rtl w:val="0"/>
        </w:rPr>
        <w:t xml:space="preserve">Al momento de hacer un análisis de las dos tablas se pueden encontrar diferencias en los valores de la materia prima, puesto que a pesar de que cuentan con los mismos valores de entradas y salidas, y el total de la mercancía es equivalente, se destinan valores diferentes en las órdenes. La elección de uno u otro dependerá de las necesidades de la empresa, pese a las divergencias ambos sistemas abordan el costeo de una manera acertada.</w:t>
      </w:r>
    </w:p>
    <w:p w:rsidR="00000000" w:rsidDel="00000000" w:rsidP="00000000" w:rsidRDefault="00000000" w:rsidRPr="00000000" w14:paraId="00000188">
      <w:pPr>
        <w:ind w:firstLine="709"/>
        <w:jc w:val="both"/>
        <w:rPr>
          <w:sz w:val="20"/>
          <w:szCs w:val="20"/>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Mano de obra</w:t>
      </w:r>
    </w:p>
    <w:p w:rsidR="00000000" w:rsidDel="00000000" w:rsidP="00000000" w:rsidRDefault="00000000" w:rsidRPr="00000000" w14:paraId="0000018A">
      <w:pPr>
        <w:jc w:val="both"/>
        <w:rPr>
          <w:b w:val="1"/>
          <w:sz w:val="20"/>
          <w:szCs w:val="20"/>
        </w:rPr>
      </w:pPr>
      <w:r w:rsidDel="00000000" w:rsidR="00000000" w:rsidRPr="00000000">
        <w:rPr>
          <w:rtl w:val="0"/>
        </w:rPr>
      </w:r>
    </w:p>
    <w:p w:rsidR="00000000" w:rsidDel="00000000" w:rsidP="00000000" w:rsidRDefault="00000000" w:rsidRPr="00000000" w14:paraId="0000018B">
      <w:pPr>
        <w:jc w:val="both"/>
        <w:rPr>
          <w:sz w:val="20"/>
          <w:szCs w:val="20"/>
        </w:rPr>
      </w:pPr>
      <w:r w:rsidDel="00000000" w:rsidR="00000000" w:rsidRPr="00000000">
        <w:rPr>
          <w:sz w:val="20"/>
          <w:szCs w:val="20"/>
          <w:rtl w:val="0"/>
        </w:rPr>
        <w:t xml:space="preserve">Para cálculo del costo de la mano de obra es importante tener presente la </w:t>
      </w:r>
      <w:r w:rsidDel="00000000" w:rsidR="00000000" w:rsidRPr="00000000">
        <w:rPr>
          <w:b w:val="1"/>
          <w:sz w:val="20"/>
          <w:szCs w:val="20"/>
          <w:rtl w:val="0"/>
        </w:rPr>
        <w:t xml:space="preserve">legislación laboral colombiana</w:t>
      </w:r>
      <w:r w:rsidDel="00000000" w:rsidR="00000000" w:rsidRPr="00000000">
        <w:rPr>
          <w:i w:val="1"/>
          <w:sz w:val="20"/>
          <w:szCs w:val="20"/>
          <w:rtl w:val="0"/>
        </w:rPr>
        <w:t xml:space="preserve">,</w:t>
      </w:r>
      <w:r w:rsidDel="00000000" w:rsidR="00000000" w:rsidRPr="00000000">
        <w:rPr>
          <w:sz w:val="20"/>
          <w:szCs w:val="20"/>
          <w:rtl w:val="0"/>
        </w:rPr>
        <w:t xml:space="preserve"> puesto que bajo esta normativa se establecen por ley una serie de erogaciones inherentes a la configuración de las relaciones laborales como:</w:t>
      </w:r>
    </w:p>
    <w:p w:rsidR="00000000" w:rsidDel="00000000" w:rsidP="00000000" w:rsidRDefault="00000000" w:rsidRPr="00000000" w14:paraId="0000018C">
      <w:pPr>
        <w:ind w:firstLine="567"/>
        <w:jc w:val="both"/>
        <w:rPr>
          <w:sz w:val="20"/>
          <w:szCs w:val="20"/>
        </w:rPr>
      </w:pPr>
      <w:r w:rsidDel="00000000" w:rsidR="00000000" w:rsidRPr="00000000">
        <w:rPr>
          <w:rtl w:val="0"/>
        </w:rPr>
      </w:r>
    </w:p>
    <w:p w:rsidR="00000000" w:rsidDel="00000000" w:rsidP="00000000" w:rsidRDefault="00000000" w:rsidRPr="00000000" w14:paraId="0000018D">
      <w:pPr>
        <w:numPr>
          <w:ilvl w:val="0"/>
          <w:numId w:val="6"/>
        </w:numPr>
        <w:ind w:left="1287" w:hanging="360"/>
        <w:jc w:val="both"/>
        <w:rPr>
          <w:sz w:val="20"/>
          <w:szCs w:val="20"/>
        </w:rPr>
      </w:pPr>
      <w:r w:rsidDel="00000000" w:rsidR="00000000" w:rsidRPr="00000000">
        <w:rPr>
          <w:sz w:val="20"/>
          <w:szCs w:val="20"/>
          <w:rtl w:val="0"/>
        </w:rPr>
        <w:t xml:space="preserve">El salario básico. </w:t>
      </w:r>
    </w:p>
    <w:p w:rsidR="00000000" w:rsidDel="00000000" w:rsidP="00000000" w:rsidRDefault="00000000" w:rsidRPr="00000000" w14:paraId="0000018E">
      <w:pPr>
        <w:numPr>
          <w:ilvl w:val="0"/>
          <w:numId w:val="6"/>
        </w:numPr>
        <w:ind w:left="1287" w:hanging="360"/>
        <w:jc w:val="both"/>
        <w:rPr>
          <w:sz w:val="20"/>
          <w:szCs w:val="20"/>
        </w:rPr>
      </w:pPr>
      <w:r w:rsidDel="00000000" w:rsidR="00000000" w:rsidRPr="00000000">
        <w:rPr>
          <w:sz w:val="20"/>
          <w:szCs w:val="20"/>
          <w:rtl w:val="0"/>
        </w:rPr>
        <w:t xml:space="preserve">Prestaciones sociales. </w:t>
      </w:r>
    </w:p>
    <w:p w:rsidR="00000000" w:rsidDel="00000000" w:rsidP="00000000" w:rsidRDefault="00000000" w:rsidRPr="00000000" w14:paraId="0000018F">
      <w:pPr>
        <w:numPr>
          <w:ilvl w:val="0"/>
          <w:numId w:val="6"/>
        </w:numPr>
        <w:ind w:left="1287" w:hanging="360"/>
        <w:jc w:val="both"/>
        <w:rPr>
          <w:sz w:val="20"/>
          <w:szCs w:val="20"/>
        </w:rPr>
      </w:pPr>
      <w:r w:rsidDel="00000000" w:rsidR="00000000" w:rsidRPr="00000000">
        <w:rPr>
          <w:sz w:val="20"/>
          <w:szCs w:val="20"/>
          <w:rtl w:val="0"/>
        </w:rPr>
        <w:t xml:space="preserve">Aportes parafiscales y de seguridad social, y </w:t>
      </w:r>
    </w:p>
    <w:p w:rsidR="00000000" w:rsidDel="00000000" w:rsidP="00000000" w:rsidRDefault="00000000" w:rsidRPr="00000000" w14:paraId="00000190">
      <w:pPr>
        <w:numPr>
          <w:ilvl w:val="0"/>
          <w:numId w:val="6"/>
        </w:numPr>
        <w:ind w:left="1287" w:hanging="360"/>
        <w:jc w:val="both"/>
        <w:rPr>
          <w:sz w:val="20"/>
          <w:szCs w:val="20"/>
        </w:rPr>
      </w:pPr>
      <w:r w:rsidDel="00000000" w:rsidR="00000000" w:rsidRPr="00000000">
        <w:rPr>
          <w:sz w:val="20"/>
          <w:szCs w:val="20"/>
          <w:rtl w:val="0"/>
        </w:rPr>
        <w:t xml:space="preserve">todas las demás retribuciones que se le ofrezcan al empleado. </w:t>
      </w:r>
    </w:p>
    <w:p w:rsidR="00000000" w:rsidDel="00000000" w:rsidP="00000000" w:rsidRDefault="00000000" w:rsidRPr="00000000" w14:paraId="00000191">
      <w:pPr>
        <w:jc w:val="both"/>
        <w:rPr>
          <w:sz w:val="20"/>
          <w:szCs w:val="20"/>
        </w:rPr>
      </w:pPr>
      <w:r w:rsidDel="00000000" w:rsidR="00000000" w:rsidRPr="00000000">
        <w:rPr>
          <w:rtl w:val="0"/>
        </w:rPr>
      </w:r>
    </w:p>
    <w:p w:rsidR="00000000" w:rsidDel="00000000" w:rsidP="00000000" w:rsidRDefault="00000000" w:rsidRPr="00000000" w14:paraId="00000192">
      <w:pPr>
        <w:jc w:val="both"/>
        <w:rPr>
          <w:i w:val="1"/>
          <w:sz w:val="20"/>
          <w:szCs w:val="20"/>
        </w:rPr>
      </w:pPr>
      <w:bookmarkStart w:colFirst="0" w:colLast="0" w:name="_gjdgxs" w:id="0"/>
      <w:bookmarkEnd w:id="0"/>
      <w:r w:rsidDel="00000000" w:rsidR="00000000" w:rsidRPr="00000000">
        <w:rPr>
          <w:sz w:val="20"/>
          <w:szCs w:val="20"/>
          <w:rtl w:val="0"/>
        </w:rPr>
        <w:t xml:space="preserve">Para el cálculo de los costos de los factores anteriores se debe tener en cuenta el tiempo necesario que hace exigible dichas erogaciones. La </w:t>
      </w:r>
      <w:r w:rsidDel="00000000" w:rsidR="00000000" w:rsidRPr="00000000">
        <w:rPr>
          <w:b w:val="1"/>
          <w:sz w:val="20"/>
          <w:szCs w:val="20"/>
          <w:rtl w:val="0"/>
        </w:rPr>
        <w:t xml:space="preserve">prima y las cesantías</w:t>
      </w:r>
      <w:r w:rsidDel="00000000" w:rsidR="00000000" w:rsidRPr="00000000">
        <w:rPr>
          <w:sz w:val="20"/>
          <w:szCs w:val="20"/>
          <w:rtl w:val="0"/>
        </w:rPr>
        <w:t xml:space="preserve">, por ejemplo, se conceden tras un año trabajado y corresponde al salario de un mes de trabajo devengado por el empleado para cada año o proporcional al tiempo laborado, por lo que puede definirse como una proporcionalidad de </w:t>
      </w:r>
      <w:r w:rsidDel="00000000" w:rsidR="00000000" w:rsidRPr="00000000">
        <w:rPr>
          <w:b w:val="1"/>
          <w:sz w:val="20"/>
          <w:szCs w:val="20"/>
          <w:rtl w:val="0"/>
        </w:rPr>
        <w:t xml:space="preserve">1/12</w:t>
      </w:r>
      <w:r w:rsidDel="00000000" w:rsidR="00000000" w:rsidRPr="00000000">
        <w:rPr>
          <w:i w:val="1"/>
          <w:sz w:val="20"/>
          <w:szCs w:val="20"/>
          <w:rtl w:val="0"/>
        </w:rPr>
        <w:t xml:space="preserve"> </w:t>
      </w:r>
      <w:r w:rsidDel="00000000" w:rsidR="00000000" w:rsidRPr="00000000">
        <w:rPr>
          <w:sz w:val="20"/>
          <w:szCs w:val="20"/>
          <w:rtl w:val="0"/>
        </w:rPr>
        <w:t xml:space="preserve">o </w:t>
      </w:r>
      <w:r w:rsidDel="00000000" w:rsidR="00000000" w:rsidRPr="00000000">
        <w:rPr>
          <w:b w:val="1"/>
          <w:sz w:val="20"/>
          <w:szCs w:val="20"/>
          <w:rtl w:val="0"/>
        </w:rPr>
        <w:t xml:space="preserve">lo que es equivalente</w:t>
      </w:r>
      <w:r w:rsidDel="00000000" w:rsidR="00000000" w:rsidRPr="00000000">
        <w:rPr>
          <w:i w:val="1"/>
          <w:sz w:val="20"/>
          <w:szCs w:val="20"/>
          <w:rtl w:val="0"/>
        </w:rPr>
        <w:t xml:space="preserve">, </w:t>
      </w:r>
      <w:r w:rsidDel="00000000" w:rsidR="00000000" w:rsidRPr="00000000">
        <w:rPr>
          <w:b w:val="1"/>
          <w:sz w:val="20"/>
          <w:szCs w:val="20"/>
          <w:rtl w:val="0"/>
        </w:rPr>
        <w:t xml:space="preserve">el 8,33%</w:t>
      </w:r>
      <w:r w:rsidDel="00000000" w:rsidR="00000000" w:rsidRPr="00000000">
        <w:rPr>
          <w:i w:val="1"/>
          <w:sz w:val="20"/>
          <w:szCs w:val="20"/>
          <w:rtl w:val="0"/>
        </w:rPr>
        <w:t xml:space="preserve"> </w:t>
      </w:r>
      <w:r w:rsidDel="00000000" w:rsidR="00000000" w:rsidRPr="00000000">
        <w:rPr>
          <w:sz w:val="20"/>
          <w:szCs w:val="20"/>
          <w:rtl w:val="0"/>
        </w:rPr>
        <w:t xml:space="preserve">de</w:t>
      </w:r>
      <w:r w:rsidDel="00000000" w:rsidR="00000000" w:rsidRPr="00000000">
        <w:rPr>
          <w:i w:val="1"/>
          <w:sz w:val="20"/>
          <w:szCs w:val="20"/>
          <w:rtl w:val="0"/>
        </w:rPr>
        <w:t xml:space="preserve"> </w:t>
      </w:r>
      <w:r w:rsidDel="00000000" w:rsidR="00000000" w:rsidRPr="00000000">
        <w:rPr>
          <w:b w:val="1"/>
          <w:sz w:val="20"/>
          <w:szCs w:val="20"/>
          <w:rtl w:val="0"/>
        </w:rPr>
        <w:t xml:space="preserve">un salario mensual.</w:t>
      </w:r>
      <w:r w:rsidDel="00000000" w:rsidR="00000000" w:rsidRPr="00000000">
        <w:rPr>
          <w:i w:val="1"/>
          <w:sz w:val="20"/>
          <w:szCs w:val="20"/>
          <w:rtl w:val="0"/>
        </w:rPr>
        <w:t xml:space="preserve"> </w:t>
      </w:r>
    </w:p>
    <w:p w:rsidR="00000000" w:rsidDel="00000000" w:rsidP="00000000" w:rsidRDefault="00000000" w:rsidRPr="00000000" w14:paraId="00000193">
      <w:pPr>
        <w:ind w:firstLine="709"/>
        <w:jc w:val="both"/>
        <w:rPr>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sz w:val="20"/>
          <w:szCs w:val="20"/>
          <w:rtl w:val="0"/>
        </w:rPr>
        <w:t xml:space="preserve">Las </w:t>
      </w:r>
      <w:r w:rsidDel="00000000" w:rsidR="00000000" w:rsidRPr="00000000">
        <w:rPr>
          <w:b w:val="1"/>
          <w:sz w:val="20"/>
          <w:szCs w:val="20"/>
          <w:rtl w:val="0"/>
        </w:rPr>
        <w:t xml:space="preserve">vacaciones,</w:t>
      </w:r>
      <w:r w:rsidDel="00000000" w:rsidR="00000000" w:rsidRPr="00000000">
        <w:rPr>
          <w:sz w:val="20"/>
          <w:szCs w:val="20"/>
          <w:rtl w:val="0"/>
        </w:rPr>
        <w:t xml:space="preserve"> por su parte, corresponden a </w:t>
      </w:r>
      <w:r w:rsidDel="00000000" w:rsidR="00000000" w:rsidRPr="00000000">
        <w:rPr>
          <w:b w:val="1"/>
          <w:sz w:val="20"/>
          <w:szCs w:val="20"/>
          <w:rtl w:val="0"/>
        </w:rPr>
        <w:t xml:space="preserve">una quincena por año trabajado</w:t>
      </w:r>
      <w:r w:rsidDel="00000000" w:rsidR="00000000" w:rsidRPr="00000000">
        <w:rPr>
          <w:sz w:val="20"/>
          <w:szCs w:val="20"/>
          <w:rtl w:val="0"/>
        </w:rPr>
        <w:t xml:space="preserve">, por lo que su proporción será del </w:t>
      </w:r>
      <w:r w:rsidDel="00000000" w:rsidR="00000000" w:rsidRPr="00000000">
        <w:rPr>
          <w:b w:val="1"/>
          <w:sz w:val="20"/>
          <w:szCs w:val="20"/>
          <w:rtl w:val="0"/>
        </w:rPr>
        <w:t xml:space="preserve">4,17%.</w:t>
      </w:r>
      <w:r w:rsidDel="00000000" w:rsidR="00000000" w:rsidRPr="00000000">
        <w:rPr>
          <w:sz w:val="20"/>
          <w:szCs w:val="20"/>
          <w:rtl w:val="0"/>
        </w:rPr>
        <w:t xml:space="preserve"> Lo anterior significa que cada mes el empleado se hará beneficiario de unas prestaciones equivalentes a esa porción del salario. En la siguiente tabla se consolida lo descrito previamente: </w:t>
      </w:r>
    </w:p>
    <w:p w:rsidR="00000000" w:rsidDel="00000000" w:rsidP="00000000" w:rsidRDefault="00000000" w:rsidRPr="00000000" w14:paraId="00000195">
      <w:pPr>
        <w:ind w:firstLine="709"/>
        <w:jc w:val="both"/>
        <w:rPr>
          <w:sz w:val="20"/>
          <w:szCs w:val="20"/>
        </w:rPr>
      </w:pPr>
      <w:r w:rsidDel="00000000" w:rsidR="00000000" w:rsidRPr="00000000">
        <w:rPr>
          <w:rtl w:val="0"/>
        </w:rPr>
      </w:r>
    </w:p>
    <w:p w:rsidR="00000000" w:rsidDel="00000000" w:rsidP="00000000" w:rsidRDefault="00000000" w:rsidRPr="00000000" w14:paraId="00000196">
      <w:pPr>
        <w:rPr>
          <w:b w:val="1"/>
          <w:sz w:val="20"/>
          <w:szCs w:val="20"/>
        </w:rPr>
      </w:pPr>
      <w:r w:rsidDel="00000000" w:rsidR="00000000" w:rsidRPr="00000000">
        <w:rPr>
          <w:b w:val="1"/>
          <w:sz w:val="20"/>
          <w:szCs w:val="20"/>
          <w:rtl w:val="0"/>
        </w:rPr>
        <w:t xml:space="preserve">                                           Tabla 3</w:t>
      </w:r>
    </w:p>
    <w:p w:rsidR="00000000" w:rsidDel="00000000" w:rsidP="00000000" w:rsidRDefault="00000000" w:rsidRPr="00000000" w14:paraId="00000197">
      <w:pPr>
        <w:rPr>
          <w:sz w:val="20"/>
          <w:szCs w:val="20"/>
        </w:rPr>
      </w:pPr>
      <w:r w:rsidDel="00000000" w:rsidR="00000000" w:rsidRPr="00000000">
        <w:rPr>
          <w:i w:val="1"/>
          <w:sz w:val="20"/>
          <w:szCs w:val="20"/>
          <w:rtl w:val="0"/>
        </w:rPr>
        <w:t xml:space="preserve">                                            Factores prestacionales</w:t>
      </w:r>
      <w:r w:rsidDel="00000000" w:rsidR="00000000" w:rsidRPr="00000000">
        <w:rPr>
          <w:rtl w:val="0"/>
        </w:rPr>
      </w:r>
    </w:p>
    <w:tbl>
      <w:tblPr>
        <w:tblStyle w:val="Table13"/>
        <w:tblW w:w="5228.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476"/>
        <w:gridCol w:w="2752"/>
        <w:tblGridChange w:id="0">
          <w:tblGrid>
            <w:gridCol w:w="2476"/>
            <w:gridCol w:w="2752"/>
          </w:tblGrid>
        </w:tblGridChange>
      </w:tblGrid>
      <w:tr>
        <w:trPr>
          <w:cantSplit w:val="0"/>
          <w:trHeight w:val="609" w:hRule="atLeast"/>
          <w:tblHeader w:val="0"/>
        </w:trPr>
        <w:tc>
          <w:tcPr>
            <w:tcBorders>
              <w:top w:color="000000" w:space="0" w:sz="6" w:val="single"/>
              <w:left w:color="000000" w:space="0" w:sz="6" w:val="single"/>
              <w:bottom w:color="000000" w:space="0" w:sz="6" w:val="single"/>
              <w:right w:color="000000" w:space="0" w:sz="6" w:val="single"/>
            </w:tcBorders>
            <w:shd w:fill="b7dde8" w:val="clear"/>
            <w:vAlign w:val="center"/>
          </w:tcPr>
          <w:p w:rsidR="00000000" w:rsidDel="00000000" w:rsidP="00000000" w:rsidRDefault="00000000" w:rsidRPr="00000000" w14:paraId="00000198">
            <w:pPr>
              <w:jc w:val="center"/>
              <w:rPr>
                <w:b w:val="1"/>
                <w:color w:val="333333"/>
                <w:sz w:val="20"/>
                <w:szCs w:val="20"/>
              </w:rPr>
            </w:pPr>
            <w:r w:rsidDel="00000000" w:rsidR="00000000" w:rsidRPr="00000000">
              <w:rPr>
                <w:b w:val="1"/>
                <w:color w:val="333333"/>
                <w:sz w:val="20"/>
                <w:szCs w:val="20"/>
                <w:rtl w:val="0"/>
              </w:rPr>
              <w:t xml:space="preserve">Prestación</w:t>
            </w:r>
          </w:p>
        </w:tc>
        <w:tc>
          <w:tcPr>
            <w:tcBorders>
              <w:top w:color="000000" w:space="0" w:sz="6" w:val="single"/>
              <w:left w:color="000000" w:space="0" w:sz="6" w:val="single"/>
              <w:bottom w:color="000000" w:space="0" w:sz="6" w:val="single"/>
              <w:right w:color="000000" w:space="0" w:sz="6" w:val="single"/>
            </w:tcBorders>
            <w:shd w:fill="e5b9b7" w:val="clear"/>
            <w:vAlign w:val="center"/>
          </w:tcPr>
          <w:p w:rsidR="00000000" w:rsidDel="00000000" w:rsidP="00000000" w:rsidRDefault="00000000" w:rsidRPr="00000000" w14:paraId="00000199">
            <w:pPr>
              <w:jc w:val="center"/>
              <w:rPr>
                <w:color w:val="333333"/>
                <w:sz w:val="20"/>
                <w:szCs w:val="20"/>
              </w:rPr>
            </w:pPr>
            <w:r w:rsidDel="00000000" w:rsidR="00000000" w:rsidRPr="00000000">
              <w:rPr>
                <w:b w:val="1"/>
                <w:color w:val="333333"/>
                <w:sz w:val="20"/>
                <w:szCs w:val="20"/>
                <w:rtl w:val="0"/>
              </w:rPr>
              <w:t xml:space="preserve">Porción de salario a pagar </w:t>
            </w:r>
            <w:r w:rsidDel="00000000" w:rsidR="00000000" w:rsidRPr="00000000">
              <w:rPr>
                <w:rtl w:val="0"/>
              </w:rPr>
            </w:r>
          </w:p>
        </w:tc>
      </w:tr>
      <w:tr>
        <w:trPr>
          <w:cantSplit w:val="0"/>
          <w:trHeight w:val="609" w:hRule="atLeast"/>
          <w:tblHeader w:val="0"/>
        </w:trPr>
        <w:tc>
          <w:tcPr>
            <w:tcBorders>
              <w:top w:color="000000" w:space="0" w:sz="6" w:val="single"/>
              <w:left w:color="000000" w:space="0" w:sz="6" w:val="single"/>
              <w:bottom w:color="000000" w:space="0" w:sz="6" w:val="single"/>
              <w:right w:color="000000" w:space="0" w:sz="6" w:val="single"/>
            </w:tcBorders>
            <w:shd w:fill="b7dde8" w:val="clear"/>
            <w:vAlign w:val="center"/>
          </w:tcPr>
          <w:p w:rsidR="00000000" w:rsidDel="00000000" w:rsidP="00000000" w:rsidRDefault="00000000" w:rsidRPr="00000000" w14:paraId="0000019A">
            <w:pPr>
              <w:jc w:val="center"/>
              <w:rPr>
                <w:color w:val="333333"/>
                <w:sz w:val="20"/>
                <w:szCs w:val="20"/>
              </w:rPr>
            </w:pPr>
            <w:r w:rsidDel="00000000" w:rsidR="00000000" w:rsidRPr="00000000">
              <w:rPr>
                <w:color w:val="333333"/>
                <w:sz w:val="20"/>
                <w:szCs w:val="20"/>
                <w:rtl w:val="0"/>
              </w:rPr>
              <w:t xml:space="preserve">Vacaciones</w:t>
            </w:r>
          </w:p>
        </w:tc>
        <w:tc>
          <w:tcPr>
            <w:tcBorders>
              <w:top w:color="000000" w:space="0" w:sz="6" w:val="single"/>
              <w:left w:color="000000" w:space="0" w:sz="6" w:val="single"/>
              <w:bottom w:color="000000" w:space="0" w:sz="6" w:val="single"/>
              <w:right w:color="000000" w:space="0" w:sz="6" w:val="single"/>
            </w:tcBorders>
            <w:shd w:fill="e5b9b7" w:val="clear"/>
            <w:vAlign w:val="center"/>
          </w:tcPr>
          <w:p w:rsidR="00000000" w:rsidDel="00000000" w:rsidP="00000000" w:rsidRDefault="00000000" w:rsidRPr="00000000" w14:paraId="0000019B">
            <w:pPr>
              <w:jc w:val="center"/>
              <w:rPr>
                <w:color w:val="333333"/>
                <w:sz w:val="20"/>
                <w:szCs w:val="20"/>
              </w:rPr>
            </w:pPr>
            <w:r w:rsidDel="00000000" w:rsidR="00000000" w:rsidRPr="00000000">
              <w:rPr>
                <w:color w:val="333333"/>
                <w:sz w:val="20"/>
                <w:szCs w:val="20"/>
                <w:rtl w:val="0"/>
              </w:rPr>
              <w:t xml:space="preserve">4,17%</w:t>
            </w:r>
          </w:p>
        </w:tc>
      </w:tr>
      <w:tr>
        <w:trPr>
          <w:cantSplit w:val="0"/>
          <w:trHeight w:val="609" w:hRule="atLeast"/>
          <w:tblHeader w:val="0"/>
        </w:trPr>
        <w:tc>
          <w:tcPr>
            <w:tcBorders>
              <w:top w:color="000000" w:space="0" w:sz="6" w:val="single"/>
              <w:left w:color="000000" w:space="0" w:sz="6" w:val="single"/>
              <w:bottom w:color="000000" w:space="0" w:sz="6" w:val="single"/>
              <w:right w:color="000000" w:space="0" w:sz="6" w:val="single"/>
            </w:tcBorders>
            <w:shd w:fill="b7dde8" w:val="clear"/>
            <w:vAlign w:val="center"/>
          </w:tcPr>
          <w:p w:rsidR="00000000" w:rsidDel="00000000" w:rsidP="00000000" w:rsidRDefault="00000000" w:rsidRPr="00000000" w14:paraId="0000019C">
            <w:pPr>
              <w:jc w:val="center"/>
              <w:rPr>
                <w:color w:val="333333"/>
                <w:sz w:val="20"/>
                <w:szCs w:val="20"/>
              </w:rPr>
            </w:pPr>
            <w:r w:rsidDel="00000000" w:rsidR="00000000" w:rsidRPr="00000000">
              <w:rPr>
                <w:color w:val="333333"/>
                <w:sz w:val="20"/>
                <w:szCs w:val="20"/>
                <w:rtl w:val="0"/>
              </w:rPr>
              <w:t xml:space="preserve">Cesantías</w:t>
            </w:r>
          </w:p>
        </w:tc>
        <w:tc>
          <w:tcPr>
            <w:tcBorders>
              <w:top w:color="000000" w:space="0" w:sz="6" w:val="single"/>
              <w:left w:color="000000" w:space="0" w:sz="6" w:val="single"/>
              <w:bottom w:color="000000" w:space="0" w:sz="6" w:val="single"/>
              <w:right w:color="000000" w:space="0" w:sz="6" w:val="single"/>
            </w:tcBorders>
            <w:shd w:fill="e5b9b7" w:val="clear"/>
            <w:vAlign w:val="center"/>
          </w:tcPr>
          <w:p w:rsidR="00000000" w:rsidDel="00000000" w:rsidP="00000000" w:rsidRDefault="00000000" w:rsidRPr="00000000" w14:paraId="0000019D">
            <w:pPr>
              <w:jc w:val="center"/>
              <w:rPr>
                <w:color w:val="333333"/>
                <w:sz w:val="20"/>
                <w:szCs w:val="20"/>
              </w:rPr>
            </w:pPr>
            <w:r w:rsidDel="00000000" w:rsidR="00000000" w:rsidRPr="00000000">
              <w:rPr>
                <w:color w:val="333333"/>
                <w:sz w:val="20"/>
                <w:szCs w:val="20"/>
                <w:rtl w:val="0"/>
              </w:rPr>
              <w:t xml:space="preserve">8,33%</w:t>
            </w:r>
          </w:p>
        </w:tc>
      </w:tr>
      <w:tr>
        <w:trPr>
          <w:cantSplit w:val="0"/>
          <w:trHeight w:val="609" w:hRule="atLeast"/>
          <w:tblHeader w:val="0"/>
        </w:trPr>
        <w:tc>
          <w:tcPr>
            <w:tcBorders>
              <w:top w:color="000000" w:space="0" w:sz="6" w:val="single"/>
              <w:left w:color="000000" w:space="0" w:sz="6" w:val="single"/>
              <w:bottom w:color="000000" w:space="0" w:sz="6" w:val="single"/>
              <w:right w:color="000000" w:space="0" w:sz="6" w:val="single"/>
            </w:tcBorders>
            <w:shd w:fill="b7dde8" w:val="clear"/>
            <w:vAlign w:val="center"/>
          </w:tcPr>
          <w:p w:rsidR="00000000" w:rsidDel="00000000" w:rsidP="00000000" w:rsidRDefault="00000000" w:rsidRPr="00000000" w14:paraId="0000019E">
            <w:pPr>
              <w:jc w:val="center"/>
              <w:rPr>
                <w:color w:val="333333"/>
                <w:sz w:val="20"/>
                <w:szCs w:val="20"/>
              </w:rPr>
            </w:pPr>
            <w:r w:rsidDel="00000000" w:rsidR="00000000" w:rsidRPr="00000000">
              <w:rPr>
                <w:color w:val="333333"/>
                <w:sz w:val="20"/>
                <w:szCs w:val="20"/>
                <w:rtl w:val="0"/>
              </w:rPr>
              <w:t xml:space="preserve">Prima de servicios</w:t>
            </w:r>
          </w:p>
        </w:tc>
        <w:tc>
          <w:tcPr>
            <w:tcBorders>
              <w:top w:color="000000" w:space="0" w:sz="6" w:val="single"/>
              <w:left w:color="000000" w:space="0" w:sz="6" w:val="single"/>
              <w:bottom w:color="000000" w:space="0" w:sz="6" w:val="single"/>
              <w:right w:color="000000" w:space="0" w:sz="6" w:val="single"/>
            </w:tcBorders>
            <w:shd w:fill="e5b9b7" w:val="clear"/>
            <w:vAlign w:val="center"/>
          </w:tcPr>
          <w:p w:rsidR="00000000" w:rsidDel="00000000" w:rsidP="00000000" w:rsidRDefault="00000000" w:rsidRPr="00000000" w14:paraId="0000019F">
            <w:pPr>
              <w:jc w:val="center"/>
              <w:rPr>
                <w:color w:val="333333"/>
                <w:sz w:val="20"/>
                <w:szCs w:val="20"/>
              </w:rPr>
            </w:pPr>
            <w:r w:rsidDel="00000000" w:rsidR="00000000" w:rsidRPr="00000000">
              <w:rPr>
                <w:color w:val="333333"/>
                <w:sz w:val="20"/>
                <w:szCs w:val="20"/>
                <w:rtl w:val="0"/>
              </w:rPr>
              <w:t xml:space="preserve">8,33%</w:t>
            </w:r>
          </w:p>
        </w:tc>
      </w:tr>
      <w:tr>
        <w:trPr>
          <w:cantSplit w:val="0"/>
          <w:trHeight w:val="609" w:hRule="atLeast"/>
          <w:tblHeader w:val="0"/>
        </w:trPr>
        <w:tc>
          <w:tcPr>
            <w:tcBorders>
              <w:top w:color="000000" w:space="0" w:sz="6" w:val="single"/>
              <w:left w:color="000000" w:space="0" w:sz="6" w:val="single"/>
              <w:bottom w:color="000000" w:space="0" w:sz="6" w:val="single"/>
              <w:right w:color="000000" w:space="0" w:sz="6" w:val="single"/>
            </w:tcBorders>
            <w:shd w:fill="b7dde8" w:val="clear"/>
            <w:vAlign w:val="center"/>
          </w:tcPr>
          <w:p w:rsidR="00000000" w:rsidDel="00000000" w:rsidP="00000000" w:rsidRDefault="00000000" w:rsidRPr="00000000" w14:paraId="000001A0">
            <w:pPr>
              <w:jc w:val="center"/>
              <w:rPr>
                <w:color w:val="333333"/>
                <w:sz w:val="20"/>
                <w:szCs w:val="20"/>
              </w:rPr>
            </w:pPr>
            <w:r w:rsidDel="00000000" w:rsidR="00000000" w:rsidRPr="00000000">
              <w:rPr>
                <w:color w:val="333333"/>
                <w:sz w:val="20"/>
                <w:szCs w:val="20"/>
                <w:rtl w:val="0"/>
              </w:rPr>
              <w:t xml:space="preserve">Intereses a las cesantías</w:t>
            </w:r>
          </w:p>
        </w:tc>
        <w:tc>
          <w:tcPr>
            <w:tcBorders>
              <w:top w:color="000000" w:space="0" w:sz="6" w:val="single"/>
              <w:left w:color="000000" w:space="0" w:sz="6" w:val="single"/>
              <w:bottom w:color="000000" w:space="0" w:sz="6" w:val="single"/>
              <w:right w:color="000000" w:space="0" w:sz="6" w:val="single"/>
            </w:tcBorders>
            <w:shd w:fill="e5b9b7" w:val="clear"/>
            <w:vAlign w:val="center"/>
          </w:tcPr>
          <w:p w:rsidR="00000000" w:rsidDel="00000000" w:rsidP="00000000" w:rsidRDefault="00000000" w:rsidRPr="00000000" w14:paraId="000001A1">
            <w:pPr>
              <w:jc w:val="center"/>
              <w:rPr>
                <w:color w:val="333333"/>
                <w:sz w:val="20"/>
                <w:szCs w:val="20"/>
              </w:rPr>
            </w:pPr>
            <w:r w:rsidDel="00000000" w:rsidR="00000000" w:rsidRPr="00000000">
              <w:rPr>
                <w:color w:val="333333"/>
                <w:sz w:val="20"/>
                <w:szCs w:val="20"/>
                <w:rtl w:val="0"/>
              </w:rPr>
              <w:t xml:space="preserve">1 %</w:t>
            </w:r>
          </w:p>
        </w:tc>
      </w:tr>
      <w:tr>
        <w:trPr>
          <w:cantSplit w:val="0"/>
          <w:trHeight w:val="609" w:hRule="atLeast"/>
          <w:tblHeader w:val="0"/>
        </w:trPr>
        <w:tc>
          <w:tcPr>
            <w:tcBorders>
              <w:top w:color="000000" w:space="0" w:sz="6" w:val="single"/>
              <w:left w:color="000000" w:space="0" w:sz="6" w:val="single"/>
              <w:bottom w:color="000000" w:space="0" w:sz="6" w:val="single"/>
              <w:right w:color="000000" w:space="0" w:sz="6" w:val="single"/>
            </w:tcBorders>
            <w:shd w:fill="b7dde8" w:val="clear"/>
            <w:vAlign w:val="center"/>
          </w:tcPr>
          <w:p w:rsidR="00000000" w:rsidDel="00000000" w:rsidP="00000000" w:rsidRDefault="00000000" w:rsidRPr="00000000" w14:paraId="000001A2">
            <w:pPr>
              <w:jc w:val="center"/>
              <w:rPr>
                <w:color w:val="333333"/>
                <w:sz w:val="20"/>
                <w:szCs w:val="20"/>
              </w:rPr>
            </w:pPr>
            <w:r w:rsidDel="00000000" w:rsidR="00000000" w:rsidRPr="00000000">
              <w:rPr>
                <w:b w:val="1"/>
                <w:color w:val="333333"/>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b9b7" w:val="clear"/>
            <w:vAlign w:val="center"/>
          </w:tcPr>
          <w:p w:rsidR="00000000" w:rsidDel="00000000" w:rsidP="00000000" w:rsidRDefault="00000000" w:rsidRPr="00000000" w14:paraId="000001A3">
            <w:pPr>
              <w:jc w:val="center"/>
              <w:rPr>
                <w:b w:val="1"/>
                <w:color w:val="333333"/>
                <w:sz w:val="20"/>
                <w:szCs w:val="20"/>
              </w:rPr>
            </w:pPr>
            <w:r w:rsidDel="00000000" w:rsidR="00000000" w:rsidRPr="00000000">
              <w:rPr>
                <w:b w:val="1"/>
                <w:color w:val="333333"/>
                <w:sz w:val="20"/>
                <w:szCs w:val="20"/>
                <w:rtl w:val="0"/>
              </w:rPr>
              <w:t xml:space="preserve">21,83%</w:t>
            </w:r>
          </w:p>
        </w:tc>
      </w:tr>
    </w:tbl>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ind w:firstLine="709"/>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sz w:val="20"/>
          <w:szCs w:val="20"/>
          <w:rtl w:val="0"/>
        </w:rPr>
        <w:t xml:space="preserve">Adicional a lo anterior, de la relación laboral también se desprende el cumplimiento de pagos correspondientes a la </w:t>
      </w:r>
      <w:r w:rsidDel="00000000" w:rsidR="00000000" w:rsidRPr="00000000">
        <w:rPr>
          <w:b w:val="1"/>
          <w:sz w:val="20"/>
          <w:szCs w:val="20"/>
          <w:rtl w:val="0"/>
        </w:rPr>
        <w:t xml:space="preserve">seguridad social </w:t>
      </w:r>
      <w:r w:rsidDel="00000000" w:rsidR="00000000" w:rsidRPr="00000000">
        <w:rPr>
          <w:sz w:val="20"/>
          <w:szCs w:val="20"/>
          <w:rtl w:val="0"/>
        </w:rPr>
        <w:t xml:space="preserve">del empleado, que para el caso del empleador debe cumplir con aportes que en proporción al salario devengado corresponden a los siguientes porcentajes y su pago es mensualizado. Vea la siguiente tabla explicativa:</w:t>
      </w:r>
    </w:p>
    <w:p w:rsidR="00000000" w:rsidDel="00000000" w:rsidP="00000000" w:rsidRDefault="00000000" w:rsidRPr="00000000" w14:paraId="000001A7">
      <w:pPr>
        <w:ind w:firstLine="709"/>
        <w:jc w:val="both"/>
        <w:rPr>
          <w:sz w:val="20"/>
          <w:szCs w:val="20"/>
        </w:rPr>
      </w:pPr>
      <w:r w:rsidDel="00000000" w:rsidR="00000000" w:rsidRPr="00000000">
        <w:rPr>
          <w:rtl w:val="0"/>
        </w:rPr>
      </w:r>
    </w:p>
    <w:p w:rsidR="00000000" w:rsidDel="00000000" w:rsidP="00000000" w:rsidRDefault="00000000" w:rsidRPr="00000000" w14:paraId="000001A8">
      <w:pPr>
        <w:rPr>
          <w:b w:val="1"/>
          <w:sz w:val="20"/>
          <w:szCs w:val="20"/>
        </w:rPr>
      </w:pPr>
      <w:r w:rsidDel="00000000" w:rsidR="00000000" w:rsidRPr="00000000">
        <w:rPr>
          <w:b w:val="1"/>
          <w:sz w:val="20"/>
          <w:szCs w:val="20"/>
          <w:rtl w:val="0"/>
        </w:rPr>
        <w:t xml:space="preserve">                             Tabla 4</w:t>
      </w:r>
    </w:p>
    <w:p w:rsidR="00000000" w:rsidDel="00000000" w:rsidP="00000000" w:rsidRDefault="00000000" w:rsidRPr="00000000" w14:paraId="000001A9">
      <w:pPr>
        <w:rPr>
          <w:i w:val="1"/>
          <w:sz w:val="20"/>
          <w:szCs w:val="20"/>
        </w:rPr>
      </w:pPr>
      <w:r w:rsidDel="00000000" w:rsidR="00000000" w:rsidRPr="00000000">
        <w:rPr>
          <w:i w:val="1"/>
          <w:sz w:val="20"/>
          <w:szCs w:val="20"/>
          <w:rtl w:val="0"/>
        </w:rPr>
        <w:t xml:space="preserve">                             Aportes obligatorios a seguridad social</w:t>
      </w:r>
    </w:p>
    <w:p w:rsidR="00000000" w:rsidDel="00000000" w:rsidP="00000000" w:rsidRDefault="00000000" w:rsidRPr="00000000" w14:paraId="000001AA">
      <w:pPr>
        <w:rPr>
          <w:sz w:val="20"/>
          <w:szCs w:val="20"/>
        </w:rPr>
      </w:pPr>
      <w:r w:rsidDel="00000000" w:rsidR="00000000" w:rsidRPr="00000000">
        <w:rPr>
          <w:rtl w:val="0"/>
        </w:rPr>
      </w:r>
    </w:p>
    <w:tbl>
      <w:tblPr>
        <w:tblStyle w:val="Table14"/>
        <w:tblW w:w="6851.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875"/>
        <w:gridCol w:w="1592"/>
        <w:gridCol w:w="1610"/>
        <w:gridCol w:w="774"/>
        <w:tblGridChange w:id="0">
          <w:tblGrid>
            <w:gridCol w:w="2875"/>
            <w:gridCol w:w="1592"/>
            <w:gridCol w:w="1610"/>
            <w:gridCol w:w="774"/>
          </w:tblGrid>
        </w:tblGridChange>
      </w:tblGrid>
      <w:tr>
        <w:trPr>
          <w:cantSplit w:val="0"/>
          <w:trHeight w:val="522" w:hRule="atLeast"/>
          <w:tblHeader w:val="0"/>
        </w:trPr>
        <w:tc>
          <w:tcPr>
            <w:tcBorders>
              <w:top w:color="000000" w:space="0" w:sz="6" w:val="single"/>
              <w:left w:color="000000" w:space="0" w:sz="6" w:val="single"/>
              <w:bottom w:color="000000" w:space="0" w:sz="6" w:val="single"/>
              <w:right w:color="000000" w:space="0" w:sz="6" w:val="single"/>
            </w:tcBorders>
            <w:shd w:fill="c6d9f1" w:val="clear"/>
            <w:vAlign w:val="center"/>
          </w:tcPr>
          <w:p w:rsidR="00000000" w:rsidDel="00000000" w:rsidP="00000000" w:rsidRDefault="00000000" w:rsidRPr="00000000" w14:paraId="000001AB">
            <w:pPr>
              <w:jc w:val="center"/>
              <w:rPr>
                <w:color w:val="333333"/>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bf1dd" w:val="clear"/>
            <w:vAlign w:val="center"/>
          </w:tcPr>
          <w:p w:rsidR="00000000" w:rsidDel="00000000" w:rsidP="00000000" w:rsidRDefault="00000000" w:rsidRPr="00000000" w14:paraId="000001AC">
            <w:pPr>
              <w:jc w:val="center"/>
              <w:rPr>
                <w:b w:val="1"/>
                <w:color w:val="333333"/>
                <w:sz w:val="20"/>
                <w:szCs w:val="20"/>
              </w:rPr>
            </w:pPr>
            <w:r w:rsidDel="00000000" w:rsidR="00000000" w:rsidRPr="00000000">
              <w:rPr>
                <w:b w:val="1"/>
                <w:color w:val="333333"/>
                <w:sz w:val="20"/>
                <w:szCs w:val="20"/>
                <w:rtl w:val="0"/>
              </w:rPr>
              <w:t xml:space="preserve">Empleador/a</w:t>
            </w:r>
          </w:p>
          <w:p w:rsidR="00000000" w:rsidDel="00000000" w:rsidP="00000000" w:rsidRDefault="00000000" w:rsidRPr="00000000" w14:paraId="000001AD">
            <w:pPr>
              <w:jc w:val="center"/>
              <w:rPr>
                <w:color w:val="333333"/>
                <w:sz w:val="20"/>
                <w:szCs w:val="20"/>
              </w:rPr>
            </w:pPr>
            <w:r w:rsidDel="00000000" w:rsidR="00000000" w:rsidRPr="00000000">
              <w:rPr>
                <w:b w:val="1"/>
                <w:color w:val="333333"/>
                <w:sz w:val="20"/>
                <w:szCs w:val="20"/>
                <w:rtl w:val="0"/>
              </w:rPr>
              <w:t xml:space="preserve">de un SMMLV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5dfec" w:val="clear"/>
            <w:vAlign w:val="center"/>
          </w:tcPr>
          <w:p w:rsidR="00000000" w:rsidDel="00000000" w:rsidP="00000000" w:rsidRDefault="00000000" w:rsidRPr="00000000" w14:paraId="000001AE">
            <w:pPr>
              <w:jc w:val="center"/>
              <w:rPr>
                <w:b w:val="1"/>
                <w:color w:val="333333"/>
                <w:sz w:val="20"/>
                <w:szCs w:val="20"/>
              </w:rPr>
            </w:pPr>
            <w:r w:rsidDel="00000000" w:rsidR="00000000" w:rsidRPr="00000000">
              <w:rPr>
                <w:b w:val="1"/>
                <w:color w:val="333333"/>
                <w:sz w:val="20"/>
                <w:szCs w:val="20"/>
                <w:rtl w:val="0"/>
              </w:rPr>
              <w:t xml:space="preserve">Trabajador/a</w:t>
            </w:r>
          </w:p>
          <w:p w:rsidR="00000000" w:rsidDel="00000000" w:rsidP="00000000" w:rsidRDefault="00000000" w:rsidRPr="00000000" w14:paraId="000001AF">
            <w:pPr>
              <w:jc w:val="center"/>
              <w:rPr>
                <w:color w:val="333333"/>
                <w:sz w:val="20"/>
                <w:szCs w:val="20"/>
              </w:rPr>
            </w:pPr>
            <w:r w:rsidDel="00000000" w:rsidR="00000000" w:rsidRPr="00000000">
              <w:rPr>
                <w:b w:val="1"/>
                <w:color w:val="333333"/>
                <w:sz w:val="20"/>
                <w:szCs w:val="20"/>
                <w:rtl w:val="0"/>
              </w:rPr>
              <w:t xml:space="preserve">de un SMMLV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deada" w:val="clear"/>
            <w:vAlign w:val="center"/>
          </w:tcPr>
          <w:p w:rsidR="00000000" w:rsidDel="00000000" w:rsidP="00000000" w:rsidRDefault="00000000" w:rsidRPr="00000000" w14:paraId="000001B0">
            <w:pPr>
              <w:jc w:val="center"/>
              <w:rPr>
                <w:color w:val="333333"/>
                <w:sz w:val="20"/>
                <w:szCs w:val="20"/>
              </w:rPr>
            </w:pPr>
            <w:r w:rsidDel="00000000" w:rsidR="00000000" w:rsidRPr="00000000">
              <w:rPr>
                <w:b w:val="1"/>
                <w:color w:val="333333"/>
                <w:sz w:val="20"/>
                <w:szCs w:val="20"/>
                <w:rtl w:val="0"/>
              </w:rPr>
              <w:t xml:space="preserve">Total</w:t>
            </w:r>
            <w:r w:rsidDel="00000000" w:rsidR="00000000" w:rsidRPr="00000000">
              <w:rPr>
                <w:rtl w:val="0"/>
              </w:rPr>
            </w:r>
          </w:p>
        </w:tc>
      </w:tr>
      <w:tr>
        <w:trPr>
          <w:cantSplit w:val="0"/>
          <w:trHeight w:val="522" w:hRule="atLeast"/>
          <w:tblHeader w:val="0"/>
        </w:trPr>
        <w:tc>
          <w:tcPr>
            <w:tcBorders>
              <w:top w:color="000000" w:space="0" w:sz="6" w:val="single"/>
              <w:left w:color="000000" w:space="0" w:sz="6" w:val="single"/>
              <w:bottom w:color="000000" w:space="0" w:sz="6" w:val="single"/>
              <w:right w:color="000000" w:space="0" w:sz="6" w:val="single"/>
            </w:tcBorders>
            <w:shd w:fill="c6d9f1" w:val="clear"/>
            <w:vAlign w:val="center"/>
          </w:tcPr>
          <w:p w:rsidR="00000000" w:rsidDel="00000000" w:rsidP="00000000" w:rsidRDefault="00000000" w:rsidRPr="00000000" w14:paraId="000001B1">
            <w:pPr>
              <w:jc w:val="center"/>
              <w:rPr>
                <w:color w:val="333333"/>
                <w:sz w:val="20"/>
                <w:szCs w:val="20"/>
              </w:rPr>
            </w:pPr>
            <w:r w:rsidDel="00000000" w:rsidR="00000000" w:rsidRPr="00000000">
              <w:rPr>
                <w:color w:val="333333"/>
                <w:sz w:val="20"/>
                <w:szCs w:val="20"/>
                <w:rtl w:val="0"/>
              </w:rPr>
              <w:t xml:space="preserve">Pensiones</w:t>
            </w:r>
          </w:p>
        </w:tc>
        <w:tc>
          <w:tcPr>
            <w:tcBorders>
              <w:top w:color="000000" w:space="0" w:sz="6" w:val="single"/>
              <w:left w:color="000000" w:space="0" w:sz="6" w:val="single"/>
              <w:bottom w:color="000000" w:space="0" w:sz="6" w:val="single"/>
              <w:right w:color="000000" w:space="0" w:sz="6" w:val="single"/>
            </w:tcBorders>
            <w:shd w:fill="ebf1dd" w:val="clear"/>
            <w:vAlign w:val="center"/>
          </w:tcPr>
          <w:p w:rsidR="00000000" w:rsidDel="00000000" w:rsidP="00000000" w:rsidRDefault="00000000" w:rsidRPr="00000000" w14:paraId="000001B2">
            <w:pPr>
              <w:jc w:val="center"/>
              <w:rPr>
                <w:color w:val="333333"/>
                <w:sz w:val="20"/>
                <w:szCs w:val="20"/>
              </w:rPr>
            </w:pPr>
            <w:r w:rsidDel="00000000" w:rsidR="00000000" w:rsidRPr="00000000">
              <w:rPr>
                <w:color w:val="333333"/>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shd w:fill="e5dfec" w:val="clear"/>
            <w:vAlign w:val="center"/>
          </w:tcPr>
          <w:p w:rsidR="00000000" w:rsidDel="00000000" w:rsidP="00000000" w:rsidRDefault="00000000" w:rsidRPr="00000000" w14:paraId="000001B3">
            <w:pPr>
              <w:jc w:val="center"/>
              <w:rPr>
                <w:color w:val="333333"/>
                <w:sz w:val="20"/>
                <w:szCs w:val="20"/>
              </w:rPr>
            </w:pPr>
            <w:r w:rsidDel="00000000" w:rsidR="00000000" w:rsidRPr="00000000">
              <w:rPr>
                <w:color w:val="33333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deada" w:val="clear"/>
            <w:vAlign w:val="center"/>
          </w:tcPr>
          <w:p w:rsidR="00000000" w:rsidDel="00000000" w:rsidP="00000000" w:rsidRDefault="00000000" w:rsidRPr="00000000" w14:paraId="000001B4">
            <w:pPr>
              <w:jc w:val="center"/>
              <w:rPr>
                <w:color w:val="333333"/>
                <w:sz w:val="20"/>
                <w:szCs w:val="20"/>
              </w:rPr>
            </w:pPr>
            <w:r w:rsidDel="00000000" w:rsidR="00000000" w:rsidRPr="00000000">
              <w:rPr>
                <w:color w:val="333333"/>
                <w:sz w:val="20"/>
                <w:szCs w:val="20"/>
                <w:rtl w:val="0"/>
              </w:rPr>
              <w:t xml:space="preserve">16%</w:t>
            </w:r>
          </w:p>
        </w:tc>
      </w:tr>
      <w:tr>
        <w:trPr>
          <w:cantSplit w:val="0"/>
          <w:trHeight w:val="522" w:hRule="atLeast"/>
          <w:tblHeader w:val="0"/>
        </w:trPr>
        <w:tc>
          <w:tcPr>
            <w:tcBorders>
              <w:top w:color="000000" w:space="0" w:sz="6" w:val="single"/>
              <w:left w:color="000000" w:space="0" w:sz="6" w:val="single"/>
              <w:bottom w:color="000000" w:space="0" w:sz="6" w:val="single"/>
              <w:right w:color="000000" w:space="0" w:sz="6" w:val="single"/>
            </w:tcBorders>
            <w:shd w:fill="c6d9f1" w:val="clear"/>
            <w:vAlign w:val="center"/>
          </w:tcPr>
          <w:p w:rsidR="00000000" w:rsidDel="00000000" w:rsidP="00000000" w:rsidRDefault="00000000" w:rsidRPr="00000000" w14:paraId="000001B5">
            <w:pPr>
              <w:jc w:val="center"/>
              <w:rPr>
                <w:color w:val="333333"/>
                <w:sz w:val="20"/>
                <w:szCs w:val="20"/>
              </w:rPr>
            </w:pPr>
            <w:r w:rsidDel="00000000" w:rsidR="00000000" w:rsidRPr="00000000">
              <w:rPr>
                <w:color w:val="333333"/>
                <w:sz w:val="20"/>
                <w:szCs w:val="20"/>
                <w:rtl w:val="0"/>
              </w:rPr>
              <w:t xml:space="preserve">Salud</w:t>
            </w:r>
          </w:p>
        </w:tc>
        <w:tc>
          <w:tcPr>
            <w:tcBorders>
              <w:top w:color="000000" w:space="0" w:sz="6" w:val="single"/>
              <w:left w:color="000000" w:space="0" w:sz="6" w:val="single"/>
              <w:bottom w:color="000000" w:space="0" w:sz="6" w:val="single"/>
              <w:right w:color="000000" w:space="0" w:sz="6" w:val="single"/>
            </w:tcBorders>
            <w:shd w:fill="ebf1dd" w:val="clear"/>
            <w:vAlign w:val="center"/>
          </w:tcPr>
          <w:p w:rsidR="00000000" w:rsidDel="00000000" w:rsidP="00000000" w:rsidRDefault="00000000" w:rsidRPr="00000000" w14:paraId="000001B6">
            <w:pPr>
              <w:jc w:val="center"/>
              <w:rPr>
                <w:color w:val="333333"/>
                <w:sz w:val="20"/>
                <w:szCs w:val="20"/>
              </w:rPr>
            </w:pPr>
            <w:r w:rsidDel="00000000" w:rsidR="00000000" w:rsidRPr="00000000">
              <w:rPr>
                <w:color w:val="333333"/>
                <w:sz w:val="20"/>
                <w:szCs w:val="20"/>
                <w:rtl w:val="0"/>
              </w:rPr>
              <w:t xml:space="preserve">8,5%</w:t>
            </w:r>
          </w:p>
        </w:tc>
        <w:tc>
          <w:tcPr>
            <w:tcBorders>
              <w:top w:color="000000" w:space="0" w:sz="6" w:val="single"/>
              <w:left w:color="000000" w:space="0" w:sz="6" w:val="single"/>
              <w:bottom w:color="000000" w:space="0" w:sz="6" w:val="single"/>
              <w:right w:color="000000" w:space="0" w:sz="6" w:val="single"/>
            </w:tcBorders>
            <w:shd w:fill="e5dfec" w:val="clear"/>
            <w:vAlign w:val="center"/>
          </w:tcPr>
          <w:p w:rsidR="00000000" w:rsidDel="00000000" w:rsidP="00000000" w:rsidRDefault="00000000" w:rsidRPr="00000000" w14:paraId="000001B7">
            <w:pPr>
              <w:jc w:val="center"/>
              <w:rPr>
                <w:color w:val="333333"/>
                <w:sz w:val="20"/>
                <w:szCs w:val="20"/>
              </w:rPr>
            </w:pPr>
            <w:r w:rsidDel="00000000" w:rsidR="00000000" w:rsidRPr="00000000">
              <w:rPr>
                <w:color w:val="33333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fdeada" w:val="clear"/>
            <w:vAlign w:val="center"/>
          </w:tcPr>
          <w:p w:rsidR="00000000" w:rsidDel="00000000" w:rsidP="00000000" w:rsidRDefault="00000000" w:rsidRPr="00000000" w14:paraId="000001B8">
            <w:pPr>
              <w:jc w:val="center"/>
              <w:rPr>
                <w:color w:val="333333"/>
                <w:sz w:val="20"/>
                <w:szCs w:val="20"/>
              </w:rPr>
            </w:pPr>
            <w:r w:rsidDel="00000000" w:rsidR="00000000" w:rsidRPr="00000000">
              <w:rPr>
                <w:color w:val="333333"/>
                <w:sz w:val="20"/>
                <w:szCs w:val="20"/>
                <w:rtl w:val="0"/>
              </w:rPr>
              <w:t xml:space="preserve">12,5%</w:t>
            </w:r>
          </w:p>
        </w:tc>
      </w:tr>
      <w:tr>
        <w:trPr>
          <w:cantSplit w:val="0"/>
          <w:trHeight w:val="522" w:hRule="atLeast"/>
          <w:tblHeader w:val="0"/>
        </w:trPr>
        <w:tc>
          <w:tcPr>
            <w:tcBorders>
              <w:top w:color="000000" w:space="0" w:sz="6" w:val="single"/>
              <w:left w:color="000000" w:space="0" w:sz="6" w:val="single"/>
              <w:bottom w:color="000000" w:space="0" w:sz="6" w:val="single"/>
              <w:right w:color="000000" w:space="0" w:sz="6" w:val="single"/>
            </w:tcBorders>
            <w:shd w:fill="c6d9f1" w:val="clear"/>
            <w:vAlign w:val="center"/>
          </w:tcPr>
          <w:p w:rsidR="00000000" w:rsidDel="00000000" w:rsidP="00000000" w:rsidRDefault="00000000" w:rsidRPr="00000000" w14:paraId="000001B9">
            <w:pPr>
              <w:jc w:val="center"/>
              <w:rPr>
                <w:color w:val="333333"/>
                <w:sz w:val="20"/>
                <w:szCs w:val="20"/>
              </w:rPr>
            </w:pPr>
            <w:r w:rsidDel="00000000" w:rsidR="00000000" w:rsidRPr="00000000">
              <w:rPr>
                <w:color w:val="333333"/>
                <w:sz w:val="20"/>
                <w:szCs w:val="20"/>
                <w:rtl w:val="0"/>
              </w:rPr>
              <w:t xml:space="preserve">Riesgos laborales - Nivel I</w:t>
            </w:r>
          </w:p>
        </w:tc>
        <w:tc>
          <w:tcPr>
            <w:tcBorders>
              <w:top w:color="000000" w:space="0" w:sz="6" w:val="single"/>
              <w:left w:color="000000" w:space="0" w:sz="6" w:val="single"/>
              <w:bottom w:color="000000" w:space="0" w:sz="6" w:val="single"/>
              <w:right w:color="000000" w:space="0" w:sz="6" w:val="single"/>
            </w:tcBorders>
            <w:shd w:fill="ebf1dd" w:val="clear"/>
            <w:vAlign w:val="center"/>
          </w:tcPr>
          <w:p w:rsidR="00000000" w:rsidDel="00000000" w:rsidP="00000000" w:rsidRDefault="00000000" w:rsidRPr="00000000" w14:paraId="000001BA">
            <w:pPr>
              <w:jc w:val="center"/>
              <w:rPr>
                <w:color w:val="333333"/>
                <w:sz w:val="20"/>
                <w:szCs w:val="20"/>
              </w:rPr>
            </w:pPr>
            <w:r w:rsidDel="00000000" w:rsidR="00000000" w:rsidRPr="00000000">
              <w:rPr>
                <w:color w:val="333333"/>
                <w:sz w:val="20"/>
                <w:szCs w:val="20"/>
                <w:rtl w:val="0"/>
              </w:rPr>
              <w:t xml:space="preserve">0,5%</w:t>
            </w:r>
          </w:p>
        </w:tc>
        <w:tc>
          <w:tcPr>
            <w:tcBorders>
              <w:top w:color="000000" w:space="0" w:sz="6" w:val="single"/>
              <w:left w:color="000000" w:space="0" w:sz="6" w:val="single"/>
              <w:bottom w:color="000000" w:space="0" w:sz="6" w:val="single"/>
              <w:right w:color="000000" w:space="0" w:sz="6" w:val="single"/>
            </w:tcBorders>
            <w:shd w:fill="e5dfec" w:val="clear"/>
            <w:vAlign w:val="center"/>
          </w:tcPr>
          <w:p w:rsidR="00000000" w:rsidDel="00000000" w:rsidP="00000000" w:rsidRDefault="00000000" w:rsidRPr="00000000" w14:paraId="000001BB">
            <w:pPr>
              <w:jc w:val="center"/>
              <w:rPr>
                <w:color w:val="333333"/>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deada" w:val="clear"/>
            <w:vAlign w:val="center"/>
          </w:tcPr>
          <w:p w:rsidR="00000000" w:rsidDel="00000000" w:rsidP="00000000" w:rsidRDefault="00000000" w:rsidRPr="00000000" w14:paraId="000001BC">
            <w:pPr>
              <w:jc w:val="center"/>
              <w:rPr>
                <w:color w:val="333333"/>
                <w:sz w:val="20"/>
                <w:szCs w:val="20"/>
              </w:rPr>
            </w:pPr>
            <w:r w:rsidDel="00000000" w:rsidR="00000000" w:rsidRPr="00000000">
              <w:rPr>
                <w:color w:val="333333"/>
                <w:sz w:val="20"/>
                <w:szCs w:val="20"/>
                <w:rtl w:val="0"/>
              </w:rPr>
              <w:t xml:space="preserve">0,5%</w:t>
            </w:r>
          </w:p>
        </w:tc>
      </w:tr>
      <w:tr>
        <w:trPr>
          <w:cantSplit w:val="0"/>
          <w:trHeight w:val="522" w:hRule="atLeast"/>
          <w:tblHeader w:val="0"/>
        </w:trPr>
        <w:tc>
          <w:tcPr>
            <w:tcBorders>
              <w:top w:color="000000" w:space="0" w:sz="6" w:val="single"/>
              <w:left w:color="000000" w:space="0" w:sz="6" w:val="single"/>
              <w:bottom w:color="000000" w:space="0" w:sz="6" w:val="single"/>
              <w:right w:color="000000" w:space="0" w:sz="6" w:val="single"/>
            </w:tcBorders>
            <w:shd w:fill="c6d9f1" w:val="clear"/>
            <w:vAlign w:val="center"/>
          </w:tcPr>
          <w:p w:rsidR="00000000" w:rsidDel="00000000" w:rsidP="00000000" w:rsidRDefault="00000000" w:rsidRPr="00000000" w14:paraId="000001BD">
            <w:pPr>
              <w:jc w:val="center"/>
              <w:rPr>
                <w:color w:val="333333"/>
                <w:sz w:val="20"/>
                <w:szCs w:val="20"/>
              </w:rPr>
            </w:pPr>
            <w:r w:rsidDel="00000000" w:rsidR="00000000" w:rsidRPr="00000000">
              <w:rPr>
                <w:color w:val="333333"/>
                <w:sz w:val="20"/>
                <w:szCs w:val="20"/>
                <w:rtl w:val="0"/>
              </w:rPr>
              <w:t xml:space="preserve">Cajas de compensación</w:t>
            </w:r>
          </w:p>
        </w:tc>
        <w:tc>
          <w:tcPr>
            <w:tcBorders>
              <w:top w:color="000000" w:space="0" w:sz="6" w:val="single"/>
              <w:left w:color="000000" w:space="0" w:sz="6" w:val="single"/>
              <w:bottom w:color="000000" w:space="0" w:sz="6" w:val="single"/>
              <w:right w:color="000000" w:space="0" w:sz="6" w:val="single"/>
            </w:tcBorders>
            <w:shd w:fill="ebf1dd" w:val="clear"/>
            <w:vAlign w:val="center"/>
          </w:tcPr>
          <w:p w:rsidR="00000000" w:rsidDel="00000000" w:rsidP="00000000" w:rsidRDefault="00000000" w:rsidRPr="00000000" w14:paraId="000001BE">
            <w:pPr>
              <w:jc w:val="center"/>
              <w:rPr>
                <w:color w:val="333333"/>
                <w:sz w:val="20"/>
                <w:szCs w:val="20"/>
              </w:rPr>
            </w:pPr>
            <w:r w:rsidDel="00000000" w:rsidR="00000000" w:rsidRPr="00000000">
              <w:rPr>
                <w:color w:val="333333"/>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shd w:fill="e5dfec" w:val="clear"/>
            <w:vAlign w:val="center"/>
          </w:tcPr>
          <w:p w:rsidR="00000000" w:rsidDel="00000000" w:rsidP="00000000" w:rsidRDefault="00000000" w:rsidRPr="00000000" w14:paraId="000001BF">
            <w:pPr>
              <w:jc w:val="center"/>
              <w:rPr>
                <w:color w:val="333333"/>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deada" w:val="clear"/>
            <w:vAlign w:val="center"/>
          </w:tcPr>
          <w:p w:rsidR="00000000" w:rsidDel="00000000" w:rsidP="00000000" w:rsidRDefault="00000000" w:rsidRPr="00000000" w14:paraId="000001C0">
            <w:pPr>
              <w:jc w:val="center"/>
              <w:rPr>
                <w:color w:val="333333"/>
                <w:sz w:val="20"/>
                <w:szCs w:val="20"/>
              </w:rPr>
            </w:pPr>
            <w:r w:rsidDel="00000000" w:rsidR="00000000" w:rsidRPr="00000000">
              <w:rPr>
                <w:color w:val="333333"/>
                <w:sz w:val="20"/>
                <w:szCs w:val="20"/>
                <w:rtl w:val="0"/>
              </w:rPr>
              <w:t xml:space="preserve">4%</w:t>
            </w:r>
          </w:p>
        </w:tc>
      </w:tr>
      <w:tr>
        <w:trPr>
          <w:cantSplit w:val="0"/>
          <w:trHeight w:val="522" w:hRule="atLeast"/>
          <w:tblHeader w:val="0"/>
        </w:trPr>
        <w:tc>
          <w:tcPr>
            <w:tcBorders>
              <w:top w:color="000000" w:space="0" w:sz="6" w:val="single"/>
              <w:left w:color="000000" w:space="0" w:sz="6" w:val="single"/>
              <w:bottom w:color="000000" w:space="0" w:sz="6" w:val="single"/>
              <w:right w:color="000000" w:space="0" w:sz="6" w:val="single"/>
            </w:tcBorders>
            <w:shd w:fill="c6d9f1" w:val="clear"/>
            <w:vAlign w:val="center"/>
          </w:tcPr>
          <w:p w:rsidR="00000000" w:rsidDel="00000000" w:rsidP="00000000" w:rsidRDefault="00000000" w:rsidRPr="00000000" w14:paraId="000001C1">
            <w:pPr>
              <w:jc w:val="center"/>
              <w:rPr>
                <w:color w:val="333333"/>
                <w:sz w:val="20"/>
                <w:szCs w:val="20"/>
              </w:rPr>
            </w:pPr>
            <w:r w:rsidDel="00000000" w:rsidR="00000000" w:rsidRPr="00000000">
              <w:rPr>
                <w:b w:val="1"/>
                <w:color w:val="333333"/>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bf1dd" w:val="clear"/>
            <w:vAlign w:val="center"/>
          </w:tcPr>
          <w:p w:rsidR="00000000" w:rsidDel="00000000" w:rsidP="00000000" w:rsidRDefault="00000000" w:rsidRPr="00000000" w14:paraId="000001C2">
            <w:pPr>
              <w:jc w:val="center"/>
              <w:rPr>
                <w:b w:val="1"/>
                <w:color w:val="333333"/>
                <w:sz w:val="20"/>
                <w:szCs w:val="20"/>
              </w:rPr>
            </w:pPr>
            <w:r w:rsidDel="00000000" w:rsidR="00000000" w:rsidRPr="00000000">
              <w:rPr>
                <w:b w:val="1"/>
                <w:color w:val="333333"/>
                <w:sz w:val="20"/>
                <w:szCs w:val="20"/>
                <w:rtl w:val="0"/>
              </w:rPr>
              <w:t xml:space="preserve">25%</w:t>
            </w:r>
          </w:p>
        </w:tc>
        <w:tc>
          <w:tcPr>
            <w:tcBorders>
              <w:top w:color="000000" w:space="0" w:sz="6" w:val="single"/>
              <w:left w:color="000000" w:space="0" w:sz="6" w:val="single"/>
              <w:bottom w:color="000000" w:space="0" w:sz="6" w:val="single"/>
              <w:right w:color="000000" w:space="0" w:sz="6" w:val="single"/>
            </w:tcBorders>
            <w:shd w:fill="e5dfec" w:val="clear"/>
            <w:vAlign w:val="center"/>
          </w:tcPr>
          <w:p w:rsidR="00000000" w:rsidDel="00000000" w:rsidP="00000000" w:rsidRDefault="00000000" w:rsidRPr="00000000" w14:paraId="000001C3">
            <w:pPr>
              <w:jc w:val="center"/>
              <w:rPr>
                <w:b w:val="1"/>
                <w:color w:val="333333"/>
                <w:sz w:val="20"/>
                <w:szCs w:val="20"/>
              </w:rPr>
            </w:pPr>
            <w:r w:rsidDel="00000000" w:rsidR="00000000" w:rsidRPr="00000000">
              <w:rPr>
                <w:b w:val="1"/>
                <w:color w:val="333333"/>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shd w:fill="fdeada" w:val="clear"/>
            <w:vAlign w:val="center"/>
          </w:tcPr>
          <w:p w:rsidR="00000000" w:rsidDel="00000000" w:rsidP="00000000" w:rsidRDefault="00000000" w:rsidRPr="00000000" w14:paraId="000001C4">
            <w:pPr>
              <w:jc w:val="center"/>
              <w:rPr>
                <w:b w:val="1"/>
                <w:color w:val="333333"/>
                <w:sz w:val="20"/>
                <w:szCs w:val="20"/>
              </w:rPr>
            </w:pPr>
            <w:r w:rsidDel="00000000" w:rsidR="00000000" w:rsidRPr="00000000">
              <w:rPr>
                <w:b w:val="1"/>
                <w:color w:val="333333"/>
                <w:sz w:val="20"/>
                <w:szCs w:val="20"/>
                <w:rtl w:val="0"/>
              </w:rPr>
              <w:t xml:space="preserve">33%</w:t>
            </w:r>
          </w:p>
        </w:tc>
      </w:tr>
    </w:tbl>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sz w:val="20"/>
          <w:szCs w:val="20"/>
          <w:rtl w:val="0"/>
        </w:rPr>
        <w:t xml:space="preserve">Nota. Tomado de “Cotización a la Seguridad Social – Aportes” Ministerio del Trabajo (2019). </w:t>
      </w:r>
      <w:hyperlink r:id="rId9">
        <w:r w:rsidDel="00000000" w:rsidR="00000000" w:rsidRPr="00000000">
          <w:rPr>
            <w:color w:val="0000ff"/>
            <w:sz w:val="20"/>
            <w:szCs w:val="20"/>
            <w:u w:val="single"/>
            <w:rtl w:val="0"/>
          </w:rPr>
          <w:t xml:space="preserve">https://www.mintrabajo.gov.co/empleo-y-pensiones/empleo/subdireccion-de-formalizacion-y-proteccion-del-empleo/formalizacion-laboral/cotizacion-a-la-seguridad-social-aportes</w:t>
        </w:r>
      </w:hyperlink>
      <w:r w:rsidDel="00000000" w:rsidR="00000000" w:rsidRPr="00000000">
        <w:rPr>
          <w:rtl w:val="0"/>
        </w:rPr>
      </w:r>
    </w:p>
    <w:p w:rsidR="00000000" w:rsidDel="00000000" w:rsidP="00000000" w:rsidRDefault="00000000" w:rsidRPr="00000000" w14:paraId="000001C7">
      <w:pPr>
        <w:ind w:firstLine="709"/>
        <w:jc w:val="both"/>
        <w:rPr>
          <w:sz w:val="20"/>
          <w:szCs w:val="20"/>
        </w:rPr>
      </w:pPr>
      <w:r w:rsidDel="00000000" w:rsidR="00000000" w:rsidRPr="00000000">
        <w:rPr>
          <w:rtl w:val="0"/>
        </w:rPr>
      </w:r>
    </w:p>
    <w:p w:rsidR="00000000" w:rsidDel="00000000" w:rsidP="00000000" w:rsidRDefault="00000000" w:rsidRPr="00000000" w14:paraId="000001C8">
      <w:pPr>
        <w:jc w:val="both"/>
        <w:rPr>
          <w:sz w:val="20"/>
          <w:szCs w:val="20"/>
        </w:rPr>
      </w:pPr>
      <w:commentRangeStart w:id="5"/>
      <w:r w:rsidDel="00000000" w:rsidR="00000000" w:rsidRPr="00000000">
        <w:rPr>
          <w:sz w:val="20"/>
          <w:szCs w:val="20"/>
          <w:rtl w:val="0"/>
        </w:rPr>
        <w:t xml:space="preserve">Para el cálculo de todos estos valores se hace uso de una hoja de trabajo conocida como nómina. En ella se pormenorizan todos los pagos y deducciones asociados a cada trabajador y a partir de esta información es posible asignar el costo de mano de obra ajustado al tiempo que cada trabajador emplee en la transformación del producto</w:t>
      </w:r>
      <w:commentRangeEnd w:id="5"/>
      <w:r w:rsidDel="00000000" w:rsidR="00000000" w:rsidRPr="00000000">
        <w:commentReference w:id="5"/>
      </w:r>
      <w:r w:rsidDel="00000000" w:rsidR="00000000" w:rsidRPr="00000000">
        <w:rPr>
          <w:sz w:val="20"/>
          <w:szCs w:val="20"/>
          <w:rtl w:val="0"/>
        </w:rPr>
        <w:t xml:space="preserve">. </w:t>
      </w:r>
    </w:p>
    <w:p w:rsidR="00000000" w:rsidDel="00000000" w:rsidP="00000000" w:rsidRDefault="00000000" w:rsidRPr="00000000" w14:paraId="000001C9">
      <w:pPr>
        <w:ind w:firstLine="709"/>
        <w:jc w:val="both"/>
        <w:rPr>
          <w:sz w:val="20"/>
          <w:szCs w:val="20"/>
        </w:rPr>
      </w:pPr>
      <w:r w:rsidDel="00000000" w:rsidR="00000000" w:rsidRPr="00000000">
        <w:rPr>
          <w:rtl w:val="0"/>
        </w:rPr>
      </w:r>
    </w:p>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Como ejemplo de lo anterior, puede revisar la siguiente tabla, en la cual se calcula el costo de mano de obra de un producto que requiere una hora de trabajo de un empleado que devenga un salario mínimo mensual legal vigente (SMMLV):</w:t>
      </w:r>
    </w:p>
    <w:p w:rsidR="00000000" w:rsidDel="00000000" w:rsidP="00000000" w:rsidRDefault="00000000" w:rsidRPr="00000000" w14:paraId="000001CB">
      <w:pPr>
        <w:rPr>
          <w:b w:val="1"/>
          <w:sz w:val="20"/>
          <w:szCs w:val="20"/>
        </w:rPr>
      </w:pPr>
      <w:r w:rsidDel="00000000" w:rsidR="00000000" w:rsidRPr="00000000">
        <w:rPr>
          <w:rtl w:val="0"/>
        </w:rPr>
      </w:r>
    </w:p>
    <w:p w:rsidR="00000000" w:rsidDel="00000000" w:rsidP="00000000" w:rsidRDefault="00000000" w:rsidRPr="00000000" w14:paraId="000001CC">
      <w:pPr>
        <w:rPr>
          <w:b w:val="1"/>
          <w:sz w:val="20"/>
          <w:szCs w:val="20"/>
        </w:rPr>
      </w:pPr>
      <w:r w:rsidDel="00000000" w:rsidR="00000000" w:rsidRPr="00000000">
        <w:rPr>
          <w:b w:val="1"/>
          <w:sz w:val="20"/>
          <w:szCs w:val="20"/>
          <w:rtl w:val="0"/>
        </w:rPr>
        <w:t xml:space="preserve">                                          Tabla 5</w:t>
      </w:r>
    </w:p>
    <w:p w:rsidR="00000000" w:rsidDel="00000000" w:rsidP="00000000" w:rsidRDefault="00000000" w:rsidRPr="00000000" w14:paraId="000001CD">
      <w:pPr>
        <w:rPr>
          <w:i w:val="1"/>
          <w:sz w:val="20"/>
          <w:szCs w:val="20"/>
        </w:rPr>
      </w:pPr>
      <w:r w:rsidDel="00000000" w:rsidR="00000000" w:rsidRPr="00000000">
        <w:rPr>
          <w:i w:val="1"/>
          <w:sz w:val="20"/>
          <w:szCs w:val="20"/>
          <w:rtl w:val="0"/>
        </w:rPr>
        <w:t xml:space="preserve">                                          Liquidación costo mensual empleado</w:t>
      </w:r>
    </w:p>
    <w:p w:rsidR="00000000" w:rsidDel="00000000" w:rsidP="00000000" w:rsidRDefault="00000000" w:rsidRPr="00000000" w14:paraId="000001CE">
      <w:pPr>
        <w:rPr>
          <w:sz w:val="20"/>
          <w:szCs w:val="20"/>
        </w:rPr>
      </w:pPr>
      <w:r w:rsidDel="00000000" w:rsidR="00000000" w:rsidRPr="00000000">
        <w:rPr>
          <w:rtl w:val="0"/>
        </w:rPr>
      </w:r>
    </w:p>
    <w:tbl>
      <w:tblPr>
        <w:tblStyle w:val="Table15"/>
        <w:tblW w:w="5351.0" w:type="dxa"/>
        <w:jc w:val="center"/>
        <w:tblLayout w:type="fixed"/>
        <w:tblLook w:val="0400"/>
      </w:tblPr>
      <w:tblGrid>
        <w:gridCol w:w="3281"/>
        <w:gridCol w:w="2070"/>
        <w:tblGridChange w:id="0">
          <w:tblGrid>
            <w:gridCol w:w="3281"/>
            <w:gridCol w:w="2070"/>
          </w:tblGrid>
        </w:tblGridChange>
      </w:tblGrid>
      <w:tr>
        <w:trPr>
          <w:cantSplit w:val="0"/>
          <w:trHeight w:val="334" w:hRule="atLeast"/>
          <w:tblHeader w:val="0"/>
        </w:trPr>
        <w:tc>
          <w:tcPr>
            <w:tcBorders>
              <w:top w:color="000000" w:space="0" w:sz="8" w:val="single"/>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CF">
            <w:pPr>
              <w:jc w:val="center"/>
              <w:rPr>
                <w:b w:val="1"/>
                <w:color w:val="000000"/>
                <w:sz w:val="20"/>
                <w:szCs w:val="20"/>
              </w:rPr>
            </w:pPr>
            <w:r w:rsidDel="00000000" w:rsidR="00000000" w:rsidRPr="00000000">
              <w:rPr>
                <w:b w:val="1"/>
                <w:color w:val="000000"/>
                <w:sz w:val="20"/>
                <w:szCs w:val="20"/>
                <w:rtl w:val="0"/>
              </w:rPr>
              <w:t xml:space="preserve">Concepto</w:t>
            </w:r>
          </w:p>
        </w:tc>
        <w:tc>
          <w:tcPr>
            <w:tcBorders>
              <w:top w:color="000000" w:space="0" w:sz="8" w:val="single"/>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D0">
            <w:pPr>
              <w:jc w:val="center"/>
              <w:rPr>
                <w:b w:val="1"/>
                <w:color w:val="000000"/>
                <w:sz w:val="20"/>
                <w:szCs w:val="20"/>
              </w:rPr>
            </w:pPr>
            <w:r w:rsidDel="00000000" w:rsidR="00000000" w:rsidRPr="00000000">
              <w:rPr>
                <w:b w:val="1"/>
                <w:color w:val="000000"/>
                <w:sz w:val="20"/>
                <w:szCs w:val="20"/>
                <w:rtl w:val="0"/>
              </w:rPr>
              <w:t xml:space="preserve">Operario 1</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D1">
            <w:pPr>
              <w:jc w:val="center"/>
              <w:rPr>
                <w:color w:val="000000"/>
                <w:sz w:val="20"/>
                <w:szCs w:val="20"/>
              </w:rPr>
            </w:pPr>
            <w:r w:rsidDel="00000000" w:rsidR="00000000" w:rsidRPr="00000000">
              <w:rPr>
                <w:color w:val="000000"/>
                <w:sz w:val="20"/>
                <w:szCs w:val="20"/>
                <w:rtl w:val="0"/>
              </w:rPr>
              <w:t xml:space="preserve">Salario</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D2">
            <w:pPr>
              <w:jc w:val="center"/>
              <w:rPr>
                <w:color w:val="000000"/>
                <w:sz w:val="20"/>
                <w:szCs w:val="20"/>
              </w:rPr>
            </w:pPr>
            <w:r w:rsidDel="00000000" w:rsidR="00000000" w:rsidRPr="00000000">
              <w:rPr>
                <w:color w:val="000000"/>
                <w:sz w:val="20"/>
                <w:szCs w:val="20"/>
                <w:rtl w:val="0"/>
              </w:rPr>
              <w:t xml:space="preserve">1.000.000</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D3">
            <w:pPr>
              <w:jc w:val="center"/>
              <w:rPr>
                <w:color w:val="000000"/>
                <w:sz w:val="20"/>
                <w:szCs w:val="20"/>
              </w:rPr>
            </w:pPr>
            <w:r w:rsidDel="00000000" w:rsidR="00000000" w:rsidRPr="00000000">
              <w:rPr>
                <w:color w:val="000000"/>
                <w:sz w:val="20"/>
                <w:szCs w:val="20"/>
                <w:rtl w:val="0"/>
              </w:rPr>
              <w:t xml:space="preserve">Auxilio de transporte</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D4">
            <w:pPr>
              <w:jc w:val="center"/>
              <w:rPr>
                <w:color w:val="000000"/>
                <w:sz w:val="20"/>
                <w:szCs w:val="20"/>
              </w:rPr>
            </w:pPr>
            <w:r w:rsidDel="00000000" w:rsidR="00000000" w:rsidRPr="00000000">
              <w:rPr>
                <w:color w:val="000000"/>
                <w:sz w:val="20"/>
                <w:szCs w:val="20"/>
                <w:rtl w:val="0"/>
              </w:rPr>
              <w:t xml:space="preserve">117.172</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D5">
            <w:pPr>
              <w:jc w:val="center"/>
              <w:rPr>
                <w:b w:val="1"/>
                <w:color w:val="000000"/>
                <w:sz w:val="20"/>
                <w:szCs w:val="20"/>
              </w:rPr>
            </w:pPr>
            <w:r w:rsidDel="00000000" w:rsidR="00000000" w:rsidRPr="00000000">
              <w:rPr>
                <w:b w:val="1"/>
                <w:color w:val="000000"/>
                <w:sz w:val="20"/>
                <w:szCs w:val="20"/>
                <w:rtl w:val="0"/>
              </w:rPr>
              <w:t xml:space="preserve">Subtotal salario</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D6">
            <w:pPr>
              <w:jc w:val="center"/>
              <w:rPr>
                <w:b w:val="1"/>
                <w:color w:val="000000"/>
                <w:sz w:val="20"/>
                <w:szCs w:val="20"/>
              </w:rPr>
            </w:pPr>
            <w:r w:rsidDel="00000000" w:rsidR="00000000" w:rsidRPr="00000000">
              <w:rPr>
                <w:b w:val="1"/>
                <w:color w:val="000000"/>
                <w:sz w:val="20"/>
                <w:szCs w:val="20"/>
                <w:rtl w:val="0"/>
              </w:rPr>
              <w:t xml:space="preserve">1.117.172</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D7">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D8">
            <w:pPr>
              <w:jc w:val="center"/>
              <w:rPr>
                <w:color w:val="000000"/>
                <w:sz w:val="20"/>
                <w:szCs w:val="20"/>
              </w:rPr>
            </w:pPr>
            <w:r w:rsidDel="00000000" w:rsidR="00000000" w:rsidRPr="00000000">
              <w:rPr>
                <w:rtl w:val="0"/>
              </w:rPr>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D9">
            <w:pPr>
              <w:jc w:val="center"/>
              <w:rPr>
                <w:b w:val="1"/>
                <w:color w:val="000000"/>
                <w:sz w:val="20"/>
                <w:szCs w:val="20"/>
              </w:rPr>
            </w:pPr>
            <w:r w:rsidDel="00000000" w:rsidR="00000000" w:rsidRPr="00000000">
              <w:rPr>
                <w:b w:val="1"/>
                <w:color w:val="000000"/>
                <w:sz w:val="20"/>
                <w:szCs w:val="20"/>
                <w:rtl w:val="0"/>
              </w:rPr>
              <w:t xml:space="preserve">Prestaciones</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DA">
            <w:pPr>
              <w:jc w:val="center"/>
              <w:rPr>
                <w:color w:val="000000"/>
                <w:sz w:val="20"/>
                <w:szCs w:val="20"/>
              </w:rPr>
            </w:pPr>
            <w:r w:rsidDel="00000000" w:rsidR="00000000" w:rsidRPr="00000000">
              <w:rPr>
                <w:rtl w:val="0"/>
              </w:rPr>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DB">
            <w:pPr>
              <w:jc w:val="center"/>
              <w:rPr>
                <w:color w:val="000000"/>
                <w:sz w:val="20"/>
                <w:szCs w:val="20"/>
              </w:rPr>
            </w:pPr>
            <w:r w:rsidDel="00000000" w:rsidR="00000000" w:rsidRPr="00000000">
              <w:rPr>
                <w:color w:val="000000"/>
                <w:sz w:val="20"/>
                <w:szCs w:val="20"/>
                <w:rtl w:val="0"/>
              </w:rPr>
              <w:t xml:space="preserve">Vacaciones</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DC">
            <w:pPr>
              <w:jc w:val="center"/>
              <w:rPr>
                <w:color w:val="000000"/>
                <w:sz w:val="20"/>
                <w:szCs w:val="20"/>
              </w:rPr>
            </w:pPr>
            <w:r w:rsidDel="00000000" w:rsidR="00000000" w:rsidRPr="00000000">
              <w:rPr>
                <w:color w:val="000000"/>
                <w:sz w:val="20"/>
                <w:szCs w:val="20"/>
                <w:rtl w:val="0"/>
              </w:rPr>
              <w:t xml:space="preserve">41.667</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DD">
            <w:pPr>
              <w:jc w:val="center"/>
              <w:rPr>
                <w:color w:val="000000"/>
                <w:sz w:val="20"/>
                <w:szCs w:val="20"/>
              </w:rPr>
            </w:pPr>
            <w:r w:rsidDel="00000000" w:rsidR="00000000" w:rsidRPr="00000000">
              <w:rPr>
                <w:color w:val="000000"/>
                <w:sz w:val="20"/>
                <w:szCs w:val="20"/>
                <w:rtl w:val="0"/>
              </w:rPr>
              <w:t xml:space="preserve">Cesantías</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DE">
            <w:pPr>
              <w:jc w:val="center"/>
              <w:rPr>
                <w:color w:val="000000"/>
                <w:sz w:val="20"/>
                <w:szCs w:val="20"/>
              </w:rPr>
            </w:pPr>
            <w:r w:rsidDel="00000000" w:rsidR="00000000" w:rsidRPr="00000000">
              <w:rPr>
                <w:color w:val="000000"/>
                <w:sz w:val="20"/>
                <w:szCs w:val="20"/>
                <w:rtl w:val="0"/>
              </w:rPr>
              <w:t xml:space="preserve">93.097</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DF">
            <w:pPr>
              <w:jc w:val="center"/>
              <w:rPr>
                <w:color w:val="000000"/>
                <w:sz w:val="20"/>
                <w:szCs w:val="20"/>
              </w:rPr>
            </w:pPr>
            <w:r w:rsidDel="00000000" w:rsidR="00000000" w:rsidRPr="00000000">
              <w:rPr>
                <w:color w:val="000000"/>
                <w:sz w:val="20"/>
                <w:szCs w:val="20"/>
                <w:rtl w:val="0"/>
              </w:rPr>
              <w:t xml:space="preserve">Prima de servicios</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E0">
            <w:pPr>
              <w:jc w:val="center"/>
              <w:rPr>
                <w:color w:val="000000"/>
                <w:sz w:val="20"/>
                <w:szCs w:val="20"/>
              </w:rPr>
            </w:pPr>
            <w:r w:rsidDel="00000000" w:rsidR="00000000" w:rsidRPr="00000000">
              <w:rPr>
                <w:color w:val="000000"/>
                <w:sz w:val="20"/>
                <w:szCs w:val="20"/>
                <w:rtl w:val="0"/>
              </w:rPr>
              <w:t xml:space="preserve">93.097</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E1">
            <w:pPr>
              <w:jc w:val="center"/>
              <w:rPr>
                <w:color w:val="000000"/>
                <w:sz w:val="20"/>
                <w:szCs w:val="20"/>
              </w:rPr>
            </w:pPr>
            <w:r w:rsidDel="00000000" w:rsidR="00000000" w:rsidRPr="00000000">
              <w:rPr>
                <w:color w:val="000000"/>
                <w:sz w:val="20"/>
                <w:szCs w:val="20"/>
                <w:rtl w:val="0"/>
              </w:rPr>
              <w:t xml:space="preserve">Intereses a las cesantías</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E2">
            <w:pPr>
              <w:jc w:val="center"/>
              <w:rPr>
                <w:color w:val="000000"/>
                <w:sz w:val="20"/>
                <w:szCs w:val="20"/>
              </w:rPr>
            </w:pPr>
            <w:r w:rsidDel="00000000" w:rsidR="00000000" w:rsidRPr="00000000">
              <w:rPr>
                <w:color w:val="000000"/>
                <w:sz w:val="20"/>
                <w:szCs w:val="20"/>
                <w:rtl w:val="0"/>
              </w:rPr>
              <w:t xml:space="preserve">11.171</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E3">
            <w:pPr>
              <w:jc w:val="center"/>
              <w:rPr>
                <w:b w:val="1"/>
                <w:color w:val="000000"/>
                <w:sz w:val="20"/>
                <w:szCs w:val="20"/>
              </w:rPr>
            </w:pPr>
            <w:r w:rsidDel="00000000" w:rsidR="00000000" w:rsidRPr="00000000">
              <w:rPr>
                <w:b w:val="1"/>
                <w:color w:val="000000"/>
                <w:sz w:val="20"/>
                <w:szCs w:val="20"/>
                <w:rtl w:val="0"/>
              </w:rPr>
              <w:t xml:space="preserve">Subtotal prestaciones</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E4">
            <w:pPr>
              <w:jc w:val="center"/>
              <w:rPr>
                <w:b w:val="1"/>
                <w:color w:val="000000"/>
                <w:sz w:val="20"/>
                <w:szCs w:val="20"/>
              </w:rPr>
            </w:pPr>
            <w:r w:rsidDel="00000000" w:rsidR="00000000" w:rsidRPr="00000000">
              <w:rPr>
                <w:b w:val="1"/>
                <w:color w:val="000000"/>
                <w:sz w:val="20"/>
                <w:szCs w:val="20"/>
                <w:rtl w:val="0"/>
              </w:rPr>
              <w:t xml:space="preserve">239.032</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E5">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E6">
            <w:pPr>
              <w:jc w:val="center"/>
              <w:rPr>
                <w:color w:val="000000"/>
                <w:sz w:val="20"/>
                <w:szCs w:val="20"/>
              </w:rPr>
            </w:pPr>
            <w:r w:rsidDel="00000000" w:rsidR="00000000" w:rsidRPr="00000000">
              <w:rPr>
                <w:rtl w:val="0"/>
              </w:rPr>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E7">
            <w:pPr>
              <w:jc w:val="center"/>
              <w:rPr>
                <w:color w:val="000000"/>
                <w:sz w:val="20"/>
                <w:szCs w:val="20"/>
              </w:rPr>
            </w:pPr>
            <w:r w:rsidDel="00000000" w:rsidR="00000000" w:rsidRPr="00000000">
              <w:rPr>
                <w:color w:val="000000"/>
                <w:sz w:val="20"/>
                <w:szCs w:val="20"/>
                <w:rtl w:val="0"/>
              </w:rPr>
              <w:t xml:space="preserve">Seguridad social</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E8">
            <w:pPr>
              <w:jc w:val="center"/>
              <w:rPr>
                <w:color w:val="000000"/>
                <w:sz w:val="20"/>
                <w:szCs w:val="20"/>
              </w:rPr>
            </w:pPr>
            <w:r w:rsidDel="00000000" w:rsidR="00000000" w:rsidRPr="00000000">
              <w:rPr>
                <w:rtl w:val="0"/>
              </w:rPr>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E9">
            <w:pPr>
              <w:jc w:val="center"/>
              <w:rPr>
                <w:color w:val="000000"/>
                <w:sz w:val="20"/>
                <w:szCs w:val="20"/>
              </w:rPr>
            </w:pPr>
            <w:r w:rsidDel="00000000" w:rsidR="00000000" w:rsidRPr="00000000">
              <w:rPr>
                <w:color w:val="000000"/>
                <w:sz w:val="20"/>
                <w:szCs w:val="20"/>
                <w:rtl w:val="0"/>
              </w:rPr>
              <w:t xml:space="preserve">Salud</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EA">
            <w:pPr>
              <w:jc w:val="center"/>
              <w:rPr>
                <w:color w:val="000000"/>
                <w:sz w:val="20"/>
                <w:szCs w:val="20"/>
              </w:rPr>
            </w:pPr>
            <w:r w:rsidDel="00000000" w:rsidR="00000000" w:rsidRPr="00000000">
              <w:rPr>
                <w:color w:val="000000"/>
                <w:sz w:val="20"/>
                <w:szCs w:val="20"/>
                <w:rtl w:val="0"/>
              </w:rPr>
              <w:t xml:space="preserve">-</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EB">
            <w:pPr>
              <w:jc w:val="center"/>
              <w:rPr>
                <w:color w:val="000000"/>
                <w:sz w:val="20"/>
                <w:szCs w:val="20"/>
              </w:rPr>
            </w:pPr>
            <w:r w:rsidDel="00000000" w:rsidR="00000000" w:rsidRPr="00000000">
              <w:rPr>
                <w:color w:val="000000"/>
                <w:sz w:val="20"/>
                <w:szCs w:val="20"/>
                <w:rtl w:val="0"/>
              </w:rPr>
              <w:t xml:space="preserve">Pensión</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EC">
            <w:pPr>
              <w:jc w:val="center"/>
              <w:rPr>
                <w:color w:val="000000"/>
                <w:sz w:val="20"/>
                <w:szCs w:val="20"/>
              </w:rPr>
            </w:pPr>
            <w:r w:rsidDel="00000000" w:rsidR="00000000" w:rsidRPr="00000000">
              <w:rPr>
                <w:color w:val="000000"/>
                <w:sz w:val="20"/>
                <w:szCs w:val="20"/>
                <w:rtl w:val="0"/>
              </w:rPr>
              <w:t xml:space="preserve">134.061</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ED">
            <w:pPr>
              <w:jc w:val="center"/>
              <w:rPr>
                <w:color w:val="000000"/>
                <w:sz w:val="20"/>
                <w:szCs w:val="20"/>
              </w:rPr>
            </w:pPr>
            <w:r w:rsidDel="00000000" w:rsidR="00000000" w:rsidRPr="00000000">
              <w:rPr>
                <w:color w:val="000000"/>
                <w:sz w:val="20"/>
                <w:szCs w:val="20"/>
                <w:rtl w:val="0"/>
              </w:rPr>
              <w:t xml:space="preserve">ARL</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EE">
            <w:pPr>
              <w:jc w:val="center"/>
              <w:rPr>
                <w:color w:val="000000"/>
                <w:sz w:val="20"/>
                <w:szCs w:val="20"/>
              </w:rPr>
            </w:pPr>
            <w:r w:rsidDel="00000000" w:rsidR="00000000" w:rsidRPr="00000000">
              <w:rPr>
                <w:color w:val="000000"/>
                <w:sz w:val="20"/>
                <w:szCs w:val="20"/>
                <w:rtl w:val="0"/>
              </w:rPr>
              <w:t xml:space="preserve">5.832</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EF">
            <w:pPr>
              <w:jc w:val="center"/>
              <w:rPr>
                <w:b w:val="1"/>
                <w:color w:val="000000"/>
                <w:sz w:val="20"/>
                <w:szCs w:val="20"/>
              </w:rPr>
            </w:pPr>
            <w:r w:rsidDel="00000000" w:rsidR="00000000" w:rsidRPr="00000000">
              <w:rPr>
                <w:b w:val="1"/>
                <w:color w:val="000000"/>
                <w:sz w:val="20"/>
                <w:szCs w:val="20"/>
                <w:rtl w:val="0"/>
              </w:rPr>
              <w:t xml:space="preserve">Subtotal seguridad social</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F0">
            <w:pPr>
              <w:jc w:val="center"/>
              <w:rPr>
                <w:b w:val="1"/>
                <w:color w:val="000000"/>
                <w:sz w:val="20"/>
                <w:szCs w:val="20"/>
              </w:rPr>
            </w:pPr>
            <w:r w:rsidDel="00000000" w:rsidR="00000000" w:rsidRPr="00000000">
              <w:rPr>
                <w:b w:val="1"/>
                <w:color w:val="000000"/>
                <w:sz w:val="20"/>
                <w:szCs w:val="20"/>
                <w:rtl w:val="0"/>
              </w:rPr>
              <w:t xml:space="preserve">139.892</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F1">
            <w:pPr>
              <w:jc w:val="center"/>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F2">
            <w:pPr>
              <w:jc w:val="center"/>
              <w:rPr>
                <w:color w:val="000000"/>
                <w:sz w:val="20"/>
                <w:szCs w:val="20"/>
              </w:rPr>
            </w:pPr>
            <w:r w:rsidDel="00000000" w:rsidR="00000000" w:rsidRPr="00000000">
              <w:rPr>
                <w:rtl w:val="0"/>
              </w:rPr>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F3">
            <w:pPr>
              <w:jc w:val="center"/>
              <w:rPr>
                <w:color w:val="000000"/>
                <w:sz w:val="20"/>
                <w:szCs w:val="20"/>
              </w:rPr>
            </w:pPr>
            <w:r w:rsidDel="00000000" w:rsidR="00000000" w:rsidRPr="00000000">
              <w:rPr>
                <w:color w:val="000000"/>
                <w:sz w:val="20"/>
                <w:szCs w:val="20"/>
                <w:rtl w:val="0"/>
              </w:rPr>
              <w:t xml:space="preserve">Aportes parafiscales</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F4">
            <w:pPr>
              <w:jc w:val="center"/>
              <w:rPr>
                <w:color w:val="000000"/>
                <w:sz w:val="20"/>
                <w:szCs w:val="20"/>
              </w:rPr>
            </w:pPr>
            <w:r w:rsidDel="00000000" w:rsidR="00000000" w:rsidRPr="00000000">
              <w:rPr>
                <w:rtl w:val="0"/>
              </w:rPr>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F5">
            <w:pPr>
              <w:jc w:val="center"/>
              <w:rPr>
                <w:color w:val="000000"/>
                <w:sz w:val="20"/>
                <w:szCs w:val="20"/>
              </w:rPr>
            </w:pPr>
            <w:r w:rsidDel="00000000" w:rsidR="00000000" w:rsidRPr="00000000">
              <w:rPr>
                <w:color w:val="000000"/>
                <w:sz w:val="20"/>
                <w:szCs w:val="20"/>
                <w:rtl w:val="0"/>
              </w:rPr>
              <w:t xml:space="preserve">Caja de compensación</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F6">
            <w:pPr>
              <w:jc w:val="center"/>
              <w:rPr>
                <w:color w:val="000000"/>
                <w:sz w:val="20"/>
                <w:szCs w:val="20"/>
              </w:rPr>
            </w:pPr>
            <w:r w:rsidDel="00000000" w:rsidR="00000000" w:rsidRPr="00000000">
              <w:rPr>
                <w:color w:val="000000"/>
                <w:sz w:val="20"/>
                <w:szCs w:val="20"/>
                <w:rtl w:val="0"/>
              </w:rPr>
              <w:t xml:space="preserve">44.687</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F7">
            <w:pPr>
              <w:jc w:val="center"/>
              <w:rPr>
                <w:color w:val="000000"/>
                <w:sz w:val="20"/>
                <w:szCs w:val="20"/>
              </w:rPr>
            </w:pPr>
            <w:r w:rsidDel="00000000" w:rsidR="00000000" w:rsidRPr="00000000">
              <w:rPr>
                <w:color w:val="000000"/>
                <w:sz w:val="20"/>
                <w:szCs w:val="20"/>
                <w:rtl w:val="0"/>
              </w:rPr>
              <w:t xml:space="preserve">SENA</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F8">
            <w:pPr>
              <w:jc w:val="center"/>
              <w:rPr>
                <w:color w:val="000000"/>
                <w:sz w:val="20"/>
                <w:szCs w:val="20"/>
              </w:rPr>
            </w:pPr>
            <w:r w:rsidDel="00000000" w:rsidR="00000000" w:rsidRPr="00000000">
              <w:rPr>
                <w:color w:val="000000"/>
                <w:sz w:val="20"/>
                <w:szCs w:val="20"/>
                <w:rtl w:val="0"/>
              </w:rPr>
              <w:t xml:space="preserve">-</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F9">
            <w:pPr>
              <w:jc w:val="center"/>
              <w:rPr>
                <w:color w:val="000000"/>
                <w:sz w:val="20"/>
                <w:szCs w:val="20"/>
              </w:rPr>
            </w:pPr>
            <w:r w:rsidDel="00000000" w:rsidR="00000000" w:rsidRPr="00000000">
              <w:rPr>
                <w:color w:val="000000"/>
                <w:sz w:val="20"/>
                <w:szCs w:val="20"/>
                <w:rtl w:val="0"/>
              </w:rPr>
              <w:t xml:space="preserve">ICBF</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FA">
            <w:pPr>
              <w:jc w:val="center"/>
              <w:rPr>
                <w:color w:val="000000"/>
                <w:sz w:val="20"/>
                <w:szCs w:val="20"/>
              </w:rPr>
            </w:pPr>
            <w:r w:rsidDel="00000000" w:rsidR="00000000" w:rsidRPr="00000000">
              <w:rPr>
                <w:color w:val="000000"/>
                <w:sz w:val="20"/>
                <w:szCs w:val="20"/>
                <w:rtl w:val="0"/>
              </w:rPr>
              <w:t xml:space="preserve">-</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FB">
            <w:pPr>
              <w:jc w:val="center"/>
              <w:rPr>
                <w:b w:val="1"/>
                <w:color w:val="000000"/>
                <w:sz w:val="20"/>
                <w:szCs w:val="20"/>
              </w:rPr>
            </w:pPr>
            <w:r w:rsidDel="00000000" w:rsidR="00000000" w:rsidRPr="00000000">
              <w:rPr>
                <w:b w:val="1"/>
                <w:color w:val="000000"/>
                <w:sz w:val="20"/>
                <w:szCs w:val="20"/>
                <w:rtl w:val="0"/>
              </w:rPr>
              <w:t xml:space="preserve">Subtotales parafiscales</w:t>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FC">
            <w:pPr>
              <w:jc w:val="center"/>
              <w:rPr>
                <w:b w:val="1"/>
                <w:color w:val="000000"/>
                <w:sz w:val="20"/>
                <w:szCs w:val="20"/>
              </w:rPr>
            </w:pPr>
            <w:r w:rsidDel="00000000" w:rsidR="00000000" w:rsidRPr="00000000">
              <w:rPr>
                <w:b w:val="1"/>
                <w:color w:val="000000"/>
                <w:sz w:val="20"/>
                <w:szCs w:val="20"/>
                <w:rtl w:val="0"/>
              </w:rPr>
              <w:t xml:space="preserve">44.687</w:t>
            </w:r>
          </w:p>
        </w:tc>
      </w:tr>
      <w:tr>
        <w:trPr>
          <w:cantSplit w:val="0"/>
          <w:trHeight w:val="334" w:hRule="atLeast"/>
          <w:tblHeader w:val="0"/>
        </w:trPr>
        <w:tc>
          <w:tcPr>
            <w:tcBorders>
              <w:top w:color="000000" w:space="0" w:sz="0" w:val="nil"/>
              <w:left w:color="000000" w:space="0" w:sz="8" w:val="single"/>
              <w:bottom w:color="000000" w:space="0" w:sz="4" w:val="single"/>
              <w:right w:color="000000" w:space="0" w:sz="4" w:val="single"/>
            </w:tcBorders>
            <w:shd w:fill="fdeada" w:val="clear"/>
            <w:vAlign w:val="center"/>
          </w:tcPr>
          <w:p w:rsidR="00000000" w:rsidDel="00000000" w:rsidP="00000000" w:rsidRDefault="00000000" w:rsidRPr="00000000" w14:paraId="000001FD">
            <w:pPr>
              <w:jc w:val="center"/>
              <w:rPr>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deada" w:val="clear"/>
            <w:vAlign w:val="center"/>
          </w:tcPr>
          <w:p w:rsidR="00000000" w:rsidDel="00000000" w:rsidP="00000000" w:rsidRDefault="00000000" w:rsidRPr="00000000" w14:paraId="000001FE">
            <w:pPr>
              <w:jc w:val="center"/>
              <w:rPr>
                <w:b w:val="1"/>
                <w:color w:val="000000"/>
                <w:sz w:val="20"/>
                <w:szCs w:val="20"/>
              </w:rPr>
            </w:pPr>
            <w:r w:rsidDel="00000000" w:rsidR="00000000" w:rsidRPr="00000000">
              <w:rPr>
                <w:rtl w:val="0"/>
              </w:rPr>
            </w:r>
          </w:p>
        </w:tc>
      </w:tr>
      <w:tr>
        <w:trPr>
          <w:cantSplit w:val="0"/>
          <w:trHeight w:val="358" w:hRule="atLeast"/>
          <w:tblHeader w:val="0"/>
        </w:trPr>
        <w:tc>
          <w:tcPr>
            <w:tcBorders>
              <w:top w:color="000000" w:space="0" w:sz="0" w:val="nil"/>
              <w:left w:color="000000" w:space="0" w:sz="8" w:val="single"/>
              <w:bottom w:color="000000" w:space="0" w:sz="8" w:val="single"/>
              <w:right w:color="000000" w:space="0" w:sz="4" w:val="single"/>
            </w:tcBorders>
            <w:shd w:fill="fdeada" w:val="clear"/>
            <w:vAlign w:val="center"/>
          </w:tcPr>
          <w:p w:rsidR="00000000" w:rsidDel="00000000" w:rsidP="00000000" w:rsidRDefault="00000000" w:rsidRPr="00000000" w14:paraId="000001FF">
            <w:pPr>
              <w:jc w:val="center"/>
              <w:rPr>
                <w:b w:val="1"/>
                <w:color w:val="000000"/>
                <w:sz w:val="20"/>
                <w:szCs w:val="20"/>
              </w:rPr>
            </w:pPr>
            <w:r w:rsidDel="00000000" w:rsidR="00000000" w:rsidRPr="00000000">
              <w:rPr>
                <w:b w:val="1"/>
                <w:color w:val="000000"/>
                <w:sz w:val="20"/>
                <w:szCs w:val="20"/>
                <w:rtl w:val="0"/>
              </w:rPr>
              <w:t xml:space="preserve">Total costo empleado</w:t>
            </w:r>
          </w:p>
        </w:tc>
        <w:tc>
          <w:tcPr>
            <w:tcBorders>
              <w:top w:color="000000" w:space="0" w:sz="0" w:val="nil"/>
              <w:left w:color="000000" w:space="0" w:sz="0" w:val="nil"/>
              <w:bottom w:color="000000" w:space="0" w:sz="8" w:val="single"/>
              <w:right w:color="000000" w:space="0" w:sz="4" w:val="single"/>
            </w:tcBorders>
            <w:shd w:fill="fdeada" w:val="clear"/>
            <w:vAlign w:val="center"/>
          </w:tcPr>
          <w:p w:rsidR="00000000" w:rsidDel="00000000" w:rsidP="00000000" w:rsidRDefault="00000000" w:rsidRPr="00000000" w14:paraId="00000200">
            <w:pPr>
              <w:jc w:val="center"/>
              <w:rPr>
                <w:b w:val="1"/>
                <w:color w:val="000000"/>
                <w:sz w:val="20"/>
                <w:szCs w:val="20"/>
              </w:rPr>
            </w:pPr>
            <w:r w:rsidDel="00000000" w:rsidR="00000000" w:rsidRPr="00000000">
              <w:rPr>
                <w:b w:val="1"/>
                <w:color w:val="000000"/>
                <w:sz w:val="20"/>
                <w:szCs w:val="20"/>
                <w:rtl w:val="0"/>
              </w:rPr>
              <w:t xml:space="preserve">1.540.783</w:t>
            </w:r>
          </w:p>
        </w:tc>
      </w:tr>
    </w:tbl>
    <w:p w:rsidR="00000000" w:rsidDel="00000000" w:rsidP="00000000" w:rsidRDefault="00000000" w:rsidRPr="00000000" w14:paraId="00000201">
      <w:pPr>
        <w:rPr>
          <w:sz w:val="20"/>
          <w:szCs w:val="20"/>
        </w:rPr>
      </w:pPr>
      <w:r w:rsidDel="00000000" w:rsidR="00000000" w:rsidRPr="00000000">
        <w:rPr>
          <w:rtl w:val="0"/>
        </w:rPr>
      </w:r>
    </w:p>
    <w:p w:rsidR="00000000" w:rsidDel="00000000" w:rsidP="00000000" w:rsidRDefault="00000000" w:rsidRPr="00000000" w14:paraId="00000202">
      <w:pPr>
        <w:jc w:val="both"/>
        <w:rPr>
          <w:sz w:val="20"/>
          <w:szCs w:val="20"/>
        </w:rPr>
      </w:pPr>
      <w:r w:rsidDel="00000000" w:rsidR="00000000" w:rsidRPr="00000000">
        <w:rPr>
          <w:sz w:val="20"/>
          <w:szCs w:val="20"/>
          <w:rtl w:val="0"/>
        </w:rPr>
        <w:t xml:space="preserve">Una vez se ha establecido el costo mensual del empleado se debe calcular la proporción de este costo que le corresponde a cada unidad producida, así, si cada empleado tarda una hora de su trabajo en el proceso de transformación y trabaja 24 días al mes en jornadas de 8 horas, el costo de la mano de obra se calcularía así:</w:t>
      </w:r>
    </w:p>
    <w:p w:rsidR="00000000" w:rsidDel="00000000" w:rsidP="00000000" w:rsidRDefault="00000000" w:rsidRPr="00000000" w14:paraId="00000203">
      <w:pPr>
        <w:rPr>
          <w:sz w:val="20"/>
          <w:szCs w:val="20"/>
        </w:rPr>
      </w:pPr>
      <w:r w:rsidDel="00000000" w:rsidR="00000000" w:rsidRPr="00000000">
        <w:rPr>
          <w:rtl w:val="0"/>
        </w:rPr>
      </w:r>
    </w:p>
    <w:p w:rsidR="00000000" w:rsidDel="00000000" w:rsidP="00000000" w:rsidRDefault="00000000" w:rsidRPr="00000000" w14:paraId="00000204">
      <w:pPr>
        <w:jc w:val="center"/>
        <w:rPr>
          <w:sz w:val="20"/>
          <w:szCs w:val="20"/>
        </w:rPr>
      </w:pPr>
      <w:r w:rsidDel="00000000" w:rsidR="00000000" w:rsidRPr="00000000">
        <w:rPr>
          <w:sz w:val="20"/>
          <w:szCs w:val="20"/>
          <w:rtl w:val="0"/>
        </w:rPr>
        <w:tab/>
      </w:r>
      <w:r w:rsidDel="00000000" w:rsidR="00000000" w:rsidRPr="00000000">
        <w:rPr>
          <w:color w:val="1f497d"/>
          <w:sz w:val="20"/>
          <w:szCs w:val="20"/>
          <w:rtl w:val="0"/>
        </w:rPr>
        <w:t xml:space="preserve">Costo mensual:                      1.540.783</w:t>
      </w:r>
      <w:r w:rsidDel="00000000" w:rsidR="00000000" w:rsidRPr="00000000">
        <w:rPr>
          <w:rtl w:val="0"/>
        </w:rPr>
      </w:r>
    </w:p>
    <w:p w:rsidR="00000000" w:rsidDel="00000000" w:rsidP="00000000" w:rsidRDefault="00000000" w:rsidRPr="00000000" w14:paraId="00000205">
      <w:pPr>
        <w:jc w:val="center"/>
        <w:rPr>
          <w:sz w:val="20"/>
          <w:szCs w:val="20"/>
        </w:rPr>
      </w:pPr>
      <w:r w:rsidDel="00000000" w:rsidR="00000000" w:rsidRPr="00000000">
        <w:rPr>
          <w:sz w:val="20"/>
          <w:szCs w:val="20"/>
          <w:rtl w:val="0"/>
        </w:rPr>
        <w:t xml:space="preserve">Horas diarias de trabajo: </w:t>
        <w:tab/>
        <w:tab/>
        <w:t xml:space="preserve">8</w:t>
      </w:r>
    </w:p>
    <w:p w:rsidR="00000000" w:rsidDel="00000000" w:rsidP="00000000" w:rsidRDefault="00000000" w:rsidRPr="00000000" w14:paraId="00000206">
      <w:pPr>
        <w:jc w:val="center"/>
        <w:rPr>
          <w:color w:val="9bbb59"/>
          <w:sz w:val="20"/>
          <w:szCs w:val="20"/>
        </w:rPr>
      </w:pPr>
      <w:r w:rsidDel="00000000" w:rsidR="00000000" w:rsidRPr="00000000">
        <w:rPr>
          <w:color w:val="9bbb59"/>
          <w:sz w:val="20"/>
          <w:szCs w:val="20"/>
          <w:rtl w:val="0"/>
        </w:rPr>
        <w:t xml:space="preserve">Días trabajados al mes: </w:t>
        <w:tab/>
        <w:tab/>
        <w:tab/>
        <w:t xml:space="preserve">24</w:t>
      </w:r>
    </w:p>
    <w:p w:rsidR="00000000" w:rsidDel="00000000" w:rsidP="00000000" w:rsidRDefault="00000000" w:rsidRPr="00000000" w14:paraId="00000207">
      <w:pPr>
        <w:jc w:val="center"/>
        <w:rPr>
          <w:sz w:val="20"/>
          <w:szCs w:val="20"/>
        </w:rPr>
      </w:pPr>
      <w:r w:rsidDel="00000000" w:rsidR="00000000" w:rsidRPr="00000000">
        <w:rPr>
          <w:rtl w:val="0"/>
        </w:rPr>
      </w:r>
    </w:p>
    <w:p w:rsidR="00000000" w:rsidDel="00000000" w:rsidP="00000000" w:rsidRDefault="00000000" w:rsidRPr="00000000" w14:paraId="00000208">
      <w:pPr>
        <w:jc w:val="center"/>
        <w:rPr>
          <w:sz w:val="20"/>
          <w:szCs w:val="20"/>
        </w:rPr>
      </w:pPr>
      <w:r w:rsidDel="00000000" w:rsidR="00000000" w:rsidRPr="00000000">
        <w:rPr>
          <w:sz w:val="20"/>
          <w:szCs w:val="20"/>
          <w:rtl w:val="0"/>
        </w:rPr>
        <w:t xml:space="preserve">Horas de trabajo mensual </w:t>
        <w:tab/>
        <w:t xml:space="preserve"> </w:t>
        <w:tab/>
        <w:t xml:space="preserve">192</w:t>
      </w:r>
    </w:p>
    <w:p w:rsidR="00000000" w:rsidDel="00000000" w:rsidP="00000000" w:rsidRDefault="00000000" w:rsidRPr="00000000" w14:paraId="00000209">
      <w:pPr>
        <w:jc w:val="center"/>
        <w:rPr>
          <w:sz w:val="20"/>
          <w:szCs w:val="20"/>
        </w:rPr>
      </w:pPr>
      <w:r w:rsidDel="00000000" w:rsidR="00000000" w:rsidRPr="00000000">
        <w:rPr>
          <w:rtl w:val="0"/>
        </w:rPr>
      </w:r>
    </w:p>
    <w:p w:rsidR="00000000" w:rsidDel="00000000" w:rsidP="00000000" w:rsidRDefault="00000000" w:rsidRPr="00000000" w14:paraId="0000020A">
      <w:pPr>
        <w:jc w:val="center"/>
        <w:rPr>
          <w:color w:val="e36c09"/>
          <w:sz w:val="20"/>
          <w:szCs w:val="20"/>
          <w:u w:val="single"/>
        </w:rPr>
      </w:pPr>
      <w:r w:rsidDel="00000000" w:rsidR="00000000" w:rsidRPr="00000000">
        <w:rPr>
          <w:color w:val="e36c09"/>
          <w:sz w:val="20"/>
          <w:szCs w:val="20"/>
          <w:u w:val="single"/>
          <w:rtl w:val="0"/>
        </w:rPr>
        <w:t xml:space="preserve">Costo por hora (salario/total horas):</w:t>
        <w:tab/>
        <w:t xml:space="preserve">8.025</w:t>
      </w:r>
    </w:p>
    <w:p w:rsidR="00000000" w:rsidDel="00000000" w:rsidP="00000000" w:rsidRDefault="00000000" w:rsidRPr="00000000" w14:paraId="0000020B">
      <w:pPr>
        <w:jc w:val="center"/>
        <w:rPr>
          <w:sz w:val="20"/>
          <w:szCs w:val="20"/>
          <w:u w:val="single"/>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20C">
            <w:pPr>
              <w:rPr>
                <w:sz w:val="20"/>
                <w:szCs w:val="20"/>
              </w:rPr>
            </w:pPr>
            <w:r w:rsidDel="00000000" w:rsidR="00000000" w:rsidRPr="00000000">
              <w:rPr>
                <w:sz w:val="20"/>
                <w:szCs w:val="20"/>
                <w:rtl w:val="0"/>
              </w:rPr>
              <w:t xml:space="preserve">Como parte de su aprendizaje autónomo se invita </w:t>
            </w:r>
            <w:commentRangeStart w:id="6"/>
            <w:r w:rsidDel="00000000" w:rsidR="00000000" w:rsidRPr="00000000">
              <w:rPr>
                <w:sz w:val="20"/>
                <w:szCs w:val="20"/>
                <w:rtl w:val="0"/>
              </w:rPr>
              <w:t xml:space="preserve">a revisar </w:t>
            </w:r>
            <w:commentRangeEnd w:id="6"/>
            <w:r w:rsidDel="00000000" w:rsidR="00000000" w:rsidRPr="00000000">
              <w:commentReference w:id="6"/>
            </w:r>
            <w:r w:rsidDel="00000000" w:rsidR="00000000" w:rsidRPr="00000000">
              <w:rPr>
                <w:sz w:val="20"/>
                <w:szCs w:val="20"/>
                <w:rtl w:val="0"/>
              </w:rPr>
              <w:t xml:space="preserve">el video denominado “Liquidación nómina en Colombia”, el cual se encuentra en el material complementario. </w:t>
            </w:r>
          </w:p>
        </w:tc>
      </w:tr>
    </w:tbl>
    <w:p w:rsidR="00000000" w:rsidDel="00000000" w:rsidP="00000000" w:rsidRDefault="00000000" w:rsidRPr="00000000" w14:paraId="0000020D">
      <w:pPr>
        <w:jc w:val="center"/>
        <w:rPr>
          <w:sz w:val="20"/>
          <w:szCs w:val="20"/>
          <w:u w:val="singl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Costos indirectos de producción</w:t>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1134" w:firstLine="0"/>
        <w:rPr>
          <w:b w:val="1"/>
          <w:color w:val="000000"/>
          <w:sz w:val="20"/>
          <w:szCs w:val="20"/>
        </w:rPr>
      </w:pPr>
      <w:r w:rsidDel="00000000" w:rsidR="00000000" w:rsidRPr="00000000">
        <w:rPr>
          <w:rtl w:val="0"/>
        </w:rPr>
      </w:r>
    </w:p>
    <w:p w:rsidR="00000000" w:rsidDel="00000000" w:rsidP="00000000" w:rsidRDefault="00000000" w:rsidRPr="00000000" w14:paraId="00000210">
      <w:pPr>
        <w:jc w:val="both"/>
        <w:rPr>
          <w:sz w:val="20"/>
          <w:szCs w:val="20"/>
        </w:rPr>
      </w:pPr>
      <w:commentRangeStart w:id="7"/>
      <w:r w:rsidDel="00000000" w:rsidR="00000000" w:rsidRPr="00000000">
        <w:rPr>
          <w:sz w:val="20"/>
          <w:szCs w:val="20"/>
          <w:rtl w:val="0"/>
        </w:rPr>
        <w:t xml:space="preserve">A la hora de designar este tipo de costos es imprescindible tener claridad si efectivamente corresponden a costos de producción y a qué línea productiva pertenecen. Si existen diferentes tipos de productos y cantidades variadas de producción para los mismos es necesario definir cuánto de cada costo indirecto corresponde a cada tipo de producto, luego, solo se debe distribuir cada costo de manera proporcional según las unidades producidas.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11">
      <w:pPr>
        <w:ind w:firstLine="567"/>
        <w:jc w:val="both"/>
        <w:rPr>
          <w:sz w:val="20"/>
          <w:szCs w:val="20"/>
        </w:rPr>
      </w:pPr>
      <w:r w:rsidDel="00000000" w:rsidR="00000000" w:rsidRPr="00000000">
        <w:rPr>
          <w:rtl w:val="0"/>
        </w:rPr>
      </w:r>
    </w:p>
    <w:p w:rsidR="00000000" w:rsidDel="00000000" w:rsidP="00000000" w:rsidRDefault="00000000" w:rsidRPr="00000000" w14:paraId="00000212">
      <w:pPr>
        <w:jc w:val="both"/>
        <w:rPr>
          <w:sz w:val="20"/>
          <w:szCs w:val="20"/>
        </w:rPr>
      </w:pPr>
      <w:r w:rsidDel="00000000" w:rsidR="00000000" w:rsidRPr="00000000">
        <w:rPr>
          <w:sz w:val="20"/>
          <w:szCs w:val="20"/>
          <w:rtl w:val="0"/>
        </w:rPr>
        <w:t xml:space="preserve">En este sentido es el jefe de producción quien decide cuánto de cada costo se asigna a cada línea de producción o área funcional de la fábrica. Para el caso del costeo por órdenes pueden asignarse la cantidad de materiales utilizados o las horas de trabajo destinadas en el mes y con ello, determinar las proporciones. Cuando se utiliza un modelo de costeo estándar, donde se cuenta con una programación estimada, pueden usarse dichas proyecciones en función de unidades producidas.</w:t>
      </w:r>
    </w:p>
    <w:p w:rsidR="00000000" w:rsidDel="00000000" w:rsidP="00000000" w:rsidRDefault="00000000" w:rsidRPr="00000000" w14:paraId="00000213">
      <w:pPr>
        <w:jc w:val="both"/>
        <w:rPr>
          <w:sz w:val="20"/>
          <w:szCs w:val="20"/>
        </w:rPr>
      </w:pPr>
      <w:r w:rsidDel="00000000" w:rsidR="00000000" w:rsidRPr="00000000">
        <w:rPr>
          <w:rtl w:val="0"/>
        </w:rPr>
      </w:r>
    </w:p>
    <w:p w:rsidR="00000000" w:rsidDel="00000000" w:rsidP="00000000" w:rsidRDefault="00000000" w:rsidRPr="00000000" w14:paraId="00000214">
      <w:pPr>
        <w:jc w:val="both"/>
        <w:rPr>
          <w:sz w:val="20"/>
          <w:szCs w:val="20"/>
        </w:rPr>
      </w:pPr>
      <w:r w:rsidDel="00000000" w:rsidR="00000000" w:rsidRPr="00000000">
        <w:rPr>
          <w:sz w:val="20"/>
          <w:szCs w:val="20"/>
          <w:rtl w:val="0"/>
        </w:rPr>
        <w:t xml:space="preserve">En términos prácticos, suponiendo que el total de costos indirectos es 2.950.000, para un total de 200 unidades de producto </w:t>
      </w:r>
      <w:r w:rsidDel="00000000" w:rsidR="00000000" w:rsidRPr="00000000">
        <w:rPr>
          <w:b w:val="1"/>
          <w:sz w:val="20"/>
          <w:szCs w:val="20"/>
          <w:rtl w:val="0"/>
        </w:rPr>
        <w:t xml:space="preserve">A</w:t>
      </w:r>
      <w:r w:rsidDel="00000000" w:rsidR="00000000" w:rsidRPr="00000000">
        <w:rPr>
          <w:sz w:val="20"/>
          <w:szCs w:val="20"/>
          <w:rtl w:val="0"/>
        </w:rPr>
        <w:t xml:space="preserve"> producidas en 250 horas de trabajo y 300 unidades de producto </w:t>
      </w:r>
      <w:r w:rsidDel="00000000" w:rsidR="00000000" w:rsidRPr="00000000">
        <w:rPr>
          <w:b w:val="1"/>
          <w:sz w:val="20"/>
          <w:szCs w:val="20"/>
          <w:rtl w:val="0"/>
        </w:rPr>
        <w:t xml:space="preserve">B</w:t>
      </w:r>
      <w:r w:rsidDel="00000000" w:rsidR="00000000" w:rsidRPr="00000000">
        <w:rPr>
          <w:sz w:val="20"/>
          <w:szCs w:val="20"/>
          <w:rtl w:val="0"/>
        </w:rPr>
        <w:t xml:space="preserve"> producidas en 134 horas de trabajo, se realizará un prorrateo tomando como base las horas de trabajo empleadas en la producción de cada línea de producto y en función de estas unidades se definirá el costo indirecto de fabricación por unidad para cada línea de producto así:</w:t>
      </w:r>
    </w:p>
    <w:p w:rsidR="00000000" w:rsidDel="00000000" w:rsidP="00000000" w:rsidRDefault="00000000" w:rsidRPr="00000000" w14:paraId="00000215">
      <w:pPr>
        <w:rPr>
          <w:sz w:val="20"/>
          <w:szCs w:val="20"/>
        </w:rPr>
      </w:pPr>
      <w:r w:rsidDel="00000000" w:rsidR="00000000" w:rsidRPr="00000000">
        <w:rPr>
          <w:sz w:val="20"/>
          <w:szCs w:val="20"/>
          <w:rtl w:val="0"/>
        </w:rPr>
        <w:t xml:space="preserve"> </w:t>
      </w:r>
    </w:p>
    <w:p w:rsidR="00000000" w:rsidDel="00000000" w:rsidP="00000000" w:rsidRDefault="00000000" w:rsidRPr="00000000" w14:paraId="00000216">
      <w:pPr>
        <w:rPr>
          <w:b w:val="1"/>
          <w:sz w:val="20"/>
          <w:szCs w:val="20"/>
        </w:rPr>
      </w:pPr>
      <w:r w:rsidDel="00000000" w:rsidR="00000000" w:rsidRPr="00000000">
        <w:rPr>
          <w:b w:val="1"/>
          <w:sz w:val="20"/>
          <w:szCs w:val="20"/>
          <w:rtl w:val="0"/>
        </w:rPr>
        <w:t xml:space="preserve">                                Tabla 6</w:t>
      </w:r>
    </w:p>
    <w:p w:rsidR="00000000" w:rsidDel="00000000" w:rsidP="00000000" w:rsidRDefault="00000000" w:rsidRPr="00000000" w14:paraId="00000217">
      <w:pPr>
        <w:rPr>
          <w:i w:val="1"/>
          <w:sz w:val="20"/>
          <w:szCs w:val="20"/>
        </w:rPr>
      </w:pPr>
      <w:r w:rsidDel="00000000" w:rsidR="00000000" w:rsidRPr="00000000">
        <w:rPr>
          <w:i w:val="1"/>
          <w:sz w:val="20"/>
          <w:szCs w:val="20"/>
          <w:rtl w:val="0"/>
        </w:rPr>
        <w:t xml:space="preserve">                                Hoja de producción con </w:t>
      </w:r>
      <w:commentRangeStart w:id="8"/>
      <w:r w:rsidDel="00000000" w:rsidR="00000000" w:rsidRPr="00000000">
        <w:rPr>
          <w:i w:val="1"/>
          <w:sz w:val="20"/>
          <w:szCs w:val="20"/>
          <w:rtl w:val="0"/>
        </w:rPr>
        <w:t xml:space="preserve">horas de trabajo</w:t>
      </w:r>
    </w:p>
    <w:p w:rsidR="00000000" w:rsidDel="00000000" w:rsidP="00000000" w:rsidRDefault="00000000" w:rsidRPr="00000000" w14:paraId="00000218">
      <w:pPr>
        <w:rPr>
          <w:sz w:val="20"/>
          <w:szCs w:val="20"/>
        </w:rPr>
      </w:pPr>
      <w:commentRangeEnd w:id="8"/>
      <w:r w:rsidDel="00000000" w:rsidR="00000000" w:rsidRPr="00000000">
        <w:commentReference w:id="8"/>
      </w:r>
      <w:r w:rsidDel="00000000" w:rsidR="00000000" w:rsidRPr="00000000">
        <w:rPr>
          <w:rtl w:val="0"/>
        </w:rPr>
      </w:r>
    </w:p>
    <w:tbl>
      <w:tblPr>
        <w:tblStyle w:val="Table17"/>
        <w:tblW w:w="6405.0" w:type="dxa"/>
        <w:jc w:val="center"/>
        <w:tblBorders>
          <w:top w:color="943634" w:space="0" w:sz="18" w:val="single"/>
          <w:left w:color="943634" w:space="0" w:sz="18" w:val="single"/>
          <w:bottom w:color="943634" w:space="0" w:sz="18" w:val="single"/>
          <w:right w:color="943634" w:space="0" w:sz="18" w:val="single"/>
          <w:insideH w:color="943634" w:space="0" w:sz="18" w:val="single"/>
          <w:insideV w:color="943634" w:space="0" w:sz="18" w:val="single"/>
        </w:tblBorders>
        <w:tblLayout w:type="fixed"/>
        <w:tblLook w:val="0400"/>
      </w:tblPr>
      <w:tblGrid>
        <w:gridCol w:w="1368"/>
        <w:gridCol w:w="1913"/>
        <w:gridCol w:w="1459"/>
        <w:gridCol w:w="1665"/>
        <w:tblGridChange w:id="0">
          <w:tblGrid>
            <w:gridCol w:w="1368"/>
            <w:gridCol w:w="1913"/>
            <w:gridCol w:w="1459"/>
            <w:gridCol w:w="1665"/>
          </w:tblGrid>
        </w:tblGridChange>
      </w:tblGrid>
      <w:tr>
        <w:trPr>
          <w:cantSplit w:val="0"/>
          <w:trHeight w:val="950" w:hRule="atLeast"/>
          <w:tblHeader w:val="0"/>
        </w:trPr>
        <w:tc>
          <w:tcPr>
            <w:shd w:fill="ddd9c4" w:val="clear"/>
            <w:vAlign w:val="center"/>
          </w:tcPr>
          <w:p w:rsidR="00000000" w:rsidDel="00000000" w:rsidP="00000000" w:rsidRDefault="00000000" w:rsidRPr="00000000" w14:paraId="00000219">
            <w:pPr>
              <w:jc w:val="center"/>
              <w:rPr>
                <w:sz w:val="20"/>
                <w:szCs w:val="20"/>
              </w:rPr>
            </w:pPr>
            <w:r w:rsidDel="00000000" w:rsidR="00000000" w:rsidRPr="00000000">
              <w:rPr>
                <w:rtl w:val="0"/>
              </w:rPr>
            </w:r>
          </w:p>
        </w:tc>
        <w:tc>
          <w:tcPr>
            <w:shd w:fill="ddd9c4" w:val="clear"/>
            <w:vAlign w:val="center"/>
          </w:tcPr>
          <w:p w:rsidR="00000000" w:rsidDel="00000000" w:rsidP="00000000" w:rsidRDefault="00000000" w:rsidRPr="00000000" w14:paraId="0000021A">
            <w:pPr>
              <w:jc w:val="center"/>
              <w:rPr>
                <w:b w:val="1"/>
                <w:color w:val="000000"/>
                <w:sz w:val="20"/>
                <w:szCs w:val="20"/>
              </w:rPr>
            </w:pPr>
            <w:r w:rsidDel="00000000" w:rsidR="00000000" w:rsidRPr="00000000">
              <w:rPr>
                <w:b w:val="1"/>
                <w:color w:val="000000"/>
                <w:sz w:val="20"/>
                <w:szCs w:val="20"/>
                <w:rtl w:val="0"/>
              </w:rPr>
              <w:t xml:space="preserve">Costo indirecto asignado</w:t>
            </w:r>
          </w:p>
        </w:tc>
        <w:tc>
          <w:tcPr>
            <w:shd w:fill="ddd9c4" w:val="clear"/>
            <w:vAlign w:val="center"/>
          </w:tcPr>
          <w:p w:rsidR="00000000" w:rsidDel="00000000" w:rsidP="00000000" w:rsidRDefault="00000000" w:rsidRPr="00000000" w14:paraId="0000021B">
            <w:pPr>
              <w:jc w:val="center"/>
              <w:rPr>
                <w:b w:val="1"/>
                <w:color w:val="000000"/>
                <w:sz w:val="20"/>
                <w:szCs w:val="20"/>
              </w:rPr>
            </w:pPr>
            <w:r w:rsidDel="00000000" w:rsidR="00000000" w:rsidRPr="00000000">
              <w:rPr>
                <w:b w:val="1"/>
                <w:color w:val="000000"/>
                <w:sz w:val="20"/>
                <w:szCs w:val="20"/>
                <w:rtl w:val="0"/>
              </w:rPr>
              <w:t xml:space="preserve">Unidades producidas</w:t>
            </w:r>
          </w:p>
        </w:tc>
        <w:tc>
          <w:tcPr>
            <w:shd w:fill="ddd9c4" w:val="clear"/>
            <w:vAlign w:val="center"/>
          </w:tcPr>
          <w:p w:rsidR="00000000" w:rsidDel="00000000" w:rsidP="00000000" w:rsidRDefault="00000000" w:rsidRPr="00000000" w14:paraId="0000021C">
            <w:pPr>
              <w:jc w:val="center"/>
              <w:rPr>
                <w:b w:val="1"/>
                <w:color w:val="000000"/>
                <w:sz w:val="20"/>
                <w:szCs w:val="20"/>
              </w:rPr>
            </w:pPr>
            <w:r w:rsidDel="00000000" w:rsidR="00000000" w:rsidRPr="00000000">
              <w:rPr>
                <w:b w:val="1"/>
                <w:color w:val="000000"/>
                <w:sz w:val="20"/>
                <w:szCs w:val="20"/>
                <w:rtl w:val="0"/>
              </w:rPr>
              <w:t xml:space="preserve">Costo indirecto unitario</w:t>
            </w:r>
          </w:p>
        </w:tc>
      </w:tr>
      <w:tr>
        <w:trPr>
          <w:cantSplit w:val="0"/>
          <w:trHeight w:val="475" w:hRule="atLeast"/>
          <w:tblHeader w:val="0"/>
        </w:trPr>
        <w:tc>
          <w:tcPr>
            <w:shd w:fill="ddd9c4" w:val="clear"/>
            <w:vAlign w:val="center"/>
          </w:tcPr>
          <w:p w:rsidR="00000000" w:rsidDel="00000000" w:rsidP="00000000" w:rsidRDefault="00000000" w:rsidRPr="00000000" w14:paraId="0000021D">
            <w:pPr>
              <w:jc w:val="center"/>
              <w:rPr>
                <w:color w:val="000000"/>
                <w:sz w:val="20"/>
                <w:szCs w:val="20"/>
              </w:rPr>
            </w:pPr>
            <w:r w:rsidDel="00000000" w:rsidR="00000000" w:rsidRPr="00000000">
              <w:rPr>
                <w:color w:val="000000"/>
                <w:sz w:val="20"/>
                <w:szCs w:val="20"/>
                <w:rtl w:val="0"/>
              </w:rPr>
              <w:t xml:space="preserve">Producto A</w:t>
            </w:r>
          </w:p>
        </w:tc>
        <w:tc>
          <w:tcPr>
            <w:shd w:fill="ddd9c4" w:val="clear"/>
            <w:vAlign w:val="center"/>
          </w:tcPr>
          <w:p w:rsidR="00000000" w:rsidDel="00000000" w:rsidP="00000000" w:rsidRDefault="00000000" w:rsidRPr="00000000" w14:paraId="0000021E">
            <w:pPr>
              <w:jc w:val="center"/>
              <w:rPr>
                <w:color w:val="000000"/>
                <w:sz w:val="20"/>
                <w:szCs w:val="20"/>
              </w:rPr>
            </w:pPr>
            <w:r w:rsidDel="00000000" w:rsidR="00000000" w:rsidRPr="00000000">
              <w:rPr>
                <w:color w:val="000000"/>
                <w:sz w:val="20"/>
                <w:szCs w:val="20"/>
                <w:rtl w:val="0"/>
              </w:rPr>
              <w:t xml:space="preserve">1.920.573</w:t>
            </w:r>
          </w:p>
        </w:tc>
        <w:tc>
          <w:tcPr>
            <w:shd w:fill="ddd9c4" w:val="clear"/>
            <w:vAlign w:val="center"/>
          </w:tcPr>
          <w:p w:rsidR="00000000" w:rsidDel="00000000" w:rsidP="00000000" w:rsidRDefault="00000000" w:rsidRPr="00000000" w14:paraId="0000021F">
            <w:pPr>
              <w:jc w:val="center"/>
              <w:rPr>
                <w:color w:val="000000"/>
                <w:sz w:val="20"/>
                <w:szCs w:val="20"/>
              </w:rPr>
            </w:pPr>
            <w:r w:rsidDel="00000000" w:rsidR="00000000" w:rsidRPr="00000000">
              <w:rPr>
                <w:color w:val="000000"/>
                <w:sz w:val="20"/>
                <w:szCs w:val="20"/>
                <w:rtl w:val="0"/>
              </w:rPr>
              <w:t xml:space="preserve">200</w:t>
            </w:r>
          </w:p>
        </w:tc>
        <w:tc>
          <w:tcPr>
            <w:shd w:fill="ddd9c4" w:val="clear"/>
            <w:vAlign w:val="center"/>
          </w:tcPr>
          <w:p w:rsidR="00000000" w:rsidDel="00000000" w:rsidP="00000000" w:rsidRDefault="00000000" w:rsidRPr="00000000" w14:paraId="00000220">
            <w:pPr>
              <w:jc w:val="center"/>
              <w:rPr>
                <w:color w:val="000000"/>
                <w:sz w:val="20"/>
                <w:szCs w:val="20"/>
              </w:rPr>
            </w:pPr>
            <w:r w:rsidDel="00000000" w:rsidR="00000000" w:rsidRPr="00000000">
              <w:rPr>
                <w:color w:val="000000"/>
                <w:sz w:val="20"/>
                <w:szCs w:val="20"/>
                <w:rtl w:val="0"/>
              </w:rPr>
              <w:t xml:space="preserve">9.603</w:t>
            </w:r>
          </w:p>
        </w:tc>
      </w:tr>
      <w:tr>
        <w:trPr>
          <w:cantSplit w:val="0"/>
          <w:trHeight w:val="475" w:hRule="atLeast"/>
          <w:tblHeader w:val="0"/>
        </w:trPr>
        <w:tc>
          <w:tcPr>
            <w:shd w:fill="ddd9c4" w:val="clear"/>
            <w:vAlign w:val="center"/>
          </w:tcPr>
          <w:p w:rsidR="00000000" w:rsidDel="00000000" w:rsidP="00000000" w:rsidRDefault="00000000" w:rsidRPr="00000000" w14:paraId="00000221">
            <w:pPr>
              <w:jc w:val="center"/>
              <w:rPr>
                <w:color w:val="000000"/>
                <w:sz w:val="20"/>
                <w:szCs w:val="20"/>
              </w:rPr>
            </w:pPr>
            <w:r w:rsidDel="00000000" w:rsidR="00000000" w:rsidRPr="00000000">
              <w:rPr>
                <w:color w:val="000000"/>
                <w:sz w:val="20"/>
                <w:szCs w:val="20"/>
                <w:rtl w:val="0"/>
              </w:rPr>
              <w:t xml:space="preserve">Producto B</w:t>
            </w:r>
          </w:p>
        </w:tc>
        <w:tc>
          <w:tcPr>
            <w:shd w:fill="ddd9c4" w:val="clear"/>
            <w:vAlign w:val="center"/>
          </w:tcPr>
          <w:p w:rsidR="00000000" w:rsidDel="00000000" w:rsidP="00000000" w:rsidRDefault="00000000" w:rsidRPr="00000000" w14:paraId="00000222">
            <w:pPr>
              <w:jc w:val="center"/>
              <w:rPr>
                <w:color w:val="000000"/>
                <w:sz w:val="20"/>
                <w:szCs w:val="20"/>
              </w:rPr>
            </w:pPr>
            <w:r w:rsidDel="00000000" w:rsidR="00000000" w:rsidRPr="00000000">
              <w:rPr>
                <w:color w:val="000000"/>
                <w:sz w:val="20"/>
                <w:szCs w:val="20"/>
                <w:rtl w:val="0"/>
              </w:rPr>
              <w:t xml:space="preserve">1.029.427</w:t>
            </w:r>
          </w:p>
        </w:tc>
        <w:tc>
          <w:tcPr>
            <w:shd w:fill="ddd9c4" w:val="clear"/>
            <w:vAlign w:val="center"/>
          </w:tcPr>
          <w:p w:rsidR="00000000" w:rsidDel="00000000" w:rsidP="00000000" w:rsidRDefault="00000000" w:rsidRPr="00000000" w14:paraId="00000223">
            <w:pPr>
              <w:jc w:val="center"/>
              <w:rPr>
                <w:color w:val="000000"/>
                <w:sz w:val="20"/>
                <w:szCs w:val="20"/>
              </w:rPr>
            </w:pPr>
            <w:r w:rsidDel="00000000" w:rsidR="00000000" w:rsidRPr="00000000">
              <w:rPr>
                <w:color w:val="000000"/>
                <w:sz w:val="20"/>
                <w:szCs w:val="20"/>
                <w:rtl w:val="0"/>
              </w:rPr>
              <w:t xml:space="preserve">100</w:t>
            </w:r>
          </w:p>
        </w:tc>
        <w:tc>
          <w:tcPr>
            <w:shd w:fill="ddd9c4" w:val="clear"/>
            <w:vAlign w:val="center"/>
          </w:tcPr>
          <w:p w:rsidR="00000000" w:rsidDel="00000000" w:rsidP="00000000" w:rsidRDefault="00000000" w:rsidRPr="00000000" w14:paraId="00000224">
            <w:pPr>
              <w:jc w:val="center"/>
              <w:rPr>
                <w:color w:val="000000"/>
                <w:sz w:val="20"/>
                <w:szCs w:val="20"/>
              </w:rPr>
            </w:pPr>
            <w:r w:rsidDel="00000000" w:rsidR="00000000" w:rsidRPr="00000000">
              <w:rPr>
                <w:color w:val="000000"/>
                <w:sz w:val="20"/>
                <w:szCs w:val="20"/>
                <w:rtl w:val="0"/>
              </w:rPr>
              <w:t xml:space="preserve">10.294</w:t>
            </w:r>
          </w:p>
        </w:tc>
      </w:tr>
      <w:tr>
        <w:trPr>
          <w:cantSplit w:val="0"/>
          <w:trHeight w:val="475" w:hRule="atLeast"/>
          <w:tblHeader w:val="0"/>
        </w:trPr>
        <w:tc>
          <w:tcPr>
            <w:shd w:fill="ddd9c4" w:val="clear"/>
            <w:vAlign w:val="center"/>
          </w:tcPr>
          <w:p w:rsidR="00000000" w:rsidDel="00000000" w:rsidP="00000000" w:rsidRDefault="00000000" w:rsidRPr="00000000" w14:paraId="00000225">
            <w:pPr>
              <w:jc w:val="center"/>
              <w:rPr>
                <w:color w:val="000000"/>
                <w:sz w:val="20"/>
                <w:szCs w:val="20"/>
              </w:rPr>
            </w:pPr>
            <w:r w:rsidDel="00000000" w:rsidR="00000000" w:rsidRPr="00000000">
              <w:rPr>
                <w:color w:val="000000"/>
                <w:sz w:val="20"/>
                <w:szCs w:val="20"/>
                <w:rtl w:val="0"/>
              </w:rPr>
              <w:t xml:space="preserve">Total</w:t>
            </w:r>
          </w:p>
        </w:tc>
        <w:tc>
          <w:tcPr>
            <w:shd w:fill="ddd9c4" w:val="clear"/>
            <w:vAlign w:val="center"/>
          </w:tcPr>
          <w:p w:rsidR="00000000" w:rsidDel="00000000" w:rsidP="00000000" w:rsidRDefault="00000000" w:rsidRPr="00000000" w14:paraId="00000226">
            <w:pPr>
              <w:jc w:val="center"/>
              <w:rPr>
                <w:b w:val="1"/>
                <w:color w:val="000000"/>
                <w:sz w:val="20"/>
                <w:szCs w:val="20"/>
              </w:rPr>
            </w:pPr>
            <w:r w:rsidDel="00000000" w:rsidR="00000000" w:rsidRPr="00000000">
              <w:rPr>
                <w:b w:val="1"/>
                <w:color w:val="000000"/>
                <w:sz w:val="20"/>
                <w:szCs w:val="20"/>
                <w:rtl w:val="0"/>
              </w:rPr>
              <w:t xml:space="preserve">2.950.000</w:t>
            </w:r>
          </w:p>
        </w:tc>
        <w:tc>
          <w:tcPr>
            <w:shd w:fill="ddd9c4" w:val="clear"/>
            <w:vAlign w:val="center"/>
          </w:tcPr>
          <w:p w:rsidR="00000000" w:rsidDel="00000000" w:rsidP="00000000" w:rsidRDefault="00000000" w:rsidRPr="00000000" w14:paraId="00000227">
            <w:pPr>
              <w:jc w:val="center"/>
              <w:rPr>
                <w:b w:val="1"/>
                <w:color w:val="000000"/>
                <w:sz w:val="20"/>
                <w:szCs w:val="20"/>
              </w:rPr>
            </w:pPr>
            <w:r w:rsidDel="00000000" w:rsidR="00000000" w:rsidRPr="00000000">
              <w:rPr>
                <w:b w:val="1"/>
                <w:color w:val="000000"/>
                <w:sz w:val="20"/>
                <w:szCs w:val="20"/>
                <w:rtl w:val="0"/>
              </w:rPr>
              <w:t xml:space="preserve">300</w:t>
            </w:r>
          </w:p>
        </w:tc>
        <w:tc>
          <w:tcPr>
            <w:shd w:fill="ddd9c4" w:val="clear"/>
            <w:vAlign w:val="center"/>
          </w:tcPr>
          <w:p w:rsidR="00000000" w:rsidDel="00000000" w:rsidP="00000000" w:rsidRDefault="00000000" w:rsidRPr="00000000" w14:paraId="00000228">
            <w:pPr>
              <w:jc w:val="center"/>
              <w:rPr>
                <w:b w:val="1"/>
                <w:color w:val="000000"/>
                <w:sz w:val="20"/>
                <w:szCs w:val="20"/>
              </w:rPr>
            </w:pPr>
            <w:r w:rsidDel="00000000" w:rsidR="00000000" w:rsidRPr="00000000">
              <w:rPr>
                <w:rtl w:val="0"/>
              </w:rPr>
            </w:r>
          </w:p>
        </w:tc>
      </w:tr>
    </w:tbl>
    <w:p w:rsidR="00000000" w:rsidDel="00000000" w:rsidP="00000000" w:rsidRDefault="00000000" w:rsidRPr="00000000" w14:paraId="00000229">
      <w:pPr>
        <w:rPr>
          <w:sz w:val="20"/>
          <w:szCs w:val="20"/>
        </w:rPr>
      </w:pPr>
      <w:r w:rsidDel="00000000" w:rsidR="00000000" w:rsidRPr="00000000">
        <w:rPr>
          <w:rtl w:val="0"/>
        </w:rPr>
      </w:r>
    </w:p>
    <w:tbl>
      <w:tblPr>
        <w:tblStyle w:val="Table18"/>
        <w:tblW w:w="10145.0" w:type="dxa"/>
        <w:jc w:val="left"/>
        <w:tblInd w:w="-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45"/>
        <w:tblGridChange w:id="0">
          <w:tblGrid>
            <w:gridCol w:w="10145"/>
          </w:tblGrid>
        </w:tblGridChange>
      </w:tblGrid>
      <w:tr>
        <w:trPr>
          <w:cantSplit w:val="0"/>
          <w:trHeight w:val="1505" w:hRule="atLeast"/>
          <w:tblHeader w:val="0"/>
        </w:trPr>
        <w:tc>
          <w:tcPr>
            <w:shd w:fill="c6d9f1" w:val="clear"/>
          </w:tcPr>
          <w:p w:rsidR="00000000" w:rsidDel="00000000" w:rsidP="00000000" w:rsidRDefault="00000000" w:rsidRPr="00000000" w14:paraId="0000022A">
            <w:pPr>
              <w:ind w:left="56" w:firstLine="0"/>
              <w:rPr>
                <w:sz w:val="20"/>
                <w:szCs w:val="20"/>
              </w:rPr>
            </w:pPr>
            <w:r w:rsidDel="00000000" w:rsidR="00000000" w:rsidRPr="00000000">
              <w:rPr>
                <w:sz w:val="20"/>
                <w:szCs w:val="20"/>
                <w:rtl w:val="0"/>
              </w:rPr>
              <w:t xml:space="preserve">Para recordar…</w:t>
            </w:r>
          </w:p>
          <w:p w:rsidR="00000000" w:rsidDel="00000000" w:rsidP="00000000" w:rsidRDefault="00000000" w:rsidRPr="00000000" w14:paraId="0000022B">
            <w:pPr>
              <w:ind w:left="56" w:firstLine="0"/>
              <w:rPr>
                <w:sz w:val="20"/>
                <w:szCs w:val="20"/>
              </w:rPr>
            </w:pPr>
            <w:r w:rsidDel="00000000" w:rsidR="00000000" w:rsidRPr="00000000">
              <w:rPr>
                <w:rtl w:val="0"/>
              </w:rPr>
            </w:r>
          </w:p>
          <w:p w:rsidR="00000000" w:rsidDel="00000000" w:rsidP="00000000" w:rsidRDefault="00000000" w:rsidRPr="00000000" w14:paraId="0000022C">
            <w:pPr>
              <w:ind w:left="56" w:firstLine="0"/>
              <w:jc w:val="both"/>
              <w:rPr>
                <w:sz w:val="20"/>
                <w:szCs w:val="20"/>
              </w:rPr>
            </w:pPr>
            <w:r w:rsidDel="00000000" w:rsidR="00000000" w:rsidRPr="00000000">
              <w:rPr>
                <w:sz w:val="20"/>
                <w:szCs w:val="20"/>
                <w:rtl w:val="0"/>
              </w:rPr>
              <w:t xml:space="preserve">Tan pronto son definidos los costos unitarios para la materia prima, la mano de obra y los costos indirectos de fabricación solo resta consolidarlos en una orden de producción, para establecer el valor total que cuesta producirlos.</w:t>
            </w:r>
          </w:p>
        </w:tc>
      </w:tr>
    </w:tbl>
    <w:p w:rsidR="00000000" w:rsidDel="00000000" w:rsidP="00000000" w:rsidRDefault="00000000" w:rsidRPr="00000000" w14:paraId="0000022D">
      <w:pPr>
        <w:pBdr>
          <w:top w:space="0" w:sz="0" w:val="nil"/>
          <w:left w:space="0" w:sz="0" w:val="nil"/>
          <w:bottom w:space="0" w:sz="0" w:val="nil"/>
          <w:right w:space="0" w:sz="0" w:val="nil"/>
          <w:between w:space="0" w:sz="0" w:val="nil"/>
        </w:pBdr>
        <w:ind w:left="1134" w:firstLine="0"/>
        <w:rPr>
          <w:color w:val="000000"/>
          <w:sz w:val="20"/>
          <w:szCs w:val="20"/>
        </w:rPr>
      </w:pPr>
      <w:r w:rsidDel="00000000" w:rsidR="00000000" w:rsidRPr="00000000">
        <w:rPr>
          <w:rtl w:val="0"/>
        </w:rPr>
      </w:r>
    </w:p>
    <w:tbl>
      <w:tblPr>
        <w:tblStyle w:val="Table19"/>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7"/>
        <w:tblGridChange w:id="0">
          <w:tblGrid>
            <w:gridCol w:w="9967"/>
          </w:tblGrid>
        </w:tblGridChange>
      </w:tblGrid>
      <w:tr>
        <w:trPr>
          <w:cantSplit w:val="0"/>
          <w:tblHeader w:val="0"/>
        </w:trPr>
        <w:tc>
          <w:tcPr>
            <w:shd w:fill="76923c" w:val="clea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Para profundizar en el tema sobre costos de producción se invita a ver el video ¨Sistemas de costeo¨ realizado por el Ecosistema de Recursos Educativos Digitales SENA  </w:t>
            </w:r>
            <w:hyperlink r:id="rId10">
              <w:r w:rsidDel="00000000" w:rsidR="00000000" w:rsidRPr="00000000">
                <w:rPr>
                  <w:b w:val="0"/>
                  <w:color w:val="0000ff"/>
                  <w:sz w:val="20"/>
                  <w:szCs w:val="20"/>
                  <w:u w:val="single"/>
                  <w:rtl w:val="0"/>
                </w:rPr>
                <w:t xml:space="preserve">https://www.youtube.com/watch?v=E7yMcPXQ7Ps</w:t>
              </w:r>
            </w:hyperlink>
            <w:r w:rsidDel="00000000" w:rsidR="00000000" w:rsidRPr="00000000">
              <w:rPr>
                <w:rtl w:val="0"/>
              </w:rPr>
            </w:r>
          </w:p>
        </w:tc>
      </w:tr>
    </w:tbl>
    <w:p w:rsidR="00000000" w:rsidDel="00000000" w:rsidP="00000000" w:rsidRDefault="00000000" w:rsidRPr="00000000" w14:paraId="00000231">
      <w:pPr>
        <w:pBdr>
          <w:top w:space="0" w:sz="0" w:val="nil"/>
          <w:left w:space="0" w:sz="0" w:val="nil"/>
          <w:bottom w:space="0" w:sz="0" w:val="nil"/>
          <w:right w:space="0" w:sz="0" w:val="nil"/>
          <w:between w:space="0" w:sz="0" w:val="nil"/>
        </w:pBdr>
        <w:ind w:left="1134" w:firstLine="0"/>
        <w:rPr>
          <w:color w:val="000000"/>
          <w:sz w:val="20"/>
          <w:szCs w:val="2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Ahora bien, para reforzar su aprendizaje se invita a revisar la siguiente videoclase que trata la</w:t>
      </w:r>
      <w:commentRangeStart w:id="9"/>
      <w:r w:rsidDel="00000000" w:rsidR="00000000" w:rsidRPr="00000000">
        <w:rPr>
          <w:color w:val="000000"/>
          <w:sz w:val="20"/>
          <w:szCs w:val="20"/>
          <w:rtl w:val="0"/>
        </w:rPr>
        <w:t xml:space="preserve"> estimación de costos de p</w:t>
      </w:r>
      <w:commentRangeStart w:id="10"/>
      <w:r w:rsidDel="00000000" w:rsidR="00000000" w:rsidRPr="00000000">
        <w:rPr>
          <w:color w:val="000000"/>
          <w:sz w:val="20"/>
          <w:szCs w:val="20"/>
          <w:rtl w:val="0"/>
        </w:rPr>
        <w:t xml:space="preserve">roducció</w:t>
      </w:r>
      <w:commentRangeEnd w:id="10"/>
      <w:r w:rsidDel="00000000" w:rsidR="00000000" w:rsidRPr="00000000">
        <w:commentReference w:id="10"/>
      </w:r>
      <w:r w:rsidDel="00000000" w:rsidR="00000000" w:rsidRPr="00000000">
        <w:rPr>
          <w:color w:val="000000"/>
          <w:sz w:val="20"/>
          <w:szCs w:val="20"/>
          <w:rtl w:val="0"/>
        </w:rPr>
        <w:t xml:space="preserve">n: </w:t>
      </w:r>
    </w:p>
    <w:p w:rsidR="00000000" w:rsidDel="00000000" w:rsidP="00000000" w:rsidRDefault="00000000" w:rsidRPr="00000000" w14:paraId="00000233">
      <w:pPr>
        <w:pBdr>
          <w:top w:space="0" w:sz="0" w:val="nil"/>
          <w:left w:space="0" w:sz="0" w:val="nil"/>
          <w:bottom w:space="0" w:sz="0" w:val="nil"/>
          <w:right w:space="0" w:sz="0" w:val="nil"/>
          <w:between w:space="0" w:sz="0" w:val="nil"/>
        </w:pBdr>
        <w:ind w:left="1134" w:firstLine="0"/>
        <w:rPr>
          <w:color w:val="000000"/>
          <w:sz w:val="20"/>
          <w:szCs w:val="20"/>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ind w:left="1134" w:firstLine="0"/>
        <w:jc w:val="center"/>
        <w:rPr>
          <w:color w:val="000000"/>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ind w:left="1134" w:firstLine="0"/>
        <w:jc w:val="center"/>
        <w:rPr>
          <w:color w:val="000000"/>
          <w:sz w:val="20"/>
          <w:szCs w:val="20"/>
        </w:rPr>
      </w:pPr>
      <w:r w:rsidDel="00000000" w:rsidR="00000000" w:rsidRPr="00000000">
        <w:rPr>
          <w:color w:val="000000"/>
        </w:rPr>
        <w:drawing>
          <wp:inline distB="0" distT="0" distL="0" distR="0">
            <wp:extent cx="2380184" cy="1322794"/>
            <wp:effectExtent b="0" l="0" r="0" t="0"/>
            <wp:docPr id="6" name="image4.png"/>
            <a:graphic>
              <a:graphicData uri="http://schemas.openxmlformats.org/drawingml/2006/picture">
                <pic:pic>
                  <pic:nvPicPr>
                    <pic:cNvPr id="0" name="image4.png"/>
                    <pic:cNvPicPr preferRelativeResize="0"/>
                  </pic:nvPicPr>
                  <pic:blipFill>
                    <a:blip r:embed="rId11"/>
                    <a:srcRect b="19484" l="50975" r="11438" t="16949"/>
                    <a:stretch>
                      <a:fillRect/>
                    </a:stretch>
                  </pic:blipFill>
                  <pic:spPr>
                    <a:xfrm>
                      <a:off x="0" y="0"/>
                      <a:ext cx="2380184" cy="1322794"/>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ind w:left="1134" w:firstLine="0"/>
        <w:jc w:val="center"/>
        <w:rPr>
          <w:color w:val="000000"/>
          <w:sz w:val="20"/>
          <w:szCs w:val="20"/>
        </w:rPr>
      </w:pPr>
      <w:r w:rsidDel="00000000" w:rsidR="00000000" w:rsidRPr="00000000">
        <w:rPr>
          <w:rtl w:val="0"/>
        </w:rPr>
      </w:r>
    </w:p>
    <w:p w:rsidR="00000000" w:rsidDel="00000000" w:rsidP="00000000" w:rsidRDefault="00000000" w:rsidRPr="00000000" w14:paraId="00000237">
      <w:pPr>
        <w:numPr>
          <w:ilvl w:val="0"/>
          <w:numId w:val="12"/>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Inventarios </w:t>
      </w:r>
    </w:p>
    <w:p w:rsidR="00000000" w:rsidDel="00000000" w:rsidP="00000000" w:rsidRDefault="00000000" w:rsidRPr="00000000" w14:paraId="0000023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entiende </w:t>
      </w:r>
      <w:r w:rsidDel="00000000" w:rsidR="00000000" w:rsidRPr="00000000">
        <w:rPr>
          <w:sz w:val="20"/>
          <w:szCs w:val="20"/>
          <w:rtl w:val="0"/>
        </w:rPr>
        <w:t xml:space="preserve">al</w:t>
      </w:r>
      <w:r w:rsidDel="00000000" w:rsidR="00000000" w:rsidRPr="00000000">
        <w:rPr>
          <w:color w:val="000000"/>
          <w:sz w:val="20"/>
          <w:szCs w:val="20"/>
          <w:rtl w:val="0"/>
        </w:rPr>
        <w:t xml:space="preserve"> conjunto de todos aquellos bienes en existencia que están destinados a ser empleados en la realización de operaciones sobre las cuales se espera recibir una retribución o beneficio futuro, ya sea alquiler, venta, uso o transformación.</w:t>
      </w:r>
    </w:p>
    <w:p w:rsidR="00000000" w:rsidDel="00000000" w:rsidP="00000000" w:rsidRDefault="00000000" w:rsidRPr="00000000" w14:paraId="0000023A">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3B">
      <w:pPr>
        <w:jc w:val="both"/>
        <w:rPr>
          <w:sz w:val="20"/>
          <w:szCs w:val="20"/>
        </w:rPr>
      </w:pPr>
      <w:r w:rsidDel="00000000" w:rsidR="00000000" w:rsidRPr="00000000">
        <w:rPr>
          <w:sz w:val="20"/>
          <w:szCs w:val="20"/>
          <w:rtl w:val="0"/>
        </w:rPr>
        <w:t xml:space="preserve">En este sentido, los inventarios de una compañía están constituidos por:</w:t>
      </w:r>
    </w:p>
    <w:p w:rsidR="00000000" w:rsidDel="00000000" w:rsidP="00000000" w:rsidRDefault="00000000" w:rsidRPr="00000000" w14:paraId="0000023C">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ind w:firstLine="567"/>
        <w:jc w:val="center"/>
        <w:rPr>
          <w:color w:val="000000"/>
          <w:sz w:val="20"/>
          <w:szCs w:val="20"/>
        </w:rPr>
      </w:pPr>
      <w:r w:rsidDel="00000000" w:rsidR="00000000" w:rsidRPr="00000000">
        <w:rPr>
          <w:color w:val="000000"/>
          <w:sz w:val="20"/>
          <w:szCs w:val="20"/>
        </w:rPr>
        <mc:AlternateContent>
          <mc:Choice Requires="wpg">
            <w:drawing>
              <wp:inline distB="0" distT="0" distL="0" distR="0">
                <wp:extent cx="3793285" cy="1557429"/>
                <wp:effectExtent b="0" l="0" r="0" t="0"/>
                <wp:docPr id="3" name=""/>
                <a:graphic>
                  <a:graphicData uri="http://schemas.microsoft.com/office/word/2010/wordprocessingGroup">
                    <wpg:wgp>
                      <wpg:cNvGrpSpPr/>
                      <wpg:grpSpPr>
                        <a:xfrm>
                          <a:off x="3449358" y="3001286"/>
                          <a:ext cx="3793285" cy="1557429"/>
                          <a:chOff x="3449358" y="3001286"/>
                          <a:chExt cx="3793285" cy="1557429"/>
                        </a:xfrm>
                      </wpg:grpSpPr>
                      <wpg:grpSp>
                        <wpg:cNvGrpSpPr/>
                        <wpg:grpSpPr>
                          <a:xfrm>
                            <a:off x="3449358" y="3001286"/>
                            <a:ext cx="3793285" cy="1557429"/>
                            <a:chOff x="3449358" y="3001286"/>
                            <a:chExt cx="3793285" cy="1557429"/>
                          </a:xfrm>
                        </wpg:grpSpPr>
                        <wps:wsp>
                          <wps:cNvSpPr/>
                          <wps:cNvPr id="3" name="Shape 3"/>
                          <wps:spPr>
                            <a:xfrm>
                              <a:off x="3449358" y="3001286"/>
                              <a:ext cx="3793275" cy="155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49358" y="3001286"/>
                              <a:ext cx="3793285" cy="1557429"/>
                              <a:chOff x="0" y="0"/>
                              <a:chExt cx="3793275" cy="1557425"/>
                            </a:xfrm>
                          </wpg:grpSpPr>
                          <wps:wsp>
                            <wps:cNvSpPr/>
                            <wps:cNvPr id="57" name="Shape 57"/>
                            <wps:spPr>
                              <a:xfrm>
                                <a:off x="0" y="0"/>
                                <a:ext cx="3793275" cy="155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793275" cy="1557425"/>
                                <a:chOff x="0" y="0"/>
                                <a:chExt cx="3793275" cy="1557425"/>
                              </a:xfrm>
                            </wpg:grpSpPr>
                            <wps:wsp>
                              <wps:cNvSpPr/>
                              <wps:cNvPr id="59" name="Shape 59"/>
                              <wps:spPr>
                                <a:xfrm>
                                  <a:off x="0" y="0"/>
                                  <a:ext cx="3793275" cy="155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640302" y="979"/>
                                  <a:ext cx="1196514" cy="717908"/>
                                </a:xfrm>
                                <a:prstGeom prst="rect">
                                  <a:avLst/>
                                </a:prstGeom>
                                <a:solidFill>
                                  <a:schemeClr val="accent4"/>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640302" y="979"/>
                                  <a:ext cx="1196514" cy="7179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Las materias primas</w:t>
                                    </w:r>
                                  </w:p>
                                </w:txbxContent>
                              </wps:txbx>
                              <wps:bodyPr anchorCtr="0" anchor="ctr" bIns="41900" lIns="41900" spcFirstLastPara="1" rIns="41900" wrap="square" tIns="41900">
                                <a:noAutofit/>
                              </wps:bodyPr>
                            </wps:wsp>
                            <wps:wsp>
                              <wps:cNvSpPr/>
                              <wps:cNvPr id="62" name="Shape 62"/>
                              <wps:spPr>
                                <a:xfrm>
                                  <a:off x="1956468" y="979"/>
                                  <a:ext cx="1196514" cy="717908"/>
                                </a:xfrm>
                                <a:prstGeom prst="rect">
                                  <a:avLst/>
                                </a:prstGeom>
                                <a:solidFill>
                                  <a:srgbClr val="5D5AAE"/>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956468" y="979"/>
                                  <a:ext cx="1196514" cy="7179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Los productos en proceso</w:t>
                                    </w:r>
                                  </w:p>
                                </w:txbxContent>
                              </wps:txbx>
                              <wps:bodyPr anchorCtr="0" anchor="ctr" bIns="41900" lIns="41900" spcFirstLastPara="1" rIns="41900" wrap="square" tIns="41900">
                                <a:noAutofit/>
                              </wps:bodyPr>
                            </wps:wsp>
                            <wps:wsp>
                              <wps:cNvSpPr/>
                              <wps:cNvPr id="64" name="Shape 64"/>
                              <wps:spPr>
                                <a:xfrm>
                                  <a:off x="640302" y="838540"/>
                                  <a:ext cx="1196514" cy="717908"/>
                                </a:xfrm>
                                <a:prstGeom prst="rect">
                                  <a:avLst/>
                                </a:prstGeom>
                                <a:solidFill>
                                  <a:srgbClr val="5279BA"/>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640302" y="838540"/>
                                  <a:ext cx="1196514" cy="7179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Los suministros que utiliza en sus operaciones </w:t>
                                    </w:r>
                                  </w:p>
                                </w:txbxContent>
                              </wps:txbx>
                              <wps:bodyPr anchorCtr="0" anchor="ctr" bIns="41900" lIns="41900" spcFirstLastPara="1" rIns="41900" wrap="square" tIns="41900">
                                <a:noAutofit/>
                              </wps:bodyPr>
                            </wps:wsp>
                            <wps:wsp>
                              <wps:cNvSpPr/>
                              <wps:cNvPr id="66" name="Shape 66"/>
                              <wps:spPr>
                                <a:xfrm>
                                  <a:off x="1956468" y="838540"/>
                                  <a:ext cx="1196514" cy="717908"/>
                                </a:xfrm>
                                <a:prstGeom prst="rect">
                                  <a:avLst/>
                                </a:prstGeom>
                                <a:solidFill>
                                  <a:srgbClr val="4AA9C5"/>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956468" y="838540"/>
                                  <a:ext cx="1196514" cy="7179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Los productos terminados</w:t>
                                    </w:r>
                                  </w:p>
                                </w:txbxContent>
                              </wps:txbx>
                              <wps:bodyPr anchorCtr="0" anchor="ctr" bIns="41900" lIns="41900" spcFirstLastPara="1" rIns="41900" wrap="square" tIns="41900">
                                <a:noAutofit/>
                              </wps:bodyPr>
                            </wps:wsp>
                          </wpg:grpSp>
                        </wpg:grpSp>
                      </wpg:grpSp>
                    </wpg:wgp>
                  </a:graphicData>
                </a:graphic>
              </wp:inline>
            </w:drawing>
          </mc:Choice>
          <mc:Fallback>
            <w:drawing>
              <wp:inline distB="0" distT="0" distL="0" distR="0">
                <wp:extent cx="3793285" cy="1557429"/>
                <wp:effectExtent b="0" l="0" r="0" t="0"/>
                <wp:docPr id="3"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3793285" cy="15574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inventario puede ser algo tan elemental como una botella de limpiador de vidrios empleada como parte del programa de mantenimiento de un edificio, o algo más complejo, como una combinación de materias primas y subensamblajes que forman parte de un proceso de manufactura.</w:t>
      </w:r>
    </w:p>
    <w:p w:rsidR="00000000" w:rsidDel="00000000" w:rsidP="00000000" w:rsidRDefault="00000000" w:rsidRPr="00000000" w14:paraId="00000240">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41">
      <w:pPr>
        <w:jc w:val="both"/>
        <w:rPr>
          <w:b w:val="1"/>
          <w:sz w:val="20"/>
          <w:szCs w:val="20"/>
        </w:rPr>
      </w:pPr>
      <w:r w:rsidDel="00000000" w:rsidR="00000000" w:rsidRPr="00000000">
        <w:rPr>
          <w:sz w:val="20"/>
          <w:szCs w:val="20"/>
          <w:rtl w:val="0"/>
        </w:rPr>
        <w:t xml:space="preserve">Dada su importancia en los procesos productivos, en el sentido que componen los elementos indispensables con los que se ejecutan los procesos productivos de las empresas, es muy importante que estas tengan </w:t>
      </w:r>
      <w:r w:rsidDel="00000000" w:rsidR="00000000" w:rsidRPr="00000000">
        <w:rPr>
          <w:b w:val="1"/>
          <w:sz w:val="20"/>
          <w:szCs w:val="20"/>
          <w:rtl w:val="0"/>
        </w:rPr>
        <w:t xml:space="preserve">su inventario controlado, vigilado y ordenado, </w:t>
      </w:r>
      <w:r w:rsidDel="00000000" w:rsidR="00000000" w:rsidRPr="00000000">
        <w:rPr>
          <w:sz w:val="20"/>
          <w:szCs w:val="20"/>
          <w:rtl w:val="0"/>
        </w:rPr>
        <w:t xml:space="preserve">ya que la </w:t>
      </w:r>
      <w:r w:rsidDel="00000000" w:rsidR="00000000" w:rsidRPr="00000000">
        <w:rPr>
          <w:b w:val="1"/>
          <w:sz w:val="20"/>
          <w:szCs w:val="20"/>
          <w:rtl w:val="0"/>
        </w:rPr>
        <w:t xml:space="preserve">finalidad es distribuir y abastecer de forma adecuada el material del que se dispone hacia los procesos que lo requieren.</w:t>
      </w:r>
    </w:p>
    <w:p w:rsidR="00000000" w:rsidDel="00000000" w:rsidP="00000000" w:rsidRDefault="00000000" w:rsidRPr="00000000" w14:paraId="00000242">
      <w:pPr>
        <w:pBdr>
          <w:top w:space="0" w:sz="0" w:val="nil"/>
          <w:left w:space="0" w:sz="0" w:val="nil"/>
          <w:bottom w:space="0" w:sz="0" w:val="nil"/>
          <w:right w:space="0" w:sz="0" w:val="nil"/>
          <w:between w:space="0" w:sz="0" w:val="nil"/>
        </w:pBdr>
        <w:ind w:left="720" w:firstLine="566"/>
        <w:jc w:val="both"/>
        <w:rPr>
          <w:i w:val="1"/>
          <w:color w:val="000000"/>
          <w:sz w:val="20"/>
          <w:szCs w:val="20"/>
        </w:rPr>
      </w:pPr>
      <w:r w:rsidDel="00000000" w:rsidR="00000000" w:rsidRPr="00000000">
        <w:rPr>
          <w:rtl w:val="0"/>
        </w:rPr>
      </w:r>
    </w:p>
    <w:p w:rsidR="00000000" w:rsidDel="00000000" w:rsidP="00000000" w:rsidRDefault="00000000" w:rsidRPr="00000000" w14:paraId="00000243">
      <w:pPr>
        <w:jc w:val="both"/>
        <w:rPr>
          <w:sz w:val="20"/>
          <w:szCs w:val="20"/>
        </w:rPr>
      </w:pPr>
      <w:r w:rsidDel="00000000" w:rsidR="00000000" w:rsidRPr="00000000">
        <w:rPr>
          <w:sz w:val="20"/>
          <w:szCs w:val="20"/>
          <w:rtl w:val="0"/>
        </w:rPr>
        <w:t xml:space="preserve">El adecuado control y administración de dichos elementos le significan a las organizaciones o áreas de producción tener ventajas competitivas frente a aspectos organizacionales en sus procesos, enfocados a:</w:t>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numPr>
          <w:ilvl w:val="0"/>
          <w:numId w:val="14"/>
        </w:numPr>
        <w:pBdr>
          <w:top w:space="0" w:sz="0" w:val="nil"/>
          <w:left w:space="0" w:sz="0" w:val="nil"/>
          <w:bottom w:space="0" w:sz="0" w:val="nil"/>
          <w:right w:space="0" w:sz="0" w:val="nil"/>
          <w:between w:space="0" w:sz="0" w:val="nil"/>
        </w:pBdr>
        <w:ind w:left="1353" w:hanging="360"/>
        <w:jc w:val="both"/>
        <w:rPr>
          <w:color w:val="000000"/>
          <w:sz w:val="20"/>
          <w:szCs w:val="20"/>
        </w:rPr>
      </w:pPr>
      <w:r w:rsidDel="00000000" w:rsidR="00000000" w:rsidRPr="00000000">
        <w:rPr>
          <w:color w:val="000000"/>
          <w:sz w:val="20"/>
          <w:szCs w:val="20"/>
          <w:rtl w:val="0"/>
        </w:rPr>
        <w:t xml:space="preserve">Tener control de la mercancía.</w:t>
      </w:r>
    </w:p>
    <w:p w:rsidR="00000000" w:rsidDel="00000000" w:rsidP="00000000" w:rsidRDefault="00000000" w:rsidRPr="00000000" w14:paraId="00000246">
      <w:pPr>
        <w:numPr>
          <w:ilvl w:val="0"/>
          <w:numId w:val="14"/>
        </w:numPr>
        <w:pBdr>
          <w:top w:space="0" w:sz="0" w:val="nil"/>
          <w:left w:space="0" w:sz="0" w:val="nil"/>
          <w:bottom w:space="0" w:sz="0" w:val="nil"/>
          <w:right w:space="0" w:sz="0" w:val="nil"/>
          <w:between w:space="0" w:sz="0" w:val="nil"/>
        </w:pBdr>
        <w:ind w:left="1353" w:hanging="360"/>
        <w:jc w:val="both"/>
        <w:rPr>
          <w:color w:val="000000"/>
          <w:sz w:val="20"/>
          <w:szCs w:val="20"/>
        </w:rPr>
      </w:pPr>
      <w:r w:rsidDel="00000000" w:rsidR="00000000" w:rsidRPr="00000000">
        <w:rPr>
          <w:color w:val="000000"/>
          <w:sz w:val="20"/>
          <w:szCs w:val="20"/>
          <w:rtl w:val="0"/>
        </w:rPr>
        <w:t xml:space="preserve">Generar reportes de la situación económica del negocio.</w:t>
      </w:r>
    </w:p>
    <w:p w:rsidR="00000000" w:rsidDel="00000000" w:rsidP="00000000" w:rsidRDefault="00000000" w:rsidRPr="00000000" w14:paraId="00000247">
      <w:pPr>
        <w:numPr>
          <w:ilvl w:val="0"/>
          <w:numId w:val="14"/>
        </w:numPr>
        <w:pBdr>
          <w:top w:space="0" w:sz="0" w:val="nil"/>
          <w:left w:space="0" w:sz="0" w:val="nil"/>
          <w:bottom w:space="0" w:sz="0" w:val="nil"/>
          <w:right w:space="0" w:sz="0" w:val="nil"/>
          <w:between w:space="0" w:sz="0" w:val="nil"/>
        </w:pBdr>
        <w:ind w:left="1353" w:hanging="360"/>
        <w:jc w:val="both"/>
        <w:rPr>
          <w:color w:val="000000"/>
          <w:sz w:val="20"/>
          <w:szCs w:val="20"/>
        </w:rPr>
      </w:pPr>
      <w:r w:rsidDel="00000000" w:rsidR="00000000" w:rsidRPr="00000000">
        <w:rPr>
          <w:color w:val="000000"/>
          <w:sz w:val="20"/>
          <w:szCs w:val="20"/>
          <w:rtl w:val="0"/>
        </w:rPr>
        <w:t xml:space="preserve">Tener la posibilidad de informar al cliente acerca de la disponibilidad de los productos, de modo que le permita ofrecer con certidumbre y crear un mayor contacto y por ende, mayor credibilidad con el cliente, lo que es parte de un buen servicio, que puede favorecer a la empresa en futuras negociaciones.</w:t>
      </w:r>
    </w:p>
    <w:p w:rsidR="00000000" w:rsidDel="00000000" w:rsidP="00000000" w:rsidRDefault="00000000" w:rsidRPr="00000000" w14:paraId="00000248">
      <w:pPr>
        <w:numPr>
          <w:ilvl w:val="0"/>
          <w:numId w:val="14"/>
        </w:numPr>
        <w:pBdr>
          <w:top w:space="0" w:sz="0" w:val="nil"/>
          <w:left w:space="0" w:sz="0" w:val="nil"/>
          <w:bottom w:space="0" w:sz="0" w:val="nil"/>
          <w:right w:space="0" w:sz="0" w:val="nil"/>
          <w:between w:space="0" w:sz="0" w:val="nil"/>
        </w:pBdr>
        <w:ind w:left="1353" w:hanging="360"/>
        <w:jc w:val="both"/>
        <w:rPr>
          <w:color w:val="000000"/>
          <w:sz w:val="20"/>
          <w:szCs w:val="20"/>
        </w:rPr>
      </w:pPr>
      <w:r w:rsidDel="00000000" w:rsidR="00000000" w:rsidRPr="00000000">
        <w:rPr>
          <w:color w:val="000000"/>
          <w:sz w:val="20"/>
          <w:szCs w:val="20"/>
          <w:rtl w:val="0"/>
        </w:rPr>
        <w:t xml:space="preserve">Tener facilidad para cumplir con los plazos de entrega del servicio que se presta, ya que no </w:t>
      </w:r>
      <w:r w:rsidDel="00000000" w:rsidR="00000000" w:rsidRPr="00000000">
        <w:rPr>
          <w:sz w:val="20"/>
          <w:szCs w:val="20"/>
          <w:rtl w:val="0"/>
        </w:rPr>
        <w:t xml:space="preserve">existen</w:t>
      </w:r>
      <w:r w:rsidDel="00000000" w:rsidR="00000000" w:rsidRPr="00000000">
        <w:rPr>
          <w:color w:val="000000"/>
          <w:sz w:val="20"/>
          <w:szCs w:val="20"/>
          <w:rtl w:val="0"/>
        </w:rPr>
        <w:t xml:space="preserve"> sorpresas, ni imprevistos.</w:t>
      </w:r>
    </w:p>
    <w:p w:rsidR="00000000" w:rsidDel="00000000" w:rsidP="00000000" w:rsidRDefault="00000000" w:rsidRPr="00000000" w14:paraId="00000249">
      <w:pPr>
        <w:numPr>
          <w:ilvl w:val="0"/>
          <w:numId w:val="14"/>
        </w:numPr>
        <w:pBdr>
          <w:top w:space="0" w:sz="0" w:val="nil"/>
          <w:left w:space="0" w:sz="0" w:val="nil"/>
          <w:bottom w:space="0" w:sz="0" w:val="nil"/>
          <w:right w:space="0" w:sz="0" w:val="nil"/>
          <w:between w:space="0" w:sz="0" w:val="nil"/>
        </w:pBdr>
        <w:ind w:left="1353" w:hanging="360"/>
        <w:jc w:val="both"/>
        <w:rPr>
          <w:color w:val="000000"/>
          <w:sz w:val="20"/>
          <w:szCs w:val="20"/>
        </w:rPr>
      </w:pPr>
      <w:r w:rsidDel="00000000" w:rsidR="00000000" w:rsidRPr="00000000">
        <w:rPr>
          <w:color w:val="000000"/>
          <w:sz w:val="20"/>
          <w:szCs w:val="20"/>
          <w:rtl w:val="0"/>
        </w:rPr>
        <w:t xml:space="preserve">Tener garantía de conocer en todo momento las cantidades de los artículos de los que se dispone.</w:t>
      </w:r>
    </w:p>
    <w:p w:rsidR="00000000" w:rsidDel="00000000" w:rsidP="00000000" w:rsidRDefault="00000000" w:rsidRPr="00000000" w14:paraId="0000024A">
      <w:pPr>
        <w:pBdr>
          <w:top w:space="0" w:sz="0" w:val="nil"/>
          <w:left w:space="0" w:sz="0" w:val="nil"/>
          <w:bottom w:space="0" w:sz="0" w:val="nil"/>
          <w:right w:space="0" w:sz="0" w:val="nil"/>
          <w:between w:space="0" w:sz="0" w:val="nil"/>
        </w:pBdr>
        <w:ind w:left="1353" w:firstLine="0"/>
        <w:jc w:val="both"/>
        <w:rPr>
          <w:color w:val="000000"/>
          <w:sz w:val="20"/>
          <w:szCs w:val="20"/>
        </w:rPr>
      </w:pPr>
      <w:r w:rsidDel="00000000" w:rsidR="00000000" w:rsidRPr="00000000">
        <w:rPr>
          <w:rtl w:val="0"/>
        </w:rPr>
      </w:r>
    </w:p>
    <w:tbl>
      <w:tblPr>
        <w:tblStyle w:val="Table20"/>
        <w:tblW w:w="9233.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3"/>
        <w:tblGridChange w:id="0">
          <w:tblGrid>
            <w:gridCol w:w="9233"/>
          </w:tblGrid>
        </w:tblGridChange>
      </w:tblGrid>
      <w:tr>
        <w:trPr>
          <w:cantSplit w:val="0"/>
          <w:trHeight w:val="1918" w:hRule="atLeast"/>
          <w:tblHeader w:val="0"/>
        </w:trPr>
        <w:tc>
          <w:tcPr>
            <w:shd w:fill="c6d9f1" w:val="clear"/>
          </w:tcPr>
          <w:p w:rsidR="00000000" w:rsidDel="00000000" w:rsidP="00000000" w:rsidRDefault="00000000" w:rsidRPr="00000000" w14:paraId="0000024B">
            <w:pPr>
              <w:pBdr>
                <w:top w:space="0" w:sz="0" w:val="nil"/>
                <w:left w:space="0" w:sz="0" w:val="nil"/>
                <w:bottom w:space="0" w:sz="0" w:val="nil"/>
                <w:right w:space="0" w:sz="0" w:val="nil"/>
                <w:between w:space="0" w:sz="0" w:val="nil"/>
              </w:pBdr>
              <w:ind w:left="1456" w:firstLine="0"/>
              <w:jc w:val="both"/>
              <w:rPr>
                <w:color w:val="000000"/>
                <w:sz w:val="20"/>
                <w:szCs w:val="20"/>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recordar…</w:t>
            </w:r>
          </w:p>
          <w:p w:rsidR="00000000" w:rsidDel="00000000" w:rsidP="00000000" w:rsidRDefault="00000000" w:rsidRPr="00000000" w14:paraId="0000024D">
            <w:pPr>
              <w:pBdr>
                <w:top w:space="0" w:sz="0" w:val="nil"/>
                <w:left w:space="0" w:sz="0" w:val="nil"/>
                <w:bottom w:space="0" w:sz="0" w:val="nil"/>
                <w:right w:space="0" w:sz="0" w:val="nil"/>
                <w:between w:space="0" w:sz="0" w:val="nil"/>
              </w:pBdr>
              <w:ind w:left="1456" w:firstLine="0"/>
              <w:jc w:val="both"/>
              <w:rPr>
                <w:color w:val="000000"/>
                <w:sz w:val="20"/>
                <w:szCs w:val="20"/>
              </w:rPr>
            </w:pPr>
            <w:r w:rsidDel="00000000" w:rsidR="00000000" w:rsidRPr="00000000">
              <w:rPr>
                <w:rtl w:val="0"/>
              </w:rPr>
            </w:r>
          </w:p>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En consecuencia, se debe tener presente que el no tener un control adecuado del inventario respecto a lo que se tiene y lo que se necesita, puede llevar al paro de producción a la empresa, lo que desencadenaría graves problemas en el funcionamiento de la empresa, puesto que el nivel de inventario tiene una influencia directa en las utilidades del negocio, ya que al manejar las cantidades adecuadas de mercancía se ahorran costos de almacenaje y se reducen las posibilidades de pérdida y deterioro de los productos.</w:t>
            </w:r>
          </w:p>
        </w:tc>
      </w:tr>
    </w:tbl>
    <w:p w:rsidR="00000000" w:rsidDel="00000000" w:rsidP="00000000" w:rsidRDefault="00000000" w:rsidRPr="00000000" w14:paraId="000002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otro lado, esto permite tener menos dinero invertido en existencias de baja rotación y evitar los quiebres de </w:t>
      </w:r>
      <w:r w:rsidDel="00000000" w:rsidR="00000000" w:rsidRPr="00000000">
        <w:rPr>
          <w:i w:val="1"/>
          <w:color w:val="000000"/>
          <w:sz w:val="20"/>
          <w:szCs w:val="20"/>
          <w:rtl w:val="0"/>
        </w:rPr>
        <w:t xml:space="preserve">stock </w:t>
      </w:r>
      <w:r w:rsidDel="00000000" w:rsidR="00000000" w:rsidRPr="00000000">
        <w:rPr>
          <w:color w:val="000000"/>
          <w:sz w:val="20"/>
          <w:szCs w:val="20"/>
          <w:rtl w:val="0"/>
        </w:rPr>
        <w:t xml:space="preserve">que podrían </w:t>
      </w:r>
      <w:r w:rsidDel="00000000" w:rsidR="00000000" w:rsidRPr="00000000">
        <w:rPr>
          <w:sz w:val="20"/>
          <w:szCs w:val="20"/>
          <w:rtl w:val="0"/>
        </w:rPr>
        <w:t xml:space="preserve">generar</w:t>
      </w:r>
      <w:r w:rsidDel="00000000" w:rsidR="00000000" w:rsidRPr="00000000">
        <w:rPr>
          <w:color w:val="000000"/>
          <w:sz w:val="20"/>
          <w:szCs w:val="20"/>
          <w:rtl w:val="0"/>
        </w:rPr>
        <w:t xml:space="preserve"> pérdidas significativas en las ventas, así como baja productividad por retrasos causados por faltantes de insumos, entre otras consecuencias.</w:t>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Por tanto, a modo de prevención de los problemas anteriores, </w:t>
      </w:r>
      <w:r w:rsidDel="00000000" w:rsidR="00000000" w:rsidRPr="00000000">
        <w:rPr>
          <w:b w:val="1"/>
          <w:color w:val="000000"/>
          <w:sz w:val="20"/>
          <w:szCs w:val="20"/>
          <w:rtl w:val="0"/>
        </w:rPr>
        <w:t xml:space="preserve">el sistema de control de inventarios es una herramienta indispensable para mantener un óptimo nivel de existencias y, consecuentemente, las finanzas de la empresa.</w:t>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4">
      <w:pPr>
        <w:numPr>
          <w:ilvl w:val="1"/>
          <w:numId w:val="1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Sistemas </w:t>
      </w:r>
    </w:p>
    <w:p w:rsidR="00000000" w:rsidDel="00000000" w:rsidP="00000000" w:rsidRDefault="00000000" w:rsidRPr="00000000" w14:paraId="0000025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b w:val="1"/>
          <w:i w:val="1"/>
          <w:color w:val="000000"/>
          <w:sz w:val="20"/>
          <w:szCs w:val="20"/>
        </w:rPr>
      </w:pPr>
      <w:r w:rsidDel="00000000" w:rsidR="00000000" w:rsidRPr="00000000">
        <w:rPr>
          <w:color w:val="000000"/>
          <w:sz w:val="20"/>
          <w:szCs w:val="20"/>
          <w:rtl w:val="0"/>
        </w:rPr>
        <w:t xml:space="preserve">Como ya se mencionó, los sistemas de inventarios existen como mecanismos que ayudan en procesos de registro, control y seguimiento de los insumos con que cuentan las empresas para el desarrollo de sus procesos productivos, en este sentido</w:t>
      </w:r>
      <w:r w:rsidDel="00000000" w:rsidR="00000000" w:rsidRPr="00000000">
        <w:rPr>
          <w:i w:val="1"/>
          <w:color w:val="000000"/>
          <w:sz w:val="20"/>
          <w:szCs w:val="20"/>
          <w:rtl w:val="0"/>
        </w:rPr>
        <w:t xml:space="preserve">, </w:t>
      </w:r>
      <w:r w:rsidDel="00000000" w:rsidR="00000000" w:rsidRPr="00000000">
        <w:rPr>
          <w:b w:val="1"/>
          <w:color w:val="000000"/>
          <w:sz w:val="20"/>
          <w:szCs w:val="20"/>
          <w:rtl w:val="0"/>
        </w:rPr>
        <w:t xml:space="preserve">un sistema de inventario se entiende como una herramienta de gestión que se emplea para registrar las cantidades de mercancías existentes en un negocio, así como para determinar el costo de los productos vendidos.</w:t>
      </w: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ind w:firstLine="567"/>
        <w:jc w:val="both"/>
        <w:rPr>
          <w:i w:val="1"/>
          <w:color w:val="000000"/>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Mediante un sistema de control de inventarios es posible saber cuánta mercancía se tiene en determinado momento y qué productos están por acabarse (eventual quiebre de </w:t>
      </w:r>
      <w:r w:rsidDel="00000000" w:rsidR="00000000" w:rsidRPr="00000000">
        <w:rPr>
          <w:i w:val="1"/>
          <w:color w:val="000000"/>
          <w:sz w:val="20"/>
          <w:szCs w:val="20"/>
          <w:rtl w:val="0"/>
        </w:rPr>
        <w:t xml:space="preserve">stock</w:t>
      </w:r>
      <w:r w:rsidDel="00000000" w:rsidR="00000000" w:rsidRPr="00000000">
        <w:rPr>
          <w:color w:val="000000"/>
          <w:sz w:val="20"/>
          <w:szCs w:val="20"/>
          <w:rtl w:val="0"/>
        </w:rPr>
        <w:t xml:space="preserve">), así como determinar los niveles de rotación de los productos e identificar aquellos próximos a cumplir su fecha de caducidad.</w:t>
      </w:r>
    </w:p>
    <w:p w:rsidR="00000000" w:rsidDel="00000000" w:rsidP="00000000" w:rsidRDefault="00000000" w:rsidRPr="00000000" w14:paraId="00000259">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lo anterior, es necesario que se elijan los sistemas y procedimientos que mejor se adaptan a las exigencias del inventario de cada empresa para gestionar máximos y mínimos, tener un control de entradas y salidas, además de crear estadísticas que permitan calcular las existencias en el futuro con el apoyo de análisis y registros de rendimiento; en atención a esto, se pueden encontrar los siguientes sistemas de control de inventarios:</w:t>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5C">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DI_CF017_3.1_SistemasControlInventarios</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slider d</w:t>
            </w:r>
          </w:p>
        </w:tc>
      </w:tr>
    </w:tbl>
    <w:p w:rsidR="00000000" w:rsidDel="00000000" w:rsidP="00000000" w:rsidRDefault="00000000" w:rsidRPr="00000000" w14:paraId="000002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F">
      <w:pPr>
        <w:jc w:val="both"/>
        <w:rPr>
          <w:sz w:val="20"/>
          <w:szCs w:val="20"/>
        </w:rPr>
      </w:pPr>
      <w:r w:rsidDel="00000000" w:rsidR="00000000" w:rsidRPr="00000000">
        <w:rPr>
          <w:rtl w:val="0"/>
        </w:rPr>
      </w:r>
    </w:p>
    <w:p w:rsidR="00000000" w:rsidDel="00000000" w:rsidP="00000000" w:rsidRDefault="00000000" w:rsidRPr="00000000" w14:paraId="00000260">
      <w:pPr>
        <w:numPr>
          <w:ilvl w:val="1"/>
          <w:numId w:val="1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Aplicación </w:t>
        <w:tab/>
        <w:tab/>
        <w:tab/>
        <w:tab/>
        <w:tab/>
        <w:tab/>
        <w:tab/>
        <w:tab/>
        <w:tab/>
        <w:tab/>
        <w:tab/>
      </w:r>
    </w:p>
    <w:p w:rsidR="00000000" w:rsidDel="00000000" w:rsidP="00000000" w:rsidRDefault="00000000" w:rsidRPr="00000000" w14:paraId="0000026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Además de seleccionar el sistema de control de inventario que mejor se adapte a las necesidades, es importante reconocer y establecer las características respecto al tipo de inventario que maneja, esto implica prestar especial atención a aspectos como los que puede observar en el siguiente recurso:</w:t>
      </w:r>
    </w:p>
    <w:p w:rsidR="00000000" w:rsidDel="00000000" w:rsidP="00000000" w:rsidRDefault="00000000" w:rsidRPr="00000000" w14:paraId="00000263">
      <w:pPr>
        <w:jc w:val="center"/>
        <w:rPr>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64">
            <w:pPr>
              <w:jc w:val="center"/>
              <w:rPr>
                <w:sz w:val="20"/>
                <w:szCs w:val="20"/>
              </w:rPr>
            </w:pPr>
            <w:r w:rsidDel="00000000" w:rsidR="00000000" w:rsidRPr="00000000">
              <w:rPr>
                <w:sz w:val="20"/>
                <w:szCs w:val="20"/>
                <w:rtl w:val="0"/>
              </w:rPr>
              <w:t xml:space="preserve">DI_CF017_3.2_Aplicación_características</w:t>
            </w:r>
          </w:p>
          <w:p w:rsidR="00000000" w:rsidDel="00000000" w:rsidP="00000000" w:rsidRDefault="00000000" w:rsidRPr="00000000" w14:paraId="00000265">
            <w:pPr>
              <w:jc w:val="center"/>
              <w:rPr>
                <w:sz w:val="20"/>
                <w:szCs w:val="20"/>
              </w:rPr>
            </w:pPr>
            <w:r w:rsidDel="00000000" w:rsidR="00000000" w:rsidRPr="00000000">
              <w:rPr>
                <w:sz w:val="20"/>
                <w:szCs w:val="20"/>
                <w:rtl w:val="0"/>
              </w:rPr>
              <w:t xml:space="preserve">Imagen infográfica b</w:t>
            </w:r>
          </w:p>
        </w:tc>
      </w:tr>
    </w:tbl>
    <w:p w:rsidR="00000000" w:rsidDel="00000000" w:rsidP="00000000" w:rsidRDefault="00000000" w:rsidRPr="00000000" w14:paraId="00000266">
      <w:pPr>
        <w:rPr>
          <w:sz w:val="20"/>
          <w:szCs w:val="20"/>
        </w:rPr>
      </w:pPr>
      <w:r w:rsidDel="00000000" w:rsidR="00000000" w:rsidRPr="00000000">
        <w:rPr>
          <w:rtl w:val="0"/>
        </w:rPr>
      </w:r>
    </w:p>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En atención a lo anterior, es importante tener en cuenta los siguientes pasos a la hora de implementar cualquier sistema de control de inventarios.</w:t>
      </w:r>
    </w:p>
    <w:p w:rsidR="00000000" w:rsidDel="00000000" w:rsidP="00000000" w:rsidRDefault="00000000" w:rsidRPr="00000000" w14:paraId="00000268">
      <w:pPr>
        <w:jc w:val="both"/>
        <w:rPr>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69">
            <w:pPr>
              <w:jc w:val="center"/>
              <w:rPr>
                <w:sz w:val="20"/>
                <w:szCs w:val="20"/>
              </w:rPr>
            </w:pPr>
            <w:r w:rsidDel="00000000" w:rsidR="00000000" w:rsidRPr="00000000">
              <w:rPr>
                <w:sz w:val="20"/>
                <w:szCs w:val="20"/>
                <w:rtl w:val="0"/>
              </w:rPr>
              <w:t xml:space="preserve">DI_CF017_3.2_Aplicación_pasos</w:t>
            </w:r>
          </w:p>
          <w:p w:rsidR="00000000" w:rsidDel="00000000" w:rsidP="00000000" w:rsidRDefault="00000000" w:rsidRPr="00000000" w14:paraId="0000026A">
            <w:pPr>
              <w:jc w:val="center"/>
              <w:rPr>
                <w:sz w:val="20"/>
                <w:szCs w:val="20"/>
              </w:rPr>
            </w:pPr>
            <w:r w:rsidDel="00000000" w:rsidR="00000000" w:rsidRPr="00000000">
              <w:rPr>
                <w:sz w:val="20"/>
                <w:szCs w:val="20"/>
                <w:rtl w:val="0"/>
              </w:rPr>
              <w:t xml:space="preserve">Paso a paso sin imagen</w:t>
            </w:r>
          </w:p>
        </w:tc>
      </w:tr>
    </w:tbl>
    <w:p w:rsidR="00000000" w:rsidDel="00000000" w:rsidP="00000000" w:rsidRDefault="00000000" w:rsidRPr="00000000" w14:paraId="0000026B">
      <w:pPr>
        <w:jc w:val="both"/>
        <w:rPr>
          <w:sz w:val="20"/>
          <w:szCs w:val="20"/>
        </w:rPr>
      </w:pPr>
      <w:r w:rsidDel="00000000" w:rsidR="00000000" w:rsidRPr="00000000">
        <w:rPr>
          <w:rtl w:val="0"/>
        </w:rPr>
      </w:r>
    </w:p>
    <w:p w:rsidR="00000000" w:rsidDel="00000000" w:rsidP="00000000" w:rsidRDefault="00000000" w:rsidRPr="00000000" w14:paraId="0000026C">
      <w:pPr>
        <w:jc w:val="both"/>
        <w:rPr>
          <w:sz w:val="20"/>
          <w:szCs w:val="20"/>
        </w:rPr>
      </w:pPr>
      <w:r w:rsidDel="00000000" w:rsidR="00000000" w:rsidRPr="00000000">
        <w:rPr>
          <w:rtl w:val="0"/>
        </w:rPr>
      </w:r>
    </w:p>
    <w:p w:rsidR="00000000" w:rsidDel="00000000" w:rsidP="00000000" w:rsidRDefault="00000000" w:rsidRPr="00000000" w14:paraId="0000026D">
      <w:pPr>
        <w:numPr>
          <w:ilvl w:val="0"/>
          <w:numId w:val="12"/>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Análisis financiero</w:t>
      </w:r>
    </w:p>
    <w:p w:rsidR="00000000" w:rsidDel="00000000" w:rsidP="00000000" w:rsidRDefault="00000000" w:rsidRPr="00000000" w14:paraId="0000026E">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términos generales, se puede definir a la información financiera como aquel conjunto de datos que buscan definir o cuantificar las actividades financieras o económicas que desarrollan las empresas y que arrojan información importante respecto a aspectos financieros en términos de:</w:t>
      </w:r>
    </w:p>
    <w:p w:rsidR="00000000" w:rsidDel="00000000" w:rsidP="00000000" w:rsidRDefault="00000000" w:rsidRPr="00000000" w14:paraId="00000270">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ind w:firstLine="720"/>
        <w:jc w:val="center"/>
        <w:rPr>
          <w:color w:val="000000"/>
          <w:sz w:val="20"/>
          <w:szCs w:val="20"/>
        </w:rPr>
      </w:pPr>
      <w:r w:rsidDel="00000000" w:rsidR="00000000" w:rsidRPr="00000000">
        <w:rPr>
          <w:color w:val="000000"/>
          <w:sz w:val="20"/>
          <w:szCs w:val="20"/>
        </w:rPr>
        <mc:AlternateContent>
          <mc:Choice Requires="wpg">
            <w:drawing>
              <wp:inline distB="0" distT="0" distL="0" distR="0">
                <wp:extent cx="4636893" cy="1686560"/>
                <wp:effectExtent b="0" l="0" r="0" t="0"/>
                <wp:docPr id="2" name=""/>
                <a:graphic>
                  <a:graphicData uri="http://schemas.microsoft.com/office/word/2010/wordprocessingGroup">
                    <wpg:wgp>
                      <wpg:cNvGrpSpPr/>
                      <wpg:grpSpPr>
                        <a:xfrm>
                          <a:off x="3027554" y="2936720"/>
                          <a:ext cx="4636893" cy="1686560"/>
                          <a:chOff x="3027554" y="2936720"/>
                          <a:chExt cx="4636893" cy="1686560"/>
                        </a:xfrm>
                      </wpg:grpSpPr>
                      <wpg:grpSp>
                        <wpg:cNvGrpSpPr/>
                        <wpg:grpSpPr>
                          <a:xfrm>
                            <a:off x="3027554" y="2936720"/>
                            <a:ext cx="4636893" cy="1686560"/>
                            <a:chOff x="3027554" y="2936720"/>
                            <a:chExt cx="4636893" cy="1686560"/>
                          </a:xfrm>
                        </wpg:grpSpPr>
                        <wps:wsp>
                          <wps:cNvSpPr/>
                          <wps:cNvPr id="3" name="Shape 3"/>
                          <wps:spPr>
                            <a:xfrm>
                              <a:off x="3027554" y="2936720"/>
                              <a:ext cx="4636875" cy="16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27554" y="2936720"/>
                              <a:ext cx="4636893" cy="1686560"/>
                              <a:chOff x="0" y="0"/>
                              <a:chExt cx="4636875" cy="1686560"/>
                            </a:xfrm>
                          </wpg:grpSpPr>
                          <wps:wsp>
                            <wps:cNvSpPr/>
                            <wps:cNvPr id="36" name="Shape 36"/>
                            <wps:spPr>
                              <a:xfrm>
                                <a:off x="0" y="0"/>
                                <a:ext cx="4636875" cy="16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636875" cy="1686560"/>
                                <a:chOff x="0" y="0"/>
                                <a:chExt cx="4636875" cy="1686560"/>
                              </a:xfrm>
                            </wpg:grpSpPr>
                            <wps:wsp>
                              <wps:cNvSpPr/>
                              <wps:cNvPr id="38" name="Shape 38"/>
                              <wps:spPr>
                                <a:xfrm>
                                  <a:off x="0" y="0"/>
                                  <a:ext cx="4636875" cy="16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969198" y="0"/>
                                  <a:ext cx="2698496" cy="1686560"/>
                                </a:xfrm>
                                <a:custGeom>
                                  <a:rect b="b" l="l" r="r" t="t"/>
                                  <a:pathLst>
                                    <a:path extrusionOk="0" h="120000" w="120000">
                                      <a:moveTo>
                                        <a:pt x="0" y="120000"/>
                                      </a:moveTo>
                                      <a:quadBezTo>
                                        <a:pt x="20000" y="40000"/>
                                        <a:pt x="101250" y="15000"/>
                                      </a:quadBezTo>
                                      <a:lnTo>
                                        <a:pt x="100194" y="0"/>
                                      </a:lnTo>
                                      <a:lnTo>
                                        <a:pt x="120000" y="24000"/>
                                      </a:lnTo>
                                      <a:lnTo>
                                        <a:pt x="104419" y="60000"/>
                                      </a:lnTo>
                                      <a:lnTo>
                                        <a:pt x="103363" y="45000"/>
                                      </a:lnTo>
                                      <a:quadBezTo>
                                        <a:pt x="30000" y="55000"/>
                                        <a:pt x="0" y="120000"/>
                                      </a:quadBezTo>
                                      <a:close/>
                                    </a:path>
                                  </a:pathLst>
                                </a:custGeom>
                                <a:solidFill>
                                  <a:srgbClr val="CFD7E7"/>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235000" y="1254126"/>
                                  <a:ext cx="62065" cy="62065"/>
                                </a:xfrm>
                                <a:prstGeom prst="ellipse">
                                  <a:avLst/>
                                </a:prstGeom>
                                <a:solidFill>
                                  <a:schemeClr val="accent1"/>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097348" y="1285158"/>
                                  <a:ext cx="690872" cy="401401"/>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097348" y="1285158"/>
                                  <a:ext cx="690872" cy="4014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Rentabilidad</w:t>
                                    </w:r>
                                  </w:p>
                                </w:txbxContent>
                              </wps:txbx>
                              <wps:bodyPr anchorCtr="0" anchor="t" bIns="0" lIns="32875" spcFirstLastPara="1" rIns="0" wrap="square" tIns="0">
                                <a:noAutofit/>
                              </wps:bodyPr>
                            </wps:wsp>
                            <wps:wsp>
                              <wps:cNvSpPr/>
                              <wps:cNvPr id="43" name="Shape 43"/>
                              <wps:spPr>
                                <a:xfrm>
                                  <a:off x="1570963" y="931318"/>
                                  <a:ext cx="97145" cy="97145"/>
                                </a:xfrm>
                                <a:prstGeom prst="ellipse">
                                  <a:avLst/>
                                </a:prstGeom>
                                <a:solidFill>
                                  <a:schemeClr val="accent1"/>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619536" y="979891"/>
                                  <a:ext cx="447950" cy="706668"/>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619536" y="979891"/>
                                  <a:ext cx="447950" cy="7066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Solvencia</w:t>
                                    </w:r>
                                  </w:p>
                                </w:txbxContent>
                              </wps:txbx>
                              <wps:bodyPr anchorCtr="0" anchor="t" bIns="0" lIns="51475" spcFirstLastPara="1" rIns="0" wrap="square" tIns="0">
                                <a:noAutofit/>
                              </wps:bodyPr>
                            </wps:wsp>
                            <wps:wsp>
                              <wps:cNvSpPr/>
                              <wps:cNvPr id="46" name="Shape 46"/>
                              <wps:spPr>
                                <a:xfrm>
                                  <a:off x="2002722" y="673949"/>
                                  <a:ext cx="129527" cy="129527"/>
                                </a:xfrm>
                                <a:prstGeom prst="ellipse">
                                  <a:avLst/>
                                </a:prstGeom>
                                <a:solidFill>
                                  <a:schemeClr val="accent1"/>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067486" y="738713"/>
                                  <a:ext cx="520809" cy="947846"/>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067486" y="738713"/>
                                  <a:ext cx="520809" cy="94784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Liquidez</w:t>
                                    </w:r>
                                  </w:p>
                                </w:txbxContent>
                              </wps:txbx>
                              <wps:bodyPr anchorCtr="0" anchor="t" bIns="0" lIns="68625" spcFirstLastPara="1" rIns="0" wrap="square" tIns="0">
                                <a:noAutofit/>
                              </wps:bodyPr>
                            </wps:wsp>
                            <wps:wsp>
                              <wps:cNvSpPr/>
                              <wps:cNvPr id="49" name="Shape 49"/>
                              <wps:spPr>
                                <a:xfrm>
                                  <a:off x="2504642" y="472911"/>
                                  <a:ext cx="167306" cy="167306"/>
                                </a:xfrm>
                                <a:prstGeom prst="ellipse">
                                  <a:avLst/>
                                </a:prstGeom>
                                <a:solidFill>
                                  <a:schemeClr val="accent1"/>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588296" y="556564"/>
                                  <a:ext cx="539699" cy="1129995"/>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588296" y="556564"/>
                                  <a:ext cx="539699" cy="1129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Capacidad de crecimiento y</w:t>
                                    </w:r>
                                  </w:p>
                                </w:txbxContent>
                              </wps:txbx>
                              <wps:bodyPr anchorCtr="0" anchor="t" bIns="0" lIns="88650" spcFirstLastPara="1" rIns="0" wrap="square" tIns="0">
                                <a:noAutofit/>
                              </wps:bodyPr>
                            </wps:wsp>
                            <wps:wsp>
                              <wps:cNvSpPr/>
                              <wps:cNvPr id="52" name="Shape 52"/>
                              <wps:spPr>
                                <a:xfrm>
                                  <a:off x="3021404" y="338661"/>
                                  <a:ext cx="213181" cy="213181"/>
                                </a:xfrm>
                                <a:prstGeom prst="ellipse">
                                  <a:avLst/>
                                </a:prstGeom>
                                <a:solidFill>
                                  <a:schemeClr val="accent1"/>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127995" y="445251"/>
                                  <a:ext cx="539699" cy="1241308"/>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127995" y="445251"/>
                                  <a:ext cx="539699" cy="12413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Flujo de fondos</w:t>
                                    </w:r>
                                  </w:p>
                                </w:txbxContent>
                              </wps:txbx>
                              <wps:bodyPr anchorCtr="0" anchor="t" bIns="0" lIns="112950" spcFirstLastPara="1" rIns="0" wrap="square" tIns="0">
                                <a:noAutofit/>
                              </wps:bodyPr>
                            </wps:wsp>
                          </wpg:grpSp>
                        </wpg:grpSp>
                      </wpg:grpSp>
                    </wpg:wgp>
                  </a:graphicData>
                </a:graphic>
              </wp:inline>
            </w:drawing>
          </mc:Choice>
          <mc:Fallback>
            <w:drawing>
              <wp:inline distB="0" distT="0" distL="0" distR="0">
                <wp:extent cx="4636893" cy="1686560"/>
                <wp:effectExtent b="0" l="0" r="0" t="0"/>
                <wp:docPr id="2" name="image6.png"/>
                <a:graphic>
                  <a:graphicData uri="http://schemas.openxmlformats.org/drawingml/2006/picture">
                    <pic:pic>
                      <pic:nvPicPr>
                        <pic:cNvPr id="0" name="image6.png"/>
                        <pic:cNvPicPr preferRelativeResize="0"/>
                      </pic:nvPicPr>
                      <pic:blipFill>
                        <a:blip r:embed="rId13"/>
                        <a:srcRect/>
                        <a:stretch>
                          <a:fillRect/>
                        </a:stretch>
                      </pic:blipFill>
                      <pic:spPr>
                        <a:xfrm>
                          <a:off x="0" y="0"/>
                          <a:ext cx="4636893" cy="16865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En este sentido, es importante contar con un </w:t>
      </w:r>
      <w:r w:rsidDel="00000000" w:rsidR="00000000" w:rsidRPr="00000000">
        <w:rPr>
          <w:b w:val="1"/>
          <w:color w:val="000000"/>
          <w:sz w:val="20"/>
          <w:szCs w:val="20"/>
          <w:rtl w:val="0"/>
        </w:rPr>
        <w:t xml:space="preserve">método que permita no solo evaluar </w:t>
      </w:r>
      <w:r w:rsidDel="00000000" w:rsidR="00000000" w:rsidRPr="00000000">
        <w:rPr>
          <w:color w:val="000000"/>
          <w:sz w:val="20"/>
          <w:szCs w:val="20"/>
          <w:rtl w:val="0"/>
        </w:rPr>
        <w:t xml:space="preserve">de manera eficiente la </w:t>
      </w:r>
      <w:r w:rsidDel="00000000" w:rsidR="00000000" w:rsidRPr="00000000">
        <w:rPr>
          <w:b w:val="1"/>
          <w:color w:val="000000"/>
          <w:sz w:val="20"/>
          <w:szCs w:val="20"/>
          <w:rtl w:val="0"/>
        </w:rPr>
        <w:t xml:space="preserve">situación financiera</w:t>
      </w:r>
      <w:r w:rsidDel="00000000" w:rsidR="00000000" w:rsidRPr="00000000">
        <w:rPr>
          <w:color w:val="000000"/>
          <w:sz w:val="20"/>
          <w:szCs w:val="20"/>
          <w:rtl w:val="0"/>
        </w:rPr>
        <w:t xml:space="preserve"> actual de una persona o de una empresa, el </w:t>
      </w:r>
      <w:r w:rsidDel="00000000" w:rsidR="00000000" w:rsidRPr="00000000">
        <w:rPr>
          <w:b w:val="1"/>
          <w:color w:val="000000"/>
          <w:sz w:val="20"/>
          <w:szCs w:val="20"/>
          <w:rtl w:val="0"/>
        </w:rPr>
        <w:t xml:space="preserve">manejo de los recursos financieros</w:t>
      </w:r>
      <w:r w:rsidDel="00000000" w:rsidR="00000000" w:rsidRPr="00000000">
        <w:rPr>
          <w:color w:val="000000"/>
          <w:sz w:val="20"/>
          <w:szCs w:val="20"/>
          <w:rtl w:val="0"/>
        </w:rPr>
        <w:t xml:space="preserve"> y la </w:t>
      </w:r>
      <w:r w:rsidDel="00000000" w:rsidR="00000000" w:rsidRPr="00000000">
        <w:rPr>
          <w:b w:val="1"/>
          <w:color w:val="000000"/>
          <w:sz w:val="20"/>
          <w:szCs w:val="20"/>
          <w:rtl w:val="0"/>
        </w:rPr>
        <w:t xml:space="preserve">efectividad del manejo,</w:t>
      </w:r>
      <w:r w:rsidDel="00000000" w:rsidR="00000000" w:rsidRPr="00000000">
        <w:rPr>
          <w:color w:val="000000"/>
          <w:sz w:val="20"/>
          <w:szCs w:val="20"/>
          <w:rtl w:val="0"/>
        </w:rPr>
        <w:t xml:space="preserve"> sino que también permite </w:t>
      </w:r>
      <w:r w:rsidDel="00000000" w:rsidR="00000000" w:rsidRPr="00000000">
        <w:rPr>
          <w:b w:val="1"/>
          <w:color w:val="000000"/>
          <w:sz w:val="20"/>
          <w:szCs w:val="20"/>
          <w:rtl w:val="0"/>
        </w:rPr>
        <w:t xml:space="preserve">identificar retos y oportunidades a futuro.</w:t>
      </w:r>
    </w:p>
    <w:p w:rsidR="00000000" w:rsidDel="00000000" w:rsidP="00000000" w:rsidRDefault="00000000" w:rsidRPr="00000000" w14:paraId="00000275">
      <w:pPr>
        <w:pBdr>
          <w:top w:space="0" w:sz="0" w:val="nil"/>
          <w:left w:space="0" w:sz="0" w:val="nil"/>
          <w:bottom w:space="0" w:sz="0" w:val="nil"/>
          <w:right w:space="0" w:sz="0" w:val="nil"/>
          <w:between w:space="0" w:sz="0" w:val="nil"/>
        </w:pBdr>
        <w:ind w:firstLine="567"/>
        <w:jc w:val="both"/>
        <w:rPr>
          <w:b w:val="1"/>
          <w:color w:val="000000"/>
          <w:sz w:val="20"/>
          <w:szCs w:val="20"/>
        </w:rPr>
      </w:pPr>
      <w:r w:rsidDel="00000000" w:rsidR="00000000" w:rsidRPr="00000000">
        <w:rPr>
          <w:rtl w:val="0"/>
        </w:rPr>
      </w:r>
    </w:p>
    <w:tbl>
      <w:tblPr>
        <w:tblStyle w:val="Table24"/>
        <w:tblW w:w="998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87"/>
        <w:tblGridChange w:id="0">
          <w:tblGrid>
            <w:gridCol w:w="9987"/>
          </w:tblGrid>
        </w:tblGridChange>
      </w:tblGrid>
      <w:tr>
        <w:trPr>
          <w:cantSplit w:val="0"/>
          <w:trHeight w:val="1849" w:hRule="atLeast"/>
          <w:tblHeader w:val="0"/>
        </w:trPr>
        <w:tc>
          <w:tcPr>
            <w:shd w:fill="c6d9f1" w:val="clear"/>
          </w:tcPr>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recordar…</w:t>
            </w:r>
          </w:p>
          <w:p w:rsidR="00000000" w:rsidDel="00000000" w:rsidP="00000000" w:rsidRDefault="00000000" w:rsidRPr="00000000" w14:paraId="00000277">
            <w:pPr>
              <w:pBdr>
                <w:top w:space="0" w:sz="0" w:val="nil"/>
                <w:left w:space="0" w:sz="0" w:val="nil"/>
                <w:bottom w:space="0" w:sz="0" w:val="nil"/>
                <w:right w:space="0" w:sz="0" w:val="nil"/>
                <w:between w:space="0" w:sz="0" w:val="nil"/>
              </w:pBdr>
              <w:ind w:left="121" w:firstLine="567"/>
              <w:jc w:val="both"/>
              <w:rPr>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 respecto, se entiende por análisis financiero al conjunto de técnicas utilizadas para diagnosticar la situación y perspectivas de la entidad, mediante la utilización de informes, indicadores, </w:t>
            </w:r>
            <w:r w:rsidDel="00000000" w:rsidR="00000000" w:rsidRPr="00000000">
              <w:rPr>
                <w:i w:val="1"/>
                <w:color w:val="000000"/>
                <w:sz w:val="20"/>
                <w:szCs w:val="20"/>
                <w:rtl w:val="0"/>
              </w:rPr>
              <w:t xml:space="preserve">ratios</w:t>
            </w:r>
            <w:r w:rsidDel="00000000" w:rsidR="00000000" w:rsidRPr="00000000">
              <w:rPr>
                <w:color w:val="000000"/>
                <w:sz w:val="20"/>
                <w:szCs w:val="20"/>
                <w:rtl w:val="0"/>
              </w:rPr>
              <w:t xml:space="preserve"> y razones financieras. A raíz de un análisis de calidad, la compañía puede seleccionar entre las distintas posibilidades de acción y actuar de manera apropiada a las necesidades detectadas u objetivos establecidos. </w:t>
            </w:r>
          </w:p>
        </w:tc>
      </w:tr>
    </w:tbl>
    <w:p w:rsidR="00000000" w:rsidDel="00000000" w:rsidP="00000000" w:rsidRDefault="00000000" w:rsidRPr="00000000" w14:paraId="00000279">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otra parte, también sirve para realizar </w:t>
      </w:r>
      <w:r w:rsidDel="00000000" w:rsidR="00000000" w:rsidRPr="00000000">
        <w:rPr>
          <w:b w:val="1"/>
          <w:color w:val="000000"/>
          <w:sz w:val="20"/>
          <w:szCs w:val="20"/>
          <w:rtl w:val="0"/>
        </w:rPr>
        <w:t xml:space="preserve">proyecciones futuras</w:t>
      </w:r>
      <w:r w:rsidDel="00000000" w:rsidR="00000000" w:rsidRPr="00000000">
        <w:rPr>
          <w:color w:val="000000"/>
          <w:sz w:val="20"/>
          <w:szCs w:val="20"/>
          <w:rtl w:val="0"/>
        </w:rPr>
        <w:t xml:space="preserve">, usando los datos de análisis presentes para prever posibles escenarios de futuro. Así, también es un buen instrumento para la gestión de riesgos financieros.</w:t>
      </w:r>
    </w:p>
    <w:p w:rsidR="00000000" w:rsidDel="00000000" w:rsidP="00000000" w:rsidRDefault="00000000" w:rsidRPr="00000000" w14:paraId="0000027B">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Por lo anterior, el análisis financiero permite evaluar la situación actual y pasada de una organización, y prever así su evolución. Se trata de una herramienta fundamental para la administración y dirección de empresas, ya que este </w:t>
      </w:r>
      <w:r w:rsidDel="00000000" w:rsidR="00000000" w:rsidRPr="00000000">
        <w:rPr>
          <w:b w:val="1"/>
          <w:color w:val="000000"/>
          <w:sz w:val="20"/>
          <w:szCs w:val="20"/>
          <w:rtl w:val="0"/>
        </w:rPr>
        <w:t xml:space="preserve">ayuda a un mayor conocimiento de la misma y a la identificación de posibles amenazas y oportunidades. </w:t>
      </w:r>
    </w:p>
    <w:p w:rsidR="00000000" w:rsidDel="00000000" w:rsidP="00000000" w:rsidRDefault="00000000" w:rsidRPr="00000000" w14:paraId="0000027D">
      <w:pPr>
        <w:pBdr>
          <w:top w:space="0" w:sz="0" w:val="nil"/>
          <w:left w:space="0" w:sz="0" w:val="nil"/>
          <w:bottom w:space="0" w:sz="0" w:val="nil"/>
          <w:right w:space="0" w:sz="0" w:val="nil"/>
          <w:between w:space="0" w:sz="0" w:val="nil"/>
        </w:pBdr>
        <w:ind w:firstLine="567"/>
        <w:jc w:val="both"/>
        <w:rPr>
          <w:b w:val="1"/>
          <w:color w:val="000000"/>
          <w:sz w:val="20"/>
          <w:szCs w:val="2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información resulta también de gran interés para los agentes involucrados, ya sean externos o internos, puesto que estos análisis proveerán información que les ayudará a </w:t>
      </w:r>
      <w:r w:rsidDel="00000000" w:rsidR="00000000" w:rsidRPr="00000000">
        <w:rPr>
          <w:b w:val="1"/>
          <w:color w:val="000000"/>
          <w:sz w:val="20"/>
          <w:szCs w:val="20"/>
          <w:rtl w:val="0"/>
        </w:rPr>
        <w:t xml:space="preserve">entender, medir y evaluar</w:t>
      </w:r>
      <w:r w:rsidDel="00000000" w:rsidR="00000000" w:rsidRPr="00000000">
        <w:rPr>
          <w:color w:val="000000"/>
          <w:sz w:val="20"/>
          <w:szCs w:val="20"/>
          <w:rtl w:val="0"/>
        </w:rPr>
        <w:t xml:space="preserve"> la situación, </w:t>
      </w:r>
      <w:r w:rsidDel="00000000" w:rsidR="00000000" w:rsidRPr="00000000">
        <w:rPr>
          <w:b w:val="1"/>
          <w:color w:val="000000"/>
          <w:sz w:val="20"/>
          <w:szCs w:val="20"/>
          <w:rtl w:val="0"/>
        </w:rPr>
        <w:t xml:space="preserve">realizar controles y seguimientos</w:t>
      </w:r>
      <w:r w:rsidDel="00000000" w:rsidR="00000000" w:rsidRPr="00000000">
        <w:rPr>
          <w:color w:val="000000"/>
          <w:sz w:val="20"/>
          <w:szCs w:val="20"/>
          <w:rtl w:val="0"/>
        </w:rPr>
        <w:t xml:space="preserve">, y utilizarlo de base </w:t>
      </w:r>
      <w:r w:rsidDel="00000000" w:rsidR="00000000" w:rsidRPr="00000000">
        <w:rPr>
          <w:b w:val="1"/>
          <w:color w:val="000000"/>
          <w:sz w:val="20"/>
          <w:szCs w:val="20"/>
          <w:rtl w:val="0"/>
        </w:rPr>
        <w:t xml:space="preserve">para planificar, presupuestar</w:t>
      </w:r>
      <w:r w:rsidDel="00000000" w:rsidR="00000000" w:rsidRPr="00000000">
        <w:rPr>
          <w:color w:val="000000"/>
          <w:sz w:val="20"/>
          <w:szCs w:val="20"/>
          <w:rtl w:val="0"/>
        </w:rPr>
        <w:t xml:space="preserve"> o hacer otras </w:t>
      </w:r>
      <w:r w:rsidDel="00000000" w:rsidR="00000000" w:rsidRPr="00000000">
        <w:rPr>
          <w:b w:val="1"/>
          <w:color w:val="000000"/>
          <w:sz w:val="20"/>
          <w:szCs w:val="20"/>
          <w:rtl w:val="0"/>
        </w:rPr>
        <w:t xml:space="preserve">proyecciones a futuro</w:t>
      </w:r>
      <w:r w:rsidDel="00000000" w:rsidR="00000000" w:rsidRPr="00000000">
        <w:rPr>
          <w:color w:val="000000"/>
          <w:sz w:val="20"/>
          <w:szCs w:val="20"/>
          <w:rtl w:val="0"/>
        </w:rPr>
        <w:t xml:space="preserve">, etc.</w:t>
      </w:r>
    </w:p>
    <w:p w:rsidR="00000000" w:rsidDel="00000000" w:rsidP="00000000" w:rsidRDefault="00000000" w:rsidRPr="00000000" w14:paraId="000002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Realizar un análisis de las finanzas de una empresa tiene una serie de beneficios que se deben tener en cuenta. Estas ventajas hacen que este tipo de documentos sea clave para el correcto funcionamiento de una compañía. Entre las distintas ventajas se pueden destacar las siguientes:</w:t>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2">
      <w:pPr>
        <w:numPr>
          <w:ilvl w:val="1"/>
          <w:numId w:val="13"/>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color w:val="000000"/>
          <w:sz w:val="20"/>
          <w:szCs w:val="20"/>
          <w:rtl w:val="0"/>
        </w:rPr>
        <w:t xml:space="preserve">Permite realizar diagnósticos empresariales.</w:t>
      </w:r>
    </w:p>
    <w:p w:rsidR="00000000" w:rsidDel="00000000" w:rsidP="00000000" w:rsidRDefault="00000000" w:rsidRPr="00000000" w14:paraId="00000283">
      <w:pPr>
        <w:numPr>
          <w:ilvl w:val="1"/>
          <w:numId w:val="13"/>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color w:val="000000"/>
          <w:sz w:val="20"/>
          <w:szCs w:val="20"/>
          <w:rtl w:val="0"/>
        </w:rPr>
        <w:t xml:space="preserve">Ayuda a entender la situación actual y previa de una entidad desde los datos disponibles.</w:t>
      </w:r>
    </w:p>
    <w:p w:rsidR="00000000" w:rsidDel="00000000" w:rsidP="00000000" w:rsidRDefault="00000000" w:rsidRPr="00000000" w14:paraId="00000284">
      <w:pPr>
        <w:numPr>
          <w:ilvl w:val="1"/>
          <w:numId w:val="13"/>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color w:val="000000"/>
          <w:sz w:val="20"/>
          <w:szCs w:val="20"/>
          <w:rtl w:val="0"/>
        </w:rPr>
        <w:t xml:space="preserve">Aporta una base para la toma de decisiones internas o para terceros con respecto a la empresa.</w:t>
      </w:r>
    </w:p>
    <w:p w:rsidR="00000000" w:rsidDel="00000000" w:rsidP="00000000" w:rsidRDefault="00000000" w:rsidRPr="00000000" w14:paraId="00000285">
      <w:pPr>
        <w:numPr>
          <w:ilvl w:val="1"/>
          <w:numId w:val="13"/>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color w:val="000000"/>
          <w:sz w:val="20"/>
          <w:szCs w:val="20"/>
          <w:rtl w:val="0"/>
        </w:rPr>
        <w:t xml:space="preserve">Permite apreciar la evolución temporal de la entidad analizada.</w:t>
      </w:r>
    </w:p>
    <w:p w:rsidR="00000000" w:rsidDel="00000000" w:rsidP="00000000" w:rsidRDefault="00000000" w:rsidRPr="00000000" w14:paraId="00000286">
      <w:pPr>
        <w:numPr>
          <w:ilvl w:val="1"/>
          <w:numId w:val="13"/>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color w:val="000000"/>
          <w:sz w:val="20"/>
          <w:szCs w:val="20"/>
          <w:rtl w:val="0"/>
        </w:rPr>
        <w:t xml:space="preserve">Facilita el seguimiento y control de una empresa.</w:t>
      </w:r>
    </w:p>
    <w:p w:rsidR="00000000" w:rsidDel="00000000" w:rsidP="00000000" w:rsidRDefault="00000000" w:rsidRPr="00000000" w14:paraId="00000287">
      <w:pPr>
        <w:numPr>
          <w:ilvl w:val="1"/>
          <w:numId w:val="13"/>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color w:val="000000"/>
          <w:sz w:val="20"/>
          <w:szCs w:val="20"/>
          <w:rtl w:val="0"/>
        </w:rPr>
        <w:t xml:space="preserve">Posibilita el </w:t>
      </w:r>
      <w:r w:rsidDel="00000000" w:rsidR="00000000" w:rsidRPr="00000000">
        <w:rPr>
          <w:sz w:val="20"/>
          <w:szCs w:val="20"/>
          <w:rtl w:val="0"/>
        </w:rPr>
        <w:t xml:space="preserve">análisis de la viabilidad</w:t>
      </w:r>
      <w:r w:rsidDel="00000000" w:rsidR="00000000" w:rsidRPr="00000000">
        <w:rPr>
          <w:color w:val="000000"/>
          <w:sz w:val="20"/>
          <w:szCs w:val="20"/>
          <w:rtl w:val="0"/>
        </w:rPr>
        <w:t xml:space="preserve"> de la empresa y comparar con otras entidades o sectores.</w:t>
      </w:r>
    </w:p>
    <w:p w:rsidR="00000000" w:rsidDel="00000000" w:rsidP="00000000" w:rsidRDefault="00000000" w:rsidRPr="00000000" w14:paraId="00000288">
      <w:pPr>
        <w:numPr>
          <w:ilvl w:val="1"/>
          <w:numId w:val="13"/>
        </w:numPr>
        <w:pBdr>
          <w:top w:space="0" w:sz="0" w:val="nil"/>
          <w:left w:space="0" w:sz="0" w:val="nil"/>
          <w:bottom w:space="0" w:sz="0" w:val="nil"/>
          <w:right w:space="0" w:sz="0" w:val="nil"/>
          <w:between w:space="0" w:sz="0" w:val="nil"/>
        </w:pBdr>
        <w:ind w:left="851" w:hanging="360"/>
        <w:jc w:val="both"/>
        <w:rPr>
          <w:color w:val="000000"/>
          <w:sz w:val="20"/>
          <w:szCs w:val="20"/>
        </w:rPr>
      </w:pPr>
      <w:r w:rsidDel="00000000" w:rsidR="00000000" w:rsidRPr="00000000">
        <w:rPr>
          <w:color w:val="000000"/>
          <w:sz w:val="20"/>
          <w:szCs w:val="20"/>
          <w:rtl w:val="0"/>
        </w:rPr>
        <w:t xml:space="preserve">Ayuda a planificar objetivos y elaborar proyecciones basadas en datos fiables.</w:t>
      </w:r>
    </w:p>
    <w:p w:rsidR="00000000" w:rsidDel="00000000" w:rsidP="00000000" w:rsidRDefault="00000000" w:rsidRPr="00000000" w14:paraId="00000289">
      <w:pPr>
        <w:jc w:val="both"/>
        <w:rPr>
          <w:sz w:val="20"/>
          <w:szCs w:val="20"/>
        </w:rPr>
      </w:pPr>
      <w:r w:rsidDel="00000000" w:rsidR="00000000" w:rsidRPr="00000000">
        <w:rPr>
          <w:rtl w:val="0"/>
        </w:rPr>
      </w:r>
    </w:p>
    <w:p w:rsidR="00000000" w:rsidDel="00000000" w:rsidP="00000000" w:rsidRDefault="00000000" w:rsidRPr="00000000" w14:paraId="0000028A">
      <w:pPr>
        <w:jc w:val="both"/>
        <w:rPr>
          <w:sz w:val="20"/>
          <w:szCs w:val="20"/>
        </w:rPr>
      </w:pPr>
      <w:r w:rsidDel="00000000" w:rsidR="00000000" w:rsidRPr="00000000">
        <w:rPr>
          <w:sz w:val="20"/>
          <w:szCs w:val="20"/>
          <w:rtl w:val="0"/>
        </w:rPr>
        <w:t xml:space="preserve">Por ende, el análisis financiero permite </w:t>
      </w:r>
      <w:r w:rsidDel="00000000" w:rsidR="00000000" w:rsidRPr="00000000">
        <w:rPr>
          <w:b w:val="1"/>
          <w:sz w:val="20"/>
          <w:szCs w:val="20"/>
          <w:rtl w:val="0"/>
        </w:rPr>
        <w:t xml:space="preserve">entender la estructura financiera de la empresa</w:t>
      </w:r>
      <w:r w:rsidDel="00000000" w:rsidR="00000000" w:rsidRPr="00000000">
        <w:rPr>
          <w:sz w:val="20"/>
          <w:szCs w:val="20"/>
          <w:rtl w:val="0"/>
        </w:rPr>
        <w:t xml:space="preserve"> </w:t>
      </w:r>
      <w:commentRangeStart w:id="11"/>
      <w:r w:rsidDel="00000000" w:rsidR="00000000" w:rsidRPr="00000000">
        <w:rPr>
          <w:sz w:val="20"/>
          <w:szCs w:val="20"/>
          <w:rtl w:val="0"/>
        </w:rPr>
        <w:t xml:space="preserve">respecto a:</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8B">
      <w:pPr>
        <w:ind w:firstLine="567"/>
        <w:jc w:val="both"/>
        <w:rPr>
          <w:sz w:val="20"/>
          <w:szCs w:val="20"/>
        </w:rPr>
      </w:pPr>
      <w:r w:rsidDel="00000000" w:rsidR="00000000" w:rsidRPr="00000000">
        <w:rPr>
          <w:rtl w:val="0"/>
        </w:rPr>
      </w:r>
    </w:p>
    <w:p w:rsidR="00000000" w:rsidDel="00000000" w:rsidP="00000000" w:rsidRDefault="00000000" w:rsidRPr="00000000" w14:paraId="0000028C">
      <w:pPr>
        <w:ind w:firstLine="567"/>
        <w:jc w:val="center"/>
        <w:rPr>
          <w:sz w:val="20"/>
          <w:szCs w:val="20"/>
        </w:rPr>
      </w:pPr>
      <w:r w:rsidDel="00000000" w:rsidR="00000000" w:rsidRPr="00000000">
        <w:rPr>
          <w:sz w:val="20"/>
          <w:szCs w:val="20"/>
        </w:rPr>
        <mc:AlternateContent>
          <mc:Choice Requires="wpg">
            <w:drawing>
              <wp:inline distB="0" distT="0" distL="0" distR="0">
                <wp:extent cx="4088253" cy="1828800"/>
                <wp:effectExtent b="0" l="0" r="0" t="0"/>
                <wp:docPr id="4" name=""/>
                <a:graphic>
                  <a:graphicData uri="http://schemas.microsoft.com/office/word/2010/wordprocessingGroup">
                    <wpg:wgp>
                      <wpg:cNvGrpSpPr/>
                      <wpg:grpSpPr>
                        <a:xfrm>
                          <a:off x="3301874" y="2865600"/>
                          <a:ext cx="4088253" cy="1828800"/>
                          <a:chOff x="3301874" y="2865600"/>
                          <a:chExt cx="4088253" cy="1828800"/>
                        </a:xfrm>
                      </wpg:grpSpPr>
                      <wpg:grpSp>
                        <wpg:cNvGrpSpPr/>
                        <wpg:grpSpPr>
                          <a:xfrm>
                            <a:off x="3301874" y="2865600"/>
                            <a:ext cx="4088253" cy="1828800"/>
                            <a:chOff x="3301874" y="2865600"/>
                            <a:chExt cx="4088253" cy="1828800"/>
                          </a:xfrm>
                        </wpg:grpSpPr>
                        <wps:wsp>
                          <wps:cNvSpPr/>
                          <wps:cNvPr id="3" name="Shape 3"/>
                          <wps:spPr>
                            <a:xfrm>
                              <a:off x="3301874" y="2865600"/>
                              <a:ext cx="408825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01874" y="2865600"/>
                              <a:ext cx="4088253" cy="1828800"/>
                              <a:chOff x="0" y="0"/>
                              <a:chExt cx="4088250" cy="1828800"/>
                            </a:xfrm>
                          </wpg:grpSpPr>
                          <wps:wsp>
                            <wps:cNvSpPr/>
                            <wps:cNvPr id="70" name="Shape 70"/>
                            <wps:spPr>
                              <a:xfrm>
                                <a:off x="0" y="0"/>
                                <a:ext cx="408825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088250" cy="1828800"/>
                                <a:chOff x="0" y="0"/>
                                <a:chExt cx="4088250" cy="1828800"/>
                              </a:xfrm>
                            </wpg:grpSpPr>
                            <wps:wsp>
                              <wps:cNvSpPr/>
                              <wps:cNvPr id="72" name="Shape 72"/>
                              <wps:spPr>
                                <a:xfrm>
                                  <a:off x="0" y="0"/>
                                  <a:ext cx="408825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044214" y="124769"/>
                                  <a:ext cx="1303305" cy="1662379"/>
                                </a:xfrm>
                                <a:prstGeom prst="roundRect">
                                  <a:avLst>
                                    <a:gd fmla="val 16667" name="adj"/>
                                  </a:avLst>
                                </a:prstGeom>
                                <a:solidFill>
                                  <a:srgbClr val="C0DAE5"/>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096346" y="723226"/>
                                  <a:ext cx="1003545" cy="997427"/>
                                </a:xfrm>
                                <a:prstGeom prst="rect">
                                  <a:avLst/>
                                </a:prstGeom>
                                <a:no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096346" y="723226"/>
                                  <a:ext cx="1003545" cy="99742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Cambria" w:cs="Cambria" w:eastAsia="Cambria" w:hAnsi="Cambria"/>
                                        <w:b w:val="0"/>
                                        <w:i w:val="0"/>
                                        <w:smallCaps w:val="0"/>
                                        <w:strike w:val="0"/>
                                        <w:color w:val="000000"/>
                                        <w:sz w:val="20"/>
                                        <w:vertAlign w:val="baseline"/>
                                      </w:rPr>
                                      <w:t xml:space="preserve">Análisis finanaciero, comportamiento</w:t>
                                    </w:r>
                                  </w:p>
                                </w:txbxContent>
                              </wps:txbx>
                              <wps:bodyPr anchorCtr="0" anchor="b" bIns="25400" lIns="25400" spcFirstLastPara="1" rIns="25400" wrap="square" tIns="25400">
                                <a:noAutofit/>
                              </wps:bodyPr>
                            </wps:wsp>
                            <wps:wsp>
                              <wps:cNvSpPr/>
                              <wps:cNvPr id="76" name="Shape 76"/>
                              <wps:spPr>
                                <a:xfrm>
                                  <a:off x="2123098" y="41650"/>
                                  <a:ext cx="448842" cy="448842"/>
                                </a:xfrm>
                                <a:prstGeom prst="ellipse">
                                  <a:avLst/>
                                </a:prstGeom>
                                <a:solidFill>
                                  <a:srgbClr val="C0DAE5"/>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571941" y="41650"/>
                                  <a:ext cx="472097" cy="448842"/>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2571941" y="41650"/>
                                  <a:ext cx="472097" cy="4488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Cambria" w:cs="Cambria" w:eastAsia="Cambria" w:hAnsi="Cambria"/>
                                        <w:b w:val="0"/>
                                        <w:i w:val="0"/>
                                        <w:smallCaps w:val="0"/>
                                        <w:strike w:val="0"/>
                                        <w:color w:val="000000"/>
                                        <w:sz w:val="16"/>
                                        <w:vertAlign w:val="baseline"/>
                                      </w:rPr>
                                      <w:t xml:space="preserve">Ingresos</w:t>
                                    </w:r>
                                  </w:p>
                                </w:txbxContent>
                              </wps:txbx>
                              <wps:bodyPr anchorCtr="0" anchor="ctr" bIns="10150" lIns="20300" spcFirstLastPara="1" rIns="20300" wrap="square" tIns="10150">
                                <a:noAutofit/>
                              </wps:bodyPr>
                            </wps:wsp>
                            <wps:wsp>
                              <wps:cNvSpPr/>
                              <wps:cNvPr id="79" name="Shape 79"/>
                              <wps:spPr>
                                <a:xfrm>
                                  <a:off x="2123098" y="571284"/>
                                  <a:ext cx="448842" cy="448842"/>
                                </a:xfrm>
                                <a:prstGeom prst="ellipse">
                                  <a:avLst/>
                                </a:prstGeom>
                                <a:solidFill>
                                  <a:srgbClr val="D6F4CF"/>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571941" y="571284"/>
                                  <a:ext cx="472097" cy="448842"/>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2571941" y="571284"/>
                                  <a:ext cx="472097" cy="4488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Cambria" w:cs="Cambria" w:eastAsia="Cambria" w:hAnsi="Cambria"/>
                                        <w:b w:val="0"/>
                                        <w:i w:val="0"/>
                                        <w:smallCaps w:val="0"/>
                                        <w:strike w:val="0"/>
                                        <w:color w:val="000000"/>
                                        <w:sz w:val="16"/>
                                        <w:vertAlign w:val="baseline"/>
                                      </w:rPr>
                                      <w:t xml:space="preserve">Gastos</w:t>
                                    </w:r>
                                  </w:p>
                                </w:txbxContent>
                              </wps:txbx>
                              <wps:bodyPr anchorCtr="0" anchor="ctr" bIns="10150" lIns="20300" spcFirstLastPara="1" rIns="20300" wrap="square" tIns="10150">
                                <a:noAutofit/>
                              </wps:bodyPr>
                            </wps:wsp>
                            <wps:wsp>
                              <wps:cNvSpPr/>
                              <wps:cNvPr id="82" name="Shape 82"/>
                              <wps:spPr>
                                <a:xfrm>
                                  <a:off x="2123098" y="1100918"/>
                                  <a:ext cx="448842" cy="448842"/>
                                </a:xfrm>
                                <a:prstGeom prst="ellipse">
                                  <a:avLst/>
                                </a:prstGeom>
                                <a:solidFill>
                                  <a:srgbClr val="FDEDE6"/>
                                </a:soli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571941" y="1100918"/>
                                  <a:ext cx="472097" cy="448842"/>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571941" y="1100918"/>
                                  <a:ext cx="472097" cy="4488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Cambria" w:cs="Cambria" w:eastAsia="Cambria" w:hAnsi="Cambria"/>
                                        <w:b w:val="0"/>
                                        <w:i w:val="0"/>
                                        <w:smallCaps w:val="0"/>
                                        <w:strike w:val="0"/>
                                        <w:color w:val="000000"/>
                                        <w:sz w:val="16"/>
                                        <w:vertAlign w:val="baseline"/>
                                      </w:rPr>
                                      <w:t xml:space="preserve">Activos</w:t>
                                    </w:r>
                                  </w:p>
                                </w:txbxContent>
                              </wps:txbx>
                              <wps:bodyPr anchorCtr="0" anchor="ctr" bIns="10150" lIns="20300" spcFirstLastPara="1" rIns="20300" wrap="square" tIns="10150">
                                <a:noAutofit/>
                              </wps:bodyPr>
                            </wps:wsp>
                          </wpg:grpSp>
                        </wpg:grpSp>
                      </wpg:grpSp>
                    </wpg:wgp>
                  </a:graphicData>
                </a:graphic>
              </wp:inline>
            </w:drawing>
          </mc:Choice>
          <mc:Fallback>
            <w:drawing>
              <wp:inline distB="0" distT="0" distL="0" distR="0">
                <wp:extent cx="4088253" cy="1828800"/>
                <wp:effectExtent b="0" l="0" r="0" t="0"/>
                <wp:docPr id="4"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4088253" cy="1828800"/>
                        </a:xfrm>
                        <a:prstGeom prst="rect"/>
                        <a:ln/>
                      </pic:spPr>
                    </pic:pic>
                  </a:graphicData>
                </a:graphic>
              </wp:inline>
            </w:drawing>
          </mc:Fallback>
        </mc:AlternateConten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D">
      <w:pPr>
        <w:ind w:firstLine="567"/>
        <w:jc w:val="both"/>
        <w:rPr>
          <w:sz w:val="20"/>
          <w:szCs w:val="20"/>
        </w:rPr>
      </w:pPr>
      <w:r w:rsidDel="00000000" w:rsidR="00000000" w:rsidRPr="00000000">
        <w:rPr>
          <w:rtl w:val="0"/>
        </w:rPr>
      </w:r>
    </w:p>
    <w:p w:rsidR="00000000" w:rsidDel="00000000" w:rsidP="00000000" w:rsidRDefault="00000000" w:rsidRPr="00000000" w14:paraId="0000028E">
      <w:pPr>
        <w:jc w:val="both"/>
        <w:rPr>
          <w:b w:val="1"/>
          <w:sz w:val="20"/>
          <w:szCs w:val="20"/>
        </w:rPr>
      </w:pPr>
      <w:r w:rsidDel="00000000" w:rsidR="00000000" w:rsidRPr="00000000">
        <w:rPr>
          <w:sz w:val="20"/>
          <w:szCs w:val="20"/>
          <w:rtl w:val="0"/>
        </w:rPr>
        <w:t xml:space="preserve">En un análisis financiero se evidencia el comportamiento que estos han tenido en los períodos definidos para ser analizados, al tiempo que permite </w:t>
      </w:r>
      <w:r w:rsidDel="00000000" w:rsidR="00000000" w:rsidRPr="00000000">
        <w:rPr>
          <w:b w:val="1"/>
          <w:sz w:val="20"/>
          <w:szCs w:val="20"/>
          <w:rtl w:val="0"/>
        </w:rPr>
        <w:t xml:space="preserve">identificar debilidades y riesgos de la empresa, sus fortalezas económicas y sobre todo las variables que permiten hacer proyecciones futuras.</w:t>
      </w:r>
    </w:p>
    <w:p w:rsidR="00000000" w:rsidDel="00000000" w:rsidP="00000000" w:rsidRDefault="00000000" w:rsidRPr="00000000" w14:paraId="0000028F">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Conocer y entender el porqué la empresa está en la situación que se encuentra, sea buena o mala, es importante, para así mismo poder </w:t>
      </w:r>
      <w:r w:rsidDel="00000000" w:rsidR="00000000" w:rsidRPr="00000000">
        <w:rPr>
          <w:b w:val="1"/>
          <w:color w:val="000000"/>
          <w:sz w:val="20"/>
          <w:szCs w:val="20"/>
          <w:rtl w:val="0"/>
        </w:rPr>
        <w:t xml:space="preserve">definir soluciones o alternativas para enfrentar los problemas identificados</w:t>
      </w:r>
      <w:r w:rsidDel="00000000" w:rsidR="00000000" w:rsidRPr="00000000">
        <w:rPr>
          <w:color w:val="000000"/>
          <w:sz w:val="20"/>
          <w:szCs w:val="20"/>
          <w:rtl w:val="0"/>
        </w:rPr>
        <w:t xml:space="preserve"> o</w:t>
      </w:r>
      <w:r w:rsidDel="00000000" w:rsidR="00000000" w:rsidRPr="00000000">
        <w:rPr>
          <w:i w:val="1"/>
          <w:color w:val="000000"/>
          <w:sz w:val="20"/>
          <w:szCs w:val="20"/>
          <w:rtl w:val="0"/>
        </w:rPr>
        <w:t xml:space="preserve"> </w:t>
      </w:r>
      <w:r w:rsidDel="00000000" w:rsidR="00000000" w:rsidRPr="00000000">
        <w:rPr>
          <w:b w:val="1"/>
          <w:color w:val="000000"/>
          <w:sz w:val="20"/>
          <w:szCs w:val="20"/>
          <w:rtl w:val="0"/>
        </w:rPr>
        <w:t xml:space="preserve">para idear estrategias encaminadas a aprovechar los aspectos positivos</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gracias a esto, muchos de los </w:t>
      </w:r>
      <w:r w:rsidDel="00000000" w:rsidR="00000000" w:rsidRPr="00000000">
        <w:rPr>
          <w:b w:val="1"/>
          <w:color w:val="000000"/>
          <w:sz w:val="20"/>
          <w:szCs w:val="20"/>
          <w:rtl w:val="0"/>
        </w:rPr>
        <w:t xml:space="preserve">problemas se pueden anticipar interpretando la información financiera,</w:t>
      </w:r>
      <w:r w:rsidDel="00000000" w:rsidR="00000000" w:rsidRPr="00000000">
        <w:rPr>
          <w:color w:val="000000"/>
          <w:sz w:val="20"/>
          <w:szCs w:val="20"/>
          <w:rtl w:val="0"/>
        </w:rPr>
        <w:t xml:space="preserve"> pues esta refleja cada síntoma negativo o positivo que vaya presentando en la medida en que van sucediendo los hechos económicos.</w:t>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2">
      <w:pPr>
        <w:numPr>
          <w:ilvl w:val="1"/>
          <w:numId w:val="1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Evaluación</w:t>
      </w:r>
    </w:p>
    <w:p w:rsidR="00000000" w:rsidDel="00000000" w:rsidP="00000000" w:rsidRDefault="00000000" w:rsidRPr="00000000" w14:paraId="00000293">
      <w:pPr>
        <w:jc w:val="both"/>
        <w:rPr>
          <w:b w:val="1"/>
          <w:sz w:val="20"/>
          <w:szCs w:val="20"/>
        </w:rPr>
      </w:pPr>
      <w:r w:rsidDel="00000000" w:rsidR="00000000" w:rsidRPr="00000000">
        <w:rPr>
          <w:rtl w:val="0"/>
        </w:rPr>
      </w:r>
    </w:p>
    <w:p w:rsidR="00000000" w:rsidDel="00000000" w:rsidP="00000000" w:rsidRDefault="00000000" w:rsidRPr="00000000" w14:paraId="00000294">
      <w:pPr>
        <w:jc w:val="both"/>
        <w:rPr>
          <w:sz w:val="20"/>
          <w:szCs w:val="20"/>
        </w:rPr>
      </w:pPr>
      <w:commentRangeStart w:id="12"/>
      <w:r w:rsidDel="00000000" w:rsidR="00000000" w:rsidRPr="00000000">
        <w:rPr>
          <w:sz w:val="20"/>
          <w:szCs w:val="20"/>
          <w:rtl w:val="0"/>
        </w:rPr>
        <w:t xml:space="preserve">La evaluación financiera hace parte integral del proceso de toma de decisiones de las organizaciones, por medio de esta se realiza un análisis de sensibilidad de un determinado período de tiempo, para estudiar los costos y beneficios de los diversos proyectos y alternativas de inversión a corto y largo plazo. </w:t>
      </w:r>
      <w:commentRangeEnd w:id="12"/>
      <w:r w:rsidDel="00000000" w:rsidR="00000000" w:rsidRPr="00000000">
        <w:commentReference w:id="12"/>
      </w:r>
      <w:r w:rsidDel="00000000" w:rsidR="00000000" w:rsidRPr="00000000">
        <w:rPr>
          <w:sz w:val="20"/>
          <w:szCs w:val="20"/>
          <w:rtl w:val="0"/>
        </w:rPr>
        <w:t xml:space="preserve">Por lo que se analizan: </w:t>
      </w:r>
    </w:p>
    <w:p w:rsidR="00000000" w:rsidDel="00000000" w:rsidP="00000000" w:rsidRDefault="00000000" w:rsidRPr="00000000" w14:paraId="00000295">
      <w:pPr>
        <w:ind w:firstLine="567"/>
        <w:jc w:val="both"/>
        <w:rPr>
          <w:sz w:val="20"/>
          <w:szCs w:val="20"/>
        </w:rPr>
      </w:pPr>
      <w:r w:rsidDel="00000000" w:rsidR="00000000" w:rsidRPr="00000000">
        <w:rPr>
          <w:rtl w:val="0"/>
        </w:rPr>
      </w:r>
    </w:p>
    <w:p w:rsidR="00000000" w:rsidDel="00000000" w:rsidP="00000000" w:rsidRDefault="00000000" w:rsidRPr="00000000" w14:paraId="00000296">
      <w:pPr>
        <w:numPr>
          <w:ilvl w:val="0"/>
          <w:numId w:val="10"/>
        </w:numPr>
        <w:ind w:left="1287" w:hanging="360"/>
        <w:jc w:val="both"/>
        <w:rPr>
          <w:sz w:val="20"/>
          <w:szCs w:val="20"/>
        </w:rPr>
      </w:pPr>
      <w:r w:rsidDel="00000000" w:rsidR="00000000" w:rsidRPr="00000000">
        <w:rPr>
          <w:sz w:val="20"/>
          <w:szCs w:val="20"/>
          <w:rtl w:val="0"/>
        </w:rPr>
        <w:t xml:space="preserve">Los flujos de efectivo. </w:t>
      </w:r>
    </w:p>
    <w:p w:rsidR="00000000" w:rsidDel="00000000" w:rsidP="00000000" w:rsidRDefault="00000000" w:rsidRPr="00000000" w14:paraId="00000297">
      <w:pPr>
        <w:numPr>
          <w:ilvl w:val="0"/>
          <w:numId w:val="10"/>
        </w:numPr>
        <w:ind w:left="1287" w:hanging="360"/>
        <w:jc w:val="both"/>
        <w:rPr>
          <w:sz w:val="20"/>
          <w:szCs w:val="20"/>
        </w:rPr>
      </w:pPr>
      <w:r w:rsidDel="00000000" w:rsidR="00000000" w:rsidRPr="00000000">
        <w:rPr>
          <w:sz w:val="20"/>
          <w:szCs w:val="20"/>
          <w:rtl w:val="0"/>
        </w:rPr>
        <w:t xml:space="preserve">La tasa interna de retorno. </w:t>
      </w:r>
    </w:p>
    <w:p w:rsidR="00000000" w:rsidDel="00000000" w:rsidP="00000000" w:rsidRDefault="00000000" w:rsidRPr="00000000" w14:paraId="00000298">
      <w:pPr>
        <w:numPr>
          <w:ilvl w:val="0"/>
          <w:numId w:val="10"/>
        </w:numPr>
        <w:ind w:left="1287" w:hanging="360"/>
        <w:jc w:val="both"/>
        <w:rPr>
          <w:sz w:val="20"/>
          <w:szCs w:val="20"/>
        </w:rPr>
      </w:pPr>
      <w:r w:rsidDel="00000000" w:rsidR="00000000" w:rsidRPr="00000000">
        <w:rPr>
          <w:sz w:val="20"/>
          <w:szCs w:val="20"/>
          <w:rtl w:val="0"/>
        </w:rPr>
        <w:t xml:space="preserve">Las rentabilidades.</w:t>
      </w:r>
    </w:p>
    <w:p w:rsidR="00000000" w:rsidDel="00000000" w:rsidP="00000000" w:rsidRDefault="00000000" w:rsidRPr="00000000" w14:paraId="00000299">
      <w:pPr>
        <w:numPr>
          <w:ilvl w:val="0"/>
          <w:numId w:val="10"/>
        </w:numPr>
        <w:ind w:left="1287" w:hanging="360"/>
        <w:jc w:val="both"/>
        <w:rPr>
          <w:sz w:val="20"/>
          <w:szCs w:val="20"/>
        </w:rPr>
      </w:pPr>
      <w:r w:rsidDel="00000000" w:rsidR="00000000" w:rsidRPr="00000000">
        <w:rPr>
          <w:sz w:val="20"/>
          <w:szCs w:val="20"/>
          <w:rtl w:val="0"/>
        </w:rPr>
        <w:t xml:space="preserve">Estimación de los proyectos de inversión. </w:t>
      </w:r>
    </w:p>
    <w:p w:rsidR="00000000" w:rsidDel="00000000" w:rsidP="00000000" w:rsidRDefault="00000000" w:rsidRPr="00000000" w14:paraId="0000029A">
      <w:pPr>
        <w:numPr>
          <w:ilvl w:val="0"/>
          <w:numId w:val="10"/>
        </w:numPr>
        <w:ind w:left="1287" w:hanging="360"/>
        <w:jc w:val="both"/>
        <w:rPr>
          <w:sz w:val="20"/>
          <w:szCs w:val="20"/>
        </w:rPr>
      </w:pPr>
      <w:r w:rsidDel="00000000" w:rsidR="00000000" w:rsidRPr="00000000">
        <w:rPr>
          <w:sz w:val="20"/>
          <w:szCs w:val="20"/>
          <w:rtl w:val="0"/>
        </w:rPr>
        <w:t xml:space="preserve">Los activos fijos.</w:t>
      </w:r>
    </w:p>
    <w:p w:rsidR="00000000" w:rsidDel="00000000" w:rsidP="00000000" w:rsidRDefault="00000000" w:rsidRPr="00000000" w14:paraId="0000029B">
      <w:pPr>
        <w:numPr>
          <w:ilvl w:val="0"/>
          <w:numId w:val="10"/>
        </w:numPr>
        <w:ind w:left="1287" w:hanging="360"/>
        <w:jc w:val="both"/>
        <w:rPr>
          <w:sz w:val="20"/>
          <w:szCs w:val="20"/>
        </w:rPr>
      </w:pPr>
      <w:r w:rsidDel="00000000" w:rsidR="00000000" w:rsidRPr="00000000">
        <w:rPr>
          <w:sz w:val="20"/>
          <w:szCs w:val="20"/>
          <w:rtl w:val="0"/>
        </w:rPr>
        <w:t xml:space="preserve">El capital de trabajo, </w:t>
      </w:r>
    </w:p>
    <w:p w:rsidR="00000000" w:rsidDel="00000000" w:rsidP="00000000" w:rsidRDefault="00000000" w:rsidRPr="00000000" w14:paraId="0000029C">
      <w:pPr>
        <w:numPr>
          <w:ilvl w:val="0"/>
          <w:numId w:val="10"/>
        </w:numPr>
        <w:ind w:left="1287" w:hanging="360"/>
        <w:jc w:val="both"/>
        <w:rPr>
          <w:sz w:val="20"/>
          <w:szCs w:val="20"/>
        </w:rPr>
      </w:pPr>
      <w:r w:rsidDel="00000000" w:rsidR="00000000" w:rsidRPr="00000000">
        <w:rPr>
          <w:sz w:val="20"/>
          <w:szCs w:val="20"/>
          <w:rtl w:val="0"/>
        </w:rPr>
        <w:t xml:space="preserve">El costo de oportunidad. </w:t>
      </w:r>
    </w:p>
    <w:p w:rsidR="00000000" w:rsidDel="00000000" w:rsidP="00000000" w:rsidRDefault="00000000" w:rsidRPr="00000000" w14:paraId="0000029D">
      <w:pPr>
        <w:numPr>
          <w:ilvl w:val="0"/>
          <w:numId w:val="10"/>
        </w:numPr>
        <w:ind w:left="1287" w:hanging="360"/>
        <w:jc w:val="both"/>
        <w:rPr>
          <w:sz w:val="20"/>
          <w:szCs w:val="20"/>
        </w:rPr>
      </w:pPr>
      <w:r w:rsidDel="00000000" w:rsidR="00000000" w:rsidRPr="00000000">
        <w:rPr>
          <w:sz w:val="20"/>
          <w:szCs w:val="20"/>
          <w:rtl w:val="0"/>
        </w:rPr>
        <w:t xml:space="preserve">Los estados financieros. </w:t>
      </w:r>
    </w:p>
    <w:p w:rsidR="00000000" w:rsidDel="00000000" w:rsidP="00000000" w:rsidRDefault="00000000" w:rsidRPr="00000000" w14:paraId="0000029E">
      <w:pPr>
        <w:numPr>
          <w:ilvl w:val="0"/>
          <w:numId w:val="10"/>
        </w:numPr>
        <w:ind w:left="1287" w:hanging="360"/>
        <w:jc w:val="both"/>
        <w:rPr>
          <w:sz w:val="20"/>
          <w:szCs w:val="20"/>
        </w:rPr>
      </w:pPr>
      <w:r w:rsidDel="00000000" w:rsidR="00000000" w:rsidRPr="00000000">
        <w:rPr>
          <w:sz w:val="20"/>
          <w:szCs w:val="20"/>
          <w:rtl w:val="0"/>
        </w:rPr>
        <w:t xml:space="preserve">El flujo de fondos. </w:t>
      </w:r>
    </w:p>
    <w:p w:rsidR="00000000" w:rsidDel="00000000" w:rsidP="00000000" w:rsidRDefault="00000000" w:rsidRPr="00000000" w14:paraId="0000029F">
      <w:pPr>
        <w:numPr>
          <w:ilvl w:val="0"/>
          <w:numId w:val="10"/>
        </w:numPr>
        <w:ind w:left="1287" w:hanging="360"/>
        <w:jc w:val="both"/>
        <w:rPr>
          <w:sz w:val="20"/>
          <w:szCs w:val="20"/>
        </w:rPr>
      </w:pPr>
      <w:r w:rsidDel="00000000" w:rsidR="00000000" w:rsidRPr="00000000">
        <w:rPr>
          <w:sz w:val="20"/>
          <w:szCs w:val="20"/>
          <w:rtl w:val="0"/>
        </w:rPr>
        <w:t xml:space="preserve">El punto de equilibrio. </w:t>
      </w:r>
    </w:p>
    <w:p w:rsidR="00000000" w:rsidDel="00000000" w:rsidP="00000000" w:rsidRDefault="00000000" w:rsidRPr="00000000" w14:paraId="000002A0">
      <w:pPr>
        <w:numPr>
          <w:ilvl w:val="0"/>
          <w:numId w:val="10"/>
        </w:numPr>
        <w:ind w:left="1287" w:hanging="360"/>
        <w:jc w:val="both"/>
        <w:rPr>
          <w:sz w:val="20"/>
          <w:szCs w:val="20"/>
        </w:rPr>
      </w:pPr>
      <w:r w:rsidDel="00000000" w:rsidR="00000000" w:rsidRPr="00000000">
        <w:rPr>
          <w:sz w:val="20"/>
          <w:szCs w:val="20"/>
          <w:rtl w:val="0"/>
        </w:rPr>
        <w:t xml:space="preserve">El costo de capital. </w:t>
      </w:r>
    </w:p>
    <w:p w:rsidR="00000000" w:rsidDel="00000000" w:rsidP="00000000" w:rsidRDefault="00000000" w:rsidRPr="00000000" w14:paraId="000002A1">
      <w:pPr>
        <w:numPr>
          <w:ilvl w:val="0"/>
          <w:numId w:val="10"/>
        </w:numPr>
        <w:ind w:left="1287" w:hanging="360"/>
        <w:jc w:val="both"/>
        <w:rPr>
          <w:sz w:val="20"/>
          <w:szCs w:val="20"/>
        </w:rPr>
      </w:pPr>
      <w:r w:rsidDel="00000000" w:rsidR="00000000" w:rsidRPr="00000000">
        <w:rPr>
          <w:sz w:val="20"/>
          <w:szCs w:val="20"/>
          <w:rtl w:val="0"/>
        </w:rPr>
        <w:t xml:space="preserve">El estado de resultados. </w:t>
      </w:r>
    </w:p>
    <w:p w:rsidR="00000000" w:rsidDel="00000000" w:rsidP="00000000" w:rsidRDefault="00000000" w:rsidRPr="00000000" w14:paraId="000002A2">
      <w:pPr>
        <w:numPr>
          <w:ilvl w:val="0"/>
          <w:numId w:val="10"/>
        </w:numPr>
        <w:ind w:left="1287" w:hanging="360"/>
        <w:jc w:val="both"/>
        <w:rPr>
          <w:sz w:val="20"/>
          <w:szCs w:val="20"/>
        </w:rPr>
      </w:pPr>
      <w:r w:rsidDel="00000000" w:rsidR="00000000" w:rsidRPr="00000000">
        <w:rPr>
          <w:sz w:val="20"/>
          <w:szCs w:val="20"/>
          <w:rtl w:val="0"/>
        </w:rPr>
        <w:t xml:space="preserve">Un estudio de mercado. </w:t>
      </w:r>
    </w:p>
    <w:p w:rsidR="00000000" w:rsidDel="00000000" w:rsidP="00000000" w:rsidRDefault="00000000" w:rsidRPr="00000000" w14:paraId="000002A3">
      <w:pPr>
        <w:numPr>
          <w:ilvl w:val="0"/>
          <w:numId w:val="10"/>
        </w:numPr>
        <w:ind w:left="1287" w:hanging="360"/>
        <w:jc w:val="both"/>
        <w:rPr>
          <w:sz w:val="20"/>
          <w:szCs w:val="20"/>
        </w:rPr>
      </w:pPr>
      <w:r w:rsidDel="00000000" w:rsidR="00000000" w:rsidRPr="00000000">
        <w:rPr>
          <w:sz w:val="20"/>
          <w:szCs w:val="20"/>
          <w:rtl w:val="0"/>
        </w:rPr>
        <w:t xml:space="preserve">La mano de obra y distintos factores que son indicadores de rentabilidad.</w:t>
      </w:r>
    </w:p>
    <w:p w:rsidR="00000000" w:rsidDel="00000000" w:rsidP="00000000" w:rsidRDefault="00000000" w:rsidRPr="00000000" w14:paraId="000002A4">
      <w:pPr>
        <w:ind w:firstLine="567"/>
        <w:jc w:val="both"/>
        <w:rPr>
          <w:sz w:val="20"/>
          <w:szCs w:val="20"/>
        </w:rPr>
      </w:pPr>
      <w:r w:rsidDel="00000000" w:rsidR="00000000" w:rsidRPr="00000000">
        <w:rPr>
          <w:rtl w:val="0"/>
        </w:rPr>
      </w:r>
    </w:p>
    <w:p w:rsidR="00000000" w:rsidDel="00000000" w:rsidP="00000000" w:rsidRDefault="00000000" w:rsidRPr="00000000" w14:paraId="000002A5">
      <w:pPr>
        <w:jc w:val="both"/>
        <w:rPr>
          <w:sz w:val="20"/>
          <w:szCs w:val="20"/>
        </w:rPr>
      </w:pPr>
      <w:r w:rsidDel="00000000" w:rsidR="00000000" w:rsidRPr="00000000">
        <w:rPr>
          <w:sz w:val="20"/>
          <w:szCs w:val="20"/>
          <w:rtl w:val="0"/>
        </w:rPr>
        <w:t xml:space="preserve">Este procedimiento de evaluación </w:t>
      </w:r>
      <w:r w:rsidDel="00000000" w:rsidR="00000000" w:rsidRPr="00000000">
        <w:rPr>
          <w:b w:val="1"/>
          <w:sz w:val="20"/>
          <w:szCs w:val="20"/>
          <w:rtl w:val="0"/>
        </w:rPr>
        <w:t xml:space="preserve">tiene por objetivo corroborar si existe rendimiento financiero, alcances o riesgos en un determinado proyecto</w:t>
      </w:r>
      <w:r w:rsidDel="00000000" w:rsidR="00000000" w:rsidRPr="00000000">
        <w:rPr>
          <w:sz w:val="20"/>
          <w:szCs w:val="20"/>
          <w:rtl w:val="0"/>
        </w:rPr>
        <w:t xml:space="preserve">, dado que hacer una evaluación financiera implica elaborar una serie de análisis que permitirán determinar algunas clave como:</w:t>
      </w:r>
    </w:p>
    <w:p w:rsidR="00000000" w:rsidDel="00000000" w:rsidP="00000000" w:rsidRDefault="00000000" w:rsidRPr="00000000" w14:paraId="000002A6">
      <w:pPr>
        <w:jc w:val="both"/>
        <w:rPr>
          <w:sz w:val="20"/>
          <w:szCs w:val="20"/>
        </w:rPr>
      </w:pPr>
      <w:r w:rsidDel="00000000" w:rsidR="00000000" w:rsidRPr="00000000">
        <w:rPr>
          <w:rtl w:val="0"/>
        </w:rPr>
      </w:r>
    </w:p>
    <w:p w:rsidR="00000000" w:rsidDel="00000000" w:rsidP="00000000" w:rsidRDefault="00000000" w:rsidRPr="00000000" w14:paraId="000002A7">
      <w:pPr>
        <w:numPr>
          <w:ilvl w:val="0"/>
          <w:numId w:val="7"/>
        </w:numPr>
        <w:pBdr>
          <w:top w:space="0" w:sz="0" w:val="nil"/>
          <w:left w:space="0" w:sz="0" w:val="nil"/>
          <w:bottom w:space="0" w:sz="0" w:val="nil"/>
          <w:right w:space="0" w:sz="0" w:val="nil"/>
          <w:between w:space="0" w:sz="0" w:val="nil"/>
        </w:pBdr>
        <w:ind w:left="1353" w:hanging="360"/>
        <w:jc w:val="both"/>
        <w:rPr>
          <w:color w:val="000000"/>
          <w:sz w:val="20"/>
          <w:szCs w:val="20"/>
        </w:rPr>
      </w:pPr>
      <w:r w:rsidDel="00000000" w:rsidR="00000000" w:rsidRPr="00000000">
        <w:rPr>
          <w:color w:val="000000"/>
          <w:sz w:val="20"/>
          <w:szCs w:val="20"/>
          <w:rtl w:val="0"/>
        </w:rPr>
        <w:t xml:space="preserve">Tasa </w:t>
      </w:r>
      <w:r w:rsidDel="00000000" w:rsidR="00000000" w:rsidRPr="00000000">
        <w:rPr>
          <w:sz w:val="20"/>
          <w:szCs w:val="20"/>
          <w:rtl w:val="0"/>
        </w:rPr>
        <w:t xml:space="preserve">de</w:t>
      </w:r>
      <w:r w:rsidDel="00000000" w:rsidR="00000000" w:rsidRPr="00000000">
        <w:rPr>
          <w:color w:val="000000"/>
          <w:sz w:val="20"/>
          <w:szCs w:val="20"/>
          <w:rtl w:val="0"/>
        </w:rPr>
        <w:t xml:space="preserve"> retorno del proyecto, con o sin financiamiento.</w:t>
      </w:r>
    </w:p>
    <w:p w:rsidR="00000000" w:rsidDel="00000000" w:rsidP="00000000" w:rsidRDefault="00000000" w:rsidRPr="00000000" w14:paraId="000002A8">
      <w:pPr>
        <w:numPr>
          <w:ilvl w:val="0"/>
          <w:numId w:val="7"/>
        </w:numPr>
        <w:pBdr>
          <w:top w:space="0" w:sz="0" w:val="nil"/>
          <w:left w:space="0" w:sz="0" w:val="nil"/>
          <w:bottom w:space="0" w:sz="0" w:val="nil"/>
          <w:right w:space="0" w:sz="0" w:val="nil"/>
          <w:between w:space="0" w:sz="0" w:val="nil"/>
        </w:pBdr>
        <w:ind w:left="1353" w:hanging="360"/>
        <w:jc w:val="both"/>
        <w:rPr>
          <w:color w:val="000000"/>
          <w:sz w:val="20"/>
          <w:szCs w:val="20"/>
        </w:rPr>
      </w:pPr>
      <w:r w:rsidDel="00000000" w:rsidR="00000000" w:rsidRPr="00000000">
        <w:rPr>
          <w:color w:val="000000"/>
          <w:sz w:val="20"/>
          <w:szCs w:val="20"/>
          <w:rtl w:val="0"/>
        </w:rPr>
        <w:t xml:space="preserve">Tiempos de recuperación de la inversión.</w:t>
      </w:r>
    </w:p>
    <w:p w:rsidR="00000000" w:rsidDel="00000000" w:rsidP="00000000" w:rsidRDefault="00000000" w:rsidRPr="00000000" w14:paraId="000002A9">
      <w:pPr>
        <w:numPr>
          <w:ilvl w:val="0"/>
          <w:numId w:val="7"/>
        </w:numPr>
        <w:pBdr>
          <w:top w:space="0" w:sz="0" w:val="nil"/>
          <w:left w:space="0" w:sz="0" w:val="nil"/>
          <w:bottom w:space="0" w:sz="0" w:val="nil"/>
          <w:right w:space="0" w:sz="0" w:val="nil"/>
          <w:between w:space="0" w:sz="0" w:val="nil"/>
        </w:pBdr>
        <w:ind w:left="1353" w:hanging="360"/>
        <w:jc w:val="both"/>
        <w:rPr>
          <w:color w:val="000000"/>
          <w:sz w:val="20"/>
          <w:szCs w:val="20"/>
        </w:rPr>
      </w:pPr>
      <w:r w:rsidDel="00000000" w:rsidR="00000000" w:rsidRPr="00000000">
        <w:rPr>
          <w:color w:val="000000"/>
          <w:sz w:val="20"/>
          <w:szCs w:val="20"/>
          <w:rtl w:val="0"/>
        </w:rPr>
        <w:t xml:space="preserve">Valor económico del proyecto.</w:t>
      </w:r>
    </w:p>
    <w:p w:rsidR="00000000" w:rsidDel="00000000" w:rsidP="00000000" w:rsidRDefault="00000000" w:rsidRPr="00000000" w14:paraId="000002AA">
      <w:pPr>
        <w:pBdr>
          <w:top w:space="0" w:sz="0" w:val="nil"/>
          <w:left w:space="0" w:sz="0" w:val="nil"/>
          <w:bottom w:space="0" w:sz="0" w:val="nil"/>
          <w:right w:space="0" w:sz="0" w:val="nil"/>
          <w:between w:space="0" w:sz="0" w:val="nil"/>
        </w:pBdr>
        <w:ind w:left="1353" w:firstLine="0"/>
        <w:jc w:val="both"/>
        <w:rPr>
          <w:color w:val="000000"/>
          <w:sz w:val="20"/>
          <w:szCs w:val="20"/>
        </w:rPr>
      </w:pPr>
      <w:r w:rsidDel="00000000" w:rsidR="00000000" w:rsidRPr="00000000">
        <w:rPr>
          <w:rtl w:val="0"/>
        </w:rPr>
      </w:r>
    </w:p>
    <w:p w:rsidR="00000000" w:rsidDel="00000000" w:rsidP="00000000" w:rsidRDefault="00000000" w:rsidRPr="00000000" w14:paraId="000002AB">
      <w:pPr>
        <w:jc w:val="both"/>
        <w:rPr>
          <w:sz w:val="20"/>
          <w:szCs w:val="20"/>
        </w:rPr>
      </w:pPr>
      <w:r w:rsidDel="00000000" w:rsidR="00000000" w:rsidRPr="00000000">
        <w:rPr>
          <w:sz w:val="20"/>
          <w:szCs w:val="20"/>
          <w:rtl w:val="0"/>
        </w:rPr>
        <w:t xml:space="preserve">Para esto, la evaluación financiera involucra el análisis de componentes relevantes del estado financiero de las empresas, como los que se mencionan a continuación:</w:t>
      </w:r>
    </w:p>
    <w:p w:rsidR="00000000" w:rsidDel="00000000" w:rsidP="00000000" w:rsidRDefault="00000000" w:rsidRPr="00000000" w14:paraId="000002AC">
      <w:pPr>
        <w:jc w:val="both"/>
        <w:rPr>
          <w:sz w:val="20"/>
          <w:szCs w:val="20"/>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AD">
            <w:pPr>
              <w:jc w:val="center"/>
              <w:rPr>
                <w:sz w:val="20"/>
                <w:szCs w:val="20"/>
              </w:rPr>
            </w:pPr>
            <w:r w:rsidDel="00000000" w:rsidR="00000000" w:rsidRPr="00000000">
              <w:rPr>
                <w:sz w:val="20"/>
                <w:szCs w:val="20"/>
                <w:rtl w:val="0"/>
              </w:rPr>
              <w:t xml:space="preserve">DI_CF017_4.1_evaluaciónFinanciera</w:t>
            </w:r>
          </w:p>
          <w:p w:rsidR="00000000" w:rsidDel="00000000" w:rsidP="00000000" w:rsidRDefault="00000000" w:rsidRPr="00000000" w14:paraId="000002AE">
            <w:pPr>
              <w:jc w:val="center"/>
              <w:rPr>
                <w:sz w:val="20"/>
                <w:szCs w:val="20"/>
              </w:rPr>
            </w:pPr>
            <w:r w:rsidDel="00000000" w:rsidR="00000000" w:rsidRPr="00000000">
              <w:rPr>
                <w:sz w:val="20"/>
                <w:szCs w:val="20"/>
                <w:rtl w:val="0"/>
              </w:rPr>
              <w:t xml:space="preserve">slider</w:t>
            </w:r>
          </w:p>
        </w:tc>
      </w:tr>
    </w:tbl>
    <w:p w:rsidR="00000000" w:rsidDel="00000000" w:rsidP="00000000" w:rsidRDefault="00000000" w:rsidRPr="00000000" w14:paraId="000002AF">
      <w:pPr>
        <w:jc w:val="both"/>
        <w:rPr>
          <w:sz w:val="20"/>
          <w:szCs w:val="20"/>
        </w:rPr>
      </w:pPr>
      <w:r w:rsidDel="00000000" w:rsidR="00000000" w:rsidRPr="00000000">
        <w:rPr>
          <w:rtl w:val="0"/>
        </w:rPr>
      </w:r>
    </w:p>
    <w:tbl>
      <w:tblPr>
        <w:tblStyle w:val="Table26"/>
        <w:tblW w:w="10210.0" w:type="dxa"/>
        <w:jc w:val="left"/>
        <w:tblInd w:w="-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10"/>
        <w:tblGridChange w:id="0">
          <w:tblGrid>
            <w:gridCol w:w="10210"/>
          </w:tblGrid>
        </w:tblGridChange>
      </w:tblGrid>
      <w:tr>
        <w:trPr>
          <w:cantSplit w:val="0"/>
          <w:trHeight w:val="1830" w:hRule="atLeast"/>
          <w:tblHeader w:val="0"/>
        </w:trPr>
        <w:tc>
          <w:tcPr>
            <w:shd w:fill="c6d9f1" w:val="clear"/>
          </w:tcPr>
          <w:p w:rsidR="00000000" w:rsidDel="00000000" w:rsidP="00000000" w:rsidRDefault="00000000" w:rsidRPr="00000000" w14:paraId="000002B0">
            <w:pPr>
              <w:jc w:val="both"/>
              <w:rPr>
                <w:sz w:val="20"/>
                <w:szCs w:val="20"/>
              </w:rPr>
            </w:pPr>
            <w:r w:rsidDel="00000000" w:rsidR="00000000" w:rsidRPr="00000000">
              <w:rPr>
                <w:sz w:val="20"/>
                <w:szCs w:val="20"/>
                <w:rtl w:val="0"/>
              </w:rPr>
              <w:t xml:space="preserve">Para recordar…</w:t>
            </w:r>
          </w:p>
          <w:p w:rsidR="00000000" w:rsidDel="00000000" w:rsidP="00000000" w:rsidRDefault="00000000" w:rsidRPr="00000000" w14:paraId="000002B1">
            <w:pPr>
              <w:ind w:left="84" w:firstLine="0"/>
              <w:jc w:val="both"/>
              <w:rPr>
                <w:b w:val="1"/>
                <w:sz w:val="20"/>
                <w:szCs w:val="20"/>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pocas palabras, dado todo lo anterior se puede inferir que la importancia de la evaluación financiera radica no solo en conocer los montos de inversión del proyecto, sino también sus costos asociados, para identificar unos niveles de precios que permitan definir metas de ingresos o ventas, y lo más importante, permite estimar la capacidad de este para generar riqueza o valor a los inversionistas.</w:t>
            </w:r>
          </w:p>
          <w:p w:rsidR="00000000" w:rsidDel="00000000" w:rsidP="00000000" w:rsidRDefault="00000000" w:rsidRPr="00000000" w14:paraId="000002B3">
            <w:pPr>
              <w:ind w:left="84" w:firstLine="0"/>
              <w:jc w:val="both"/>
              <w:rPr>
                <w:sz w:val="20"/>
                <w:szCs w:val="20"/>
              </w:rPr>
            </w:pPr>
            <w:r w:rsidDel="00000000" w:rsidR="00000000" w:rsidRPr="00000000">
              <w:rPr>
                <w:rtl w:val="0"/>
              </w:rPr>
            </w:r>
          </w:p>
        </w:tc>
      </w:tr>
    </w:tbl>
    <w:p w:rsidR="00000000" w:rsidDel="00000000" w:rsidP="00000000" w:rsidRDefault="00000000" w:rsidRPr="00000000" w14:paraId="000002B4">
      <w:pPr>
        <w:pBdr>
          <w:top w:space="0" w:sz="0" w:val="nil"/>
          <w:left w:space="0" w:sz="0" w:val="nil"/>
          <w:bottom w:space="0" w:sz="0" w:val="nil"/>
          <w:right w:space="0" w:sz="0" w:val="nil"/>
          <w:between w:space="0" w:sz="0" w:val="nil"/>
        </w:pBdr>
        <w:ind w:left="142" w:firstLine="283"/>
        <w:jc w:val="both"/>
        <w:rPr>
          <w:color w:val="000000"/>
          <w:sz w:val="20"/>
          <w:szCs w:val="20"/>
        </w:rPr>
      </w:pPr>
      <w:r w:rsidDel="00000000" w:rsidR="00000000" w:rsidRPr="00000000">
        <w:rPr>
          <w:rtl w:val="0"/>
        </w:rPr>
      </w:r>
    </w:p>
    <w:p w:rsidR="00000000" w:rsidDel="00000000" w:rsidP="00000000" w:rsidRDefault="00000000" w:rsidRPr="00000000" w14:paraId="000002B5">
      <w:pPr>
        <w:numPr>
          <w:ilvl w:val="1"/>
          <w:numId w:val="1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Indicadores</w:t>
      </w:r>
    </w:p>
    <w:p w:rsidR="00000000" w:rsidDel="00000000" w:rsidP="00000000" w:rsidRDefault="00000000" w:rsidRPr="00000000" w14:paraId="000002B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análisis de la información financiera requiere un </w:t>
      </w:r>
      <w:r w:rsidDel="00000000" w:rsidR="00000000" w:rsidRPr="00000000">
        <w:rPr>
          <w:b w:val="1"/>
          <w:color w:val="000000"/>
          <w:sz w:val="20"/>
          <w:szCs w:val="20"/>
          <w:rtl w:val="0"/>
        </w:rPr>
        <w:t xml:space="preserve">amplio conocimiento de las estructuras de capital del ambiente económico en el que las organizaciones desarrollan sus actividades.</w:t>
      </w:r>
      <w:r w:rsidDel="00000000" w:rsidR="00000000" w:rsidRPr="00000000">
        <w:rPr>
          <w:color w:val="000000"/>
          <w:sz w:val="20"/>
          <w:szCs w:val="20"/>
          <w:rtl w:val="0"/>
        </w:rPr>
        <w:t xml:space="preserve"> </w:t>
      </w:r>
    </w:p>
    <w:p w:rsidR="00000000" w:rsidDel="00000000" w:rsidP="00000000" w:rsidRDefault="00000000" w:rsidRPr="00000000" w14:paraId="000002B8">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Entender el comportamiento de todos sus elementos aporta elementos de juicio para efectuar su lectura; puesto que muchos de los datos presentes en los informes suministrados por los analistas financieros se relacionan entre sí, como consecuencia de las operaciones normales de una transacción comercial. El estandarizar estas relaciones permite crear </w:t>
      </w:r>
      <w:r w:rsidDel="00000000" w:rsidR="00000000" w:rsidRPr="00000000">
        <w:rPr>
          <w:sz w:val="20"/>
          <w:szCs w:val="20"/>
          <w:rtl w:val="0"/>
        </w:rPr>
        <w:t xml:space="preserve">fórmulas</w:t>
      </w:r>
      <w:r w:rsidDel="00000000" w:rsidR="00000000" w:rsidRPr="00000000">
        <w:rPr>
          <w:color w:val="000000"/>
          <w:sz w:val="20"/>
          <w:szCs w:val="20"/>
          <w:rtl w:val="0"/>
        </w:rPr>
        <w:t xml:space="preserve"> aplicables a los informes que establezcan pautas para compararlos de manera ágil con otras empresas, a estos se les conoce como indicadores financieros.</w:t>
      </w:r>
    </w:p>
    <w:p w:rsidR="00000000" w:rsidDel="00000000" w:rsidP="00000000" w:rsidRDefault="00000000" w:rsidRPr="00000000" w14:paraId="000002BA">
      <w:pPr>
        <w:pBdr>
          <w:top w:space="0" w:sz="0" w:val="nil"/>
          <w:left w:space="0" w:sz="0" w:val="nil"/>
          <w:bottom w:space="0" w:sz="0" w:val="nil"/>
          <w:right w:space="0" w:sz="0" w:val="nil"/>
          <w:between w:space="0" w:sz="0" w:val="nil"/>
        </w:pBdr>
        <w:ind w:left="720" w:firstLine="566"/>
        <w:jc w:val="both"/>
        <w:rPr>
          <w:color w:val="000000"/>
          <w:sz w:val="20"/>
          <w:szCs w:val="2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Estos </w:t>
      </w:r>
      <w:r w:rsidDel="00000000" w:rsidR="00000000" w:rsidRPr="00000000">
        <w:rPr>
          <w:b w:val="1"/>
          <w:color w:val="000000"/>
          <w:sz w:val="20"/>
          <w:szCs w:val="20"/>
          <w:rtl w:val="0"/>
        </w:rPr>
        <w:t xml:space="preserve">surgen como una herramienta que integra diferentes variables </w:t>
      </w:r>
      <w:r w:rsidDel="00000000" w:rsidR="00000000" w:rsidRPr="00000000">
        <w:rPr>
          <w:b w:val="1"/>
          <w:sz w:val="20"/>
          <w:szCs w:val="20"/>
          <w:rtl w:val="0"/>
        </w:rPr>
        <w:t xml:space="preserve">en un</w:t>
      </w:r>
      <w:r w:rsidDel="00000000" w:rsidR="00000000" w:rsidRPr="00000000">
        <w:rPr>
          <w:b w:val="1"/>
          <w:color w:val="000000"/>
          <w:sz w:val="20"/>
          <w:szCs w:val="20"/>
          <w:rtl w:val="0"/>
        </w:rPr>
        <w:t xml:space="preserve"> análisis concreto</w:t>
      </w:r>
      <w:r w:rsidDel="00000000" w:rsidR="00000000" w:rsidRPr="00000000">
        <w:rPr>
          <w:color w:val="000000"/>
          <w:sz w:val="20"/>
          <w:szCs w:val="20"/>
          <w:rtl w:val="0"/>
        </w:rPr>
        <w:t xml:space="preserve">. Por medio de ellos se puede medir:</w:t>
      </w:r>
    </w:p>
    <w:p w:rsidR="00000000" w:rsidDel="00000000" w:rsidP="00000000" w:rsidRDefault="00000000" w:rsidRPr="00000000" w14:paraId="000002BC">
      <w:pPr>
        <w:pBdr>
          <w:top w:space="0" w:sz="0" w:val="nil"/>
          <w:left w:space="0" w:sz="0" w:val="nil"/>
          <w:bottom w:space="0" w:sz="0" w:val="nil"/>
          <w:right w:space="0" w:sz="0" w:val="nil"/>
          <w:between w:space="0" w:sz="0" w:val="nil"/>
        </w:pBdr>
        <w:ind w:firstLine="567"/>
        <w:jc w:val="both"/>
        <w:rPr>
          <w:color w:val="000000"/>
          <w:sz w:val="20"/>
          <w:szCs w:val="20"/>
        </w:rPr>
      </w:pPr>
      <w:r w:rsidDel="00000000" w:rsidR="00000000" w:rsidRPr="00000000">
        <w:rPr>
          <w:rtl w:val="0"/>
        </w:rPr>
      </w:r>
    </w:p>
    <w:p w:rsidR="00000000" w:rsidDel="00000000" w:rsidP="00000000" w:rsidRDefault="00000000" w:rsidRPr="00000000" w14:paraId="000002BD">
      <w:pPr>
        <w:numPr>
          <w:ilvl w:val="0"/>
          <w:numId w:val="2"/>
        </w:numPr>
        <w:ind w:left="720" w:hanging="360"/>
        <w:rPr>
          <w:sz w:val="20"/>
          <w:szCs w:val="20"/>
        </w:rPr>
      </w:pPr>
      <w:r w:rsidDel="00000000" w:rsidR="00000000" w:rsidRPr="00000000">
        <w:rPr>
          <w:sz w:val="20"/>
          <w:szCs w:val="20"/>
          <w:rtl w:val="0"/>
        </w:rPr>
        <w:t xml:space="preserve">La liquidez de la empresa. </w:t>
      </w:r>
    </w:p>
    <w:p w:rsidR="00000000" w:rsidDel="00000000" w:rsidP="00000000" w:rsidRDefault="00000000" w:rsidRPr="00000000" w14:paraId="000002BE">
      <w:pPr>
        <w:numPr>
          <w:ilvl w:val="0"/>
          <w:numId w:val="2"/>
        </w:numPr>
        <w:ind w:left="720" w:hanging="360"/>
        <w:rPr>
          <w:sz w:val="20"/>
          <w:szCs w:val="20"/>
        </w:rPr>
      </w:pPr>
      <w:r w:rsidDel="00000000" w:rsidR="00000000" w:rsidRPr="00000000">
        <w:rPr>
          <w:sz w:val="20"/>
          <w:szCs w:val="20"/>
          <w:rtl w:val="0"/>
        </w:rPr>
        <w:t xml:space="preserve">Su rentabilidad.</w:t>
      </w:r>
    </w:p>
    <w:p w:rsidR="00000000" w:rsidDel="00000000" w:rsidP="00000000" w:rsidRDefault="00000000" w:rsidRPr="00000000" w14:paraId="000002BF">
      <w:pPr>
        <w:numPr>
          <w:ilvl w:val="0"/>
          <w:numId w:val="2"/>
        </w:numPr>
        <w:ind w:left="720" w:hanging="360"/>
        <w:rPr>
          <w:sz w:val="20"/>
          <w:szCs w:val="20"/>
        </w:rPr>
      </w:pPr>
      <w:r w:rsidDel="00000000" w:rsidR="00000000" w:rsidRPr="00000000">
        <w:rPr>
          <w:sz w:val="20"/>
          <w:szCs w:val="20"/>
          <w:rtl w:val="0"/>
        </w:rPr>
        <w:t xml:space="preserve">Su estabilidad o hasta su capacidad de endeudamiento. </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Aprender a calcularlos e interpretarlos es necesario si se pretende evaluar los resultados de una compañía, por ende, a continuación se presentan sus categorías:</w:t>
      </w:r>
    </w:p>
    <w:p w:rsidR="00000000" w:rsidDel="00000000" w:rsidP="00000000" w:rsidRDefault="00000000" w:rsidRPr="00000000" w14:paraId="000002C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DI_CF017_4.2_IndicadoresFinancieros</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line="276" w:lineRule="auto"/>
              <w:jc w:val="center"/>
              <w:rPr>
                <w:b w:val="0"/>
                <w:color w:val="000000"/>
                <w:sz w:val="20"/>
                <w:szCs w:val="20"/>
              </w:rPr>
            </w:pPr>
            <w:r w:rsidDel="00000000" w:rsidR="00000000" w:rsidRPr="00000000">
              <w:rPr>
                <w:b w:val="0"/>
                <w:color w:val="000000"/>
                <w:sz w:val="20"/>
                <w:szCs w:val="20"/>
                <w:rtl w:val="0"/>
              </w:rPr>
              <w:t xml:space="preserve">Tarjetas con números</w:t>
            </w:r>
          </w:p>
        </w:tc>
      </w:tr>
    </w:tbl>
    <w:p w:rsidR="00000000" w:rsidDel="00000000" w:rsidP="00000000" w:rsidRDefault="00000000" w:rsidRPr="00000000" w14:paraId="000002C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2C6">
      <w:pPr>
        <w:jc w:val="both"/>
        <w:rPr>
          <w:sz w:val="20"/>
          <w:szCs w:val="20"/>
        </w:rPr>
      </w:pPr>
      <w:r w:rsidDel="00000000" w:rsidR="00000000" w:rsidRPr="00000000">
        <w:rPr>
          <w:sz w:val="20"/>
          <w:szCs w:val="20"/>
          <w:rtl w:val="0"/>
        </w:rPr>
        <w:t xml:space="preserve">A modo de síntesis, se presenta algunos de los indicadores más importantes y su interpretación, catalogados de acuerdo con las categorías descritas anteriormente:</w:t>
      </w:r>
    </w:p>
    <w:p w:rsidR="00000000" w:rsidDel="00000000" w:rsidP="00000000" w:rsidRDefault="00000000" w:rsidRPr="00000000" w14:paraId="000002C7">
      <w:pPr>
        <w:jc w:val="both"/>
        <w:rPr>
          <w:sz w:val="20"/>
          <w:szCs w:val="20"/>
        </w:rPr>
      </w:pPr>
      <w:r w:rsidDel="00000000" w:rsidR="00000000" w:rsidRPr="00000000">
        <w:rPr>
          <w:rtl w:val="0"/>
        </w:rPr>
      </w:r>
    </w:p>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Tabla 7</w:t>
      </w:r>
    </w:p>
    <w:p w:rsidR="00000000" w:rsidDel="00000000" w:rsidP="00000000" w:rsidRDefault="00000000" w:rsidRPr="00000000" w14:paraId="000002C9">
      <w:pPr>
        <w:rPr>
          <w:i w:val="1"/>
          <w:sz w:val="20"/>
          <w:szCs w:val="20"/>
        </w:rPr>
      </w:pPr>
      <w:r w:rsidDel="00000000" w:rsidR="00000000" w:rsidRPr="00000000">
        <w:rPr>
          <w:i w:val="1"/>
          <w:sz w:val="20"/>
          <w:szCs w:val="20"/>
          <w:rtl w:val="0"/>
        </w:rPr>
        <w:t xml:space="preserve">Indicadores financieros por categoría</w:t>
      </w:r>
    </w:p>
    <w:p w:rsidR="00000000" w:rsidDel="00000000" w:rsidP="00000000" w:rsidRDefault="00000000" w:rsidRPr="00000000" w14:paraId="000002CA">
      <w:pPr>
        <w:rPr>
          <w:sz w:val="20"/>
          <w:szCs w:val="20"/>
        </w:rPr>
      </w:pPr>
      <w:r w:rsidDel="00000000" w:rsidR="00000000" w:rsidRPr="00000000">
        <w:rPr>
          <w:rtl w:val="0"/>
        </w:rPr>
      </w:r>
    </w:p>
    <w:tbl>
      <w:tblPr>
        <w:tblStyle w:val="Table28"/>
        <w:tblW w:w="10037.0" w:type="dxa"/>
        <w:jc w:val="right"/>
        <w:tblBorders>
          <w:top w:color="8064a2" w:space="0" w:sz="18" w:val="single"/>
          <w:left w:color="8064a2" w:space="0" w:sz="18" w:val="single"/>
          <w:bottom w:color="8064a2" w:space="0" w:sz="18" w:val="single"/>
          <w:right w:color="8064a2" w:space="0" w:sz="18" w:val="single"/>
          <w:insideH w:color="8064a2" w:space="0" w:sz="18" w:val="single"/>
          <w:insideV w:color="8064a2" w:space="0" w:sz="18" w:val="single"/>
        </w:tblBorders>
        <w:tblLayout w:type="fixed"/>
        <w:tblLook w:val="0400"/>
      </w:tblPr>
      <w:tblGrid>
        <w:gridCol w:w="1556"/>
        <w:gridCol w:w="1898"/>
        <w:gridCol w:w="2719"/>
        <w:gridCol w:w="3864"/>
        <w:tblGridChange w:id="0">
          <w:tblGrid>
            <w:gridCol w:w="1556"/>
            <w:gridCol w:w="1898"/>
            <w:gridCol w:w="2719"/>
            <w:gridCol w:w="3864"/>
          </w:tblGrid>
        </w:tblGridChange>
      </w:tblGrid>
      <w:tr>
        <w:trPr>
          <w:cantSplit w:val="0"/>
          <w:trHeight w:val="211" w:hRule="atLeast"/>
          <w:tblHeader w:val="0"/>
        </w:trPr>
        <w:tc>
          <w:tcPr>
            <w:shd w:fill="c6d9f1" w:val="clear"/>
            <w:vAlign w:val="center"/>
          </w:tcPr>
          <w:p w:rsidR="00000000" w:rsidDel="00000000" w:rsidP="00000000" w:rsidRDefault="00000000" w:rsidRPr="00000000" w14:paraId="000002CB">
            <w:pPr>
              <w:jc w:val="center"/>
              <w:rPr>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CC">
            <w:pPr>
              <w:jc w:val="center"/>
              <w:rPr>
                <w:b w:val="1"/>
                <w:color w:val="000000"/>
                <w:sz w:val="20"/>
                <w:szCs w:val="20"/>
              </w:rPr>
            </w:pPr>
            <w:r w:rsidDel="00000000" w:rsidR="00000000" w:rsidRPr="00000000">
              <w:rPr>
                <w:b w:val="1"/>
                <w:color w:val="000000"/>
                <w:sz w:val="20"/>
                <w:szCs w:val="20"/>
                <w:rtl w:val="0"/>
              </w:rPr>
              <w:t xml:space="preserve">Indicador</w:t>
            </w:r>
          </w:p>
        </w:tc>
        <w:tc>
          <w:tcPr>
            <w:shd w:fill="c6d9f1" w:val="clear"/>
            <w:vAlign w:val="center"/>
          </w:tcPr>
          <w:p w:rsidR="00000000" w:rsidDel="00000000" w:rsidP="00000000" w:rsidRDefault="00000000" w:rsidRPr="00000000" w14:paraId="000002CD">
            <w:pPr>
              <w:jc w:val="center"/>
              <w:rPr>
                <w:b w:val="1"/>
                <w:color w:val="000000"/>
                <w:sz w:val="20"/>
                <w:szCs w:val="20"/>
              </w:rPr>
            </w:pPr>
            <w:r w:rsidDel="00000000" w:rsidR="00000000" w:rsidRPr="00000000">
              <w:rPr>
                <w:b w:val="1"/>
                <w:color w:val="000000"/>
                <w:sz w:val="20"/>
                <w:szCs w:val="20"/>
                <w:rtl w:val="0"/>
              </w:rPr>
              <w:t xml:space="preserve">Fórmula</w:t>
            </w:r>
          </w:p>
        </w:tc>
        <w:tc>
          <w:tcPr>
            <w:shd w:fill="c6d9f1" w:val="clear"/>
            <w:vAlign w:val="bottom"/>
          </w:tcPr>
          <w:p w:rsidR="00000000" w:rsidDel="00000000" w:rsidP="00000000" w:rsidRDefault="00000000" w:rsidRPr="00000000" w14:paraId="000002CE">
            <w:pPr>
              <w:rPr>
                <w:b w:val="1"/>
                <w:color w:val="000000"/>
                <w:sz w:val="20"/>
                <w:szCs w:val="20"/>
              </w:rPr>
            </w:pPr>
            <w:r w:rsidDel="00000000" w:rsidR="00000000" w:rsidRPr="00000000">
              <w:rPr>
                <w:b w:val="1"/>
                <w:color w:val="000000"/>
                <w:sz w:val="20"/>
                <w:szCs w:val="20"/>
                <w:rtl w:val="0"/>
              </w:rPr>
              <w:t xml:space="preserve">Explicación</w:t>
            </w:r>
          </w:p>
        </w:tc>
      </w:tr>
      <w:tr>
        <w:trPr>
          <w:cantSplit w:val="0"/>
          <w:trHeight w:val="423" w:hRule="atLeast"/>
          <w:tblHeader w:val="0"/>
        </w:trPr>
        <w:tc>
          <w:tcPr>
            <w:vMerge w:val="restart"/>
            <w:shd w:fill="c6d9f1" w:val="clear"/>
            <w:vAlign w:val="center"/>
          </w:tcPr>
          <w:p w:rsidR="00000000" w:rsidDel="00000000" w:rsidP="00000000" w:rsidRDefault="00000000" w:rsidRPr="00000000" w14:paraId="000002CF">
            <w:pPr>
              <w:jc w:val="center"/>
              <w:rPr>
                <w:color w:val="000000"/>
                <w:sz w:val="20"/>
                <w:szCs w:val="20"/>
              </w:rPr>
            </w:pPr>
            <w:r w:rsidDel="00000000" w:rsidR="00000000" w:rsidRPr="00000000">
              <w:rPr>
                <w:color w:val="000000"/>
                <w:sz w:val="20"/>
                <w:szCs w:val="20"/>
                <w:rtl w:val="0"/>
              </w:rPr>
              <w:t xml:space="preserve">Liquidez</w:t>
            </w:r>
          </w:p>
        </w:tc>
        <w:tc>
          <w:tcPr>
            <w:shd w:fill="c6d9f1" w:val="clear"/>
            <w:vAlign w:val="center"/>
          </w:tcPr>
          <w:p w:rsidR="00000000" w:rsidDel="00000000" w:rsidP="00000000" w:rsidRDefault="00000000" w:rsidRPr="00000000" w14:paraId="000002D0">
            <w:pPr>
              <w:jc w:val="center"/>
              <w:rPr>
                <w:color w:val="000000"/>
                <w:sz w:val="20"/>
                <w:szCs w:val="20"/>
              </w:rPr>
            </w:pPr>
            <w:r w:rsidDel="00000000" w:rsidR="00000000" w:rsidRPr="00000000">
              <w:rPr>
                <w:color w:val="000000"/>
                <w:sz w:val="20"/>
                <w:szCs w:val="20"/>
                <w:rtl w:val="0"/>
              </w:rPr>
              <w:t xml:space="preserve">Razón corriente</w:t>
            </w:r>
          </w:p>
        </w:tc>
        <w:tc>
          <w:tcPr>
            <w:shd w:fill="c6d9f1" w:val="clear"/>
            <w:vAlign w:val="center"/>
          </w:tcPr>
          <w:p w:rsidR="00000000" w:rsidDel="00000000" w:rsidP="00000000" w:rsidRDefault="00000000" w:rsidRPr="00000000" w14:paraId="000002D1">
            <w:pPr>
              <w:jc w:val="center"/>
              <w:rPr>
                <w:color w:val="000000"/>
                <w:sz w:val="20"/>
                <w:szCs w:val="20"/>
              </w:rPr>
            </w:pPr>
            <w:r w:rsidDel="00000000" w:rsidR="00000000" w:rsidRPr="00000000">
              <w:rPr>
                <w:color w:val="000000"/>
                <w:sz w:val="20"/>
                <w:szCs w:val="20"/>
                <w:rtl w:val="0"/>
              </w:rPr>
              <w:t xml:space="preserve">Activo corriente/pasivo corriente</w:t>
            </w:r>
          </w:p>
        </w:tc>
        <w:tc>
          <w:tcPr>
            <w:shd w:fill="c6d9f1" w:val="clear"/>
            <w:vAlign w:val="bottom"/>
          </w:tcPr>
          <w:p w:rsidR="00000000" w:rsidDel="00000000" w:rsidP="00000000" w:rsidRDefault="00000000" w:rsidRPr="00000000" w14:paraId="000002D2">
            <w:pPr>
              <w:rPr>
                <w:color w:val="000000"/>
                <w:sz w:val="20"/>
                <w:szCs w:val="20"/>
              </w:rPr>
            </w:pPr>
            <w:r w:rsidDel="00000000" w:rsidR="00000000" w:rsidRPr="00000000">
              <w:rPr>
                <w:color w:val="000000"/>
                <w:sz w:val="20"/>
                <w:szCs w:val="20"/>
                <w:rtl w:val="0"/>
              </w:rPr>
              <w:t xml:space="preserve">Indica la capacidad de la empresa para cubrir las deudas de corto plazo con sus activos de alta liquidez.</w:t>
            </w:r>
          </w:p>
        </w:tc>
      </w:tr>
      <w:tr>
        <w:trPr>
          <w:cantSplit w:val="0"/>
          <w:trHeight w:val="423" w:hRule="atLeast"/>
          <w:tblHeader w:val="0"/>
        </w:trPr>
        <w:tc>
          <w:tcPr>
            <w:vMerge w:val="continue"/>
            <w:shd w:fill="c6d9f1" w:val="cle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D4">
            <w:pPr>
              <w:jc w:val="center"/>
              <w:rPr>
                <w:color w:val="000000"/>
                <w:sz w:val="20"/>
                <w:szCs w:val="20"/>
              </w:rPr>
            </w:pPr>
            <w:r w:rsidDel="00000000" w:rsidR="00000000" w:rsidRPr="00000000">
              <w:rPr>
                <w:color w:val="000000"/>
                <w:sz w:val="20"/>
                <w:szCs w:val="20"/>
                <w:rtl w:val="0"/>
              </w:rPr>
              <w:t xml:space="preserve">Prueba ácida</w:t>
            </w:r>
          </w:p>
        </w:tc>
        <w:tc>
          <w:tcPr>
            <w:shd w:fill="c6d9f1" w:val="clear"/>
            <w:vAlign w:val="center"/>
          </w:tcPr>
          <w:p w:rsidR="00000000" w:rsidDel="00000000" w:rsidP="00000000" w:rsidRDefault="00000000" w:rsidRPr="00000000" w14:paraId="000002D5">
            <w:pPr>
              <w:jc w:val="center"/>
              <w:rPr>
                <w:color w:val="000000"/>
                <w:sz w:val="20"/>
                <w:szCs w:val="20"/>
              </w:rPr>
            </w:pPr>
            <w:r w:rsidDel="00000000" w:rsidR="00000000" w:rsidRPr="00000000">
              <w:rPr>
                <w:color w:val="000000"/>
                <w:sz w:val="20"/>
                <w:szCs w:val="20"/>
                <w:rtl w:val="0"/>
              </w:rPr>
              <w:t xml:space="preserve">(Activo corriente - inventarios) / pasivo corriente</w:t>
            </w:r>
          </w:p>
        </w:tc>
        <w:tc>
          <w:tcPr>
            <w:shd w:fill="c6d9f1" w:val="clear"/>
            <w:vAlign w:val="bottom"/>
          </w:tcPr>
          <w:p w:rsidR="00000000" w:rsidDel="00000000" w:rsidP="00000000" w:rsidRDefault="00000000" w:rsidRPr="00000000" w14:paraId="000002D6">
            <w:pPr>
              <w:rPr>
                <w:color w:val="000000"/>
                <w:sz w:val="20"/>
                <w:szCs w:val="20"/>
              </w:rPr>
            </w:pPr>
            <w:r w:rsidDel="00000000" w:rsidR="00000000" w:rsidRPr="00000000">
              <w:rPr>
                <w:color w:val="000000"/>
                <w:sz w:val="20"/>
                <w:szCs w:val="20"/>
                <w:rtl w:val="0"/>
              </w:rPr>
              <w:t xml:space="preserve">Muestra la capacidad de la empresa para librar las deudas de corto plazo sin requerir la venta de sus inventarios.</w:t>
            </w:r>
          </w:p>
        </w:tc>
      </w:tr>
      <w:tr>
        <w:trPr>
          <w:cantSplit w:val="0"/>
          <w:trHeight w:val="634" w:hRule="atLeast"/>
          <w:tblHeader w:val="0"/>
        </w:trPr>
        <w:tc>
          <w:tcPr>
            <w:vMerge w:val="continue"/>
            <w:shd w:fill="c6d9f1" w:val="clear"/>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D8">
            <w:pPr>
              <w:jc w:val="center"/>
              <w:rPr>
                <w:color w:val="000000"/>
                <w:sz w:val="20"/>
                <w:szCs w:val="20"/>
              </w:rPr>
            </w:pPr>
            <w:r w:rsidDel="00000000" w:rsidR="00000000" w:rsidRPr="00000000">
              <w:rPr>
                <w:color w:val="000000"/>
                <w:sz w:val="20"/>
                <w:szCs w:val="20"/>
                <w:rtl w:val="0"/>
              </w:rPr>
              <w:t xml:space="preserve">Capital de trabajo</w:t>
            </w:r>
          </w:p>
        </w:tc>
        <w:tc>
          <w:tcPr>
            <w:shd w:fill="c6d9f1" w:val="clear"/>
            <w:vAlign w:val="center"/>
          </w:tcPr>
          <w:p w:rsidR="00000000" w:rsidDel="00000000" w:rsidP="00000000" w:rsidRDefault="00000000" w:rsidRPr="00000000" w14:paraId="000002D9">
            <w:pPr>
              <w:jc w:val="center"/>
              <w:rPr>
                <w:color w:val="000000"/>
                <w:sz w:val="20"/>
                <w:szCs w:val="20"/>
              </w:rPr>
            </w:pPr>
            <w:r w:rsidDel="00000000" w:rsidR="00000000" w:rsidRPr="00000000">
              <w:rPr>
                <w:color w:val="000000"/>
                <w:sz w:val="20"/>
                <w:szCs w:val="20"/>
                <w:rtl w:val="0"/>
              </w:rPr>
              <w:t xml:space="preserve">Activo corriente - pasivo corriente</w:t>
            </w:r>
          </w:p>
        </w:tc>
        <w:tc>
          <w:tcPr>
            <w:shd w:fill="c6d9f1" w:val="clear"/>
            <w:vAlign w:val="bottom"/>
          </w:tcPr>
          <w:p w:rsidR="00000000" w:rsidDel="00000000" w:rsidP="00000000" w:rsidRDefault="00000000" w:rsidRPr="00000000" w14:paraId="000002DA">
            <w:pPr>
              <w:rPr>
                <w:color w:val="000000"/>
                <w:sz w:val="20"/>
                <w:szCs w:val="20"/>
              </w:rPr>
            </w:pPr>
            <w:r w:rsidDel="00000000" w:rsidR="00000000" w:rsidRPr="00000000">
              <w:rPr>
                <w:color w:val="000000"/>
                <w:sz w:val="20"/>
                <w:szCs w:val="20"/>
                <w:rtl w:val="0"/>
              </w:rPr>
              <w:t xml:space="preserve">Revela si los recursos del corto plazo cubren los pasivos de corto plazo, así como los disponibles para mantener la operación, una vez cubiertas las deudas.</w:t>
            </w:r>
          </w:p>
        </w:tc>
      </w:tr>
      <w:tr>
        <w:trPr>
          <w:cantSplit w:val="0"/>
          <w:trHeight w:val="634" w:hRule="atLeast"/>
          <w:tblHeader w:val="0"/>
        </w:trPr>
        <w:tc>
          <w:tcPr>
            <w:vMerge w:val="restart"/>
            <w:shd w:fill="c6d9f1" w:val="clear"/>
            <w:vAlign w:val="center"/>
          </w:tcPr>
          <w:p w:rsidR="00000000" w:rsidDel="00000000" w:rsidP="00000000" w:rsidRDefault="00000000" w:rsidRPr="00000000" w14:paraId="000002DB">
            <w:pPr>
              <w:jc w:val="center"/>
              <w:rPr>
                <w:color w:val="000000"/>
                <w:sz w:val="20"/>
                <w:szCs w:val="20"/>
              </w:rPr>
            </w:pPr>
            <w:r w:rsidDel="00000000" w:rsidR="00000000" w:rsidRPr="00000000">
              <w:rPr>
                <w:color w:val="000000"/>
                <w:sz w:val="20"/>
                <w:szCs w:val="20"/>
                <w:rtl w:val="0"/>
              </w:rPr>
              <w:t xml:space="preserve">Eficiencia</w:t>
            </w:r>
          </w:p>
        </w:tc>
        <w:tc>
          <w:tcPr>
            <w:shd w:fill="c6d9f1" w:val="clear"/>
            <w:vAlign w:val="center"/>
          </w:tcPr>
          <w:p w:rsidR="00000000" w:rsidDel="00000000" w:rsidP="00000000" w:rsidRDefault="00000000" w:rsidRPr="00000000" w14:paraId="000002DC">
            <w:pPr>
              <w:jc w:val="center"/>
              <w:rPr>
                <w:color w:val="000000"/>
                <w:sz w:val="20"/>
                <w:szCs w:val="20"/>
              </w:rPr>
            </w:pPr>
            <w:r w:rsidDel="00000000" w:rsidR="00000000" w:rsidRPr="00000000">
              <w:rPr>
                <w:color w:val="000000"/>
                <w:sz w:val="20"/>
                <w:szCs w:val="20"/>
                <w:rtl w:val="0"/>
              </w:rPr>
              <w:t xml:space="preserve">Rotación de cartera</w:t>
            </w:r>
          </w:p>
        </w:tc>
        <w:tc>
          <w:tcPr>
            <w:shd w:fill="c6d9f1" w:val="clear"/>
            <w:vAlign w:val="center"/>
          </w:tcPr>
          <w:p w:rsidR="00000000" w:rsidDel="00000000" w:rsidP="00000000" w:rsidRDefault="00000000" w:rsidRPr="00000000" w14:paraId="000002DD">
            <w:pPr>
              <w:jc w:val="center"/>
              <w:rPr>
                <w:color w:val="000000"/>
                <w:sz w:val="20"/>
                <w:szCs w:val="20"/>
              </w:rPr>
            </w:pPr>
            <w:r w:rsidDel="00000000" w:rsidR="00000000" w:rsidRPr="00000000">
              <w:rPr>
                <w:color w:val="000000"/>
                <w:sz w:val="20"/>
                <w:szCs w:val="20"/>
                <w:rtl w:val="0"/>
              </w:rPr>
              <w:t xml:space="preserve">Ventas a crédito / Cuentas por cobrar promedio</w:t>
            </w:r>
          </w:p>
        </w:tc>
        <w:tc>
          <w:tcPr>
            <w:shd w:fill="c6d9f1" w:val="clear"/>
            <w:vAlign w:val="bottom"/>
          </w:tcPr>
          <w:p w:rsidR="00000000" w:rsidDel="00000000" w:rsidP="00000000" w:rsidRDefault="00000000" w:rsidRPr="00000000" w14:paraId="000002DE">
            <w:pPr>
              <w:rPr>
                <w:color w:val="000000"/>
                <w:sz w:val="20"/>
                <w:szCs w:val="20"/>
              </w:rPr>
            </w:pPr>
            <w:r w:rsidDel="00000000" w:rsidR="00000000" w:rsidRPr="00000000">
              <w:rPr>
                <w:color w:val="000000"/>
                <w:sz w:val="20"/>
                <w:szCs w:val="20"/>
                <w:rtl w:val="0"/>
              </w:rPr>
              <w:t xml:space="preserve">Indica el tiempo que pasa entre la venta y el recaudo del dinero. Mayor tiempo de financiación a clientes puede afectar la liquidez o la carga financiera.</w:t>
            </w:r>
          </w:p>
        </w:tc>
      </w:tr>
      <w:tr>
        <w:trPr>
          <w:cantSplit w:val="0"/>
          <w:trHeight w:val="211" w:hRule="atLeast"/>
          <w:tblHeader w:val="0"/>
        </w:trPr>
        <w:tc>
          <w:tcPr>
            <w:vMerge w:val="continue"/>
            <w:shd w:fill="c6d9f1" w:val="cle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E0">
            <w:pPr>
              <w:jc w:val="center"/>
              <w:rPr>
                <w:color w:val="000000"/>
                <w:sz w:val="20"/>
                <w:szCs w:val="20"/>
              </w:rPr>
            </w:pPr>
            <w:r w:rsidDel="00000000" w:rsidR="00000000" w:rsidRPr="00000000">
              <w:rPr>
                <w:color w:val="000000"/>
                <w:sz w:val="20"/>
                <w:szCs w:val="20"/>
                <w:rtl w:val="0"/>
              </w:rPr>
              <w:t xml:space="preserve">Rotación de proveedores</w:t>
            </w:r>
          </w:p>
        </w:tc>
        <w:tc>
          <w:tcPr>
            <w:shd w:fill="c6d9f1" w:val="clear"/>
            <w:vAlign w:val="center"/>
          </w:tcPr>
          <w:p w:rsidR="00000000" w:rsidDel="00000000" w:rsidP="00000000" w:rsidRDefault="00000000" w:rsidRPr="00000000" w14:paraId="000002E1">
            <w:pPr>
              <w:jc w:val="center"/>
              <w:rPr>
                <w:color w:val="000000"/>
                <w:sz w:val="20"/>
                <w:szCs w:val="20"/>
              </w:rPr>
            </w:pPr>
            <w:r w:rsidDel="00000000" w:rsidR="00000000" w:rsidRPr="00000000">
              <w:rPr>
                <w:color w:val="000000"/>
                <w:sz w:val="20"/>
                <w:szCs w:val="20"/>
                <w:rtl w:val="0"/>
              </w:rPr>
              <w:t xml:space="preserve">Compras del periodo / proveedores promedio</w:t>
            </w:r>
          </w:p>
        </w:tc>
        <w:tc>
          <w:tcPr>
            <w:shd w:fill="c6d9f1" w:val="clear"/>
            <w:vAlign w:val="bottom"/>
          </w:tcPr>
          <w:p w:rsidR="00000000" w:rsidDel="00000000" w:rsidP="00000000" w:rsidRDefault="00000000" w:rsidRPr="00000000" w14:paraId="000002E2">
            <w:pPr>
              <w:rPr>
                <w:color w:val="000000"/>
                <w:sz w:val="20"/>
                <w:szCs w:val="20"/>
              </w:rPr>
            </w:pPr>
            <w:r w:rsidDel="00000000" w:rsidR="00000000" w:rsidRPr="00000000">
              <w:rPr>
                <w:color w:val="000000"/>
                <w:sz w:val="20"/>
                <w:szCs w:val="20"/>
                <w:rtl w:val="0"/>
              </w:rPr>
              <w:t xml:space="preserve">Revela cuántas veces se pagan los proveedores en el ejercicio.</w:t>
            </w:r>
          </w:p>
        </w:tc>
      </w:tr>
      <w:tr>
        <w:trPr>
          <w:cantSplit w:val="0"/>
          <w:trHeight w:val="423" w:hRule="atLeast"/>
          <w:tblHeader w:val="0"/>
        </w:trPr>
        <w:tc>
          <w:tcPr>
            <w:vMerge w:val="continue"/>
            <w:shd w:fill="c6d9f1" w:val="cle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E4">
            <w:pPr>
              <w:jc w:val="center"/>
              <w:rPr>
                <w:color w:val="000000"/>
                <w:sz w:val="20"/>
                <w:szCs w:val="20"/>
              </w:rPr>
            </w:pPr>
            <w:r w:rsidDel="00000000" w:rsidR="00000000" w:rsidRPr="00000000">
              <w:rPr>
                <w:color w:val="000000"/>
                <w:sz w:val="20"/>
                <w:szCs w:val="20"/>
                <w:rtl w:val="0"/>
              </w:rPr>
              <w:t xml:space="preserve">Rotación de inventarios</w:t>
            </w:r>
          </w:p>
        </w:tc>
        <w:tc>
          <w:tcPr>
            <w:shd w:fill="c6d9f1" w:val="clear"/>
            <w:vAlign w:val="center"/>
          </w:tcPr>
          <w:p w:rsidR="00000000" w:rsidDel="00000000" w:rsidP="00000000" w:rsidRDefault="00000000" w:rsidRPr="00000000" w14:paraId="000002E5">
            <w:pPr>
              <w:jc w:val="center"/>
              <w:rPr>
                <w:color w:val="000000"/>
                <w:sz w:val="20"/>
                <w:szCs w:val="20"/>
              </w:rPr>
            </w:pPr>
            <w:r w:rsidDel="00000000" w:rsidR="00000000" w:rsidRPr="00000000">
              <w:rPr>
                <w:color w:val="000000"/>
                <w:sz w:val="20"/>
                <w:szCs w:val="20"/>
                <w:rtl w:val="0"/>
              </w:rPr>
              <w:t xml:space="preserve">Costo de mercancías vendidas / inventario promedio</w:t>
            </w:r>
          </w:p>
        </w:tc>
        <w:tc>
          <w:tcPr>
            <w:shd w:fill="c6d9f1" w:val="clear"/>
            <w:vAlign w:val="bottom"/>
          </w:tcPr>
          <w:p w:rsidR="00000000" w:rsidDel="00000000" w:rsidP="00000000" w:rsidRDefault="00000000" w:rsidRPr="00000000" w14:paraId="000002E6">
            <w:pPr>
              <w:rPr>
                <w:color w:val="000000"/>
                <w:sz w:val="20"/>
                <w:szCs w:val="20"/>
              </w:rPr>
            </w:pPr>
            <w:r w:rsidDel="00000000" w:rsidR="00000000" w:rsidRPr="00000000">
              <w:rPr>
                <w:color w:val="000000"/>
                <w:sz w:val="20"/>
                <w:szCs w:val="20"/>
                <w:rtl w:val="0"/>
              </w:rPr>
              <w:t xml:space="preserve">Indica el número de veces en el que los inventarios se convierten en efectivo o en cuentas por cobrar.</w:t>
            </w:r>
          </w:p>
        </w:tc>
      </w:tr>
      <w:tr>
        <w:trPr>
          <w:cantSplit w:val="0"/>
          <w:trHeight w:val="423" w:hRule="atLeast"/>
          <w:tblHeader w:val="0"/>
        </w:trPr>
        <w:tc>
          <w:tcPr>
            <w:vMerge w:val="restart"/>
            <w:shd w:fill="c6d9f1" w:val="clear"/>
            <w:vAlign w:val="center"/>
          </w:tcPr>
          <w:p w:rsidR="00000000" w:rsidDel="00000000" w:rsidP="00000000" w:rsidRDefault="00000000" w:rsidRPr="00000000" w14:paraId="000002E7">
            <w:pPr>
              <w:jc w:val="center"/>
              <w:rPr>
                <w:color w:val="000000"/>
                <w:sz w:val="20"/>
                <w:szCs w:val="20"/>
              </w:rPr>
            </w:pPr>
            <w:r w:rsidDel="00000000" w:rsidR="00000000" w:rsidRPr="00000000">
              <w:rPr>
                <w:color w:val="000000"/>
                <w:sz w:val="20"/>
                <w:szCs w:val="20"/>
                <w:rtl w:val="0"/>
              </w:rPr>
              <w:t xml:space="preserve">Endeudamiento</w:t>
            </w:r>
          </w:p>
        </w:tc>
        <w:tc>
          <w:tcPr>
            <w:shd w:fill="c6d9f1" w:val="clear"/>
            <w:vAlign w:val="center"/>
          </w:tcPr>
          <w:p w:rsidR="00000000" w:rsidDel="00000000" w:rsidP="00000000" w:rsidRDefault="00000000" w:rsidRPr="00000000" w14:paraId="000002E8">
            <w:pPr>
              <w:jc w:val="center"/>
              <w:rPr>
                <w:color w:val="000000"/>
                <w:sz w:val="20"/>
                <w:szCs w:val="20"/>
              </w:rPr>
            </w:pPr>
            <w:r w:rsidDel="00000000" w:rsidR="00000000" w:rsidRPr="00000000">
              <w:rPr>
                <w:color w:val="000000"/>
                <w:sz w:val="20"/>
                <w:szCs w:val="20"/>
                <w:rtl w:val="0"/>
              </w:rPr>
              <w:t xml:space="preserve">Endeudamiento</w:t>
            </w:r>
          </w:p>
        </w:tc>
        <w:tc>
          <w:tcPr>
            <w:shd w:fill="c6d9f1" w:val="clear"/>
            <w:vAlign w:val="center"/>
          </w:tcPr>
          <w:p w:rsidR="00000000" w:rsidDel="00000000" w:rsidP="00000000" w:rsidRDefault="00000000" w:rsidRPr="00000000" w14:paraId="000002E9">
            <w:pPr>
              <w:jc w:val="center"/>
              <w:rPr>
                <w:color w:val="000000"/>
                <w:sz w:val="20"/>
                <w:szCs w:val="20"/>
              </w:rPr>
            </w:pPr>
            <w:r w:rsidDel="00000000" w:rsidR="00000000" w:rsidRPr="00000000">
              <w:rPr>
                <w:color w:val="000000"/>
                <w:sz w:val="20"/>
                <w:szCs w:val="20"/>
                <w:rtl w:val="0"/>
              </w:rPr>
              <w:t xml:space="preserve">Pasivo total / Activo total</w:t>
            </w:r>
          </w:p>
        </w:tc>
        <w:tc>
          <w:tcPr>
            <w:shd w:fill="c6d9f1" w:val="clear"/>
            <w:vAlign w:val="bottom"/>
          </w:tcPr>
          <w:p w:rsidR="00000000" w:rsidDel="00000000" w:rsidP="00000000" w:rsidRDefault="00000000" w:rsidRPr="00000000" w14:paraId="000002EA">
            <w:pPr>
              <w:rPr>
                <w:color w:val="000000"/>
                <w:sz w:val="20"/>
                <w:szCs w:val="20"/>
              </w:rPr>
            </w:pPr>
            <w:r w:rsidDel="00000000" w:rsidR="00000000" w:rsidRPr="00000000">
              <w:rPr>
                <w:color w:val="000000"/>
                <w:sz w:val="20"/>
                <w:szCs w:val="20"/>
                <w:rtl w:val="0"/>
              </w:rPr>
              <w:t xml:space="preserve">Revela qué porción de los activos se encuentran comprometidos por deudas a terceros.</w:t>
            </w:r>
          </w:p>
        </w:tc>
      </w:tr>
      <w:tr>
        <w:trPr>
          <w:cantSplit w:val="0"/>
          <w:trHeight w:val="423" w:hRule="atLeast"/>
          <w:tblHeader w:val="0"/>
        </w:trPr>
        <w:tc>
          <w:tcPr>
            <w:vMerge w:val="continue"/>
            <w:shd w:fill="c6d9f1" w:val="clea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EC">
            <w:pPr>
              <w:jc w:val="center"/>
              <w:rPr>
                <w:color w:val="000000"/>
                <w:sz w:val="20"/>
                <w:szCs w:val="20"/>
              </w:rPr>
            </w:pPr>
            <w:r w:rsidDel="00000000" w:rsidR="00000000" w:rsidRPr="00000000">
              <w:rPr>
                <w:color w:val="000000"/>
                <w:sz w:val="20"/>
                <w:szCs w:val="20"/>
                <w:rtl w:val="0"/>
              </w:rPr>
              <w:t xml:space="preserve">Autonomía</w:t>
            </w:r>
          </w:p>
        </w:tc>
        <w:tc>
          <w:tcPr>
            <w:shd w:fill="c6d9f1" w:val="clear"/>
            <w:vAlign w:val="center"/>
          </w:tcPr>
          <w:p w:rsidR="00000000" w:rsidDel="00000000" w:rsidP="00000000" w:rsidRDefault="00000000" w:rsidRPr="00000000" w14:paraId="000002ED">
            <w:pPr>
              <w:jc w:val="center"/>
              <w:rPr>
                <w:color w:val="000000"/>
                <w:sz w:val="20"/>
                <w:szCs w:val="20"/>
              </w:rPr>
            </w:pPr>
            <w:r w:rsidDel="00000000" w:rsidR="00000000" w:rsidRPr="00000000">
              <w:rPr>
                <w:color w:val="000000"/>
                <w:sz w:val="20"/>
                <w:szCs w:val="20"/>
                <w:rtl w:val="0"/>
              </w:rPr>
              <w:t xml:space="preserve">Pasivo total / Patrimonio</w:t>
            </w:r>
          </w:p>
        </w:tc>
        <w:tc>
          <w:tcPr>
            <w:shd w:fill="c6d9f1" w:val="clear"/>
            <w:vAlign w:val="bottom"/>
          </w:tcPr>
          <w:p w:rsidR="00000000" w:rsidDel="00000000" w:rsidP="00000000" w:rsidRDefault="00000000" w:rsidRPr="00000000" w14:paraId="000002EE">
            <w:pPr>
              <w:rPr>
                <w:color w:val="000000"/>
                <w:sz w:val="20"/>
                <w:szCs w:val="20"/>
              </w:rPr>
            </w:pPr>
            <w:r w:rsidDel="00000000" w:rsidR="00000000" w:rsidRPr="00000000">
              <w:rPr>
                <w:color w:val="000000"/>
                <w:sz w:val="20"/>
                <w:szCs w:val="20"/>
                <w:rtl w:val="0"/>
              </w:rPr>
              <w:t xml:space="preserve">Muestra la proporción de la deuda que corresponde a terceros en relación con los propietarios de la empresa.</w:t>
            </w:r>
          </w:p>
        </w:tc>
      </w:tr>
      <w:tr>
        <w:trPr>
          <w:cantSplit w:val="0"/>
          <w:trHeight w:val="634" w:hRule="atLeast"/>
          <w:tblHeader w:val="0"/>
        </w:trPr>
        <w:tc>
          <w:tcPr>
            <w:vMerge w:val="continue"/>
            <w:shd w:fill="c6d9f1" w:val="cle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F0">
            <w:pPr>
              <w:jc w:val="center"/>
              <w:rPr>
                <w:color w:val="000000"/>
                <w:sz w:val="20"/>
                <w:szCs w:val="20"/>
              </w:rPr>
            </w:pPr>
            <w:r w:rsidDel="00000000" w:rsidR="00000000" w:rsidRPr="00000000">
              <w:rPr>
                <w:color w:val="000000"/>
                <w:sz w:val="20"/>
                <w:szCs w:val="20"/>
                <w:rtl w:val="0"/>
              </w:rPr>
              <w:t xml:space="preserve">Carga financiera</w:t>
            </w:r>
          </w:p>
        </w:tc>
        <w:tc>
          <w:tcPr>
            <w:shd w:fill="c6d9f1" w:val="clear"/>
            <w:vAlign w:val="center"/>
          </w:tcPr>
          <w:p w:rsidR="00000000" w:rsidDel="00000000" w:rsidP="00000000" w:rsidRDefault="00000000" w:rsidRPr="00000000" w14:paraId="000002F1">
            <w:pPr>
              <w:jc w:val="center"/>
              <w:rPr>
                <w:color w:val="000000"/>
                <w:sz w:val="20"/>
                <w:szCs w:val="20"/>
              </w:rPr>
            </w:pPr>
            <w:r w:rsidDel="00000000" w:rsidR="00000000" w:rsidRPr="00000000">
              <w:rPr>
                <w:color w:val="000000"/>
                <w:sz w:val="20"/>
                <w:szCs w:val="20"/>
                <w:rtl w:val="0"/>
              </w:rPr>
              <w:t xml:space="preserve">Gastos financieros / Ventas netas</w:t>
            </w:r>
          </w:p>
        </w:tc>
        <w:tc>
          <w:tcPr>
            <w:shd w:fill="c6d9f1" w:val="clear"/>
            <w:vAlign w:val="bottom"/>
          </w:tcPr>
          <w:p w:rsidR="00000000" w:rsidDel="00000000" w:rsidP="00000000" w:rsidRDefault="00000000" w:rsidRPr="00000000" w14:paraId="000002F2">
            <w:pPr>
              <w:rPr>
                <w:color w:val="000000"/>
                <w:sz w:val="20"/>
                <w:szCs w:val="20"/>
              </w:rPr>
            </w:pPr>
            <w:r w:rsidDel="00000000" w:rsidR="00000000" w:rsidRPr="00000000">
              <w:rPr>
                <w:color w:val="000000"/>
                <w:sz w:val="20"/>
                <w:szCs w:val="20"/>
                <w:rtl w:val="0"/>
              </w:rPr>
              <w:t xml:space="preserve">Indica cuántos ingresos tuvieron que destinarse a pagar los costos de la financiación. A menor valor, mejores políticas de financiamiento.</w:t>
            </w:r>
          </w:p>
        </w:tc>
      </w:tr>
      <w:tr>
        <w:trPr>
          <w:cantSplit w:val="0"/>
          <w:trHeight w:val="423" w:hRule="atLeast"/>
          <w:tblHeader w:val="0"/>
        </w:trPr>
        <w:tc>
          <w:tcPr>
            <w:vMerge w:val="restart"/>
            <w:shd w:fill="c6d9f1" w:val="clear"/>
            <w:vAlign w:val="center"/>
          </w:tcPr>
          <w:p w:rsidR="00000000" w:rsidDel="00000000" w:rsidP="00000000" w:rsidRDefault="00000000" w:rsidRPr="00000000" w14:paraId="000002F3">
            <w:pPr>
              <w:jc w:val="center"/>
              <w:rPr>
                <w:color w:val="000000"/>
                <w:sz w:val="20"/>
                <w:szCs w:val="20"/>
              </w:rPr>
            </w:pPr>
            <w:r w:rsidDel="00000000" w:rsidR="00000000" w:rsidRPr="00000000">
              <w:rPr>
                <w:color w:val="000000"/>
                <w:sz w:val="20"/>
                <w:szCs w:val="20"/>
                <w:rtl w:val="0"/>
              </w:rPr>
              <w:t xml:space="preserve">Rentabilidad</w:t>
            </w:r>
          </w:p>
        </w:tc>
        <w:tc>
          <w:tcPr>
            <w:shd w:fill="c6d9f1" w:val="clear"/>
            <w:vAlign w:val="center"/>
          </w:tcPr>
          <w:p w:rsidR="00000000" w:rsidDel="00000000" w:rsidP="00000000" w:rsidRDefault="00000000" w:rsidRPr="00000000" w14:paraId="000002F4">
            <w:pPr>
              <w:jc w:val="center"/>
              <w:rPr>
                <w:color w:val="000000"/>
                <w:sz w:val="20"/>
                <w:szCs w:val="20"/>
              </w:rPr>
            </w:pPr>
            <w:r w:rsidDel="00000000" w:rsidR="00000000" w:rsidRPr="00000000">
              <w:rPr>
                <w:color w:val="000000"/>
                <w:sz w:val="20"/>
                <w:szCs w:val="20"/>
                <w:rtl w:val="0"/>
              </w:rPr>
              <w:t xml:space="preserve">Margen bruto de rentabilidad</w:t>
            </w:r>
          </w:p>
        </w:tc>
        <w:tc>
          <w:tcPr>
            <w:shd w:fill="c6d9f1" w:val="clear"/>
            <w:vAlign w:val="center"/>
          </w:tcPr>
          <w:p w:rsidR="00000000" w:rsidDel="00000000" w:rsidP="00000000" w:rsidRDefault="00000000" w:rsidRPr="00000000" w14:paraId="000002F5">
            <w:pPr>
              <w:jc w:val="center"/>
              <w:rPr>
                <w:color w:val="000000"/>
                <w:sz w:val="20"/>
                <w:szCs w:val="20"/>
              </w:rPr>
            </w:pPr>
            <w:r w:rsidDel="00000000" w:rsidR="00000000" w:rsidRPr="00000000">
              <w:rPr>
                <w:color w:val="000000"/>
                <w:sz w:val="20"/>
                <w:szCs w:val="20"/>
                <w:rtl w:val="0"/>
              </w:rPr>
              <w:t xml:space="preserve">Utilidad bruta / Ventas netas</w:t>
            </w:r>
          </w:p>
        </w:tc>
        <w:tc>
          <w:tcPr>
            <w:shd w:fill="c6d9f1" w:val="clear"/>
            <w:vAlign w:val="bottom"/>
          </w:tcPr>
          <w:p w:rsidR="00000000" w:rsidDel="00000000" w:rsidP="00000000" w:rsidRDefault="00000000" w:rsidRPr="00000000" w14:paraId="000002F6">
            <w:pPr>
              <w:rPr>
                <w:color w:val="000000"/>
                <w:sz w:val="20"/>
                <w:szCs w:val="20"/>
              </w:rPr>
            </w:pPr>
            <w:r w:rsidDel="00000000" w:rsidR="00000000" w:rsidRPr="00000000">
              <w:rPr>
                <w:color w:val="000000"/>
                <w:sz w:val="20"/>
                <w:szCs w:val="20"/>
                <w:rtl w:val="0"/>
              </w:rPr>
              <w:t xml:space="preserve">Indica el margen de rentabilidad que deja la venta de los productos, una vez deducidos los costos de producción.</w:t>
            </w:r>
          </w:p>
        </w:tc>
      </w:tr>
      <w:tr>
        <w:trPr>
          <w:cantSplit w:val="0"/>
          <w:trHeight w:val="423" w:hRule="atLeast"/>
          <w:tblHeader w:val="0"/>
        </w:trPr>
        <w:tc>
          <w:tcPr>
            <w:vMerge w:val="continue"/>
            <w:shd w:fill="c6d9f1" w:val="clear"/>
            <w:vAlign w:val="cente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F8">
            <w:pPr>
              <w:jc w:val="center"/>
              <w:rPr>
                <w:color w:val="000000"/>
                <w:sz w:val="20"/>
                <w:szCs w:val="20"/>
              </w:rPr>
            </w:pPr>
            <w:r w:rsidDel="00000000" w:rsidR="00000000" w:rsidRPr="00000000">
              <w:rPr>
                <w:color w:val="000000"/>
                <w:sz w:val="20"/>
                <w:szCs w:val="20"/>
                <w:rtl w:val="0"/>
              </w:rPr>
              <w:t xml:space="preserve">Rentabilidad sobre activos</w:t>
            </w:r>
          </w:p>
        </w:tc>
        <w:tc>
          <w:tcPr>
            <w:shd w:fill="c6d9f1" w:val="clear"/>
            <w:vAlign w:val="center"/>
          </w:tcPr>
          <w:p w:rsidR="00000000" w:rsidDel="00000000" w:rsidP="00000000" w:rsidRDefault="00000000" w:rsidRPr="00000000" w14:paraId="000002F9">
            <w:pPr>
              <w:jc w:val="center"/>
              <w:rPr>
                <w:color w:val="000000"/>
                <w:sz w:val="20"/>
                <w:szCs w:val="20"/>
              </w:rPr>
            </w:pPr>
            <w:r w:rsidDel="00000000" w:rsidR="00000000" w:rsidRPr="00000000">
              <w:rPr>
                <w:color w:val="000000"/>
                <w:sz w:val="20"/>
                <w:szCs w:val="20"/>
                <w:rtl w:val="0"/>
              </w:rPr>
              <w:t xml:space="preserve">Utilidad neta / activos</w:t>
            </w:r>
          </w:p>
        </w:tc>
        <w:tc>
          <w:tcPr>
            <w:shd w:fill="c6d9f1" w:val="clear"/>
            <w:vAlign w:val="bottom"/>
          </w:tcPr>
          <w:p w:rsidR="00000000" w:rsidDel="00000000" w:rsidP="00000000" w:rsidRDefault="00000000" w:rsidRPr="00000000" w14:paraId="000002FA">
            <w:pPr>
              <w:rPr>
                <w:color w:val="000000"/>
                <w:sz w:val="20"/>
                <w:szCs w:val="20"/>
              </w:rPr>
            </w:pPr>
            <w:r w:rsidDel="00000000" w:rsidR="00000000" w:rsidRPr="00000000">
              <w:rPr>
                <w:color w:val="000000"/>
                <w:sz w:val="20"/>
                <w:szCs w:val="20"/>
                <w:rtl w:val="0"/>
              </w:rPr>
              <w:t xml:space="preserve">Indica la rentabilidad generada en relación con los recursos controlados por la empresa.</w:t>
            </w:r>
          </w:p>
        </w:tc>
      </w:tr>
      <w:tr>
        <w:trPr>
          <w:cantSplit w:val="0"/>
          <w:trHeight w:val="423" w:hRule="atLeast"/>
          <w:tblHeader w:val="0"/>
        </w:trPr>
        <w:tc>
          <w:tcPr>
            <w:vMerge w:val="continue"/>
            <w:shd w:fill="c6d9f1" w:val="clear"/>
            <w:vAlign w:val="center"/>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shd w:fill="c6d9f1" w:val="clear"/>
            <w:vAlign w:val="center"/>
          </w:tcPr>
          <w:p w:rsidR="00000000" w:rsidDel="00000000" w:rsidP="00000000" w:rsidRDefault="00000000" w:rsidRPr="00000000" w14:paraId="000002FC">
            <w:pPr>
              <w:jc w:val="center"/>
              <w:rPr>
                <w:color w:val="000000"/>
                <w:sz w:val="20"/>
                <w:szCs w:val="20"/>
              </w:rPr>
            </w:pPr>
            <w:r w:rsidDel="00000000" w:rsidR="00000000" w:rsidRPr="00000000">
              <w:rPr>
                <w:color w:val="000000"/>
                <w:sz w:val="20"/>
                <w:szCs w:val="20"/>
                <w:rtl w:val="0"/>
              </w:rPr>
              <w:t xml:space="preserve">Rentabilidad sobre patrimonio</w:t>
            </w:r>
          </w:p>
        </w:tc>
        <w:tc>
          <w:tcPr>
            <w:shd w:fill="c6d9f1" w:val="clear"/>
            <w:vAlign w:val="center"/>
          </w:tcPr>
          <w:p w:rsidR="00000000" w:rsidDel="00000000" w:rsidP="00000000" w:rsidRDefault="00000000" w:rsidRPr="00000000" w14:paraId="000002FD">
            <w:pPr>
              <w:jc w:val="center"/>
              <w:rPr>
                <w:color w:val="000000"/>
                <w:sz w:val="20"/>
                <w:szCs w:val="20"/>
              </w:rPr>
            </w:pPr>
            <w:r w:rsidDel="00000000" w:rsidR="00000000" w:rsidRPr="00000000">
              <w:rPr>
                <w:color w:val="000000"/>
                <w:sz w:val="20"/>
                <w:szCs w:val="20"/>
                <w:rtl w:val="0"/>
              </w:rPr>
              <w:t xml:space="preserve">Utilidad neta / Patrimonio</w:t>
            </w:r>
          </w:p>
        </w:tc>
        <w:tc>
          <w:tcPr>
            <w:shd w:fill="c6d9f1" w:val="clear"/>
            <w:vAlign w:val="bottom"/>
          </w:tcPr>
          <w:p w:rsidR="00000000" w:rsidDel="00000000" w:rsidP="00000000" w:rsidRDefault="00000000" w:rsidRPr="00000000" w14:paraId="000002FE">
            <w:pPr>
              <w:rPr>
                <w:color w:val="000000"/>
                <w:sz w:val="20"/>
                <w:szCs w:val="20"/>
              </w:rPr>
            </w:pPr>
            <w:r w:rsidDel="00000000" w:rsidR="00000000" w:rsidRPr="00000000">
              <w:rPr>
                <w:color w:val="000000"/>
                <w:sz w:val="20"/>
                <w:szCs w:val="20"/>
                <w:rtl w:val="0"/>
              </w:rPr>
              <w:t xml:space="preserve">Mide la utilidad generada en relación con los aportes efectuados por sus propietarios.</w:t>
            </w:r>
          </w:p>
        </w:tc>
      </w:tr>
    </w:tbl>
    <w:p w:rsidR="00000000" w:rsidDel="00000000" w:rsidP="00000000" w:rsidRDefault="00000000" w:rsidRPr="00000000" w14:paraId="000002FF">
      <w:pPr>
        <w:rPr>
          <w:sz w:val="20"/>
          <w:szCs w:val="20"/>
        </w:rPr>
      </w:pPr>
      <w:r w:rsidDel="00000000" w:rsidR="00000000" w:rsidRPr="00000000">
        <w:rPr>
          <w:rtl w:val="0"/>
        </w:rPr>
      </w:r>
    </w:p>
    <w:p w:rsidR="00000000" w:rsidDel="00000000" w:rsidP="00000000" w:rsidRDefault="00000000" w:rsidRPr="00000000" w14:paraId="00000300">
      <w:pPr>
        <w:rPr>
          <w:sz w:val="20"/>
          <w:szCs w:val="20"/>
        </w:rPr>
      </w:pPr>
      <w:r w:rsidDel="00000000" w:rsidR="00000000" w:rsidRPr="00000000">
        <w:rPr>
          <w:rtl w:val="0"/>
        </w:rPr>
      </w:r>
    </w:p>
    <w:tbl>
      <w:tblPr>
        <w:tblStyle w:val="Table2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301">
            <w:pPr>
              <w:rPr>
                <w:sz w:val="20"/>
                <w:szCs w:val="20"/>
              </w:rPr>
            </w:pPr>
            <w:r w:rsidDel="00000000" w:rsidR="00000000" w:rsidRPr="00000000">
              <w:rPr>
                <w:sz w:val="20"/>
                <w:szCs w:val="20"/>
                <w:rtl w:val="0"/>
              </w:rPr>
              <w:t xml:space="preserve">Para aprender más sobre </w:t>
            </w:r>
            <w:commentRangeStart w:id="13"/>
            <w:r w:rsidDel="00000000" w:rsidR="00000000" w:rsidRPr="00000000">
              <w:rPr>
                <w:sz w:val="20"/>
                <w:szCs w:val="20"/>
                <w:rtl w:val="0"/>
              </w:rPr>
              <w:t xml:space="preserve">indicadores financieros</w:t>
            </w:r>
            <w:commentRangeEnd w:id="13"/>
            <w:r w:rsidDel="00000000" w:rsidR="00000000" w:rsidRPr="00000000">
              <w:commentReference w:id="13"/>
            </w:r>
            <w:r w:rsidDel="00000000" w:rsidR="00000000" w:rsidRPr="00000000">
              <w:rPr>
                <w:sz w:val="20"/>
                <w:szCs w:val="20"/>
                <w:rtl w:val="0"/>
              </w:rPr>
              <w:t xml:space="preserve"> se invita a revisar la Web del Instituto Nacional de Contadores Públicos de Colombia </w:t>
            </w:r>
            <w:hyperlink r:id="rId15">
              <w:r w:rsidDel="00000000" w:rsidR="00000000" w:rsidRPr="00000000">
                <w:rPr>
                  <w:color w:val="0000ff"/>
                  <w:sz w:val="20"/>
                  <w:szCs w:val="20"/>
                  <w:u w:val="single"/>
                  <w:rtl w:val="0"/>
                </w:rPr>
                <w:t xml:space="preserve">https://incp.org.co/Site/2012/agenda/7-if.pdf</w:t>
              </w:r>
            </w:hyperlink>
            <w:r w:rsidDel="00000000" w:rsidR="00000000" w:rsidRPr="00000000">
              <w:rPr>
                <w:rtl w:val="0"/>
              </w:rPr>
            </w:r>
          </w:p>
        </w:tc>
      </w:tr>
    </w:tbl>
    <w:p w:rsidR="00000000" w:rsidDel="00000000" w:rsidP="00000000" w:rsidRDefault="00000000" w:rsidRPr="00000000" w14:paraId="00000302">
      <w:pPr>
        <w:rPr>
          <w:sz w:val="20"/>
          <w:szCs w:val="20"/>
        </w:rPr>
      </w:pPr>
      <w:r w:rsidDel="00000000" w:rsidR="00000000" w:rsidRPr="00000000">
        <w:rPr>
          <w:rtl w:val="0"/>
        </w:rPr>
      </w:r>
    </w:p>
    <w:p w:rsidR="00000000" w:rsidDel="00000000" w:rsidP="00000000" w:rsidRDefault="00000000" w:rsidRPr="00000000" w14:paraId="00000303">
      <w:pPr>
        <w:numPr>
          <w:ilvl w:val="1"/>
          <w:numId w:val="1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Planes de mejora </w:t>
      </w:r>
    </w:p>
    <w:p w:rsidR="00000000" w:rsidDel="00000000" w:rsidP="00000000" w:rsidRDefault="00000000" w:rsidRPr="00000000" w14:paraId="00000304">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305">
      <w:pPr>
        <w:jc w:val="both"/>
        <w:rPr>
          <w:b w:val="1"/>
          <w:sz w:val="20"/>
          <w:szCs w:val="20"/>
        </w:rPr>
      </w:pPr>
      <w:r w:rsidDel="00000000" w:rsidR="00000000" w:rsidRPr="00000000">
        <w:rPr>
          <w:sz w:val="20"/>
          <w:szCs w:val="20"/>
          <w:rtl w:val="0"/>
        </w:rPr>
        <w:t xml:space="preserve">Como ya quedó establecido el análisis de los indicadores financieros ofrece una visión más global respecto a los procesos de la empresa y su relación con diversas áreas. La toma de decisiones efectivas concernientes al área de producción tiene su fundamento en la interpretación de varios de los indicadores explicados, ya que estos integran jefes de diferentes departamentos, lo que contribuye a dirigir sus estrategias conjuntas hacia la </w:t>
      </w:r>
      <w:r w:rsidDel="00000000" w:rsidR="00000000" w:rsidRPr="00000000">
        <w:rPr>
          <w:b w:val="1"/>
          <w:sz w:val="20"/>
          <w:szCs w:val="20"/>
          <w:rtl w:val="0"/>
        </w:rPr>
        <w:t xml:space="preserve">consecución de objetivos comunes.</w:t>
      </w:r>
    </w:p>
    <w:p w:rsidR="00000000" w:rsidDel="00000000" w:rsidP="00000000" w:rsidRDefault="00000000" w:rsidRPr="00000000" w14:paraId="00000306">
      <w:pPr>
        <w:jc w:val="both"/>
        <w:rPr>
          <w:sz w:val="20"/>
          <w:szCs w:val="20"/>
        </w:rPr>
      </w:pPr>
      <w:r w:rsidDel="00000000" w:rsidR="00000000" w:rsidRPr="00000000">
        <w:rPr>
          <w:rtl w:val="0"/>
        </w:rPr>
      </w:r>
    </w:p>
    <w:p w:rsidR="00000000" w:rsidDel="00000000" w:rsidP="00000000" w:rsidRDefault="00000000" w:rsidRPr="00000000" w14:paraId="00000307">
      <w:pPr>
        <w:jc w:val="both"/>
        <w:rPr>
          <w:sz w:val="20"/>
          <w:szCs w:val="20"/>
        </w:rPr>
      </w:pPr>
      <w:r w:rsidDel="00000000" w:rsidR="00000000" w:rsidRPr="00000000">
        <w:rPr>
          <w:sz w:val="20"/>
          <w:szCs w:val="20"/>
          <w:rtl w:val="0"/>
        </w:rPr>
        <w:t xml:space="preserve">Así, un indicador como el margen bruto de rentabilidad, relaciona los costos de producción de las unidades con los ingresos asociados a su venta. Si la razón es muy cercana a 0, esto sugiere que parte de los ingresos deben destinarse a la producción, lo que deja pocos recursos para la operación restante. En este sentido, los planes de mejora deberán ir orientados a reducir los costos de producción o incrementar el precio de venta, de tal forma que se incremente la proporción. Algunas de las acciones sugeridas podrían ser:</w:t>
      </w:r>
    </w:p>
    <w:p w:rsidR="00000000" w:rsidDel="00000000" w:rsidP="00000000" w:rsidRDefault="00000000" w:rsidRPr="00000000" w14:paraId="00000308">
      <w:pPr>
        <w:ind w:firstLine="567"/>
        <w:jc w:val="both"/>
        <w:rPr>
          <w:sz w:val="20"/>
          <w:szCs w:val="20"/>
        </w:rPr>
      </w:pPr>
      <w:r w:rsidDel="00000000" w:rsidR="00000000" w:rsidRPr="00000000">
        <w:rPr>
          <w:rtl w:val="0"/>
        </w:rPr>
      </w:r>
    </w:p>
    <w:tbl>
      <w:tblPr>
        <w:tblStyle w:val="Table3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309">
            <w:pPr>
              <w:jc w:val="center"/>
              <w:rPr>
                <w:sz w:val="20"/>
                <w:szCs w:val="20"/>
              </w:rPr>
            </w:pPr>
            <w:r w:rsidDel="00000000" w:rsidR="00000000" w:rsidRPr="00000000">
              <w:rPr>
                <w:sz w:val="20"/>
                <w:szCs w:val="20"/>
                <w:rtl w:val="0"/>
              </w:rPr>
              <w:t xml:space="preserve">DI_CF017_4.3_PlanesMejora_accciones</w:t>
            </w:r>
          </w:p>
          <w:p w:rsidR="00000000" w:rsidDel="00000000" w:rsidP="00000000" w:rsidRDefault="00000000" w:rsidRPr="00000000" w14:paraId="0000030A">
            <w:pPr>
              <w:jc w:val="center"/>
              <w:rPr>
                <w:sz w:val="20"/>
                <w:szCs w:val="20"/>
              </w:rPr>
            </w:pPr>
            <w:r w:rsidDel="00000000" w:rsidR="00000000" w:rsidRPr="00000000">
              <w:rPr>
                <w:sz w:val="20"/>
                <w:szCs w:val="20"/>
                <w:rtl w:val="0"/>
              </w:rPr>
              <w:t xml:space="preserve">pasos</w:t>
            </w:r>
          </w:p>
        </w:tc>
      </w:tr>
    </w:tbl>
    <w:p w:rsidR="00000000" w:rsidDel="00000000" w:rsidP="00000000" w:rsidRDefault="00000000" w:rsidRPr="00000000" w14:paraId="0000030B">
      <w:pPr>
        <w:jc w:val="both"/>
        <w:rPr>
          <w:sz w:val="20"/>
          <w:szCs w:val="20"/>
        </w:rPr>
      </w:pPr>
      <w:r w:rsidDel="00000000" w:rsidR="00000000" w:rsidRPr="00000000">
        <w:rPr>
          <w:rtl w:val="0"/>
        </w:rPr>
      </w:r>
    </w:p>
    <w:p w:rsidR="00000000" w:rsidDel="00000000" w:rsidP="00000000" w:rsidRDefault="00000000" w:rsidRPr="00000000" w14:paraId="0000030C">
      <w:pPr>
        <w:jc w:val="both"/>
        <w:rPr>
          <w:sz w:val="20"/>
          <w:szCs w:val="20"/>
        </w:rPr>
      </w:pPr>
      <w:r w:rsidDel="00000000" w:rsidR="00000000" w:rsidRPr="00000000">
        <w:rPr>
          <w:sz w:val="20"/>
          <w:szCs w:val="20"/>
          <w:rtl w:val="0"/>
        </w:rPr>
        <w:t xml:space="preserve">Bajo estos lineamientos pueden aplicarse acciones de mejora en otros aspectos que, aunque son ajenos a la producción, si se ven afectados por ella, por ejemplo: </w:t>
      </w:r>
    </w:p>
    <w:p w:rsidR="00000000" w:rsidDel="00000000" w:rsidP="00000000" w:rsidRDefault="00000000" w:rsidRPr="00000000" w14:paraId="0000030D">
      <w:pPr>
        <w:ind w:firstLine="567"/>
        <w:jc w:val="both"/>
        <w:rPr>
          <w:sz w:val="20"/>
          <w:szCs w:val="20"/>
        </w:rPr>
      </w:pPr>
      <w:r w:rsidDel="00000000" w:rsidR="00000000" w:rsidRPr="00000000">
        <w:rPr>
          <w:rtl w:val="0"/>
        </w:rPr>
      </w:r>
    </w:p>
    <w:p w:rsidR="00000000" w:rsidDel="00000000" w:rsidP="00000000" w:rsidRDefault="00000000" w:rsidRPr="00000000" w14:paraId="0000030E">
      <w:pPr>
        <w:jc w:val="both"/>
        <w:rPr>
          <w:sz w:val="20"/>
          <w:szCs w:val="20"/>
        </w:rPr>
      </w:pPr>
      <w:r w:rsidDel="00000000" w:rsidR="00000000" w:rsidRPr="00000000">
        <w:rPr>
          <w:sz w:val="20"/>
          <w:szCs w:val="20"/>
          <w:rtl w:val="0"/>
        </w:rPr>
        <w:t xml:space="preserve">Los </w:t>
      </w:r>
      <w:r w:rsidDel="00000000" w:rsidR="00000000" w:rsidRPr="00000000">
        <w:rPr>
          <w:b w:val="1"/>
          <w:sz w:val="20"/>
          <w:szCs w:val="20"/>
          <w:rtl w:val="0"/>
        </w:rPr>
        <w:t xml:space="preserve">indicadores de liquidez</w:t>
      </w:r>
      <w:r w:rsidDel="00000000" w:rsidR="00000000" w:rsidRPr="00000000">
        <w:rPr>
          <w:sz w:val="20"/>
          <w:szCs w:val="20"/>
          <w:rtl w:val="0"/>
        </w:rPr>
        <w:t xml:space="preserve"> pueden mostrar señales de alerta en el sentido que, si el capital de trabajo es muy reducido, la disponibilidad de dinero para adquirir materia prima a futuro se puede ver comprometida. Este tipo de escenarios deben ser tenidos en cuenta en la definición de estrategias de producción, donde la interrupción del proceso productivo puede ser una consecuencia de una mala gestión de otra área.</w:t>
      </w:r>
    </w:p>
    <w:p w:rsidR="00000000" w:rsidDel="00000000" w:rsidP="00000000" w:rsidRDefault="00000000" w:rsidRPr="00000000" w14:paraId="0000030F">
      <w:pPr>
        <w:jc w:val="both"/>
        <w:rPr>
          <w:sz w:val="20"/>
          <w:szCs w:val="20"/>
        </w:rPr>
      </w:pPr>
      <w:r w:rsidDel="00000000" w:rsidR="00000000" w:rsidRPr="00000000">
        <w:rPr>
          <w:rtl w:val="0"/>
        </w:rPr>
      </w:r>
    </w:p>
    <w:p w:rsidR="00000000" w:rsidDel="00000000" w:rsidP="00000000" w:rsidRDefault="00000000" w:rsidRPr="00000000" w14:paraId="00000310">
      <w:pPr>
        <w:jc w:val="both"/>
        <w:rPr>
          <w:sz w:val="20"/>
          <w:szCs w:val="20"/>
        </w:rPr>
      </w:pPr>
      <w:r w:rsidDel="00000000" w:rsidR="00000000" w:rsidRPr="00000000">
        <w:rPr>
          <w:sz w:val="20"/>
          <w:szCs w:val="20"/>
          <w:rtl w:val="0"/>
        </w:rPr>
        <w:t xml:space="preserve">Los </w:t>
      </w:r>
      <w:r w:rsidDel="00000000" w:rsidR="00000000" w:rsidRPr="00000000">
        <w:rPr>
          <w:b w:val="1"/>
          <w:sz w:val="20"/>
          <w:szCs w:val="20"/>
          <w:rtl w:val="0"/>
        </w:rPr>
        <w:t xml:space="preserve">indicadores de endeudamiento</w:t>
      </w:r>
      <w:r w:rsidDel="00000000" w:rsidR="00000000" w:rsidRPr="00000000">
        <w:rPr>
          <w:sz w:val="20"/>
          <w:szCs w:val="20"/>
          <w:rtl w:val="0"/>
        </w:rPr>
        <w:t xml:space="preserve"> por su parte pueden relacionarse con los de liquidez, de manera que contribuyen a evaluar alternativas de financiamiento cuando no se cuenta con el dinero suficiente para mantener la operación. Algunas acciones que integradas pueden aportar a mitigar este tipo de problemáticas son:</w:t>
      </w:r>
    </w:p>
    <w:p w:rsidR="00000000" w:rsidDel="00000000" w:rsidP="00000000" w:rsidRDefault="00000000" w:rsidRPr="00000000" w14:paraId="00000311">
      <w:pPr>
        <w:ind w:firstLine="567"/>
        <w:jc w:val="both"/>
        <w:rPr>
          <w:sz w:val="20"/>
          <w:szCs w:val="20"/>
        </w:rPr>
      </w:pPr>
      <w:r w:rsidDel="00000000" w:rsidR="00000000" w:rsidRPr="00000000">
        <w:rPr>
          <w:rtl w:val="0"/>
        </w:rPr>
      </w:r>
    </w:p>
    <w:p w:rsidR="00000000" w:rsidDel="00000000" w:rsidP="00000000" w:rsidRDefault="00000000" w:rsidRPr="00000000" w14:paraId="00000312">
      <w:pPr>
        <w:ind w:firstLine="567"/>
        <w:jc w:val="center"/>
        <w:rPr>
          <w:sz w:val="20"/>
          <w:szCs w:val="20"/>
        </w:rPr>
      </w:pPr>
      <w:r w:rsidDel="00000000" w:rsidR="00000000" w:rsidRPr="00000000">
        <w:rPr>
          <w:rtl w:val="0"/>
        </w:rPr>
      </w:r>
    </w:p>
    <w:tbl>
      <w:tblPr>
        <w:tblStyle w:val="Table3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313">
            <w:pPr>
              <w:jc w:val="center"/>
              <w:rPr>
                <w:sz w:val="20"/>
                <w:szCs w:val="20"/>
              </w:rPr>
            </w:pPr>
            <w:r w:rsidDel="00000000" w:rsidR="00000000" w:rsidRPr="00000000">
              <w:rPr>
                <w:sz w:val="20"/>
                <w:szCs w:val="20"/>
                <w:rtl w:val="0"/>
              </w:rPr>
              <w:t xml:space="preserve">DI_CF017_4.3_AccionesIntegradas</w:t>
            </w:r>
          </w:p>
          <w:p w:rsidR="00000000" w:rsidDel="00000000" w:rsidP="00000000" w:rsidRDefault="00000000" w:rsidRPr="00000000" w14:paraId="00000314">
            <w:pPr>
              <w:jc w:val="center"/>
              <w:rPr>
                <w:sz w:val="20"/>
                <w:szCs w:val="20"/>
              </w:rPr>
            </w:pPr>
            <w:r w:rsidDel="00000000" w:rsidR="00000000" w:rsidRPr="00000000">
              <w:rPr>
                <w:sz w:val="20"/>
                <w:szCs w:val="20"/>
                <w:rtl w:val="0"/>
              </w:rPr>
              <w:t xml:space="preserve">Slider tipo a</w:t>
            </w:r>
          </w:p>
        </w:tc>
      </w:tr>
    </w:tbl>
    <w:p w:rsidR="00000000" w:rsidDel="00000000" w:rsidP="00000000" w:rsidRDefault="00000000" w:rsidRPr="00000000" w14:paraId="00000315">
      <w:pPr>
        <w:ind w:firstLine="567"/>
        <w:jc w:val="both"/>
        <w:rPr>
          <w:sz w:val="20"/>
          <w:szCs w:val="20"/>
        </w:rPr>
      </w:pPr>
      <w:r w:rsidDel="00000000" w:rsidR="00000000" w:rsidRPr="00000000">
        <w:rPr>
          <w:rtl w:val="0"/>
        </w:rPr>
      </w:r>
    </w:p>
    <w:p w:rsidR="00000000" w:rsidDel="00000000" w:rsidP="00000000" w:rsidRDefault="00000000" w:rsidRPr="00000000" w14:paraId="00000316">
      <w:pPr>
        <w:jc w:val="both"/>
        <w:rPr>
          <w:sz w:val="20"/>
          <w:szCs w:val="20"/>
        </w:rPr>
      </w:pPr>
      <w:r w:rsidDel="00000000" w:rsidR="00000000" w:rsidRPr="00000000">
        <w:rPr>
          <w:rtl w:val="0"/>
        </w:rPr>
      </w:r>
    </w:p>
    <w:p w:rsidR="00000000" w:rsidDel="00000000" w:rsidP="00000000" w:rsidRDefault="00000000" w:rsidRPr="00000000" w14:paraId="00000317">
      <w:pPr>
        <w:jc w:val="both"/>
        <w:rPr>
          <w:sz w:val="20"/>
          <w:szCs w:val="20"/>
        </w:rPr>
      </w:pPr>
      <w:r w:rsidDel="00000000" w:rsidR="00000000" w:rsidRPr="00000000">
        <w:rPr>
          <w:sz w:val="20"/>
          <w:szCs w:val="20"/>
          <w:rtl w:val="0"/>
        </w:rPr>
        <w:t xml:space="preserve">Así como estas, existen múltiples maneras de integrar la información ofrecida del análisis de los indicadores financieros, que contribuirán a que quienes tomen las decisiones cuenten con elementos de conocimiento que les permitirán asociar dicha información en la integración de estrategias de mejoramiento, con las que se podrá garantizar la eficiencia en la ejecución de procesos tanto productivos como administrativos y así sustentar en el tiempo la sostenibilidad y evolución de la empresa.</w:t>
      </w:r>
    </w:p>
    <w:p w:rsidR="00000000" w:rsidDel="00000000" w:rsidP="00000000" w:rsidRDefault="00000000" w:rsidRPr="00000000" w14:paraId="00000318">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S</w:t>
      </w:r>
      <w:commentRangeStart w:id="14"/>
      <w:r w:rsidDel="00000000" w:rsidR="00000000" w:rsidRPr="00000000">
        <w:rPr>
          <w:b w:val="1"/>
          <w:color w:val="000000"/>
          <w:sz w:val="20"/>
          <w:szCs w:val="20"/>
          <w:rtl w:val="0"/>
        </w:rPr>
        <w:t xml:space="preserve">ÍNTESIS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31A">
      <w:pPr>
        <w:rPr>
          <w:color w:val="ff0000"/>
          <w:sz w:val="20"/>
          <w:szCs w:val="20"/>
        </w:rPr>
      </w:pPr>
      <w:r w:rsidDel="00000000" w:rsidR="00000000" w:rsidRPr="00000000">
        <w:rPr>
          <w:rtl w:val="0"/>
        </w:rPr>
      </w:r>
    </w:p>
    <w:p w:rsidR="00000000" w:rsidDel="00000000" w:rsidP="00000000" w:rsidRDefault="00000000" w:rsidRPr="00000000" w14:paraId="0000031B">
      <w:pPr>
        <w:jc w:val="both"/>
        <w:rPr>
          <w:sz w:val="20"/>
          <w:szCs w:val="20"/>
        </w:rPr>
      </w:pPr>
      <w:r w:rsidDel="00000000" w:rsidR="00000000" w:rsidRPr="00000000">
        <w:rPr>
          <w:sz w:val="20"/>
          <w:szCs w:val="20"/>
          <w:rtl w:val="0"/>
        </w:rPr>
        <w:t xml:space="preserve">Las empresas del sector agroindustrial para permanecer en el mercado deben estar siempre diseñando estrategias que les permita tener un sistema financiero sano, por lo cual deben estar pendientes de revisar los siguientes elementos: la nómina, los costos de producción, los inventarios y hacer un análisis financiero de manera permanente que le permita conocer el estado actual de la organización, con el fin de implementar un plan de mejora continua para tomar decisiones a tiempo para reducir las posibles contingencias que se presenten. Vea, entonces, todo lo tratado de manera resumida y conceptual a través del siguiente mapa:</w:t>
      </w:r>
    </w:p>
    <w:p w:rsidR="00000000" w:rsidDel="00000000" w:rsidP="00000000" w:rsidRDefault="00000000" w:rsidRPr="00000000" w14:paraId="0000031C">
      <w:pPr>
        <w:rPr>
          <w:color w:val="948a54"/>
          <w:sz w:val="20"/>
          <w:szCs w:val="20"/>
        </w:rPr>
      </w:pPr>
      <w:r w:rsidDel="00000000" w:rsidR="00000000" w:rsidRPr="00000000">
        <w:rPr>
          <w:rtl w:val="0"/>
        </w:rPr>
      </w:r>
    </w:p>
    <w:p w:rsidR="00000000" w:rsidDel="00000000" w:rsidP="00000000" w:rsidRDefault="00000000" w:rsidRPr="00000000" w14:paraId="0000031D">
      <w:pPr>
        <w:rPr>
          <w:color w:val="948a54"/>
          <w:sz w:val="20"/>
          <w:szCs w:val="2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drawing>
          <wp:inline distB="0" distT="0" distL="0" distR="0">
            <wp:extent cx="5818500" cy="3013954"/>
            <wp:effectExtent b="0" l="0" r="0" t="0"/>
            <wp:docPr id="8" name="image1.png"/>
            <a:graphic>
              <a:graphicData uri="http://schemas.openxmlformats.org/drawingml/2006/picture">
                <pic:pic>
                  <pic:nvPicPr>
                    <pic:cNvPr id="0" name="image1.png"/>
                    <pic:cNvPicPr preferRelativeResize="0"/>
                  </pic:nvPicPr>
                  <pic:blipFill>
                    <a:blip r:embed="rId16"/>
                    <a:srcRect b="15777" l="55019" r="8656" t="26966"/>
                    <a:stretch>
                      <a:fillRect/>
                    </a:stretch>
                  </pic:blipFill>
                  <pic:spPr>
                    <a:xfrm>
                      <a:off x="0" y="0"/>
                      <a:ext cx="5818500" cy="3013954"/>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ind w:left="360" w:firstLine="0"/>
        <w:jc w:val="both"/>
        <w:rPr>
          <w:color w:val="7f7f7f"/>
          <w:sz w:val="20"/>
          <w:szCs w:val="20"/>
        </w:rPr>
      </w:pPr>
      <w:r w:rsidDel="00000000" w:rsidR="00000000" w:rsidRPr="00000000">
        <w:rPr>
          <w:b w:val="1"/>
          <w:color w:val="000000"/>
          <w:sz w:val="20"/>
          <w:szCs w:val="20"/>
          <w:rtl w:val="0"/>
        </w:rPr>
        <w:t xml:space="preserve">c. ACTIVIDADES DIDÁCTICAS </w:t>
      </w:r>
      <w:r w:rsidDel="00000000" w:rsidR="00000000" w:rsidRPr="00000000">
        <w:rPr>
          <w:rtl w:val="0"/>
        </w:rPr>
      </w:r>
    </w:p>
    <w:p w:rsidR="00000000" w:rsidDel="00000000" w:rsidP="00000000" w:rsidRDefault="00000000" w:rsidRPr="00000000" w14:paraId="00000320">
      <w:pPr>
        <w:ind w:left="426" w:firstLine="0"/>
        <w:jc w:val="both"/>
        <w:rPr>
          <w:color w:val="7f7f7f"/>
          <w:sz w:val="20"/>
          <w:szCs w:val="20"/>
        </w:rPr>
      </w:pPr>
      <w:r w:rsidDel="00000000" w:rsidR="00000000" w:rsidRPr="00000000">
        <w:rPr>
          <w:rtl w:val="0"/>
        </w:rPr>
      </w:r>
    </w:p>
    <w:tbl>
      <w:tblPr>
        <w:tblStyle w:val="Table32"/>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21">
            <w:pPr>
              <w:spacing w:line="276" w:lineRule="auto"/>
              <w:jc w:val="center"/>
              <w:rPr>
                <w:color w:val="000000"/>
                <w:sz w:val="20"/>
                <w:szCs w:val="20"/>
              </w:rPr>
            </w:pPr>
            <w:r w:rsidDel="00000000" w:rsidR="00000000" w:rsidRPr="00000000">
              <w:rPr>
                <w:color w:val="000000"/>
                <w:sz w:val="20"/>
                <w:szCs w:val="2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23">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24">
            <w:pPr>
              <w:spacing w:line="276" w:lineRule="auto"/>
              <w:rPr>
                <w:b w:val="0"/>
                <w:color w:val="000000"/>
                <w:sz w:val="20"/>
                <w:szCs w:val="20"/>
              </w:rPr>
            </w:pPr>
            <w:r w:rsidDel="00000000" w:rsidR="00000000" w:rsidRPr="00000000">
              <w:rPr>
                <w:b w:val="0"/>
                <w:sz w:val="20"/>
                <w:szCs w:val="20"/>
                <w:rtl w:val="0"/>
              </w:rPr>
              <w:t xml:space="preserve">Pago laboral</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25">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tcPr>
          <w:p w:rsidR="00000000" w:rsidDel="00000000" w:rsidP="00000000" w:rsidRDefault="00000000" w:rsidRPr="00000000" w14:paraId="00000326">
            <w:pPr>
              <w:spacing w:line="276" w:lineRule="auto"/>
              <w:jc w:val="both"/>
              <w:rPr>
                <w:b w:val="0"/>
                <w:color w:val="000000"/>
                <w:sz w:val="20"/>
                <w:szCs w:val="20"/>
              </w:rPr>
            </w:pPr>
            <w:r w:rsidDel="00000000" w:rsidR="00000000" w:rsidRPr="00000000">
              <w:rPr>
                <w:b w:val="0"/>
                <w:sz w:val="20"/>
                <w:szCs w:val="20"/>
                <w:rtl w:val="0"/>
              </w:rPr>
              <w:t xml:space="preserve">Analizar los conceptos sobre pago laboral que pueden ser ocasionados en una contratación laboral, con el fin de interpretar los costos de producción financiera en una empresa agroindustrial.</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27">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28">
            <w:pPr>
              <w:spacing w:line="276" w:lineRule="auto"/>
              <w:rPr>
                <w:b w:val="0"/>
                <w:color w:val="000000"/>
                <w:sz w:val="20"/>
                <w:szCs w:val="20"/>
              </w:rPr>
            </w:pPr>
            <w:r w:rsidDel="00000000" w:rsidR="00000000" w:rsidRPr="00000000">
              <w:rPr>
                <w:b w:val="0"/>
                <w:sz w:val="20"/>
                <w:szCs w:val="20"/>
              </w:rPr>
              <w:drawing>
                <wp:inline distB="0" distT="0" distL="0" distR="0">
                  <wp:extent cx="4169410" cy="241046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29">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2A">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2B">
            <w:pPr>
              <w:spacing w:line="276" w:lineRule="auto"/>
              <w:rPr>
                <w:b w:val="0"/>
                <w:color w:val="999999"/>
                <w:sz w:val="20"/>
                <w:szCs w:val="20"/>
              </w:rPr>
            </w:pPr>
            <w:r w:rsidDel="00000000" w:rsidR="00000000" w:rsidRPr="00000000">
              <w:rPr>
                <w:b w:val="0"/>
                <w:sz w:val="20"/>
                <w:szCs w:val="20"/>
                <w:rtl w:val="0"/>
              </w:rPr>
              <w:t xml:space="preserve">Anexos / Actividad didáctica 1</w:t>
            </w:r>
            <w:r w:rsidDel="00000000" w:rsidR="00000000" w:rsidRPr="00000000">
              <w:rPr>
                <w:rtl w:val="0"/>
              </w:rPr>
            </w:r>
          </w:p>
        </w:tc>
      </w:tr>
      <w:tr>
        <w:trPr>
          <w:cantSplit w:val="0"/>
          <w:trHeight w:val="298" w:hRule="atLeast"/>
          <w:tblHeader w:val="0"/>
        </w:trPr>
        <w:tc>
          <w:tcPr>
            <w:gridSpan w:val="2"/>
            <w:shd w:fill="fac896" w:val="clear"/>
            <w:vAlign w:val="center"/>
          </w:tcPr>
          <w:p w:rsidR="00000000" w:rsidDel="00000000" w:rsidP="00000000" w:rsidRDefault="00000000" w:rsidRPr="00000000" w14:paraId="0000032C">
            <w:pPr>
              <w:spacing w:line="276" w:lineRule="auto"/>
              <w:jc w:val="center"/>
              <w:rPr>
                <w:color w:val="000000"/>
                <w:sz w:val="20"/>
                <w:szCs w:val="20"/>
              </w:rPr>
            </w:pPr>
            <w:r w:rsidDel="00000000" w:rsidR="00000000" w:rsidRPr="00000000">
              <w:rPr>
                <w:color w:val="000000"/>
                <w:sz w:val="20"/>
                <w:szCs w:val="20"/>
                <w:rtl w:val="0"/>
              </w:rPr>
              <w:t xml:space="preserve">DESCRIPCIÓN DE LA ACTIVIDAD DIDÁCTICA 2</w:t>
            </w:r>
          </w:p>
        </w:tc>
      </w:tr>
      <w:tr>
        <w:trPr>
          <w:cantSplit w:val="0"/>
          <w:trHeight w:val="806" w:hRule="atLeast"/>
          <w:tblHeader w:val="0"/>
        </w:trPr>
        <w:tc>
          <w:tcPr>
            <w:shd w:fill="fac896" w:val="clear"/>
            <w:vAlign w:val="center"/>
          </w:tcPr>
          <w:p w:rsidR="00000000" w:rsidDel="00000000" w:rsidP="00000000" w:rsidRDefault="00000000" w:rsidRPr="00000000" w14:paraId="0000032E">
            <w:pPr>
              <w:spacing w:line="276" w:lineRule="auto"/>
              <w:rPr>
                <w:color w:val="000000"/>
                <w:sz w:val="20"/>
                <w:szCs w:val="20"/>
              </w:rPr>
            </w:pPr>
            <w:r w:rsidDel="00000000" w:rsidR="00000000" w:rsidRPr="00000000">
              <w:rPr>
                <w:color w:val="000000"/>
                <w:sz w:val="20"/>
                <w:szCs w:val="20"/>
                <w:rtl w:val="0"/>
              </w:rPr>
              <w:t xml:space="preserve">Nombre de la actividad</w:t>
            </w:r>
          </w:p>
        </w:tc>
        <w:tc>
          <w:tcPr>
            <w:shd w:fill="auto" w:val="clear"/>
          </w:tcPr>
          <w:p w:rsidR="00000000" w:rsidDel="00000000" w:rsidP="00000000" w:rsidRDefault="00000000" w:rsidRPr="00000000" w14:paraId="0000032F">
            <w:pPr>
              <w:spacing w:line="276" w:lineRule="auto"/>
              <w:rPr>
                <w:b w:val="0"/>
                <w:color w:val="000000"/>
                <w:sz w:val="20"/>
                <w:szCs w:val="20"/>
              </w:rPr>
            </w:pPr>
            <w:r w:rsidDel="00000000" w:rsidR="00000000" w:rsidRPr="00000000">
              <w:rPr>
                <w:b w:val="0"/>
                <w:sz w:val="20"/>
                <w:szCs w:val="20"/>
                <w:rtl w:val="0"/>
              </w:rPr>
              <w:t xml:space="preserve">Costos de producción y análisis financiero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30">
            <w:pPr>
              <w:spacing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tcPr>
          <w:p w:rsidR="00000000" w:rsidDel="00000000" w:rsidP="00000000" w:rsidRDefault="00000000" w:rsidRPr="00000000" w14:paraId="00000331">
            <w:pPr>
              <w:spacing w:line="276" w:lineRule="auto"/>
              <w:jc w:val="both"/>
              <w:rPr>
                <w:b w:val="0"/>
                <w:color w:val="000000"/>
                <w:sz w:val="20"/>
                <w:szCs w:val="20"/>
              </w:rPr>
            </w:pPr>
            <w:r w:rsidDel="00000000" w:rsidR="00000000" w:rsidRPr="00000000">
              <w:rPr>
                <w:b w:val="0"/>
                <w:sz w:val="20"/>
                <w:szCs w:val="20"/>
                <w:rtl w:val="0"/>
              </w:rPr>
              <w:t xml:space="preserve">Analizar los costos de producción y análisis financiero logrando identificar los diferentes aspectos inmersos en la gestión de empresas agroempresariales.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32">
            <w:pPr>
              <w:spacing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33">
            <w:pPr>
              <w:spacing w:line="276" w:lineRule="auto"/>
              <w:rPr>
                <w:color w:val="000000"/>
                <w:sz w:val="20"/>
                <w:szCs w:val="20"/>
              </w:rPr>
            </w:pPr>
            <w:r w:rsidDel="00000000" w:rsidR="00000000" w:rsidRPr="00000000">
              <w:rPr>
                <w:sz w:val="20"/>
                <w:szCs w:val="20"/>
              </w:rPr>
              <w:drawing>
                <wp:inline distB="0" distT="0" distL="0" distR="0">
                  <wp:extent cx="4169410" cy="2410460"/>
                  <wp:effectExtent b="0" l="0" r="0" t="0"/>
                  <wp:docPr descr="Interfaz de usuario gráfica&#10;&#10;Descripción generada automáticamente" id="9" name="image2.png"/>
                  <a:graphic>
                    <a:graphicData uri="http://schemas.openxmlformats.org/drawingml/2006/picture">
                      <pic:pic>
                        <pic:nvPicPr>
                          <pic:cNvPr descr="Interfaz de usuario gráfica&#10;&#10;Descripción generada automáticamente" id="0" name="image2.png"/>
                          <pic:cNvPicPr preferRelativeResize="0"/>
                        </pic:nvPicPr>
                        <pic:blipFill>
                          <a:blip r:embed="rId17"/>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34">
            <w:pPr>
              <w:spacing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35">
            <w:pPr>
              <w:spacing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36">
            <w:pPr>
              <w:spacing w:line="276" w:lineRule="auto"/>
              <w:rPr>
                <w:b w:val="0"/>
                <w:color w:val="999999"/>
                <w:sz w:val="20"/>
                <w:szCs w:val="20"/>
              </w:rPr>
            </w:pPr>
            <w:r w:rsidDel="00000000" w:rsidR="00000000" w:rsidRPr="00000000">
              <w:rPr>
                <w:b w:val="0"/>
                <w:sz w:val="20"/>
                <w:szCs w:val="20"/>
                <w:rtl w:val="0"/>
              </w:rPr>
              <w:t xml:space="preserve">Anexos / Actividad didáctica 2</w:t>
            </w:r>
            <w:r w:rsidDel="00000000" w:rsidR="00000000" w:rsidRPr="00000000">
              <w:rPr>
                <w:rtl w:val="0"/>
              </w:rPr>
            </w:r>
          </w:p>
        </w:tc>
      </w:tr>
    </w:tbl>
    <w:p w:rsidR="00000000" w:rsidDel="00000000" w:rsidP="00000000" w:rsidRDefault="00000000" w:rsidRPr="00000000" w14:paraId="00000337">
      <w:pPr>
        <w:rPr>
          <w:b w:val="1"/>
          <w:sz w:val="20"/>
          <w:szCs w:val="20"/>
        </w:rPr>
      </w:pPr>
      <w:r w:rsidDel="00000000" w:rsidR="00000000" w:rsidRPr="00000000">
        <w:rPr>
          <w:rtl w:val="0"/>
        </w:rPr>
      </w:r>
    </w:p>
    <w:p w:rsidR="00000000" w:rsidDel="00000000" w:rsidP="00000000" w:rsidRDefault="00000000" w:rsidRPr="00000000" w14:paraId="00000338">
      <w:pPr>
        <w:rPr>
          <w:b w:val="1"/>
          <w:sz w:val="20"/>
          <w:szCs w:val="20"/>
        </w:rPr>
      </w:pPr>
      <w:r w:rsidDel="00000000" w:rsidR="00000000" w:rsidRPr="00000000">
        <w:rPr>
          <w:rtl w:val="0"/>
        </w:rPr>
      </w:r>
    </w:p>
    <w:p w:rsidR="00000000" w:rsidDel="00000000" w:rsidP="00000000" w:rsidRDefault="00000000" w:rsidRPr="00000000" w14:paraId="00000339">
      <w:pPr>
        <w:rPr>
          <w:b w:val="1"/>
          <w:color w:val="000000"/>
        </w:rPr>
      </w:pPr>
      <w:r w:rsidDel="00000000" w:rsidR="00000000" w:rsidRPr="00000000">
        <w:rPr>
          <w:b w:val="1"/>
          <w:sz w:val="20"/>
          <w:szCs w:val="20"/>
          <w:rtl w:val="0"/>
        </w:rPr>
        <w:t xml:space="preserve">d.</w:t>
      </w:r>
      <w:r w:rsidDel="00000000" w:rsidR="00000000" w:rsidRPr="00000000">
        <w:rPr>
          <w:b w:val="1"/>
          <w:color w:val="000000"/>
          <w:rtl w:val="0"/>
        </w:rPr>
        <w:t xml:space="preserve"> MATERIAL COMPLEMENTARIO </w:t>
      </w:r>
    </w:p>
    <w:p w:rsidR="00000000" w:rsidDel="00000000" w:rsidP="00000000" w:rsidRDefault="00000000" w:rsidRPr="00000000" w14:paraId="0000033A">
      <w:pPr>
        <w:rPr>
          <w:sz w:val="20"/>
          <w:szCs w:val="20"/>
        </w:rPr>
      </w:pPr>
      <w:r w:rsidDel="00000000" w:rsidR="00000000" w:rsidRPr="00000000">
        <w:rPr>
          <w:rtl w:val="0"/>
        </w:rPr>
      </w:r>
    </w:p>
    <w:tbl>
      <w:tblPr>
        <w:tblStyle w:val="Table33"/>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3B">
            <w:pPr>
              <w:spacing w:line="276" w:lineRule="auto"/>
              <w:jc w:val="center"/>
              <w:rPr>
                <w:sz w:val="20"/>
                <w:szCs w:val="20"/>
              </w:rPr>
            </w:pPr>
            <w:r w:rsidDel="00000000" w:rsidR="00000000" w:rsidRPr="00000000">
              <w:rPr>
                <w:sz w:val="20"/>
                <w:szCs w:val="20"/>
                <w:rtl w:val="0"/>
              </w:rPr>
              <w:t xml:space="preserve">Número de ubicación y 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3C">
            <w:pPr>
              <w:spacing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3D">
            <w:pPr>
              <w:spacing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3E">
            <w:pPr>
              <w:spacing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3F">
            <w:pPr>
              <w:spacing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40">
            <w:pPr>
              <w:spacing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1">
            <w:pPr>
              <w:spacing w:line="276" w:lineRule="auto"/>
              <w:rPr>
                <w:b w:val="0"/>
                <w:sz w:val="20"/>
                <w:szCs w:val="20"/>
              </w:rPr>
            </w:pPr>
            <w:r w:rsidDel="00000000" w:rsidR="00000000" w:rsidRPr="00000000">
              <w:rPr>
                <w:b w:val="0"/>
                <w:sz w:val="20"/>
                <w:szCs w:val="20"/>
                <w:rtl w:val="0"/>
              </w:rPr>
              <w:t xml:space="preserve">Costos de producción </w:t>
            </w:r>
          </w:p>
        </w:tc>
        <w:tc>
          <w:tcPr>
            <w:tcMar>
              <w:top w:w="100.0" w:type="dxa"/>
              <w:left w:w="100.0" w:type="dxa"/>
              <w:bottom w:w="100.0" w:type="dxa"/>
              <w:right w:w="100.0" w:type="dxa"/>
            </w:tcMar>
          </w:tcPr>
          <w:p w:rsidR="00000000" w:rsidDel="00000000" w:rsidP="00000000" w:rsidRDefault="00000000" w:rsidRPr="00000000" w14:paraId="00000342">
            <w:pPr>
              <w:spacing w:line="276" w:lineRule="auto"/>
              <w:jc w:val="both"/>
              <w:rPr>
                <w:b w:val="0"/>
                <w:color w:val="0000ff"/>
                <w:sz w:val="20"/>
                <w:szCs w:val="20"/>
                <w:u w:val="single"/>
              </w:rPr>
            </w:pPr>
            <w:r w:rsidDel="00000000" w:rsidR="00000000" w:rsidRPr="00000000">
              <w:rPr>
                <w:b w:val="0"/>
                <w:sz w:val="20"/>
                <w:szCs w:val="20"/>
                <w:rtl w:val="0"/>
              </w:rPr>
              <w:t xml:space="preserve">Ecosistema de Recursos Educativos Digitales SENA. (2021).  </w:t>
            </w:r>
            <w:r w:rsidDel="00000000" w:rsidR="00000000" w:rsidRPr="00000000">
              <w:rPr>
                <w:b w:val="0"/>
                <w:i w:val="1"/>
                <w:sz w:val="20"/>
                <w:szCs w:val="20"/>
                <w:rtl w:val="0"/>
              </w:rPr>
              <w:t xml:space="preserve">Sistema de costeo</w:t>
            </w:r>
            <w:r w:rsidDel="00000000" w:rsidR="00000000" w:rsidRPr="00000000">
              <w:rPr>
                <w:b w:val="0"/>
                <w:sz w:val="20"/>
                <w:szCs w:val="20"/>
                <w:rtl w:val="0"/>
              </w:rPr>
              <w:t xml:space="preserve"> [video]. YouTube.   </w:t>
            </w:r>
            <w:hyperlink r:id="rId18">
              <w:r w:rsidDel="00000000" w:rsidR="00000000" w:rsidRPr="00000000">
                <w:rPr>
                  <w:b w:val="0"/>
                  <w:color w:val="0000ff"/>
                  <w:sz w:val="20"/>
                  <w:szCs w:val="20"/>
                  <w:u w:val="single"/>
                  <w:rtl w:val="0"/>
                </w:rPr>
                <w:t xml:space="preserve">https://www.youtube.com/watch?v=E7yMcPXQ7Ps</w:t>
              </w:r>
            </w:hyperlink>
            <w:r w:rsidDel="00000000" w:rsidR="00000000" w:rsidRPr="00000000">
              <w:rPr>
                <w:rtl w:val="0"/>
              </w:rPr>
            </w:r>
          </w:p>
          <w:p w:rsidR="00000000" w:rsidDel="00000000" w:rsidP="00000000" w:rsidRDefault="00000000" w:rsidRPr="00000000" w14:paraId="00000343">
            <w:pPr>
              <w:spacing w:line="276" w:lineRule="auto"/>
              <w:jc w:val="both"/>
              <w:rPr>
                <w:b w:val="0"/>
                <w:sz w:val="20"/>
                <w:szCs w:val="20"/>
              </w:rPr>
            </w:pPr>
            <w:r w:rsidDel="00000000" w:rsidR="00000000" w:rsidRPr="00000000">
              <w:rPr>
                <w:rtl w:val="0"/>
              </w:rPr>
            </w:r>
          </w:p>
          <w:p w:rsidR="00000000" w:rsidDel="00000000" w:rsidP="00000000" w:rsidRDefault="00000000" w:rsidRPr="00000000" w14:paraId="00000344">
            <w:pPr>
              <w:spacing w:line="276" w:lineRule="auto"/>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5">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46">
            <w:pPr>
              <w:spacing w:line="276" w:lineRule="auto"/>
              <w:rPr>
                <w:b w:val="0"/>
                <w:sz w:val="20"/>
                <w:szCs w:val="20"/>
              </w:rPr>
            </w:pPr>
            <w:hyperlink r:id="rId19">
              <w:r w:rsidDel="00000000" w:rsidR="00000000" w:rsidRPr="00000000">
                <w:rPr>
                  <w:b w:val="0"/>
                  <w:color w:val="0000ff"/>
                  <w:sz w:val="20"/>
                  <w:szCs w:val="20"/>
                  <w:u w:val="single"/>
                  <w:rtl w:val="0"/>
                </w:rPr>
                <w:t xml:space="preserve">https://www.youtube.com/watch?v=E7yMcPXQ7Ps</w:t>
              </w:r>
            </w:hyperlink>
            <w:r w:rsidDel="00000000" w:rsidR="00000000" w:rsidRPr="00000000">
              <w:rPr>
                <w:b w:val="0"/>
                <w:sz w:val="20"/>
                <w:szCs w:val="20"/>
                <w:rtl w:val="0"/>
              </w:rPr>
              <w:t xml:space="preserve"> </w:t>
            </w:r>
          </w:p>
        </w:tc>
      </w:tr>
      <w:tr>
        <w:trPr>
          <w:cantSplit w:val="0"/>
          <w:trHeight w:val="117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7">
            <w:pPr>
              <w:spacing w:line="276" w:lineRule="auto"/>
              <w:rPr>
                <w:b w:val="0"/>
                <w:sz w:val="20"/>
                <w:szCs w:val="20"/>
              </w:rPr>
            </w:pPr>
            <w:r w:rsidDel="00000000" w:rsidR="00000000" w:rsidRPr="00000000">
              <w:rPr>
                <w:b w:val="0"/>
                <w:sz w:val="20"/>
                <w:szCs w:val="20"/>
                <w:rtl w:val="0"/>
              </w:rPr>
              <w:t xml:space="preserve">Costos de producción</w:t>
            </w:r>
          </w:p>
        </w:tc>
        <w:tc>
          <w:tcPr>
            <w:tcMar>
              <w:top w:w="100.0" w:type="dxa"/>
              <w:left w:w="100.0" w:type="dxa"/>
              <w:bottom w:w="100.0" w:type="dxa"/>
              <w:right w:w="100.0" w:type="dxa"/>
            </w:tcMar>
          </w:tcPr>
          <w:p w:rsidR="00000000" w:rsidDel="00000000" w:rsidP="00000000" w:rsidRDefault="00000000" w:rsidRPr="00000000" w14:paraId="00000348">
            <w:pPr>
              <w:spacing w:line="276" w:lineRule="auto"/>
              <w:rPr>
                <w:b w:val="0"/>
                <w:sz w:val="20"/>
                <w:szCs w:val="20"/>
              </w:rPr>
            </w:pPr>
            <w:r w:rsidDel="00000000" w:rsidR="00000000" w:rsidRPr="00000000">
              <w:rPr>
                <w:b w:val="0"/>
                <w:sz w:val="20"/>
                <w:szCs w:val="20"/>
                <w:rtl w:val="0"/>
              </w:rPr>
              <w:t xml:space="preserve">Mora, J. (2020). </w:t>
            </w:r>
            <w:r w:rsidDel="00000000" w:rsidR="00000000" w:rsidRPr="00000000">
              <w:rPr>
                <w:b w:val="0"/>
                <w:i w:val="1"/>
                <w:sz w:val="20"/>
                <w:szCs w:val="20"/>
                <w:rtl w:val="0"/>
              </w:rPr>
              <w:t xml:space="preserve">Liquidación nómina Colombia</w:t>
            </w:r>
            <w:r w:rsidDel="00000000" w:rsidR="00000000" w:rsidRPr="00000000">
              <w:rPr>
                <w:b w:val="0"/>
                <w:sz w:val="20"/>
                <w:szCs w:val="20"/>
                <w:rtl w:val="0"/>
              </w:rPr>
              <w:t xml:space="preserve">. [video]. YouTube. </w:t>
            </w:r>
            <w:hyperlink r:id="rId20">
              <w:r w:rsidDel="00000000" w:rsidR="00000000" w:rsidRPr="00000000">
                <w:rPr>
                  <w:b w:val="0"/>
                  <w:color w:val="0000ff"/>
                  <w:sz w:val="20"/>
                  <w:szCs w:val="20"/>
                  <w:u w:val="single"/>
                  <w:rtl w:val="0"/>
                </w:rPr>
                <w:t xml:space="preserve">https://www.youtube.com/watch?v=oeN-ZytHwx4</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9">
            <w:pPr>
              <w:spacing w:line="276" w:lineRule="auto"/>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34A">
            <w:pPr>
              <w:spacing w:line="276" w:lineRule="auto"/>
              <w:rPr>
                <w:b w:val="0"/>
                <w:sz w:val="20"/>
                <w:szCs w:val="20"/>
              </w:rPr>
            </w:pPr>
            <w:hyperlink r:id="rId21">
              <w:r w:rsidDel="00000000" w:rsidR="00000000" w:rsidRPr="00000000">
                <w:rPr>
                  <w:b w:val="0"/>
                  <w:color w:val="0000ff"/>
                  <w:sz w:val="20"/>
                  <w:szCs w:val="20"/>
                  <w:u w:val="single"/>
                  <w:rtl w:val="0"/>
                </w:rPr>
                <w:t xml:space="preserve">https://www.youtube.com/watch?v=oeN-ZytHwx4</w:t>
              </w:r>
            </w:hyperlink>
            <w:r w:rsidDel="00000000" w:rsidR="00000000" w:rsidRPr="00000000">
              <w:rPr>
                <w:rtl w:val="0"/>
              </w:rPr>
            </w:r>
          </w:p>
          <w:p w:rsidR="00000000" w:rsidDel="00000000" w:rsidP="00000000" w:rsidRDefault="00000000" w:rsidRPr="00000000" w14:paraId="0000034B">
            <w:pPr>
              <w:spacing w:line="276" w:lineRule="auto"/>
              <w:rPr>
                <w:b w:val="0"/>
                <w:sz w:val="20"/>
                <w:szCs w:val="20"/>
              </w:rPr>
            </w:pPr>
            <w:r w:rsidDel="00000000" w:rsidR="00000000" w:rsidRPr="00000000">
              <w:rPr>
                <w:rtl w:val="0"/>
              </w:rPr>
            </w:r>
          </w:p>
        </w:tc>
      </w:tr>
      <w:tr>
        <w:trPr>
          <w:cantSplit w:val="0"/>
          <w:trHeight w:val="18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4C">
            <w:pPr>
              <w:spacing w:line="276" w:lineRule="auto"/>
              <w:rPr>
                <w:b w:val="0"/>
                <w:sz w:val="20"/>
                <w:szCs w:val="20"/>
              </w:rPr>
            </w:pPr>
            <w:r w:rsidDel="00000000" w:rsidR="00000000" w:rsidRPr="00000000">
              <w:rPr>
                <w:b w:val="0"/>
                <w:sz w:val="20"/>
                <w:szCs w:val="20"/>
                <w:rtl w:val="0"/>
              </w:rPr>
              <w:t xml:space="preserve">Indicadores </w:t>
            </w:r>
          </w:p>
        </w:tc>
        <w:tc>
          <w:tcPr>
            <w:tcMar>
              <w:top w:w="100.0" w:type="dxa"/>
              <w:left w:w="100.0" w:type="dxa"/>
              <w:bottom w:w="100.0" w:type="dxa"/>
              <w:right w:w="100.0" w:type="dxa"/>
            </w:tcMar>
          </w:tcPr>
          <w:p w:rsidR="00000000" w:rsidDel="00000000" w:rsidP="00000000" w:rsidRDefault="00000000" w:rsidRPr="00000000" w14:paraId="0000034D">
            <w:pPr>
              <w:spacing w:line="276" w:lineRule="auto"/>
              <w:jc w:val="both"/>
              <w:rPr>
                <w:b w:val="0"/>
                <w:color w:val="0000ff"/>
                <w:sz w:val="20"/>
                <w:szCs w:val="20"/>
                <w:u w:val="single"/>
              </w:rPr>
            </w:pPr>
            <w:r w:rsidDel="00000000" w:rsidR="00000000" w:rsidRPr="00000000">
              <w:rPr>
                <w:b w:val="0"/>
                <w:sz w:val="20"/>
                <w:szCs w:val="20"/>
                <w:rtl w:val="0"/>
              </w:rPr>
              <w:t xml:space="preserve">Instituto Nacional de Contadores Públicos de Colombia. (2012). INCP. </w:t>
            </w:r>
            <w:r w:rsidDel="00000000" w:rsidR="00000000" w:rsidRPr="00000000">
              <w:rPr>
                <w:b w:val="0"/>
                <w:i w:val="1"/>
                <w:sz w:val="20"/>
                <w:szCs w:val="20"/>
                <w:rtl w:val="0"/>
              </w:rPr>
              <w:t xml:space="preserve">Principales indicadores financieros y de gestión</w:t>
            </w:r>
            <w:r w:rsidDel="00000000" w:rsidR="00000000" w:rsidRPr="00000000">
              <w:rPr>
                <w:b w:val="0"/>
                <w:sz w:val="20"/>
                <w:szCs w:val="20"/>
                <w:rtl w:val="0"/>
              </w:rPr>
              <w:t xml:space="preserve">. </w:t>
            </w:r>
            <w:hyperlink r:id="rId22">
              <w:r w:rsidDel="00000000" w:rsidR="00000000" w:rsidRPr="00000000">
                <w:rPr>
                  <w:b w:val="0"/>
                  <w:color w:val="0000ff"/>
                  <w:sz w:val="20"/>
                  <w:szCs w:val="20"/>
                  <w:u w:val="single"/>
                  <w:rtl w:val="0"/>
                </w:rPr>
                <w:t xml:space="preserve">https://incp.org.co/Site/2012/agenda/7-if.pdf</w:t>
              </w:r>
            </w:hyperlink>
            <w:r w:rsidDel="00000000" w:rsidR="00000000" w:rsidRPr="00000000">
              <w:rPr>
                <w:rtl w:val="0"/>
              </w:rPr>
            </w:r>
          </w:p>
          <w:p w:rsidR="00000000" w:rsidDel="00000000" w:rsidP="00000000" w:rsidRDefault="00000000" w:rsidRPr="00000000" w14:paraId="0000034E">
            <w:pPr>
              <w:spacing w:line="276" w:lineRule="auto"/>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4F">
            <w:pPr>
              <w:spacing w:line="276" w:lineRule="auto"/>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350">
            <w:pPr>
              <w:spacing w:line="276" w:lineRule="auto"/>
              <w:rPr>
                <w:b w:val="0"/>
                <w:sz w:val="20"/>
                <w:szCs w:val="20"/>
              </w:rPr>
            </w:pPr>
            <w:hyperlink r:id="rId23">
              <w:r w:rsidDel="00000000" w:rsidR="00000000" w:rsidRPr="00000000">
                <w:rPr>
                  <w:b w:val="0"/>
                  <w:color w:val="0000ff"/>
                  <w:sz w:val="20"/>
                  <w:szCs w:val="20"/>
                  <w:u w:val="single"/>
                  <w:rtl w:val="0"/>
                </w:rPr>
                <w:t xml:space="preserve">https://incp.org.co/Site/2012/agenda/7-if.pdf</w:t>
              </w:r>
            </w:hyperlink>
            <w:r w:rsidDel="00000000" w:rsidR="00000000" w:rsidRPr="00000000">
              <w:rPr>
                <w:b w:val="0"/>
                <w:sz w:val="20"/>
                <w:szCs w:val="20"/>
                <w:rtl w:val="0"/>
              </w:rPr>
              <w:t xml:space="preserve"> </w:t>
            </w:r>
          </w:p>
        </w:tc>
      </w:tr>
    </w:tbl>
    <w:p w:rsidR="00000000" w:rsidDel="00000000" w:rsidP="00000000" w:rsidRDefault="00000000" w:rsidRPr="00000000" w14:paraId="00000351">
      <w:pPr>
        <w:rPr>
          <w:sz w:val="20"/>
          <w:szCs w:val="20"/>
        </w:rPr>
      </w:pPr>
      <w:r w:rsidDel="00000000" w:rsidR="00000000" w:rsidRPr="00000000">
        <w:rPr>
          <w:rtl w:val="0"/>
        </w:rPr>
      </w:r>
    </w:p>
    <w:p w:rsidR="00000000" w:rsidDel="00000000" w:rsidP="00000000" w:rsidRDefault="00000000" w:rsidRPr="00000000" w14:paraId="00000352">
      <w:pPr>
        <w:rPr>
          <w:sz w:val="20"/>
          <w:szCs w:val="20"/>
        </w:rPr>
      </w:pP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p>
    <w:p w:rsidR="00000000" w:rsidDel="00000000" w:rsidP="00000000" w:rsidRDefault="00000000" w:rsidRPr="00000000" w14:paraId="0000035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55">
            <w:pPr>
              <w:spacing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56">
            <w:pPr>
              <w:spacing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7">
            <w:pPr>
              <w:rPr>
                <w:b w:val="0"/>
                <w:sz w:val="20"/>
                <w:szCs w:val="20"/>
              </w:rPr>
            </w:pPr>
            <w:r w:rsidDel="00000000" w:rsidR="00000000" w:rsidRPr="00000000">
              <w:rPr>
                <w:sz w:val="20"/>
                <w:szCs w:val="20"/>
                <w:rtl w:val="0"/>
              </w:rPr>
              <w:t xml:space="preserve">Capital de trabajo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58">
            <w:pPr>
              <w:jc w:val="both"/>
              <w:rPr>
                <w:b w:val="0"/>
                <w:sz w:val="20"/>
                <w:szCs w:val="20"/>
              </w:rPr>
            </w:pPr>
            <w:r w:rsidDel="00000000" w:rsidR="00000000" w:rsidRPr="00000000">
              <w:rPr>
                <w:b w:val="0"/>
                <w:sz w:val="20"/>
                <w:szCs w:val="20"/>
                <w:rtl w:val="0"/>
              </w:rPr>
              <w:t xml:space="preserve">Recursos líquidos disponibles para mantener la operación (efectivo, cuentas por cobrar a corto plazo, inventarios de alta rotación, etc.).</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9">
            <w:pPr>
              <w:rPr>
                <w:b w:val="0"/>
                <w:sz w:val="20"/>
                <w:szCs w:val="20"/>
              </w:rPr>
            </w:pPr>
            <w:r w:rsidDel="00000000" w:rsidR="00000000" w:rsidRPr="00000000">
              <w:rPr>
                <w:sz w:val="20"/>
                <w:szCs w:val="20"/>
                <w:rtl w:val="0"/>
              </w:rPr>
              <w:t xml:space="preserve">Contratante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5A">
            <w:pPr>
              <w:jc w:val="both"/>
              <w:rPr>
                <w:b w:val="0"/>
                <w:sz w:val="20"/>
                <w:szCs w:val="20"/>
              </w:rPr>
            </w:pPr>
            <w:r w:rsidDel="00000000" w:rsidR="00000000" w:rsidRPr="00000000">
              <w:rPr>
                <w:b w:val="0"/>
                <w:sz w:val="20"/>
                <w:szCs w:val="20"/>
                <w:rtl w:val="0"/>
              </w:rPr>
              <w:t xml:space="preserve">Quien solicita al contratista que desarrolle una actividad.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B">
            <w:pPr>
              <w:spacing w:line="276" w:lineRule="auto"/>
              <w:rPr>
                <w:sz w:val="20"/>
                <w:szCs w:val="20"/>
              </w:rPr>
            </w:pPr>
            <w:r w:rsidDel="00000000" w:rsidR="00000000" w:rsidRPr="00000000">
              <w:rPr>
                <w:sz w:val="20"/>
                <w:szCs w:val="20"/>
                <w:rtl w:val="0"/>
              </w:rPr>
              <w:t xml:space="preserve">Contratista</w:t>
            </w:r>
          </w:p>
        </w:tc>
        <w:tc>
          <w:tcPr>
            <w:tcMar>
              <w:top w:w="100.0" w:type="dxa"/>
              <w:left w:w="100.0" w:type="dxa"/>
              <w:bottom w:w="100.0" w:type="dxa"/>
              <w:right w:w="100.0" w:type="dxa"/>
            </w:tcMar>
          </w:tcPr>
          <w:p w:rsidR="00000000" w:rsidDel="00000000" w:rsidP="00000000" w:rsidRDefault="00000000" w:rsidRPr="00000000" w14:paraId="0000035C">
            <w:pPr>
              <w:spacing w:line="276" w:lineRule="auto"/>
              <w:jc w:val="both"/>
              <w:rPr>
                <w:b w:val="0"/>
                <w:sz w:val="20"/>
                <w:szCs w:val="20"/>
              </w:rPr>
            </w:pPr>
            <w:r w:rsidDel="00000000" w:rsidR="00000000" w:rsidRPr="00000000">
              <w:rPr>
                <w:b w:val="0"/>
                <w:sz w:val="20"/>
                <w:szCs w:val="20"/>
                <w:rtl w:val="0"/>
              </w:rPr>
              <w:t xml:space="preserve">Quien desarrolla la actividad para la cual es solicitado.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5D">
            <w:pPr>
              <w:spacing w:line="276" w:lineRule="auto"/>
              <w:rPr>
                <w:sz w:val="20"/>
                <w:szCs w:val="20"/>
              </w:rPr>
            </w:pPr>
            <w:r w:rsidDel="00000000" w:rsidR="00000000" w:rsidRPr="00000000">
              <w:rPr>
                <w:sz w:val="20"/>
                <w:szCs w:val="20"/>
                <w:rtl w:val="0"/>
              </w:rPr>
              <w:t xml:space="preserve">Tasa de retorno</w:t>
            </w:r>
          </w:p>
        </w:tc>
        <w:tc>
          <w:tcPr>
            <w:tcMar>
              <w:top w:w="100.0" w:type="dxa"/>
              <w:left w:w="100.0" w:type="dxa"/>
              <w:bottom w:w="100.0" w:type="dxa"/>
              <w:right w:w="100.0" w:type="dxa"/>
            </w:tcMar>
          </w:tcPr>
          <w:p w:rsidR="00000000" w:rsidDel="00000000" w:rsidP="00000000" w:rsidRDefault="00000000" w:rsidRPr="00000000" w14:paraId="0000035E">
            <w:pPr>
              <w:spacing w:line="276" w:lineRule="auto"/>
              <w:jc w:val="both"/>
              <w:rPr>
                <w:b w:val="0"/>
                <w:sz w:val="20"/>
                <w:szCs w:val="20"/>
              </w:rPr>
            </w:pPr>
            <w:r w:rsidDel="00000000" w:rsidR="00000000" w:rsidRPr="00000000">
              <w:rPr>
                <w:b w:val="0"/>
                <w:sz w:val="20"/>
                <w:szCs w:val="20"/>
                <w:rtl w:val="0"/>
              </w:rPr>
              <w:t xml:space="preserve">Rentabilidad que ofrece una inversión.</w:t>
            </w:r>
          </w:p>
        </w:tc>
      </w:tr>
    </w:tbl>
    <w:p w:rsidR="00000000" w:rsidDel="00000000" w:rsidP="00000000" w:rsidRDefault="00000000" w:rsidRPr="00000000" w14:paraId="0000035F">
      <w:pPr>
        <w:rPr>
          <w:sz w:val="20"/>
          <w:szCs w:val="20"/>
        </w:rPr>
      </w:pPr>
      <w:r w:rsidDel="00000000" w:rsidR="00000000" w:rsidRPr="00000000">
        <w:rPr>
          <w:rtl w:val="0"/>
        </w:rPr>
      </w:r>
    </w:p>
    <w:p w:rsidR="00000000" w:rsidDel="00000000" w:rsidP="00000000" w:rsidRDefault="00000000" w:rsidRPr="00000000" w14:paraId="00000360">
      <w:pPr>
        <w:rPr>
          <w:sz w:val="20"/>
          <w:szCs w:val="20"/>
        </w:rPr>
      </w:pPr>
      <w:r w:rsidDel="00000000" w:rsidR="00000000" w:rsidRPr="00000000">
        <w:rPr>
          <w:rtl w:val="0"/>
        </w:rPr>
      </w:r>
    </w:p>
    <w:p w:rsidR="00000000" w:rsidDel="00000000" w:rsidP="00000000" w:rsidRDefault="00000000" w:rsidRPr="00000000" w14:paraId="000003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36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363">
      <w:pPr>
        <w:jc w:val="both"/>
        <w:rPr>
          <w:color w:val="333333"/>
          <w:sz w:val="20"/>
          <w:szCs w:val="20"/>
          <w:highlight w:val="white"/>
        </w:rPr>
      </w:pPr>
      <w:r w:rsidDel="00000000" w:rsidR="00000000" w:rsidRPr="00000000">
        <w:rPr>
          <w:sz w:val="20"/>
          <w:szCs w:val="20"/>
          <w:rtl w:val="0"/>
        </w:rPr>
        <w:t xml:space="preserve">Decreto 2663 de 1950.</w:t>
      </w:r>
      <w:r w:rsidDel="00000000" w:rsidR="00000000" w:rsidRPr="00000000">
        <w:rPr>
          <w:i w:val="1"/>
          <w:sz w:val="20"/>
          <w:szCs w:val="20"/>
          <w:rtl w:val="0"/>
        </w:rPr>
        <w:t xml:space="preserve"> </w:t>
      </w:r>
      <w:r w:rsidDel="00000000" w:rsidR="00000000" w:rsidRPr="00000000">
        <w:rPr>
          <w:sz w:val="20"/>
          <w:szCs w:val="20"/>
          <w:rtl w:val="0"/>
        </w:rPr>
        <w:t xml:space="preserve">[Código Sustantivo del Trabajo]. </w:t>
      </w:r>
      <w:r w:rsidDel="00000000" w:rsidR="00000000" w:rsidRPr="00000000">
        <w:rPr>
          <w:color w:val="333333"/>
          <w:sz w:val="20"/>
          <w:szCs w:val="20"/>
          <w:highlight w:val="white"/>
          <w:rtl w:val="0"/>
        </w:rPr>
        <w:t xml:space="preserve">Esta edición se trabajó sobre la publicación de la Edición Oficial del Código Sustantivo del Trabajo, con sus modificaciones, ordenada por el artículo 46 del Decreto Ley 3743 de 1950, la cual fue publicada en el Diario Oficial No 27.622 del 7 de junio de 1951, compilando los Decretos 2663 y 3743 de 1950 y 905 de 1951. Junio 7 de 1950. </w:t>
      </w:r>
      <w:hyperlink r:id="rId24">
        <w:r w:rsidDel="00000000" w:rsidR="00000000" w:rsidRPr="00000000">
          <w:rPr>
            <w:color w:val="0000ff"/>
            <w:sz w:val="20"/>
            <w:szCs w:val="20"/>
            <w:highlight w:val="white"/>
            <w:u w:val="single"/>
            <w:rtl w:val="0"/>
          </w:rPr>
          <w:t xml:space="preserve">https://www.funcionpublica.gov.co/eva/gestornormativo/norma.php?i=33104#:~:text=Nadie%20puede%20impedir%20el%20trabajo,se%20prevean%20en%20la%20ley</w:t>
        </w:r>
      </w:hyperlink>
      <w:r w:rsidDel="00000000" w:rsidR="00000000" w:rsidRPr="00000000">
        <w:rPr>
          <w:rtl w:val="0"/>
        </w:rPr>
      </w:r>
    </w:p>
    <w:p w:rsidR="00000000" w:rsidDel="00000000" w:rsidP="00000000" w:rsidRDefault="00000000" w:rsidRPr="00000000" w14:paraId="00000364">
      <w:pPr>
        <w:jc w:val="both"/>
        <w:rPr>
          <w:color w:val="333333"/>
          <w:sz w:val="20"/>
          <w:szCs w:val="20"/>
          <w:highlight w:val="white"/>
        </w:rPr>
      </w:pPr>
      <w:r w:rsidDel="00000000" w:rsidR="00000000" w:rsidRPr="00000000">
        <w:rPr>
          <w:rtl w:val="0"/>
        </w:rPr>
      </w:r>
    </w:p>
    <w:p w:rsidR="00000000" w:rsidDel="00000000" w:rsidP="00000000" w:rsidRDefault="00000000" w:rsidRPr="00000000" w14:paraId="00000365">
      <w:pPr>
        <w:jc w:val="both"/>
        <w:rPr>
          <w:b w:val="1"/>
          <w:color w:val="333333"/>
          <w:sz w:val="20"/>
          <w:szCs w:val="20"/>
        </w:rPr>
      </w:pPr>
      <w:r w:rsidDel="00000000" w:rsidR="00000000" w:rsidRPr="00000000">
        <w:rPr>
          <w:sz w:val="20"/>
          <w:szCs w:val="20"/>
          <w:rtl w:val="0"/>
        </w:rPr>
        <w:t xml:space="preserve">Ley 21 de 1982</w:t>
      </w:r>
      <w:r w:rsidDel="00000000" w:rsidR="00000000" w:rsidRPr="00000000">
        <w:rPr>
          <w:i w:val="1"/>
          <w:color w:val="333333"/>
          <w:sz w:val="20"/>
          <w:szCs w:val="20"/>
          <w:rtl w:val="0"/>
        </w:rPr>
        <w:t xml:space="preserve">. </w:t>
      </w:r>
      <w:r w:rsidDel="00000000" w:rsidR="00000000" w:rsidRPr="00000000">
        <w:rPr>
          <w:color w:val="333333"/>
          <w:sz w:val="20"/>
          <w:szCs w:val="20"/>
          <w:rtl w:val="0"/>
        </w:rPr>
        <w:t xml:space="preserve">Por la cual se modifica el régimen del Subsidio Familiar y se dictan otras disposiciones.</w:t>
      </w:r>
      <w:r w:rsidDel="00000000" w:rsidR="00000000" w:rsidRPr="00000000">
        <w:rPr>
          <w:i w:val="1"/>
          <w:color w:val="333333"/>
          <w:sz w:val="20"/>
          <w:szCs w:val="20"/>
          <w:rtl w:val="0"/>
        </w:rPr>
        <w:t xml:space="preserve"> </w:t>
      </w:r>
      <w:r w:rsidDel="00000000" w:rsidR="00000000" w:rsidRPr="00000000">
        <w:rPr>
          <w:color w:val="333333"/>
          <w:sz w:val="20"/>
          <w:szCs w:val="20"/>
          <w:rtl w:val="0"/>
        </w:rPr>
        <w:t xml:space="preserve">Febrero 5 de 1982. DO No. 35.939.</w:t>
      </w:r>
      <w:r w:rsidDel="00000000" w:rsidR="00000000" w:rsidRPr="00000000">
        <w:rPr>
          <w:i w:val="1"/>
          <w:color w:val="333333"/>
          <w:sz w:val="20"/>
          <w:szCs w:val="20"/>
          <w:rtl w:val="0"/>
        </w:rPr>
        <w:t xml:space="preserve">  </w:t>
      </w:r>
      <w:hyperlink r:id="rId25">
        <w:r w:rsidDel="00000000" w:rsidR="00000000" w:rsidRPr="00000000">
          <w:rPr>
            <w:color w:val="0000ff"/>
            <w:sz w:val="20"/>
            <w:szCs w:val="20"/>
            <w:u w:val="single"/>
            <w:rtl w:val="0"/>
          </w:rPr>
          <w:t xml:space="preserve">https://www.funcionpublica.gov.co/eva/gestornormativo/norma.php?i=4827</w:t>
        </w:r>
      </w:hyperlink>
      <w:r w:rsidDel="00000000" w:rsidR="00000000" w:rsidRPr="00000000">
        <w:rPr>
          <w:rtl w:val="0"/>
        </w:rPr>
      </w:r>
    </w:p>
    <w:p w:rsidR="00000000" w:rsidDel="00000000" w:rsidP="00000000" w:rsidRDefault="00000000" w:rsidRPr="00000000" w14:paraId="00000366">
      <w:pPr>
        <w:jc w:val="both"/>
        <w:rPr>
          <w:sz w:val="20"/>
          <w:szCs w:val="20"/>
        </w:rPr>
      </w:pPr>
      <w:r w:rsidDel="00000000" w:rsidR="00000000" w:rsidRPr="00000000">
        <w:rPr>
          <w:rtl w:val="0"/>
        </w:rPr>
      </w:r>
    </w:p>
    <w:p w:rsidR="00000000" w:rsidDel="00000000" w:rsidP="00000000" w:rsidRDefault="00000000" w:rsidRPr="00000000" w14:paraId="00000367">
      <w:pPr>
        <w:jc w:val="both"/>
        <w:rPr>
          <w:i w:val="1"/>
          <w:color w:val="333333"/>
          <w:sz w:val="20"/>
          <w:szCs w:val="20"/>
          <w:highlight w:val="white"/>
        </w:rPr>
      </w:pPr>
      <w:r w:rsidDel="00000000" w:rsidR="00000000" w:rsidRPr="00000000">
        <w:rPr>
          <w:sz w:val="20"/>
          <w:szCs w:val="20"/>
          <w:rtl w:val="0"/>
        </w:rPr>
        <w:t xml:space="preserve">Ley 52 de 1975. </w:t>
      </w:r>
      <w:r w:rsidDel="00000000" w:rsidR="00000000" w:rsidRPr="00000000">
        <w:rPr>
          <w:color w:val="333333"/>
          <w:sz w:val="20"/>
          <w:szCs w:val="20"/>
          <w:highlight w:val="white"/>
          <w:rtl w:val="0"/>
        </w:rPr>
        <w:t xml:space="preserve">Por la cual se reconocen los intereses anuales a las cesantías de los trabajadores particulares</w:t>
      </w:r>
      <w:r w:rsidDel="00000000" w:rsidR="00000000" w:rsidRPr="00000000">
        <w:rPr>
          <w:i w:val="1"/>
          <w:color w:val="333333"/>
          <w:sz w:val="20"/>
          <w:szCs w:val="20"/>
          <w:highlight w:val="white"/>
          <w:rtl w:val="0"/>
        </w:rPr>
        <w:t xml:space="preserve">. </w:t>
      </w:r>
      <w:r w:rsidDel="00000000" w:rsidR="00000000" w:rsidRPr="00000000">
        <w:rPr>
          <w:color w:val="333333"/>
          <w:sz w:val="20"/>
          <w:szCs w:val="20"/>
          <w:highlight w:val="white"/>
          <w:rtl w:val="0"/>
        </w:rPr>
        <w:t xml:space="preserve">Diciembre 18 de 1975. </w:t>
      </w:r>
      <w:r w:rsidDel="00000000" w:rsidR="00000000" w:rsidRPr="00000000">
        <w:rPr>
          <w:color w:val="333333"/>
          <w:sz w:val="20"/>
          <w:szCs w:val="20"/>
          <w:rtl w:val="0"/>
        </w:rPr>
        <w:t xml:space="preserve">DO No. 34.475</w:t>
      </w:r>
      <w:r w:rsidDel="00000000" w:rsidR="00000000" w:rsidRPr="00000000">
        <w:rPr>
          <w:i w:val="1"/>
          <w:color w:val="333333"/>
          <w:sz w:val="20"/>
          <w:szCs w:val="20"/>
          <w:highlight w:val="white"/>
          <w:rtl w:val="0"/>
        </w:rPr>
        <w:t xml:space="preserve"> </w:t>
      </w:r>
      <w:hyperlink r:id="rId26">
        <w:r w:rsidDel="00000000" w:rsidR="00000000" w:rsidRPr="00000000">
          <w:rPr>
            <w:color w:val="0000ff"/>
            <w:sz w:val="20"/>
            <w:szCs w:val="20"/>
            <w:highlight w:val="white"/>
            <w:u w:val="single"/>
            <w:rtl w:val="0"/>
          </w:rPr>
          <w:t xml:space="preserve">https://www.alcaldiabogota.gov.co/sisjur/normas/Norma1.jsp?i=87488</w:t>
        </w:r>
      </w:hyperlink>
      <w:r w:rsidDel="00000000" w:rsidR="00000000" w:rsidRPr="00000000">
        <w:rPr>
          <w:i w:val="1"/>
          <w:color w:val="333333"/>
          <w:sz w:val="20"/>
          <w:szCs w:val="20"/>
          <w:highlight w:val="white"/>
          <w:rtl w:val="0"/>
        </w:rPr>
        <w:t xml:space="preserve"> </w:t>
      </w:r>
    </w:p>
    <w:p w:rsidR="00000000" w:rsidDel="00000000" w:rsidP="00000000" w:rsidRDefault="00000000" w:rsidRPr="00000000" w14:paraId="00000368">
      <w:pPr>
        <w:jc w:val="both"/>
        <w:rPr>
          <w:sz w:val="20"/>
          <w:szCs w:val="20"/>
        </w:rPr>
      </w:pPr>
      <w:r w:rsidDel="00000000" w:rsidR="00000000" w:rsidRPr="00000000">
        <w:rPr>
          <w:rtl w:val="0"/>
        </w:rPr>
      </w:r>
    </w:p>
    <w:p w:rsidR="00000000" w:rsidDel="00000000" w:rsidP="00000000" w:rsidRDefault="00000000" w:rsidRPr="00000000" w14:paraId="00000369">
      <w:pPr>
        <w:jc w:val="both"/>
        <w:rPr>
          <w:i w:val="1"/>
          <w:color w:val="0000ff"/>
          <w:sz w:val="20"/>
          <w:szCs w:val="20"/>
          <w:highlight w:val="white"/>
          <w:u w:val="single"/>
        </w:rPr>
      </w:pPr>
      <w:r w:rsidDel="00000000" w:rsidR="00000000" w:rsidRPr="00000000">
        <w:rPr>
          <w:sz w:val="20"/>
          <w:szCs w:val="20"/>
          <w:rtl w:val="0"/>
        </w:rPr>
        <w:t xml:space="preserve">Ley 27 de 1974. </w:t>
      </w:r>
      <w:r w:rsidDel="00000000" w:rsidR="00000000" w:rsidRPr="00000000">
        <w:rPr>
          <w:color w:val="333333"/>
          <w:sz w:val="20"/>
          <w:szCs w:val="20"/>
          <w:highlight w:val="white"/>
          <w:rtl w:val="0"/>
        </w:rPr>
        <w:t xml:space="preserve">Por la cual se dictan normas sobre la creación y sostenimiento de Centros de atención integral de Preescolar, para los hijos de empleados y trabajadores de los sectores públicos y privados. Diciembre 20 de 1974. </w:t>
      </w:r>
      <w:hyperlink r:id="rId27">
        <w:r w:rsidDel="00000000" w:rsidR="00000000" w:rsidRPr="00000000">
          <w:rPr>
            <w:color w:val="0000ff"/>
            <w:sz w:val="20"/>
            <w:szCs w:val="20"/>
            <w:highlight w:val="white"/>
            <w:u w:val="single"/>
            <w:rtl w:val="0"/>
          </w:rPr>
          <w:t xml:space="preserve">https://www.funcionpublica.gov.co/eva/gestornormativo/norma.php?i=10580#:~:text=Se%20dictan%20normas%20sobre%20la,1%20a%204</w:t>
        </w:r>
      </w:hyperlink>
      <w:r w:rsidDel="00000000" w:rsidR="00000000" w:rsidRPr="00000000">
        <w:rPr>
          <w:rtl w:val="0"/>
        </w:rPr>
      </w:r>
    </w:p>
    <w:p w:rsidR="00000000" w:rsidDel="00000000" w:rsidP="00000000" w:rsidRDefault="00000000" w:rsidRPr="00000000" w14:paraId="0000036A">
      <w:pPr>
        <w:jc w:val="both"/>
        <w:rPr>
          <w:sz w:val="20"/>
          <w:szCs w:val="20"/>
        </w:rPr>
      </w:pPr>
      <w:r w:rsidDel="00000000" w:rsidR="00000000" w:rsidRPr="00000000">
        <w:rPr>
          <w:rtl w:val="0"/>
        </w:rPr>
      </w:r>
    </w:p>
    <w:p w:rsidR="00000000" w:rsidDel="00000000" w:rsidP="00000000" w:rsidRDefault="00000000" w:rsidRPr="00000000" w14:paraId="0000036B">
      <w:pPr>
        <w:jc w:val="both"/>
        <w:rPr>
          <w:color w:val="333333"/>
          <w:sz w:val="20"/>
          <w:szCs w:val="20"/>
        </w:rPr>
      </w:pPr>
      <w:r w:rsidDel="00000000" w:rsidR="00000000" w:rsidRPr="00000000">
        <w:rPr>
          <w:rtl w:val="0"/>
        </w:rPr>
      </w:r>
    </w:p>
    <w:p w:rsidR="00000000" w:rsidDel="00000000" w:rsidP="00000000" w:rsidRDefault="00000000" w:rsidRPr="00000000" w14:paraId="0000036C">
      <w:pPr>
        <w:jc w:val="both"/>
        <w:rPr>
          <w:sz w:val="20"/>
          <w:szCs w:val="20"/>
        </w:rPr>
      </w:pPr>
      <w:r w:rsidDel="00000000" w:rsidR="00000000" w:rsidRPr="00000000">
        <w:rPr>
          <w:sz w:val="20"/>
          <w:szCs w:val="20"/>
          <w:rtl w:val="0"/>
        </w:rPr>
        <w:t xml:space="preserve">Ministerio del Trabajo. (2019). </w:t>
      </w:r>
      <w:r w:rsidDel="00000000" w:rsidR="00000000" w:rsidRPr="00000000">
        <w:rPr>
          <w:i w:val="1"/>
          <w:sz w:val="20"/>
          <w:szCs w:val="20"/>
          <w:rtl w:val="0"/>
        </w:rPr>
        <w:t xml:space="preserve">Cotización a la seguridad social – aportes</w:t>
      </w:r>
      <w:r w:rsidDel="00000000" w:rsidR="00000000" w:rsidRPr="00000000">
        <w:rPr>
          <w:sz w:val="20"/>
          <w:szCs w:val="20"/>
          <w:rtl w:val="0"/>
        </w:rPr>
        <w:t xml:space="preserve">. Ministerio del Trabajo. </w:t>
      </w:r>
      <w:hyperlink r:id="rId28">
        <w:r w:rsidDel="00000000" w:rsidR="00000000" w:rsidRPr="00000000">
          <w:rPr>
            <w:color w:val="0000ff"/>
            <w:sz w:val="20"/>
            <w:szCs w:val="20"/>
            <w:u w:val="single"/>
            <w:rtl w:val="0"/>
          </w:rPr>
          <w:t xml:space="preserve">https://www.mintrabajo.gov.co/empleo-y-pensiones/empleo/subdireccion-de-formalizacion-y-proteccion-del-empleo/formalizacion-laboral/cotizacion-a-la-seguridad-social-aportes</w:t>
        </w:r>
      </w:hyperlink>
      <w:r w:rsidDel="00000000" w:rsidR="00000000" w:rsidRPr="00000000">
        <w:rPr>
          <w:rtl w:val="0"/>
        </w:rPr>
      </w:r>
    </w:p>
    <w:p w:rsidR="00000000" w:rsidDel="00000000" w:rsidP="00000000" w:rsidRDefault="00000000" w:rsidRPr="00000000" w14:paraId="0000036D">
      <w:pPr>
        <w:ind w:left="567" w:hanging="567"/>
        <w:jc w:val="both"/>
        <w:rPr>
          <w:i w:val="1"/>
          <w:sz w:val="20"/>
          <w:szCs w:val="20"/>
        </w:rPr>
      </w:pPr>
      <w:r w:rsidDel="00000000" w:rsidR="00000000" w:rsidRPr="00000000">
        <w:rPr>
          <w:rtl w:val="0"/>
        </w:rPr>
      </w:r>
    </w:p>
    <w:p w:rsidR="00000000" w:rsidDel="00000000" w:rsidP="00000000" w:rsidRDefault="00000000" w:rsidRPr="00000000" w14:paraId="0000036E">
      <w:pPr>
        <w:rPr>
          <w:sz w:val="20"/>
          <w:szCs w:val="20"/>
        </w:rPr>
      </w:pPr>
      <w:r w:rsidDel="00000000" w:rsidR="00000000" w:rsidRPr="00000000">
        <w:rPr>
          <w:rtl w:val="0"/>
        </w:rPr>
      </w:r>
    </w:p>
    <w:p w:rsidR="00000000" w:rsidDel="00000000" w:rsidP="00000000" w:rsidRDefault="00000000" w:rsidRPr="00000000" w14:paraId="0000036F">
      <w:pPr>
        <w:numPr>
          <w:ilvl w:val="0"/>
          <w:numId w:val="1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70">
      <w:pPr>
        <w:jc w:val="both"/>
        <w:rPr>
          <w:b w:val="1"/>
          <w:sz w:val="20"/>
          <w:szCs w:val="20"/>
        </w:rPr>
      </w:pPr>
      <w:r w:rsidDel="00000000" w:rsidR="00000000" w:rsidRPr="00000000">
        <w:rPr>
          <w:rtl w:val="0"/>
        </w:rPr>
      </w:r>
    </w:p>
    <w:tbl>
      <w:tblPr>
        <w:tblStyle w:val="Table3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71">
            <w:pPr>
              <w:spacing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372">
            <w:pPr>
              <w:spacing w:line="276" w:lineRule="auto"/>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73">
            <w:pPr>
              <w:spacing w:line="276" w:lineRule="auto"/>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74">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75">
            <w:pPr>
              <w:spacing w:line="276" w:lineRule="auto"/>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376">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77">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78">
            <w:pPr>
              <w:spacing w:line="276" w:lineRule="auto"/>
              <w:jc w:val="both"/>
              <w:rPr>
                <w:b w:val="0"/>
                <w:sz w:val="20"/>
                <w:szCs w:val="20"/>
              </w:rPr>
            </w:pPr>
            <w:r w:rsidDel="00000000" w:rsidR="00000000" w:rsidRPr="00000000">
              <w:rPr>
                <w:b w:val="0"/>
                <w:sz w:val="20"/>
                <w:szCs w:val="20"/>
                <w:rtl w:val="0"/>
              </w:rPr>
              <w:t xml:space="preserve">Andrés Felipe Avilán Lozano</w:t>
            </w:r>
          </w:p>
        </w:tc>
        <w:tc>
          <w:tcPr/>
          <w:p w:rsidR="00000000" w:rsidDel="00000000" w:rsidP="00000000" w:rsidRDefault="00000000" w:rsidRPr="00000000" w14:paraId="00000379">
            <w:pPr>
              <w:spacing w:line="276" w:lineRule="auto"/>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37A">
            <w:pPr>
              <w:spacing w:line="276" w:lineRule="auto"/>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37B">
            <w:pPr>
              <w:spacing w:line="276"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7D">
            <w:pPr>
              <w:spacing w:line="276" w:lineRule="auto"/>
              <w:jc w:val="both"/>
              <w:rPr>
                <w:b w:val="0"/>
                <w:sz w:val="20"/>
                <w:szCs w:val="20"/>
              </w:rPr>
            </w:pPr>
            <w:r w:rsidDel="00000000" w:rsidR="00000000" w:rsidRPr="00000000">
              <w:rPr>
                <w:b w:val="0"/>
                <w:sz w:val="20"/>
                <w:szCs w:val="20"/>
                <w:rtl w:val="0"/>
              </w:rPr>
              <w:t xml:space="preserve">Ana Vela Rodríguez Velásquez </w:t>
            </w:r>
          </w:p>
        </w:tc>
        <w:tc>
          <w:tcPr/>
          <w:p w:rsidR="00000000" w:rsidDel="00000000" w:rsidP="00000000" w:rsidRDefault="00000000" w:rsidRPr="00000000" w14:paraId="0000037E">
            <w:pPr>
              <w:spacing w:line="276" w:lineRule="auto"/>
              <w:jc w:val="both"/>
              <w:rPr>
                <w:b w:val="0"/>
                <w:sz w:val="20"/>
                <w:szCs w:val="20"/>
              </w:rPr>
            </w:pPr>
            <w:r w:rsidDel="00000000" w:rsidR="00000000" w:rsidRPr="00000000">
              <w:rPr>
                <w:b w:val="0"/>
                <w:sz w:val="20"/>
                <w:szCs w:val="20"/>
                <w:rtl w:val="0"/>
              </w:rPr>
              <w:t xml:space="preserve">Diseño instruccional</w:t>
            </w:r>
          </w:p>
        </w:tc>
        <w:tc>
          <w:tcPr/>
          <w:p w:rsidR="00000000" w:rsidDel="00000000" w:rsidP="00000000" w:rsidRDefault="00000000" w:rsidRPr="00000000" w14:paraId="0000037F">
            <w:pPr>
              <w:spacing w:line="276" w:lineRule="auto"/>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380">
            <w:pPr>
              <w:spacing w:line="276" w:lineRule="auto"/>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2">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383">
            <w:pPr>
              <w:jc w:val="both"/>
              <w:rPr>
                <w:b w:val="0"/>
                <w:sz w:val="20"/>
                <w:szCs w:val="20"/>
              </w:rPr>
            </w:pPr>
            <w:r w:rsidDel="00000000" w:rsidR="00000000" w:rsidRPr="00000000">
              <w:rPr>
                <w:b w:val="0"/>
                <w:sz w:val="20"/>
                <w:szCs w:val="20"/>
                <w:rtl w:val="0"/>
              </w:rPr>
              <w:t xml:space="preserve">Asesor metodológico</w:t>
            </w:r>
          </w:p>
        </w:tc>
        <w:tc>
          <w:tcPr/>
          <w:p w:rsidR="00000000" w:rsidDel="00000000" w:rsidP="00000000" w:rsidRDefault="00000000" w:rsidRPr="00000000" w14:paraId="00000384">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85">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7">
            <w:pPr>
              <w:jc w:val="both"/>
              <w:rPr>
                <w:b w:val="0"/>
                <w:sz w:val="20"/>
                <w:szCs w:val="20"/>
              </w:rPr>
            </w:pPr>
            <w:r w:rsidDel="00000000" w:rsidR="00000000" w:rsidRPr="00000000">
              <w:rPr>
                <w:b w:val="0"/>
                <w:sz w:val="20"/>
                <w:szCs w:val="20"/>
                <w:rtl w:val="0"/>
              </w:rPr>
              <w:t xml:space="preserve">Rafael Neftalí Lizcano</w:t>
            </w:r>
          </w:p>
        </w:tc>
        <w:tc>
          <w:tcPr/>
          <w:p w:rsidR="00000000" w:rsidDel="00000000" w:rsidP="00000000" w:rsidRDefault="00000000" w:rsidRPr="00000000" w14:paraId="00000388">
            <w:pPr>
              <w:jc w:val="both"/>
              <w:rPr>
                <w:b w:val="0"/>
                <w:sz w:val="20"/>
                <w:szCs w:val="20"/>
              </w:rPr>
            </w:pPr>
            <w:r w:rsidDel="00000000" w:rsidR="00000000" w:rsidRPr="00000000">
              <w:rPr>
                <w:b w:val="0"/>
                <w:sz w:val="20"/>
                <w:szCs w:val="20"/>
                <w:rtl w:val="0"/>
              </w:rPr>
              <w:t xml:space="preserve">Responsable Equipo desarrollo curricular</w:t>
            </w:r>
          </w:p>
        </w:tc>
        <w:tc>
          <w:tcPr/>
          <w:p w:rsidR="00000000" w:rsidDel="00000000" w:rsidP="00000000" w:rsidRDefault="00000000" w:rsidRPr="00000000" w14:paraId="00000389">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38A">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8C">
            <w:pPr>
              <w:jc w:val="both"/>
              <w:rPr>
                <w:b w:val="0"/>
                <w:sz w:val="20"/>
                <w:szCs w:val="20"/>
              </w:rPr>
            </w:pPr>
            <w:r w:rsidDel="00000000" w:rsidR="00000000" w:rsidRPr="00000000">
              <w:rPr>
                <w:b w:val="0"/>
                <w:sz w:val="20"/>
                <w:szCs w:val="20"/>
                <w:rtl w:val="0"/>
              </w:rPr>
              <w:t xml:space="preserve">Julia Isabel Roberto</w:t>
            </w:r>
          </w:p>
        </w:tc>
        <w:tc>
          <w:tcPr/>
          <w:p w:rsidR="00000000" w:rsidDel="00000000" w:rsidP="00000000" w:rsidRDefault="00000000" w:rsidRPr="00000000" w14:paraId="0000038D">
            <w:pPr>
              <w:jc w:val="both"/>
              <w:rPr>
                <w:b w:val="0"/>
                <w:sz w:val="20"/>
                <w:szCs w:val="20"/>
              </w:rPr>
            </w:pPr>
            <w:r w:rsidDel="00000000" w:rsidR="00000000" w:rsidRPr="00000000">
              <w:rPr>
                <w:b w:val="0"/>
                <w:sz w:val="20"/>
                <w:szCs w:val="20"/>
                <w:rtl w:val="0"/>
              </w:rPr>
              <w:t xml:space="preserve">Correctora de estilo</w:t>
            </w:r>
          </w:p>
        </w:tc>
        <w:tc>
          <w:tcPr/>
          <w:p w:rsidR="00000000" w:rsidDel="00000000" w:rsidP="00000000" w:rsidRDefault="00000000" w:rsidRPr="00000000" w14:paraId="0000038E">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8F">
            <w:pPr>
              <w:jc w:val="both"/>
              <w:rPr>
                <w:b w:val="0"/>
                <w:sz w:val="20"/>
                <w:szCs w:val="20"/>
              </w:rPr>
            </w:pPr>
            <w:r w:rsidDel="00000000" w:rsidR="00000000" w:rsidRPr="00000000">
              <w:rPr>
                <w:b w:val="0"/>
                <w:sz w:val="20"/>
                <w:szCs w:val="20"/>
                <w:rtl w:val="0"/>
              </w:rPr>
              <w:t xml:space="preserve">Junio de 2022</w:t>
            </w:r>
          </w:p>
        </w:tc>
      </w:tr>
    </w:tbl>
    <w:p w:rsidR="00000000" w:rsidDel="00000000" w:rsidP="00000000" w:rsidRDefault="00000000" w:rsidRPr="00000000" w14:paraId="00000390">
      <w:pPr>
        <w:rPr>
          <w:sz w:val="20"/>
          <w:szCs w:val="20"/>
        </w:rPr>
      </w:pPr>
      <w:r w:rsidDel="00000000" w:rsidR="00000000" w:rsidRPr="00000000">
        <w:rPr>
          <w:rtl w:val="0"/>
        </w:rPr>
      </w:r>
    </w:p>
    <w:p w:rsidR="00000000" w:rsidDel="00000000" w:rsidP="00000000" w:rsidRDefault="00000000" w:rsidRPr="00000000" w14:paraId="00000391">
      <w:pPr>
        <w:rPr>
          <w:sz w:val="20"/>
          <w:szCs w:val="20"/>
        </w:rPr>
      </w:pPr>
      <w:r w:rsidDel="00000000" w:rsidR="00000000" w:rsidRPr="00000000">
        <w:rPr>
          <w:rtl w:val="0"/>
        </w:rPr>
      </w:r>
    </w:p>
    <w:p w:rsidR="00000000" w:rsidDel="00000000" w:rsidP="00000000" w:rsidRDefault="00000000" w:rsidRPr="00000000" w14:paraId="00000392">
      <w:pPr>
        <w:numPr>
          <w:ilvl w:val="0"/>
          <w:numId w:val="1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393">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394">
      <w:pPr>
        <w:rPr>
          <w:sz w:val="20"/>
          <w:szCs w:val="20"/>
        </w:rPr>
      </w:pPr>
      <w:r w:rsidDel="00000000" w:rsidR="00000000" w:rsidRPr="00000000">
        <w:rPr>
          <w:rtl w:val="0"/>
        </w:rPr>
      </w:r>
    </w:p>
    <w:tbl>
      <w:tblPr>
        <w:tblStyle w:val="Table3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95">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96">
            <w:pPr>
              <w:spacing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97">
            <w:pPr>
              <w:spacing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98">
            <w:pPr>
              <w:spacing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99">
            <w:pPr>
              <w:spacing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9A">
            <w:pPr>
              <w:spacing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9B">
            <w:pPr>
              <w:spacing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9C">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9D">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9E">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9F">
            <w:pPr>
              <w:spacing w:line="276" w:lineRule="auto"/>
              <w:jc w:val="both"/>
              <w:rPr>
                <w:sz w:val="20"/>
                <w:szCs w:val="20"/>
              </w:rPr>
            </w:pPr>
            <w:r w:rsidDel="00000000" w:rsidR="00000000" w:rsidRPr="00000000">
              <w:rPr>
                <w:rtl w:val="0"/>
              </w:rPr>
            </w:r>
          </w:p>
        </w:tc>
        <w:tc>
          <w:tcPr/>
          <w:p w:rsidR="00000000" w:rsidDel="00000000" w:rsidP="00000000" w:rsidRDefault="00000000" w:rsidRPr="00000000" w14:paraId="000003A0">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A1">
      <w:pPr>
        <w:rPr>
          <w:color w:val="000000"/>
          <w:sz w:val="20"/>
          <w:szCs w:val="20"/>
        </w:rPr>
      </w:pPr>
      <w:r w:rsidDel="00000000" w:rsidR="00000000" w:rsidRPr="00000000">
        <w:rPr>
          <w:rtl w:val="0"/>
        </w:rPr>
      </w:r>
    </w:p>
    <w:p w:rsidR="00000000" w:rsidDel="00000000" w:rsidP="00000000" w:rsidRDefault="00000000" w:rsidRPr="00000000" w14:paraId="000003A2">
      <w:pPr>
        <w:rPr>
          <w:sz w:val="20"/>
          <w:szCs w:val="20"/>
        </w:rPr>
      </w:pPr>
      <w:r w:rsidDel="00000000" w:rsidR="00000000" w:rsidRPr="00000000">
        <w:rPr>
          <w:sz w:val="20"/>
          <w:szCs w:val="20"/>
          <w:rtl w:val="0"/>
        </w:rPr>
        <w:t xml:space="preserve"> </w:t>
      </w:r>
    </w:p>
    <w:sectPr>
      <w:headerReference r:id="rId29" w:type="default"/>
      <w:footerReference r:id="rId3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11" w:date="2022-05-23T04:07: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las imágenes: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financiero</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https://www.freepik.es/fotos-premium/empresario-usando-tableta-analizando-datos-ventas-grafico-crecimiento-economico_4721427.htm#query=finanzas&amp;position=5&amp;from_view=search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Ingresos</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Dinero, banco,</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https://www.freepik.es/vector-gratis/bosquejo-iconos-negocios_10705769.htm#page=2&amp;query=iconos&amp;position=5&amp;from_view=search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Señor comprando</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https://www.freepik.es/vector-premium/conjunto-iconos-comprador-estilo-contorno_5012161.htm#query=iconos%20compras&amp;position=48&amp;from_view=search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https://www.freepik.es/vector-gratis/conjunto-iconos-tiendas-supermercados-grandes-pequenos-edificios_3816865.htm#query=iconos%20edificios&amp;position=3&amp;from_view=search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propiedades</w:t>
      </w:r>
    </w:p>
  </w:comment>
  <w:comment w:author="ana vela rodriguez velasquez" w:id="8" w:date="2022-05-18T10:06: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estática</w:t>
      </w:r>
    </w:p>
  </w:comment>
  <w:comment w:author="ana vela rodriguez velasquez" w:id="10" w:date="2022-05-27T10:12: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ubicado en la carpeta VideoClase de Formatos DI con el nombre: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Video_clase_costosProducción</w:t>
      </w:r>
    </w:p>
  </w:comment>
  <w:comment w:author="ana vela rodriguez velasquez" w:id="1" w:date="2022-05-20T08:15:00Z">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6" w:date="2022-05-18T13:19: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ZULEIDY MARIA RUIZ TORRES" w:id="9" w:date="2022-07-08T19:39:58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ana vela rodriguez velasquez" w:id="14" w:date="2022-05-18T11:00: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está en la carpeta Anexos / DI_CF017_Conceptual</w:t>
      </w:r>
    </w:p>
  </w:comment>
  <w:comment w:author="ana vela rodriguez velasquez" w:id="2" w:date="2022-05-20T09:34: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3" w:date="2022-05-20T09:59:00Z">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ZULEIDY MARIA RUIZ TORRES" w:id="0" w:date="2022-07-08T19:39:22Z">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na vela rodriguez velasquez" w:id="4" w:date="2022-05-20T11:10: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13" w:date="2022-05-18T13:26: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12" w:date="2022-05-27T13:51:00Z">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w:t>
      </w:r>
    </w:p>
  </w:comment>
  <w:comment w:author="ana vela rodriguez velasquez" w:id="5" w:date="2022-05-20T13:29:00Z">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7" w:date="2022-05-20T13:36:00Z">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A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0"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7">
    <w:lvl w:ilvl="0">
      <w:start w:val="1"/>
      <w:numFmt w:val="bullet"/>
      <w:lvlText w:val="●"/>
      <w:lvlJc w:val="left"/>
      <w:pPr>
        <w:ind w:left="1353" w:hanging="35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1">
    <w:lvl w:ilvl="0">
      <w:start w:val="5"/>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bullet"/>
      <w:lvlText w:val="●"/>
      <w:lvlJc w:val="left"/>
      <w:pPr>
        <w:ind w:left="1080" w:hanging="720"/>
      </w:pPr>
      <w:rPr>
        <w:rFonts w:ascii="Noto Sans Symbols" w:cs="Noto Sans Symbols" w:eastAsia="Noto Sans Symbols" w:hAnsi="Noto Sans Symbols"/>
      </w:rPr>
    </w:lvl>
    <w:lvl w:ilvl="3">
      <w:start w:val="1"/>
      <w:numFmt w:val="decimal"/>
      <w:lvlText w:val="%1.%2.●.%4"/>
      <w:lvlJc w:val="left"/>
      <w:pPr>
        <w:ind w:left="1080" w:hanging="720"/>
      </w:pPr>
      <w:rPr/>
    </w:lvl>
    <w:lvl w:ilvl="4">
      <w:start w:val="1"/>
      <w:numFmt w:val="decimal"/>
      <w:lvlText w:val="%1.%2.●.%4.%5"/>
      <w:lvlJc w:val="left"/>
      <w:pPr>
        <w:ind w:left="1440" w:hanging="1080"/>
      </w:pPr>
      <w:rPr/>
    </w:lvl>
    <w:lvl w:ilvl="5">
      <w:start w:val="1"/>
      <w:numFmt w:val="decimal"/>
      <w:lvlText w:val="%1.%2.●.%4.%5.%6"/>
      <w:lvlJc w:val="left"/>
      <w:pPr>
        <w:ind w:left="1440" w:hanging="1080"/>
      </w:pPr>
      <w:rPr/>
    </w:lvl>
    <w:lvl w:ilvl="6">
      <w:start w:val="1"/>
      <w:numFmt w:val="decimal"/>
      <w:lvlText w:val="%1.%2.●.%4.%5.%6.%7"/>
      <w:lvlJc w:val="left"/>
      <w:pPr>
        <w:ind w:left="1800" w:hanging="1440"/>
      </w:pPr>
      <w:rPr/>
    </w:lvl>
    <w:lvl w:ilvl="7">
      <w:start w:val="1"/>
      <w:numFmt w:val="decimal"/>
      <w:lvlText w:val="%1.%2.●.%4.%5.%6.%7.%8"/>
      <w:lvlJc w:val="left"/>
      <w:pPr>
        <w:ind w:left="1800" w:hanging="1440"/>
      </w:pPr>
      <w:rPr/>
    </w:lvl>
    <w:lvl w:ilvl="8">
      <w:start w:val="1"/>
      <w:numFmt w:val="decimal"/>
      <w:lvlText w:val="%1.%2.●.%4.%5.%6.%7.%8.%9"/>
      <w:lvlJc w:val="left"/>
      <w:pPr>
        <w:ind w:left="2160" w:hanging="1800"/>
      </w:pPr>
      <w:rPr/>
    </w:lvl>
  </w:abstractNum>
  <w:abstractNum w:abstractNumId="13">
    <w:lvl w:ilvl="0">
      <w:start w:val="1"/>
      <w:numFmt w:val="bullet"/>
      <w:lvlText w:val="●"/>
      <w:lvlJc w:val="left"/>
      <w:pPr>
        <w:ind w:left="4233"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353" w:hanging="35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oeN-ZytHwx4" TargetMode="External"/><Relationship Id="rId22" Type="http://schemas.openxmlformats.org/officeDocument/2006/relationships/hyperlink" Target="https://incp.org.co/Site/2012/agenda/7-if.pdf" TargetMode="External"/><Relationship Id="rId21" Type="http://schemas.openxmlformats.org/officeDocument/2006/relationships/hyperlink" Target="https://www.youtube.com/watch?v=oeN-ZytHwx4" TargetMode="External"/><Relationship Id="rId24" Type="http://schemas.openxmlformats.org/officeDocument/2006/relationships/hyperlink" Target="https://www.funcionpublica.gov.co/eva/gestornormativo/norma.php?i=33104#:~:text=Nadie%20puede%20impedir%20el%20trabajo,se%20prevean%20en%20la%20ley" TargetMode="External"/><Relationship Id="rId23" Type="http://schemas.openxmlformats.org/officeDocument/2006/relationships/hyperlink" Target="https://incp.org.co/Site/2012/agenda/7-if.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mintrabajo.gov.co/empleo-y-pensiones/empleo/subdireccion-de-formalizacion-y-proteccion-del-empleo/formalizacion-laboral/cotizacion-a-la-seguridad-social-aportes" TargetMode="External"/><Relationship Id="rId26" Type="http://schemas.openxmlformats.org/officeDocument/2006/relationships/hyperlink" Target="https://www.alcaldiabogota.gov.co/sisjur/normas/Norma1.jsp?i=87488" TargetMode="External"/><Relationship Id="rId25" Type="http://schemas.openxmlformats.org/officeDocument/2006/relationships/hyperlink" Target="https://www.funcionpublica.gov.co/eva/gestornormativo/norma.php?i=4827" TargetMode="External"/><Relationship Id="rId28" Type="http://schemas.openxmlformats.org/officeDocument/2006/relationships/hyperlink" Target="https://www.mintrabajo.gov.co/empleo-y-pensiones/empleo/subdireccion-de-formalizacion-y-proteccion-del-empleo/formalizacion-laboral/cotizacion-a-la-seguridad-social-aportes" TargetMode="External"/><Relationship Id="rId27" Type="http://schemas.openxmlformats.org/officeDocument/2006/relationships/hyperlink" Target="https://www.funcionpublica.gov.co/eva/gestornormativo/norma.php?i=10580#:~:text=Se%20dictan%20normas%20sobre%20la,1%20a%20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5.png"/><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hyperlink" Target="https://www.youtube.com/watch?v=E7yMcPXQ7Ps" TargetMode="External"/><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hyperlink" Target="https://incp.org.co/Site/2012/agenda/7-if.pdf" TargetMode="External"/><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hyperlink" Target="https://www.youtube.com/watch?v=E7yMcPXQ7Ps" TargetMode="External"/><Relationship Id="rId18" Type="http://schemas.openxmlformats.org/officeDocument/2006/relationships/hyperlink" Target="https://www.youtube.com/watch?v=E7yMcPXQ7P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