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2D5" w:rsidRPr="006E4AE1" w:rsidRDefault="001062D5" w:rsidP="006E4AE1">
      <w:pPr>
        <w:pStyle w:val="Ttulo3"/>
        <w:jc w:val="both"/>
        <w:rPr>
          <w:b/>
          <w:color w:val="auto"/>
          <w:sz w:val="20"/>
          <w:szCs w:val="20"/>
        </w:rPr>
      </w:pPr>
      <w:bookmarkStart w:id="0" w:name="_Toc196208097"/>
      <w:bookmarkStart w:id="1" w:name="_GoBack"/>
      <w:bookmarkEnd w:id="1"/>
      <w:r w:rsidRPr="006E4AE1">
        <w:rPr>
          <w:b/>
          <w:color w:val="auto"/>
          <w:sz w:val="20"/>
          <w:szCs w:val="20"/>
        </w:rPr>
        <w:t>Aprendizaje Significativo y Aprendizaje Mecánico</w:t>
      </w:r>
      <w:bookmarkEnd w:id="0"/>
    </w:p>
    <w:p w:rsidR="001062D5" w:rsidRPr="006E4AE1" w:rsidRDefault="001062D5" w:rsidP="006E4AE1">
      <w:pPr>
        <w:pStyle w:val="Normalarial"/>
        <w:spacing w:line="276" w:lineRule="auto"/>
        <w:rPr>
          <w:sz w:val="20"/>
          <w:szCs w:val="20"/>
        </w:rPr>
      </w:pPr>
      <w:r w:rsidRPr="006E4AE1">
        <w:rPr>
          <w:sz w:val="20"/>
          <w:szCs w:val="20"/>
        </w:rPr>
        <w:t xml:space="preserve">Un aprendizaje es significativo, cuando los contenidos son relacionados de modo no arbitrario y sustancial (no al pie de la letra) con lo que el aprendiz ya sabe. Una relación substancial es como las nuevas ideas se articulan con algún aspecto existente específicamente relevante de la estructura cognitiva preexistente del estudiante, por ejemplo, una </w:t>
      </w:r>
      <w:hyperlink r:id="rId7">
        <w:r w:rsidRPr="006E4AE1">
          <w:rPr>
            <w:rStyle w:val="Hipervnculo"/>
            <w:rFonts w:eastAsiaTheme="majorEastAsia"/>
            <w:color w:val="auto"/>
            <w:sz w:val="20"/>
            <w:szCs w:val="20"/>
            <w:u w:val="none"/>
          </w:rPr>
          <w:t>imagen</w:t>
        </w:r>
      </w:hyperlink>
      <w:r w:rsidRPr="006E4AE1">
        <w:rPr>
          <w:sz w:val="20"/>
          <w:szCs w:val="20"/>
        </w:rPr>
        <w:t xml:space="preserve">, un símbolo, un </w:t>
      </w:r>
      <w:hyperlink r:id="rId8">
        <w:r w:rsidRPr="006E4AE1">
          <w:rPr>
            <w:rStyle w:val="Hipervnculo"/>
            <w:rFonts w:eastAsiaTheme="majorEastAsia"/>
            <w:color w:val="auto"/>
            <w:sz w:val="20"/>
            <w:szCs w:val="20"/>
            <w:u w:val="none"/>
          </w:rPr>
          <w:t>concepto</w:t>
        </w:r>
      </w:hyperlink>
      <w:r w:rsidRPr="006E4AE1">
        <w:rPr>
          <w:sz w:val="20"/>
          <w:szCs w:val="20"/>
        </w:rPr>
        <w:t xml:space="preserve"> o una proposición </w:t>
      </w:r>
      <w:r w:rsidRPr="006E4AE1">
        <w:rPr>
          <w:sz w:val="20"/>
          <w:szCs w:val="20"/>
        </w:rPr>
        <w:fldChar w:fldCharType="begin"/>
      </w:r>
      <w:r w:rsidRPr="006E4AE1">
        <w:rPr>
          <w:sz w:val="20"/>
          <w:szCs w:val="20"/>
        </w:rPr>
        <w:instrText xml:space="preserve"> ADDIN ZOTERO_ITEM CSL_CITATION {"citationID":"wPH8ilUT","properties":{"formattedCitation":"(Ausubel, 1976)","plainCitation":"(Ausubel, 1976)","noteIndex":0},"citationItems":[{"id":219,"uris":["http://zotero.org/users/3751984/items/4XRWMUZH"],"uri":["http://zotero.org/users/3751984/items/4XRWMUZH"],"itemData":{"id":219,"type":"book","event-place":"Mexico","language":"Español","number-of-pages":"790","publisher":"Trillas","publisher-place":"Mexico","title":"Psicología educativa: Un punto de vista cognoscitivo","author":[{"family":"Ausubel","given":"D"}],"issued":{"date-parts":[["1976"]]}}}],"schema":"https://github.com/citation-style-language/schema/raw/master/csl-citation.json"} </w:instrText>
      </w:r>
      <w:r w:rsidRPr="006E4AE1">
        <w:rPr>
          <w:sz w:val="20"/>
          <w:szCs w:val="20"/>
        </w:rPr>
        <w:fldChar w:fldCharType="separate"/>
      </w:r>
      <w:r w:rsidRPr="006E4AE1">
        <w:rPr>
          <w:sz w:val="20"/>
          <w:szCs w:val="20"/>
        </w:rPr>
        <w:t>(Ausubel, 1976)</w:t>
      </w:r>
      <w:r w:rsidRPr="006E4AE1">
        <w:rPr>
          <w:sz w:val="20"/>
          <w:szCs w:val="20"/>
        </w:rPr>
        <w:fldChar w:fldCharType="end"/>
      </w:r>
      <w:r w:rsidRPr="006E4AE1">
        <w:rPr>
          <w:sz w:val="20"/>
          <w:szCs w:val="20"/>
        </w:rPr>
        <w:t>. De esta manera es necesario identificar lo que el individuo ya sabe de tal manera que establezca una relación con los conceptos declarativos y/o procedimentales que debe aprender. Este proceso tiene lugar si el aprendiz tiene conceptos, ideas, proposiciones estables y definidas, con los cuales la nueva información pueda interactuar.</w:t>
      </w:r>
    </w:p>
    <w:p w:rsidR="001062D5" w:rsidRPr="006E4AE1" w:rsidRDefault="001062D5" w:rsidP="006E4AE1">
      <w:pPr>
        <w:pStyle w:val="Normalarial"/>
        <w:spacing w:line="276" w:lineRule="auto"/>
        <w:rPr>
          <w:sz w:val="20"/>
          <w:szCs w:val="20"/>
        </w:rPr>
      </w:pPr>
      <w:r w:rsidRPr="006E4AE1">
        <w:rPr>
          <w:sz w:val="20"/>
          <w:szCs w:val="20"/>
        </w:rPr>
        <w:t xml:space="preserve">El aprendizaje significativo ocurre cuando una nueva información se articula con un </w:t>
      </w:r>
      <w:hyperlink r:id="rId9" w:history="1">
        <w:r w:rsidRPr="006E4AE1">
          <w:rPr>
            <w:rStyle w:val="Hipervnculo"/>
            <w:rFonts w:eastAsiaTheme="majorEastAsia"/>
            <w:color w:val="auto"/>
            <w:sz w:val="20"/>
            <w:szCs w:val="20"/>
            <w:u w:val="none"/>
          </w:rPr>
          <w:t>concepto</w:t>
        </w:r>
      </w:hyperlink>
      <w:r w:rsidRPr="006E4AE1">
        <w:rPr>
          <w:sz w:val="20"/>
          <w:szCs w:val="20"/>
        </w:rPr>
        <w:t xml:space="preserve"> relevante es decir, un "</w:t>
      </w:r>
      <w:proofErr w:type="spellStart"/>
      <w:r w:rsidRPr="006E4AE1">
        <w:rPr>
          <w:sz w:val="20"/>
          <w:szCs w:val="20"/>
        </w:rPr>
        <w:t>subsunsor</w:t>
      </w:r>
      <w:proofErr w:type="spellEnd"/>
      <w:r w:rsidRPr="006E4AE1">
        <w:rPr>
          <w:sz w:val="20"/>
          <w:szCs w:val="20"/>
        </w:rPr>
        <w:t xml:space="preserve">" previamente incorporado en la estructura cognitiva, así, las nuevas ideas, conceptos y proposiciones pueden ser aprendidos significativamente en la medida en que otras ideas, conceptos o proposiciones relevantes sean claras y estén disponibles en la estructura cognitiva del individuo y que funcionen como un punto de "anclaje" a las primeras </w:t>
      </w:r>
      <w:r w:rsidRPr="006E4AE1">
        <w:rPr>
          <w:sz w:val="20"/>
          <w:szCs w:val="20"/>
        </w:rPr>
        <w:fldChar w:fldCharType="begin"/>
      </w:r>
      <w:r w:rsidRPr="006E4AE1">
        <w:rPr>
          <w:sz w:val="20"/>
          <w:szCs w:val="20"/>
        </w:rPr>
        <w:instrText xml:space="preserve"> ADDIN ZOTERO_ITEM CSL_CITATION {"citationID":"ibafQ2Pj","properties":{"formattedCitation":"(Ausubel, 1976)","plainCitation":"(Ausubel, 1976)","noteIndex":0},"citationItems":[{"id":219,"uris":["http://zotero.org/users/3751984/items/4XRWMUZH"],"uri":["http://zotero.org/users/3751984/items/4XRWMUZH"],"itemData":{"id":219,"type":"book","event-place":"Mexico","language":"Español","number-of-pages":"790","publisher":"Trillas","publisher-place":"Mexico","title":"Psicología educativa: Un punto de vista cognoscitivo","author":[{"family":"Ausubel","given":"D"}],"issued":{"date-parts":[["1976"]]}}}],"schema":"https://github.com/citation-style-language/schema/raw/master/csl-citation.json"} </w:instrText>
      </w:r>
      <w:r w:rsidRPr="006E4AE1">
        <w:rPr>
          <w:sz w:val="20"/>
          <w:szCs w:val="20"/>
        </w:rPr>
        <w:fldChar w:fldCharType="separate"/>
      </w:r>
      <w:r w:rsidRPr="006E4AE1">
        <w:rPr>
          <w:sz w:val="20"/>
          <w:szCs w:val="20"/>
        </w:rPr>
        <w:t>(Ausubel, 1976)</w:t>
      </w:r>
      <w:r w:rsidRPr="006E4AE1">
        <w:rPr>
          <w:sz w:val="20"/>
          <w:szCs w:val="20"/>
        </w:rPr>
        <w:fldChar w:fldCharType="end"/>
      </w:r>
      <w:r w:rsidRPr="006E4AE1">
        <w:rPr>
          <w:sz w:val="20"/>
          <w:szCs w:val="20"/>
        </w:rPr>
        <w:t>.</w:t>
      </w:r>
    </w:p>
    <w:p w:rsidR="001062D5" w:rsidRPr="006E4AE1" w:rsidRDefault="001062D5" w:rsidP="006E4AE1">
      <w:pPr>
        <w:pStyle w:val="Normalarial"/>
        <w:spacing w:line="276" w:lineRule="auto"/>
        <w:rPr>
          <w:sz w:val="20"/>
          <w:szCs w:val="20"/>
        </w:rPr>
      </w:pPr>
      <w:r w:rsidRPr="006E4AE1">
        <w:rPr>
          <w:sz w:val="20"/>
          <w:szCs w:val="20"/>
        </w:rPr>
        <w:t xml:space="preserve">La </w:t>
      </w:r>
      <w:hyperlink r:id="rId10" w:history="1">
        <w:r w:rsidRPr="006E4AE1">
          <w:rPr>
            <w:rStyle w:val="Hipervnculo"/>
            <w:rFonts w:eastAsiaTheme="majorEastAsia"/>
            <w:color w:val="auto"/>
            <w:sz w:val="20"/>
            <w:szCs w:val="20"/>
            <w:u w:val="none"/>
          </w:rPr>
          <w:t>caracter</w:t>
        </w:r>
      </w:hyperlink>
      <w:r w:rsidRPr="006E4AE1">
        <w:rPr>
          <w:sz w:val="20"/>
          <w:szCs w:val="20"/>
        </w:rPr>
        <w:t xml:space="preserve">ística más importante del aprendizaje significativo es que, produce una interacción entre los conocimientos más relevantes de la estructura cognitiva y las nuevas informaciones, de este modo que éstas adquieren un significado y son integradas a la estructura cognitiva de manera no arbitraria y sustancial, favoreciendo la diferenciación, </w:t>
      </w:r>
      <w:hyperlink r:id="rId11" w:history="1">
        <w:r w:rsidRPr="006E4AE1">
          <w:rPr>
            <w:rStyle w:val="Hipervnculo"/>
            <w:rFonts w:eastAsiaTheme="majorEastAsia"/>
            <w:color w:val="auto"/>
            <w:sz w:val="20"/>
            <w:szCs w:val="20"/>
            <w:u w:val="none"/>
          </w:rPr>
          <w:t>evolución</w:t>
        </w:r>
      </w:hyperlink>
      <w:r w:rsidRPr="006E4AE1">
        <w:rPr>
          <w:sz w:val="20"/>
          <w:szCs w:val="20"/>
        </w:rPr>
        <w:t xml:space="preserve"> y estabilidad de los </w:t>
      </w:r>
      <w:proofErr w:type="spellStart"/>
      <w:r w:rsidRPr="006E4AE1">
        <w:rPr>
          <w:sz w:val="20"/>
          <w:szCs w:val="20"/>
        </w:rPr>
        <w:t>subsunsores</w:t>
      </w:r>
      <w:proofErr w:type="spellEnd"/>
      <w:r w:rsidRPr="006E4AE1">
        <w:rPr>
          <w:sz w:val="20"/>
          <w:szCs w:val="20"/>
        </w:rPr>
        <w:t xml:space="preserve"> pre existentes y consecuentemente de toda la estructura cognitiva.</w:t>
      </w:r>
    </w:p>
    <w:p w:rsidR="001062D5" w:rsidRPr="006E4AE1" w:rsidRDefault="001062D5" w:rsidP="006E4AE1">
      <w:pPr>
        <w:pStyle w:val="Normalarial"/>
        <w:spacing w:line="276" w:lineRule="auto"/>
        <w:rPr>
          <w:sz w:val="20"/>
          <w:szCs w:val="20"/>
        </w:rPr>
      </w:pPr>
      <w:r w:rsidRPr="006E4AE1">
        <w:rPr>
          <w:b/>
          <w:sz w:val="20"/>
          <w:szCs w:val="20"/>
        </w:rPr>
        <w:t>El aprendizaje mecánico</w:t>
      </w:r>
      <w:r w:rsidRPr="006E4AE1">
        <w:rPr>
          <w:sz w:val="20"/>
          <w:szCs w:val="20"/>
        </w:rPr>
        <w:t xml:space="preserve">, contrariamente al aprendizaje significativo, se produce cuando no existen </w:t>
      </w:r>
      <w:proofErr w:type="spellStart"/>
      <w:r w:rsidRPr="006E4AE1">
        <w:rPr>
          <w:sz w:val="20"/>
          <w:szCs w:val="20"/>
        </w:rPr>
        <w:t>subsunsores</w:t>
      </w:r>
      <w:proofErr w:type="spellEnd"/>
      <w:r w:rsidRPr="006E4AE1">
        <w:rPr>
          <w:sz w:val="20"/>
          <w:szCs w:val="20"/>
        </w:rPr>
        <w:t xml:space="preserve"> adecuados, de tal forma que la nueva información es almacenada arbitrariamente, sin interactuar con conocimientos preexistentes, esta nueva información es incorporada a la estructura cognitiva de manera literal y arbitraria puesto que consta de asociaciones arbitrarias, cuando, "el estudiante carece de conocimientos previos relevantes y necesarios para hacer que la tarea de aprendizaje sea potencialmente significativa" </w:t>
      </w:r>
      <w:r w:rsidRPr="006E4AE1">
        <w:rPr>
          <w:sz w:val="20"/>
          <w:szCs w:val="20"/>
        </w:rPr>
        <w:fldChar w:fldCharType="begin"/>
      </w:r>
      <w:r w:rsidRPr="006E4AE1">
        <w:rPr>
          <w:sz w:val="20"/>
          <w:szCs w:val="20"/>
        </w:rPr>
        <w:instrText xml:space="preserve"> ADDIN ZOTERO_ITEM CSL_CITATION {"citationID":"ou2lzcpE","properties":{"formattedCitation":"(Ausubel, 1976, p. 37)","plainCitation":"(Ausubel, 1976, p. 37)","noteIndex":0},"citationItems":[{"id":219,"uris":["http://zotero.org/users/3751984/items/4XRWMUZH"],"uri":["http://zotero.org/users/3751984/items/4XRWMUZH"],"itemData":{"id":219,"type":"book","event-place":"Mexico","language":"Español","number-of-pages":"790","publisher":"Trillas","publisher-place":"Mexico","title":"Psicología educativa: Un punto de vista cognoscitivo","author":[{"family":"Ausubel","given":"D"}],"issued":{"date-parts":[["1976"]]}},"locator":"37"}],"schema":"https://github.com/citation-style-language/schema/raw/master/csl-citation.json"} </w:instrText>
      </w:r>
      <w:r w:rsidRPr="006E4AE1">
        <w:rPr>
          <w:sz w:val="20"/>
          <w:szCs w:val="20"/>
        </w:rPr>
        <w:fldChar w:fldCharType="separate"/>
      </w:r>
      <w:r w:rsidRPr="006E4AE1">
        <w:rPr>
          <w:sz w:val="20"/>
          <w:szCs w:val="20"/>
        </w:rPr>
        <w:t>(Ausubel, 1976, p. 37)</w:t>
      </w:r>
      <w:r w:rsidRPr="006E4AE1">
        <w:rPr>
          <w:sz w:val="20"/>
          <w:szCs w:val="20"/>
        </w:rPr>
        <w:fldChar w:fldCharType="end"/>
      </w:r>
      <w:r w:rsidRPr="006E4AE1">
        <w:rPr>
          <w:sz w:val="20"/>
          <w:szCs w:val="20"/>
        </w:rPr>
        <w:t xml:space="preserve">. Este hecho explica por qué cuando un instructor diseña e implementa una actividad de aprendizaje con el propósito que el aprendiz adquiera conceptos o procedimientos específicos y, al pedirles que los apliquen, se evidencia que no hubo aprendizaje pues el estudiante no realiza la acción o no resuelve la situación solicitada o planteada, se debe a que el estudiante carecía de conocimientos relevantes que le permitieran anclar nuevos conceptos de manera sustancial a su estructura cognitiva para aplicarlos en situaciones reales. </w:t>
      </w:r>
    </w:p>
    <w:p w:rsidR="001062D5" w:rsidRPr="006E4AE1" w:rsidRDefault="001062D5" w:rsidP="006E4AE1">
      <w:pPr>
        <w:pStyle w:val="Normalarial"/>
        <w:spacing w:line="276" w:lineRule="auto"/>
        <w:rPr>
          <w:sz w:val="20"/>
          <w:szCs w:val="20"/>
        </w:rPr>
      </w:pPr>
      <w:r w:rsidRPr="006E4AE1">
        <w:rPr>
          <w:sz w:val="20"/>
          <w:szCs w:val="20"/>
        </w:rPr>
        <w:t>El aprendizaje mecánico puede ser necesario en algunos casos, por ejemplo, en la fase inicial de un nuevo cuerpo de conocimientos, cuando no existen conceptos relevantes con los cuales pueda interactuar, en todo caso el aprendizaje significativo debe ser preferido, pues, este facilita la adquisición de significados, la retención y la transferencia de lo aprendido.</w:t>
      </w:r>
    </w:p>
    <w:p w:rsidR="001062D5" w:rsidRPr="006E4AE1" w:rsidRDefault="001062D5" w:rsidP="006E4AE1">
      <w:pPr>
        <w:pStyle w:val="Normalarial"/>
        <w:spacing w:line="276" w:lineRule="auto"/>
        <w:rPr>
          <w:sz w:val="20"/>
          <w:szCs w:val="20"/>
        </w:rPr>
      </w:pPr>
      <w:r w:rsidRPr="006E4AE1">
        <w:rPr>
          <w:sz w:val="20"/>
          <w:szCs w:val="20"/>
        </w:rPr>
        <w:t xml:space="preserve">Finalmente, Ausubel no establece una distinción entre aprendizaje significativo y mecánico como una dicotomía, sino como un "continuum", es más, ambos tipos de aprendizaje pueden ocurrir concomitantemente en la misma tarea de aprendizaje </w:t>
      </w:r>
      <w:r w:rsidRPr="006E4AE1">
        <w:rPr>
          <w:sz w:val="20"/>
          <w:szCs w:val="20"/>
        </w:rPr>
        <w:fldChar w:fldCharType="begin"/>
      </w:r>
      <w:r w:rsidRPr="006E4AE1">
        <w:rPr>
          <w:sz w:val="20"/>
          <w:szCs w:val="20"/>
        </w:rPr>
        <w:instrText xml:space="preserve"> ADDIN ZOTERO_ITEM CSL_CITATION {"citationID":"zyclzBd6","properties":{"formattedCitation":"(Ausubel, 1976)","plainCitation":"(Ausubel, 1976)","noteIndex":0},"citationItems":[{"id":219,"uris":["http://zotero.org/users/3751984/items/4XRWMUZH"],"uri":["http://zotero.org/users/3751984/items/4XRWMUZH"],"itemData":{"id":219,"type":"book","event-place":"Mexico","language":"Español","number-of-pages":"790","publisher":"Trillas","publisher-place":"Mexico","title":"Psicología educativa: Un punto de vista cognoscitivo","author":[{"family":"Ausubel","given":"D"}],"issued":{"date-parts":[["1976"]]}}}],"schema":"https://github.com/citation-style-language/schema/raw/master/csl-citation.json"} </w:instrText>
      </w:r>
      <w:r w:rsidRPr="006E4AE1">
        <w:rPr>
          <w:sz w:val="20"/>
          <w:szCs w:val="20"/>
        </w:rPr>
        <w:fldChar w:fldCharType="separate"/>
      </w:r>
      <w:r w:rsidRPr="006E4AE1">
        <w:rPr>
          <w:sz w:val="20"/>
          <w:szCs w:val="20"/>
        </w:rPr>
        <w:t>(Ausubel, 1976)</w:t>
      </w:r>
      <w:r w:rsidRPr="006E4AE1">
        <w:rPr>
          <w:sz w:val="20"/>
          <w:szCs w:val="20"/>
        </w:rPr>
        <w:fldChar w:fldCharType="end"/>
      </w:r>
      <w:r w:rsidRPr="006E4AE1">
        <w:rPr>
          <w:sz w:val="20"/>
          <w:szCs w:val="20"/>
        </w:rPr>
        <w:t>.</w:t>
      </w:r>
    </w:p>
    <w:p w:rsidR="001062D5" w:rsidRPr="006E4AE1" w:rsidRDefault="001062D5" w:rsidP="006E4AE1">
      <w:pPr>
        <w:pStyle w:val="Ttulo3"/>
        <w:jc w:val="both"/>
        <w:rPr>
          <w:b/>
          <w:color w:val="auto"/>
          <w:sz w:val="20"/>
          <w:szCs w:val="20"/>
        </w:rPr>
      </w:pPr>
      <w:bookmarkStart w:id="2" w:name="_Toc196208099"/>
      <w:r w:rsidRPr="006E4AE1">
        <w:rPr>
          <w:b/>
          <w:color w:val="auto"/>
          <w:sz w:val="20"/>
          <w:szCs w:val="20"/>
        </w:rPr>
        <w:lastRenderedPageBreak/>
        <w:t>Requisitos para el Aprendizaje significativo</w:t>
      </w:r>
      <w:bookmarkEnd w:id="2"/>
    </w:p>
    <w:p w:rsidR="001062D5" w:rsidRPr="006E4AE1" w:rsidRDefault="001062D5" w:rsidP="006E4AE1">
      <w:pPr>
        <w:pStyle w:val="Normalarial0"/>
        <w:spacing w:line="276" w:lineRule="auto"/>
        <w:rPr>
          <w:sz w:val="20"/>
          <w:szCs w:val="20"/>
        </w:rPr>
      </w:pPr>
      <w:r w:rsidRPr="006E4AE1">
        <w:rPr>
          <w:sz w:val="20"/>
          <w:szCs w:val="20"/>
        </w:rPr>
        <w:t xml:space="preserve">Es fundamental que el aprendiz tenga la disposición para relacionar sustancial y no arbitrariamente el nuevo contenido con lo que ya sabe, además, el material que aprende debe ser potencialmente significativo para él, es decir, relacionable con su estructura de conocimiento </w:t>
      </w:r>
      <w:r w:rsidRPr="006E4AE1">
        <w:rPr>
          <w:sz w:val="20"/>
          <w:szCs w:val="20"/>
        </w:rPr>
        <w:fldChar w:fldCharType="begin"/>
      </w:r>
      <w:r w:rsidRPr="006E4AE1">
        <w:rPr>
          <w:sz w:val="20"/>
          <w:szCs w:val="20"/>
        </w:rPr>
        <w:instrText xml:space="preserve"> ADDIN ZOTERO_ITEM CSL_CITATION {"citationID":"pU3jPxYo","properties":{"formattedCitation":"(Ausubel, 1976)","plainCitation":"(Ausubel, 1976)","noteIndex":0},"citationItems":[{"id":219,"uris":["http://zotero.org/users/3751984/items/4XRWMUZH"],"uri":["http://zotero.org/users/3751984/items/4XRWMUZH"],"itemData":{"id":219,"type":"book","event-place":"Mexico","language":"Español","number-of-pages":"790","publisher":"Trillas","publisher-place":"Mexico","title":"Psicología educativa: Un punto de vista cognoscitivo","author":[{"family":"Ausubel","given":"D"}],"issued":{"date-parts":[["1976"]]}}}],"schema":"https://github.com/citation-style-language/schema/raw/master/csl-citation.json"} </w:instrText>
      </w:r>
      <w:r w:rsidRPr="006E4AE1">
        <w:rPr>
          <w:sz w:val="20"/>
          <w:szCs w:val="20"/>
        </w:rPr>
        <w:fldChar w:fldCharType="separate"/>
      </w:r>
      <w:r w:rsidRPr="006E4AE1">
        <w:rPr>
          <w:sz w:val="20"/>
          <w:szCs w:val="20"/>
        </w:rPr>
        <w:t>(Ausubel, 1976)</w:t>
      </w:r>
      <w:r w:rsidRPr="006E4AE1">
        <w:rPr>
          <w:sz w:val="20"/>
          <w:szCs w:val="20"/>
        </w:rPr>
        <w:fldChar w:fldCharType="end"/>
      </w:r>
      <w:r w:rsidRPr="006E4AE1">
        <w:rPr>
          <w:sz w:val="20"/>
          <w:szCs w:val="20"/>
        </w:rPr>
        <w:t xml:space="preserve">.  Que el material sea potencialmente significativo implica que el material de aprendizaje pueda relacionarse de manera no arbitraria y sustancial (no al pie de la letra) con algún conocimiento específico, además debe tener un significado lógico, es decir, ser relacionable de forma intencional con las ideas correspondientes y pertinentes que se hallan disponibles en la estructura cognitiva del estudiante, este significado se refiere a las características inherentes del contenido que se va aprender. También es fundamental, cuando el significado potencial se convierte en contenido conceptual o procedimental nuevo, diferenciado e idiosincrático en un individuo, en particular como resultado del aprendizaje significativo, se puede decir que ha adquirido un "significado psicológico" </w:t>
      </w:r>
      <w:r w:rsidRPr="006E4AE1">
        <w:rPr>
          <w:sz w:val="20"/>
          <w:szCs w:val="20"/>
        </w:rPr>
        <w:fldChar w:fldCharType="begin"/>
      </w:r>
      <w:r w:rsidRPr="006E4AE1">
        <w:rPr>
          <w:sz w:val="20"/>
          <w:szCs w:val="20"/>
        </w:rPr>
        <w:instrText xml:space="preserve"> ADDIN ZOTERO_ITEM CSL_CITATION {"citationID":"UoCMFrVh","properties":{"formattedCitation":"(Ausubel, 1976, p. 48)","plainCitation":"(Ausubel, 1976, p. 48)","noteIndex":0},"citationItems":[{"id":219,"uris":["http://zotero.org/users/3751984/items/4XRWMUZH"],"uri":["http://zotero.org/users/3751984/items/4XRWMUZH"],"itemData":{"id":219,"type":"book","event-place":"Mexico","language":"Español","number-of-pages":"790","publisher":"Trillas","publisher-place":"Mexico","title":"Psicología educativa: Un punto de vista cognoscitivo","author":[{"family":"Ausubel","given":"D"}],"issued":{"date-parts":[["1976"]]}},"locator":"48"}],"schema":"https://github.com/citation-style-language/schema/raw/master/csl-citation.json"} </w:instrText>
      </w:r>
      <w:r w:rsidRPr="006E4AE1">
        <w:rPr>
          <w:sz w:val="20"/>
          <w:szCs w:val="20"/>
        </w:rPr>
        <w:fldChar w:fldCharType="separate"/>
      </w:r>
      <w:r w:rsidRPr="006E4AE1">
        <w:rPr>
          <w:sz w:val="20"/>
          <w:szCs w:val="20"/>
        </w:rPr>
        <w:t>(Ausubel, 1976, p. 48)</w:t>
      </w:r>
      <w:r w:rsidRPr="006E4AE1">
        <w:rPr>
          <w:sz w:val="20"/>
          <w:szCs w:val="20"/>
        </w:rPr>
        <w:fldChar w:fldCharType="end"/>
      </w:r>
      <w:r w:rsidRPr="006E4AE1">
        <w:rPr>
          <w:sz w:val="20"/>
          <w:szCs w:val="20"/>
        </w:rPr>
        <w:t>.</w:t>
      </w:r>
    </w:p>
    <w:p w:rsidR="001062D5" w:rsidRPr="006E4AE1" w:rsidRDefault="001062D5" w:rsidP="006E4AE1">
      <w:pPr>
        <w:pStyle w:val="Normalarial0"/>
        <w:spacing w:line="276" w:lineRule="auto"/>
        <w:rPr>
          <w:sz w:val="20"/>
          <w:szCs w:val="20"/>
        </w:rPr>
      </w:pPr>
      <w:r w:rsidRPr="006E4AE1">
        <w:rPr>
          <w:sz w:val="20"/>
          <w:szCs w:val="20"/>
        </w:rPr>
        <w:t>Adicionalmente, el estudiante debe tener disposición para el aprendizaje significativo, es decir, la intención para relacionar de manera sustantiva el nuevo conocimiento en su estructura cognitiva. Así independientemente de cuanto significado potencial posea el contenido a ser aprendido, si la intención del estudiante es memorizar arbitraria y literalmente, el proceso de aprendizaje y sus resultados serán mecánicos, de manera inversa, sin importar lo significativo de la disposición de quien aprende, ni el proceso, ni el resultado serán significativos, si el contenido no es potencialmente significativo, y si no es relacionable con su estructura cognitiva. De ahí la importancia de promover en el estudiante la voluntad y la motivación a aprender conceptos y categorías que puedan aplicar a situaciones reales de la vida académica y profesional, a través diseños curriculares potencialmente significativos a través de estrategias en las que quien aprende asuma la responsabilidad de su proceso de construcción de aprendizaje. Esta es la invitación del Centro de Excelencia para la Innovación y el Aprendizaje promover el aprendizaje significativo a partir de la transformación de la práctica de los docentes.</w:t>
      </w:r>
    </w:p>
    <w:p w:rsidR="0090280A" w:rsidRPr="006E4AE1" w:rsidRDefault="0090280A" w:rsidP="006E4AE1">
      <w:pPr>
        <w:spacing w:line="276" w:lineRule="auto"/>
        <w:rPr>
          <w:sz w:val="20"/>
          <w:szCs w:val="20"/>
        </w:rPr>
      </w:pPr>
    </w:p>
    <w:sectPr w:rsidR="0090280A" w:rsidRPr="006E4AE1">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61A" w:rsidRDefault="0048461A" w:rsidP="00E71F1F">
      <w:pPr>
        <w:spacing w:after="0" w:line="240" w:lineRule="auto"/>
      </w:pPr>
      <w:r>
        <w:separator/>
      </w:r>
    </w:p>
  </w:endnote>
  <w:endnote w:type="continuationSeparator" w:id="0">
    <w:p w:rsidR="0048461A" w:rsidRDefault="0048461A" w:rsidP="00E71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61A" w:rsidRDefault="0048461A" w:rsidP="00E71F1F">
      <w:pPr>
        <w:spacing w:after="0" w:line="240" w:lineRule="auto"/>
      </w:pPr>
      <w:r>
        <w:separator/>
      </w:r>
    </w:p>
  </w:footnote>
  <w:footnote w:type="continuationSeparator" w:id="0">
    <w:p w:rsidR="0048461A" w:rsidRDefault="0048461A" w:rsidP="00E71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F1F" w:rsidRPr="001062D5" w:rsidRDefault="001062D5" w:rsidP="001062D5">
    <w:pPr>
      <w:pStyle w:val="Encabezado"/>
    </w:pPr>
    <w:r>
      <w:rPr>
        <w:noProof/>
        <w:color w:val="000000"/>
        <w:lang w:val="es-ES"/>
      </w:rPr>
      <w:drawing>
        <wp:anchor distT="0" distB="0" distL="114300" distR="114300" simplePos="0" relativeHeight="251659264" behindDoc="0" locked="0" layoutInCell="1" allowOverlap="1" wp14:anchorId="4538091B" wp14:editId="11C21812">
          <wp:simplePos x="0" y="0"/>
          <wp:positionH relativeFrom="margin">
            <wp:posOffset>2352675</wp:posOffset>
          </wp:positionH>
          <wp:positionV relativeFrom="topMargin">
            <wp:align>bottom</wp:align>
          </wp:positionV>
          <wp:extent cx="629920" cy="588645"/>
          <wp:effectExtent l="0" t="0" r="0" b="1905"/>
          <wp:wrapNone/>
          <wp:docPr id="8398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noProof/>
        <w:color w:val="000000"/>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41E4C"/>
    <w:multiLevelType w:val="multilevel"/>
    <w:tmpl w:val="020CE408"/>
    <w:lvl w:ilvl="0">
      <w:start w:val="6"/>
      <w:numFmt w:val="decimal"/>
      <w:lvlText w:val="%1"/>
      <w:lvlJc w:val="left"/>
      <w:pPr>
        <w:ind w:left="600" w:hanging="600"/>
      </w:pPr>
      <w:rPr>
        <w:rFonts w:hint="default"/>
      </w:rPr>
    </w:lvl>
    <w:lvl w:ilvl="1">
      <w:start w:val="1"/>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15:restartNumberingAfterBreak="0">
    <w:nsid w:val="643F0ACE"/>
    <w:multiLevelType w:val="multilevel"/>
    <w:tmpl w:val="86D64FC6"/>
    <w:lvl w:ilvl="0">
      <w:start w:val="6"/>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0A"/>
    <w:rsid w:val="001062D5"/>
    <w:rsid w:val="0048461A"/>
    <w:rsid w:val="006E4AE1"/>
    <w:rsid w:val="00715F54"/>
    <w:rsid w:val="0090280A"/>
    <w:rsid w:val="00C65761"/>
    <w:rsid w:val="00E71F1F"/>
    <w:rsid w:val="00F855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140C"/>
  <w15:chartTrackingRefBased/>
  <w15:docId w15:val="{88918824-EFF4-4C80-837B-8F99196D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90280A"/>
    <w:pPr>
      <w:keepNext/>
      <w:keepLines/>
      <w:spacing w:before="320" w:after="80" w:line="276" w:lineRule="auto"/>
      <w:outlineLvl w:val="2"/>
    </w:pPr>
    <w:rPr>
      <w:rFonts w:ascii="Arial" w:eastAsia="Arial" w:hAnsi="Arial" w:cs="Arial"/>
      <w:color w:val="434343"/>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90280A"/>
    <w:rPr>
      <w:rFonts w:ascii="Arial" w:eastAsia="Arial" w:hAnsi="Arial" w:cs="Arial"/>
      <w:color w:val="434343"/>
      <w:sz w:val="28"/>
      <w:szCs w:val="28"/>
      <w:lang w:eastAsia="es-ES"/>
    </w:rPr>
  </w:style>
  <w:style w:type="character" w:styleId="Hipervnculo">
    <w:name w:val="Hyperlink"/>
    <w:basedOn w:val="Fuentedeprrafopredeter"/>
    <w:uiPriority w:val="99"/>
    <w:unhideWhenUsed/>
    <w:rsid w:val="0090280A"/>
    <w:rPr>
      <w:color w:val="0563C1" w:themeColor="hyperlink"/>
      <w:u w:val="single"/>
    </w:rPr>
  </w:style>
  <w:style w:type="paragraph" w:customStyle="1" w:styleId="Normalarial">
    <w:name w:val="Normal arial"/>
    <w:basedOn w:val="NormalWeb"/>
    <w:rsid w:val="0090280A"/>
    <w:pPr>
      <w:spacing w:before="100" w:beforeAutospacing="1" w:after="100" w:afterAutospacing="1" w:line="360" w:lineRule="auto"/>
      <w:jc w:val="both"/>
    </w:pPr>
    <w:rPr>
      <w:rFonts w:ascii="Arial" w:eastAsia="Times New Roman" w:hAnsi="Arial" w:cs="Arial"/>
      <w:lang w:val="es-ES" w:eastAsia="es-ES"/>
    </w:rPr>
  </w:style>
  <w:style w:type="paragraph" w:customStyle="1" w:styleId="Normalarial0">
    <w:name w:val="Normal+arial"/>
    <w:basedOn w:val="NormalWeb"/>
    <w:rsid w:val="0090280A"/>
    <w:pPr>
      <w:spacing w:before="100" w:beforeAutospacing="1" w:after="100" w:afterAutospacing="1" w:line="360" w:lineRule="auto"/>
      <w:jc w:val="both"/>
    </w:pPr>
    <w:rPr>
      <w:rFonts w:ascii="Arial" w:eastAsia="Times New Roman" w:hAnsi="Arial" w:cs="Arial"/>
      <w:lang w:val="es-ES" w:eastAsia="es-ES"/>
    </w:rPr>
  </w:style>
  <w:style w:type="paragraph" w:styleId="NormalWeb">
    <w:name w:val="Normal (Web)"/>
    <w:basedOn w:val="Normal"/>
    <w:uiPriority w:val="99"/>
    <w:unhideWhenUsed/>
    <w:rsid w:val="0090280A"/>
    <w:rPr>
      <w:rFonts w:ascii="Times New Roman" w:hAnsi="Times New Roman" w:cs="Times New Roman"/>
      <w:sz w:val="24"/>
      <w:szCs w:val="24"/>
    </w:rPr>
  </w:style>
  <w:style w:type="paragraph" w:styleId="Encabezado">
    <w:name w:val="header"/>
    <w:basedOn w:val="Normal"/>
    <w:link w:val="EncabezadoCar"/>
    <w:uiPriority w:val="99"/>
    <w:unhideWhenUsed/>
    <w:rsid w:val="00E71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1F1F"/>
  </w:style>
  <w:style w:type="paragraph" w:styleId="Piedepgina">
    <w:name w:val="footer"/>
    <w:basedOn w:val="Normal"/>
    <w:link w:val="PiedepginaCar"/>
    <w:uiPriority w:val="99"/>
    <w:unhideWhenUsed/>
    <w:rsid w:val="00E71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1F1F"/>
  </w:style>
  <w:style w:type="paragraph" w:styleId="Prrafodelista">
    <w:name w:val="List Paragraph"/>
    <w:basedOn w:val="Normal"/>
    <w:uiPriority w:val="34"/>
    <w:qFormat/>
    <w:rsid w:val="001062D5"/>
    <w:pPr>
      <w:spacing w:after="0" w:line="276" w:lineRule="auto"/>
      <w:ind w:left="720"/>
      <w:contextualSpacing/>
    </w:pPr>
    <w:rPr>
      <w:rFonts w:ascii="Arial" w:eastAsia="Arial" w:hAnsi="Arial" w:cs="Arial"/>
      <w:lang w:eastAsia="es-ES"/>
    </w:rPr>
  </w:style>
  <w:style w:type="character" w:styleId="Refdecomentario">
    <w:name w:val="annotation reference"/>
    <w:basedOn w:val="Fuentedeprrafopredeter"/>
    <w:uiPriority w:val="99"/>
    <w:semiHidden/>
    <w:unhideWhenUsed/>
    <w:rsid w:val="001062D5"/>
    <w:rPr>
      <w:sz w:val="16"/>
      <w:szCs w:val="16"/>
    </w:rPr>
  </w:style>
  <w:style w:type="paragraph" w:styleId="Textocomentario">
    <w:name w:val="annotation text"/>
    <w:basedOn w:val="Normal"/>
    <w:link w:val="TextocomentarioCar"/>
    <w:uiPriority w:val="99"/>
    <w:unhideWhenUsed/>
    <w:rsid w:val="001062D5"/>
    <w:pPr>
      <w:spacing w:after="0" w:line="240" w:lineRule="auto"/>
    </w:pPr>
    <w:rPr>
      <w:rFonts w:ascii="Arial" w:eastAsia="Arial" w:hAnsi="Arial" w:cs="Arial"/>
      <w:sz w:val="20"/>
      <w:szCs w:val="20"/>
      <w:lang w:eastAsia="es-ES"/>
    </w:rPr>
  </w:style>
  <w:style w:type="character" w:customStyle="1" w:styleId="TextocomentarioCar">
    <w:name w:val="Texto comentario Car"/>
    <w:basedOn w:val="Fuentedeprrafopredeter"/>
    <w:link w:val="Textocomentario"/>
    <w:uiPriority w:val="99"/>
    <w:rsid w:val="001062D5"/>
    <w:rPr>
      <w:rFonts w:ascii="Arial" w:eastAsia="Arial" w:hAnsi="Arial" w:cs="Arial"/>
      <w:sz w:val="20"/>
      <w:szCs w:val="20"/>
      <w:lang w:eastAsia="es-ES"/>
    </w:rPr>
  </w:style>
  <w:style w:type="paragraph" w:styleId="Textodeglobo">
    <w:name w:val="Balloon Text"/>
    <w:basedOn w:val="Normal"/>
    <w:link w:val="TextodegloboCar"/>
    <w:uiPriority w:val="99"/>
    <w:semiHidden/>
    <w:unhideWhenUsed/>
    <w:rsid w:val="001062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6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0/teca/teca.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trabajos7/imco/imco.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nografias.com/trabajos16/teoria-sintetica-darwin/teoria-sintetica-darwin.shtml" TargetMode="External"/><Relationship Id="rId5" Type="http://schemas.openxmlformats.org/officeDocument/2006/relationships/footnotes" Target="footnotes.xml"/><Relationship Id="rId10" Type="http://schemas.openxmlformats.org/officeDocument/2006/relationships/hyperlink" Target="http://www.monografias.com/trabajos10/carso/carso.shtml" TargetMode="External"/><Relationship Id="rId4" Type="http://schemas.openxmlformats.org/officeDocument/2006/relationships/webSettings" Target="webSettings.xml"/><Relationship Id="rId9" Type="http://schemas.openxmlformats.org/officeDocument/2006/relationships/hyperlink" Target="http://www.monografias.com/trabajos10/teca/teca.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1604</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LOPEZ LOPEZ</dc:creator>
  <cp:keywords/>
  <dc:description/>
  <cp:lastModifiedBy>ADRIANA LOPEZ LOPEZ</cp:lastModifiedBy>
  <cp:revision>5</cp:revision>
  <dcterms:created xsi:type="dcterms:W3CDTF">2021-08-10T03:04:00Z</dcterms:created>
  <dcterms:modified xsi:type="dcterms:W3CDTF">2021-08-10T14:12:00Z</dcterms:modified>
</cp:coreProperties>
</file>