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C2F2A" w14:textId="055E4952" w:rsidR="00C52A36" w:rsidRPr="00B642B4" w:rsidRDefault="00C52A36" w:rsidP="00C52A3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B642B4">
        <w:rPr>
          <w:rFonts w:ascii="Arial" w:hAnsi="Arial" w:cs="Arial"/>
        </w:rPr>
        <w:t xml:space="preserve">La </w:t>
      </w:r>
      <w:r w:rsidR="00E542E8">
        <w:rPr>
          <w:rFonts w:ascii="Arial" w:hAnsi="Arial" w:cs="Arial"/>
        </w:rPr>
        <w:t>b</w:t>
      </w:r>
      <w:r w:rsidRPr="00B642B4">
        <w:rPr>
          <w:rFonts w:ascii="Arial" w:hAnsi="Arial" w:cs="Arial"/>
        </w:rPr>
        <w:t>ioseguridad se define como </w:t>
      </w:r>
      <w:r w:rsidR="00E542E8">
        <w:rPr>
          <w:rStyle w:val="nfasis"/>
          <w:rFonts w:ascii="Arial" w:hAnsi="Arial" w:cs="Arial"/>
          <w:i w:val="0"/>
          <w:iCs w:val="0"/>
        </w:rPr>
        <w:t>s</w:t>
      </w:r>
      <w:r w:rsidRPr="002F710E">
        <w:rPr>
          <w:rStyle w:val="nfasis"/>
          <w:rFonts w:ascii="Arial" w:hAnsi="Arial" w:cs="Arial"/>
          <w:i w:val="0"/>
          <w:iCs w:val="0"/>
        </w:rPr>
        <w:t>eguridad para la vida</w:t>
      </w:r>
      <w:r w:rsidRPr="00B642B4">
        <w:rPr>
          <w:rFonts w:ascii="Arial" w:hAnsi="Arial" w:cs="Arial"/>
        </w:rPr>
        <w:t> y se trata de un conjunto de procedimientos técnicos, medidas sanitarias y normas de trabajo aplicadas en forma lógica, encaminadas a prevenir la entrada</w:t>
      </w:r>
      <w:r w:rsidR="00641BF5" w:rsidRPr="00B642B4">
        <w:rPr>
          <w:rFonts w:ascii="Arial" w:hAnsi="Arial" w:cs="Arial"/>
        </w:rPr>
        <w:t xml:space="preserve"> y </w:t>
      </w:r>
      <w:r w:rsidRPr="00B642B4">
        <w:rPr>
          <w:rFonts w:ascii="Arial" w:hAnsi="Arial" w:cs="Arial"/>
        </w:rPr>
        <w:t xml:space="preserve"> salida de agentes infecciosos de una unidad de producción pecuaria. </w:t>
      </w:r>
    </w:p>
    <w:p w14:paraId="429A1F85" w14:textId="449E1642" w:rsidR="00C52A36" w:rsidRPr="00B642B4" w:rsidRDefault="00C52A36" w:rsidP="00C52A36">
      <w:pPr>
        <w:pStyle w:val="NormalWeb"/>
        <w:shd w:val="clear" w:color="auto" w:fill="FFFFFF"/>
        <w:spacing w:before="240" w:beforeAutospacing="0" w:after="390" w:afterAutospacing="0"/>
        <w:jc w:val="both"/>
        <w:rPr>
          <w:rFonts w:ascii="Arial" w:hAnsi="Arial" w:cs="Arial"/>
        </w:rPr>
      </w:pPr>
      <w:r w:rsidRPr="00B642B4">
        <w:rPr>
          <w:rFonts w:ascii="Arial" w:hAnsi="Arial" w:cs="Arial"/>
        </w:rPr>
        <w:t>La importancia de las medidas de bioseguridad se valora con base en establecer los mecanismos de protección y contención. Dentro de los elementos</w:t>
      </w:r>
      <w:r w:rsidR="00641BF5" w:rsidRPr="00B642B4">
        <w:rPr>
          <w:rFonts w:ascii="Arial" w:hAnsi="Arial" w:cs="Arial"/>
        </w:rPr>
        <w:t xml:space="preserve"> importantes</w:t>
      </w:r>
      <w:r w:rsidRPr="00B642B4">
        <w:rPr>
          <w:rFonts w:ascii="Arial" w:hAnsi="Arial" w:cs="Arial"/>
        </w:rPr>
        <w:t xml:space="preserve"> a considerar se encuentran</w:t>
      </w:r>
      <w:r w:rsidR="00B7540A">
        <w:rPr>
          <w:rFonts w:ascii="Arial" w:hAnsi="Arial" w:cs="Arial"/>
        </w:rPr>
        <w:t xml:space="preserve"> la i</w:t>
      </w:r>
      <w:r w:rsidRPr="00B642B4">
        <w:rPr>
          <w:rFonts w:ascii="Arial" w:hAnsi="Arial" w:cs="Arial"/>
        </w:rPr>
        <w:t>nfraestructura, control de entradas y salidas, control de movimientos internos, personal, cercanía con otro tipo de explotaciones, centros de sacrificio y proceso de productos y subproductos de origen animal.</w:t>
      </w:r>
    </w:p>
    <w:p w14:paraId="094E083F" w14:textId="34757C18" w:rsidR="00C52A36" w:rsidRPr="00B642B4" w:rsidRDefault="00B7540A" w:rsidP="00C52A3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Al e</w:t>
      </w:r>
      <w:r w:rsidR="00C52A36" w:rsidRPr="00B642B4">
        <w:rPr>
          <w:rFonts w:ascii="Arial" w:hAnsi="Arial" w:cs="Arial"/>
        </w:rPr>
        <w:t>nfoc</w:t>
      </w:r>
      <w:r>
        <w:rPr>
          <w:rFonts w:ascii="Arial" w:hAnsi="Arial" w:cs="Arial"/>
        </w:rPr>
        <w:t>arse en</w:t>
      </w:r>
      <w:r w:rsidR="00C52A36" w:rsidRPr="00B642B4">
        <w:rPr>
          <w:rFonts w:ascii="Arial" w:hAnsi="Arial" w:cs="Arial"/>
        </w:rPr>
        <w:t xml:space="preserve"> los sistemas de producción pecuarios porcícolas y avícolas la </w:t>
      </w:r>
      <w:hyperlink r:id="rId4" w:history="1">
        <w:r w:rsidR="00C52A36" w:rsidRPr="00B642B4">
          <w:rPr>
            <w:rStyle w:val="Hipervnculo"/>
            <w:rFonts w:ascii="Arial" w:hAnsi="Arial" w:cs="Arial"/>
            <w:color w:val="auto"/>
          </w:rPr>
          <w:t>bioseguridad</w:t>
        </w:r>
      </w:hyperlink>
      <w:r w:rsidR="00C52A36" w:rsidRPr="00B642B4">
        <w:rPr>
          <w:rFonts w:ascii="Arial" w:hAnsi="Arial" w:cs="Arial"/>
        </w:rPr>
        <w:t> se vuelve muy importante</w:t>
      </w:r>
      <w:r>
        <w:rPr>
          <w:rFonts w:ascii="Arial" w:hAnsi="Arial" w:cs="Arial"/>
        </w:rPr>
        <w:t>,</w:t>
      </w:r>
      <w:r w:rsidR="00C52A36" w:rsidRPr="00B642B4">
        <w:rPr>
          <w:rFonts w:ascii="Arial" w:hAnsi="Arial" w:cs="Arial"/>
        </w:rPr>
        <w:t xml:space="preserve"> ya que muchos agentes patógenos pueden llegar a través no solo de los vectores anteriormente mencionados, sino que el viento puede ser una fuente de transmisión de patógenos. Teniendo estos puntos en consideración, se vuelve necesario adoptar e implementar medidas que permitan proteger a los animales dentro de las unidades de producción</w:t>
      </w:r>
      <w:r w:rsidR="00641BF5" w:rsidRPr="00B642B4">
        <w:rPr>
          <w:rFonts w:ascii="Arial" w:hAnsi="Arial" w:cs="Arial"/>
        </w:rPr>
        <w:t>,</w:t>
      </w:r>
      <w:r w:rsidR="00C52A36" w:rsidRPr="00B642B4">
        <w:rPr>
          <w:rFonts w:ascii="Arial" w:hAnsi="Arial" w:cs="Arial"/>
        </w:rPr>
        <w:t xml:space="preserve"> como a las propias personas que entran en contacto con estos espacios.</w:t>
      </w:r>
    </w:p>
    <w:p w14:paraId="0E56431A" w14:textId="52A3DC2E" w:rsidR="008C3194" w:rsidRPr="00C2539B" w:rsidRDefault="008C3194" w:rsidP="008C3194">
      <w:pPr>
        <w:shd w:val="clear" w:color="auto" w:fill="FFFFFF"/>
        <w:spacing w:before="199" w:after="390"/>
        <w:jc w:val="both"/>
        <w:outlineLvl w:val="1"/>
        <w:rPr>
          <w:rFonts w:ascii="Arial" w:eastAsia="Times New Roman" w:hAnsi="Arial" w:cs="Arial"/>
          <w:lang w:eastAsia="es-ES_tradnl"/>
        </w:rPr>
      </w:pPr>
      <w:r w:rsidRPr="00C2539B">
        <w:rPr>
          <w:rFonts w:ascii="Arial" w:eastAsia="Times New Roman" w:hAnsi="Arial" w:cs="Arial"/>
          <w:lang w:eastAsia="es-ES_tradnl"/>
        </w:rPr>
        <w:t xml:space="preserve">Un aspecto importante en las Unidades de Producción Pecuaria (UPP) es la capacitación de las personas, con la finalidad de que identifiquen la </w:t>
      </w:r>
      <w:r w:rsidR="00B7540A">
        <w:rPr>
          <w:rFonts w:ascii="Arial" w:eastAsia="Times New Roman" w:hAnsi="Arial" w:cs="Arial"/>
          <w:lang w:eastAsia="es-ES_tradnl"/>
        </w:rPr>
        <w:t>relevancia</w:t>
      </w:r>
      <w:r w:rsidRPr="00C2539B">
        <w:rPr>
          <w:rFonts w:ascii="Arial" w:eastAsia="Times New Roman" w:hAnsi="Arial" w:cs="Arial"/>
          <w:lang w:eastAsia="es-ES_tradnl"/>
        </w:rPr>
        <w:t xml:space="preserve"> de cumplir con las medidas de bioseguridad</w:t>
      </w:r>
      <w:r w:rsidR="00075EE9">
        <w:rPr>
          <w:rFonts w:ascii="Arial" w:eastAsia="Times New Roman" w:hAnsi="Arial" w:cs="Arial"/>
          <w:lang w:eastAsia="es-ES_tradnl"/>
        </w:rPr>
        <w:t>,</w:t>
      </w:r>
      <w:r w:rsidRPr="00C2539B">
        <w:rPr>
          <w:rFonts w:ascii="Arial" w:eastAsia="Times New Roman" w:hAnsi="Arial" w:cs="Arial"/>
          <w:lang w:eastAsia="es-ES_tradnl"/>
        </w:rPr>
        <w:t xml:space="preserve"> así como las consecuencias de no hacerlo.</w:t>
      </w:r>
    </w:p>
    <w:p w14:paraId="765A3913" w14:textId="77777777" w:rsidR="00C52A36" w:rsidRPr="00B642B4" w:rsidRDefault="00C52A36" w:rsidP="00C52A36">
      <w:pPr>
        <w:jc w:val="both"/>
        <w:rPr>
          <w:rFonts w:ascii="Arial" w:hAnsi="Arial" w:cs="Arial"/>
        </w:rPr>
      </w:pPr>
    </w:p>
    <w:sectPr w:rsidR="00C52A36" w:rsidRPr="00B642B4" w:rsidSect="004534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9B"/>
    <w:rsid w:val="00033563"/>
    <w:rsid w:val="000368AC"/>
    <w:rsid w:val="00075EE9"/>
    <w:rsid w:val="002B1A08"/>
    <w:rsid w:val="002F710E"/>
    <w:rsid w:val="004534DF"/>
    <w:rsid w:val="00641BF5"/>
    <w:rsid w:val="007B309E"/>
    <w:rsid w:val="008C1E3A"/>
    <w:rsid w:val="008C3194"/>
    <w:rsid w:val="00971A4D"/>
    <w:rsid w:val="00AD0AA9"/>
    <w:rsid w:val="00AE79BA"/>
    <w:rsid w:val="00B642B4"/>
    <w:rsid w:val="00B7540A"/>
    <w:rsid w:val="00C2539B"/>
    <w:rsid w:val="00C52A36"/>
    <w:rsid w:val="00D919B0"/>
    <w:rsid w:val="00E542E8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CE164"/>
  <w15:chartTrackingRefBased/>
  <w15:docId w15:val="{DEC74A3A-E477-864C-8AF7-5FD222E6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539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2539B"/>
    <w:rPr>
      <w:color w:val="0000FF"/>
      <w:u w:val="single"/>
    </w:rPr>
  </w:style>
  <w:style w:type="character" w:customStyle="1" w:styleId="hgkelc">
    <w:name w:val="hgkelc"/>
    <w:basedOn w:val="Fuentedeprrafopredeter"/>
    <w:rsid w:val="00C2539B"/>
  </w:style>
  <w:style w:type="character" w:customStyle="1" w:styleId="Ttulo2Car">
    <w:name w:val="Título 2 Car"/>
    <w:basedOn w:val="Fuentedeprrafopredeter"/>
    <w:link w:val="Ttulo2"/>
    <w:uiPriority w:val="9"/>
    <w:rsid w:val="00C2539B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C52A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nfasis">
    <w:name w:val="Emphasis"/>
    <w:basedOn w:val="Fuentedeprrafopredeter"/>
    <w:uiPriority w:val="20"/>
    <w:qFormat/>
    <w:rsid w:val="00C52A36"/>
    <w:rPr>
      <w:i/>
      <w:iCs/>
    </w:rPr>
  </w:style>
  <w:style w:type="paragraph" w:styleId="Revisin">
    <w:name w:val="Revision"/>
    <w:hidden/>
    <w:uiPriority w:val="99"/>
    <w:semiHidden/>
    <w:rsid w:val="00AD0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25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6589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44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78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95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36460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600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783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77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4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74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yadd.mx/produc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JULIA ISABEL ROBERTO</cp:lastModifiedBy>
  <cp:revision>3</cp:revision>
  <cp:lastPrinted>2022-04-29T16:56:00Z</cp:lastPrinted>
  <dcterms:created xsi:type="dcterms:W3CDTF">2022-05-04T03:27:00Z</dcterms:created>
  <dcterms:modified xsi:type="dcterms:W3CDTF">2022-05-04T03:27:00Z</dcterms:modified>
</cp:coreProperties>
</file>