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sz w:val="20"/>
                <w:szCs w:val="20"/>
              </w:rPr>
            </w:pPr>
            <w:r w:rsidDel="00000000" w:rsidR="00000000" w:rsidRPr="00000000">
              <w:rPr>
                <w:rtl w:val="0"/>
              </w:rPr>
              <w:t xml:space="preserve">Gestión agroempresarial</w:t>
            </w:r>
            <w:r w:rsidDel="00000000" w:rsidR="00000000" w:rsidRPr="00000000">
              <w:rPr>
                <w:rtl w:val="0"/>
              </w:rPr>
            </w:r>
          </w:p>
        </w:tc>
      </w:tr>
    </w:tbl>
    <w:p w:rsidR="00000000" w:rsidDel="00000000" w:rsidP="00000000" w:rsidRDefault="00000000" w:rsidRPr="00000000" w14:paraId="00000005">
      <w:pPr>
        <w:spacing w:line="24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552"/>
        <w:gridCol w:w="2126"/>
        <w:gridCol w:w="3446"/>
        <w:tblGridChange w:id="0">
          <w:tblGrid>
            <w:gridCol w:w="1838"/>
            <w:gridCol w:w="2552"/>
            <w:gridCol w:w="2126"/>
            <w:gridCol w:w="3446"/>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sz w:val="20"/>
                <w:szCs w:val="20"/>
                <w:u w:val="single"/>
              </w:rPr>
            </w:pPr>
            <w:r w:rsidDel="00000000" w:rsidR="00000000" w:rsidRPr="00000000">
              <w:rPr>
                <w:sz w:val="20"/>
                <w:szCs w:val="20"/>
                <w:rtl w:val="0"/>
              </w:rPr>
              <w:t xml:space="preserve">270501081 - </w:t>
            </w:r>
            <w:r w:rsidDel="00000000" w:rsidR="00000000" w:rsidRPr="00000000">
              <w:rPr>
                <w:b w:val="0"/>
                <w:sz w:val="20"/>
                <w:szCs w:val="20"/>
                <w:rtl w:val="0"/>
              </w:rPr>
              <w:t xml:space="preserve">Implementar condiciones bioseguras según sistema de producción pecuaria y normativa sanitaria.</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sz w:val="20"/>
                <w:szCs w:val="20"/>
                <w:rtl w:val="0"/>
              </w:rPr>
              <w:t xml:space="preserve">270501081-03</w:t>
            </w:r>
            <w:r w:rsidDel="00000000" w:rsidR="00000000" w:rsidRPr="00000000">
              <w:rPr>
                <w:b w:val="0"/>
                <w:sz w:val="20"/>
                <w:szCs w:val="20"/>
                <w:rtl w:val="0"/>
              </w:rPr>
              <w:t xml:space="preserve">.  Verificar métodos de control de plagas en las unidades pecuarias teniendo en cuenta protocolos técnicos y medidas de bioseguridad.</w:t>
            </w:r>
          </w:p>
          <w:p w:rsidR="00000000" w:rsidDel="00000000" w:rsidP="00000000" w:rsidRDefault="00000000" w:rsidRPr="00000000" w14:paraId="0000000A">
            <w:pPr>
              <w:ind w:left="66" w:firstLine="0"/>
              <w:jc w:val="both"/>
              <w:rPr>
                <w:b w:val="0"/>
                <w:sz w:val="20"/>
                <w:szCs w:val="20"/>
              </w:rPr>
            </w:pPr>
            <w:r w:rsidDel="00000000" w:rsidR="00000000" w:rsidRPr="00000000">
              <w:rPr>
                <w:rtl w:val="0"/>
              </w:rPr>
            </w:r>
          </w:p>
          <w:p w:rsidR="00000000" w:rsidDel="00000000" w:rsidP="00000000" w:rsidRDefault="00000000" w:rsidRPr="00000000" w14:paraId="0000000B">
            <w:pPr>
              <w:ind w:left="66" w:firstLine="0"/>
              <w:jc w:val="both"/>
              <w:rPr>
                <w:b w:val="0"/>
                <w:sz w:val="20"/>
                <w:szCs w:val="20"/>
              </w:rPr>
            </w:pPr>
            <w:r w:rsidDel="00000000" w:rsidR="00000000" w:rsidRPr="00000000">
              <w:rPr>
                <w:sz w:val="20"/>
                <w:szCs w:val="20"/>
                <w:rtl w:val="0"/>
              </w:rPr>
              <w:t xml:space="preserve">270501081-04</w:t>
            </w:r>
            <w:r w:rsidDel="00000000" w:rsidR="00000000" w:rsidRPr="00000000">
              <w:rPr>
                <w:b w:val="0"/>
                <w:sz w:val="20"/>
                <w:szCs w:val="20"/>
                <w:rtl w:val="0"/>
              </w:rPr>
              <w:t xml:space="preserve">.  Proponer acciones de mejora en las actividades de bioseguridad en la unidad productiva pecuaria de acuerdo con resultado de seguimiento y recomendaciones técnicas.</w:t>
            </w:r>
          </w:p>
        </w:tc>
      </w:tr>
    </w:tbl>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CF19</w:t>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Control de residuos en la producción pecuaria</w:t>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jc w:val="both"/>
              <w:rPr>
                <w:b w:val="0"/>
                <w:sz w:val="20"/>
                <w:szCs w:val="20"/>
              </w:rPr>
            </w:pPr>
            <w:r w:rsidDel="00000000" w:rsidR="00000000" w:rsidRPr="00000000">
              <w:rPr>
                <w:b w:val="0"/>
                <w:sz w:val="20"/>
                <w:szCs w:val="20"/>
                <w:rtl w:val="0"/>
              </w:rPr>
              <w:t xml:space="preserve">Administrar correctamente residuos en la actividad pecuaria favorece, por ejemplo, reducir costos en fertilizantes y la preservación del medio ambiente, entre otros beneficios. Mediante este componente, el aprendiz estará en capacidad de hacer un adecuado control y seguimiento del manejo de residuos en la producción y atender la normativa vigente al respecto: almacenamiento, aprovechamiento, clasificación, registros y plan de contingencias.</w:t>
            </w:r>
          </w:p>
        </w:tc>
      </w:tr>
      <w:tr>
        <w:trPr>
          <w:cantSplit w:val="0"/>
          <w:trHeight w:val="340" w:hRule="atLeast"/>
          <w:tblHeader w:val="0"/>
        </w:trPr>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rPr>
                <w:sz w:val="20"/>
                <w:szCs w:val="20"/>
              </w:rPr>
            </w:pPr>
            <w:r w:rsidDel="00000000" w:rsidR="00000000" w:rsidRPr="00000000">
              <w:rPr>
                <w:b w:val="0"/>
                <w:sz w:val="20"/>
                <w:szCs w:val="20"/>
                <w:rtl w:val="0"/>
              </w:rPr>
              <w:t xml:space="preserve">aves, bovino, caprino, porcino, residuos</w:t>
            </w:r>
            <w:r w:rsidDel="00000000" w:rsidR="00000000" w:rsidRPr="00000000">
              <w:rPr>
                <w:rtl w:val="0"/>
              </w:rPr>
            </w:r>
          </w:p>
        </w:tc>
      </w:tr>
    </w:tbl>
    <w:p w:rsidR="00000000" w:rsidDel="00000000" w:rsidP="00000000" w:rsidRDefault="00000000" w:rsidRPr="00000000" w14:paraId="00000016">
      <w:pPr>
        <w:spacing w:line="24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7 - Explotación primaria y extractiva</w:t>
            </w:r>
          </w:p>
        </w:tc>
      </w:tr>
      <w:tr>
        <w:trPr>
          <w:cantSplit w:val="0"/>
          <w:trHeight w:val="465" w:hRule="atLeast"/>
          <w:tblHeader w:val="0"/>
        </w:trPr>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b w:val="1"/>
          <w:sz w:val="20"/>
          <w:szCs w:val="20"/>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line="240" w:lineRule="auto"/>
        <w:ind w:left="284" w:hanging="284"/>
        <w:rPr>
          <w:b w:val="1"/>
          <w:color w:val="000000"/>
          <w:sz w:val="20"/>
          <w:szCs w:val="20"/>
        </w:rPr>
      </w:pPr>
      <w:r w:rsidDel="00000000" w:rsidR="00000000" w:rsidRPr="00000000">
        <w:rPr>
          <w:b w:val="1"/>
          <w:color w:val="000000"/>
          <w:sz w:val="20"/>
          <w:szCs w:val="20"/>
          <w:rtl w:val="0"/>
        </w:rPr>
        <w:t xml:space="preserve">Tabla de contenido</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120" w:line="24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120" w:before="120" w:line="240" w:lineRule="auto"/>
        <w:ind w:left="360" w:hanging="360"/>
        <w:jc w:val="both"/>
        <w:rPr>
          <w:b w:val="1"/>
          <w:color w:val="000000"/>
          <w:sz w:val="20"/>
          <w:szCs w:val="20"/>
          <w:highlight w:val="yellow"/>
        </w:rPr>
      </w:pPr>
      <w:r w:rsidDel="00000000" w:rsidR="00000000" w:rsidRPr="00000000">
        <w:rPr>
          <w:b w:val="1"/>
          <w:color w:val="000000"/>
          <w:sz w:val="20"/>
          <w:szCs w:val="20"/>
          <w:highlight w:val="yellow"/>
          <w:rtl w:val="0"/>
        </w:rPr>
        <w:t xml:space="preserve">Excretas y purines </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Manejo </w:t>
      </w:r>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Almacenamiento </w:t>
      </w:r>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Aprovechamiento </w:t>
      </w:r>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Normativa</w:t>
      </w:r>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pacing w:after="120" w:before="120" w:line="240" w:lineRule="auto"/>
        <w:ind w:left="360" w:hanging="360"/>
        <w:jc w:val="both"/>
        <w:rPr>
          <w:b w:val="1"/>
          <w:color w:val="000000"/>
          <w:sz w:val="20"/>
          <w:szCs w:val="20"/>
          <w:highlight w:val="yellow"/>
        </w:rPr>
      </w:pPr>
      <w:r w:rsidDel="00000000" w:rsidR="00000000" w:rsidRPr="00000000">
        <w:rPr>
          <w:b w:val="1"/>
          <w:color w:val="000000"/>
          <w:sz w:val="20"/>
          <w:szCs w:val="20"/>
          <w:highlight w:val="yellow"/>
          <w:rtl w:val="0"/>
        </w:rPr>
        <w:t xml:space="preserve">Envases, empaque y embalajes </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Manejo </w:t>
      </w:r>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Medios de devolución postconsumo </w:t>
      </w:r>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Interpretación fichas técnicas</w:t>
      </w:r>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Normativa </w:t>
      </w:r>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after="120" w:before="120" w:line="240" w:lineRule="auto"/>
        <w:ind w:left="360" w:hanging="360"/>
        <w:jc w:val="both"/>
        <w:rPr>
          <w:b w:val="1"/>
          <w:color w:val="000000"/>
          <w:sz w:val="20"/>
          <w:szCs w:val="20"/>
          <w:highlight w:val="yellow"/>
        </w:rPr>
      </w:pPr>
      <w:r w:rsidDel="00000000" w:rsidR="00000000" w:rsidRPr="00000000">
        <w:rPr>
          <w:b w:val="1"/>
          <w:color w:val="000000"/>
          <w:sz w:val="20"/>
          <w:szCs w:val="20"/>
          <w:highlight w:val="yellow"/>
          <w:rtl w:val="0"/>
        </w:rPr>
        <w:t xml:space="preserve">Residuos </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Tipos </w:t>
      </w:r>
      <w:r w:rsidDel="00000000" w:rsidR="00000000" w:rsidRPr="00000000">
        <w:rPr>
          <w:rtl w:val="0"/>
        </w:rPr>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highlight w:val="yellow"/>
        </w:rPr>
      </w:pPr>
      <w:r w:rsidDel="00000000" w:rsidR="00000000" w:rsidRPr="00000000">
        <w:rPr>
          <w:color w:val="000000"/>
          <w:sz w:val="20"/>
          <w:szCs w:val="20"/>
          <w:highlight w:val="yellow"/>
          <w:rtl w:val="0"/>
        </w:rPr>
        <w:t xml:space="preserve">Clasificación y disposición </w:t>
      </w:r>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after="120" w:before="120" w:line="240" w:lineRule="auto"/>
        <w:ind w:left="360" w:hanging="360"/>
        <w:jc w:val="both"/>
        <w:rPr>
          <w:b w:val="1"/>
          <w:color w:val="000000"/>
          <w:sz w:val="20"/>
          <w:szCs w:val="20"/>
        </w:rPr>
      </w:pPr>
      <w:r w:rsidDel="00000000" w:rsidR="00000000" w:rsidRPr="00000000">
        <w:rPr>
          <w:b w:val="1"/>
          <w:color w:val="000000"/>
          <w:sz w:val="20"/>
          <w:szCs w:val="20"/>
          <w:rtl w:val="0"/>
        </w:rPr>
        <w:t xml:space="preserve">Registros </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rPr>
      </w:pPr>
      <w:r w:rsidDel="00000000" w:rsidR="00000000" w:rsidRPr="00000000">
        <w:rPr>
          <w:color w:val="000000"/>
          <w:sz w:val="20"/>
          <w:szCs w:val="20"/>
          <w:rtl w:val="0"/>
        </w:rPr>
        <w:t xml:space="preserve">Formatos y su diligenciamiento</w:t>
      </w:r>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pacing w:after="120" w:before="120" w:line="240" w:lineRule="auto"/>
        <w:ind w:left="715" w:hanging="432"/>
        <w:jc w:val="both"/>
        <w:rPr>
          <w:sz w:val="20"/>
          <w:szCs w:val="20"/>
        </w:rPr>
      </w:pPr>
      <w:r w:rsidDel="00000000" w:rsidR="00000000" w:rsidRPr="00000000">
        <w:rPr>
          <w:sz w:val="20"/>
          <w:szCs w:val="20"/>
          <w:rtl w:val="0"/>
        </w:rPr>
        <w:t xml:space="preserve">Sistemas de información y reporte</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after="120" w:before="120" w:line="240" w:lineRule="auto"/>
        <w:ind w:left="360" w:hanging="360"/>
        <w:jc w:val="both"/>
        <w:rPr>
          <w:b w:val="1"/>
          <w:color w:val="000000"/>
          <w:sz w:val="20"/>
          <w:szCs w:val="20"/>
        </w:rPr>
      </w:pPr>
      <w:r w:rsidDel="00000000" w:rsidR="00000000" w:rsidRPr="00000000">
        <w:rPr>
          <w:b w:val="1"/>
          <w:color w:val="000000"/>
          <w:sz w:val="20"/>
          <w:szCs w:val="20"/>
          <w:rtl w:val="0"/>
        </w:rPr>
        <w:t xml:space="preserve">Plan de contingencias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pacing w:line="240" w:lineRule="auto"/>
        <w:ind w:left="720" w:hanging="360"/>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Le damos la bienvenida al estudio del componente formativo “</w:t>
      </w:r>
      <w:r w:rsidDel="00000000" w:rsidR="00000000" w:rsidRPr="00000000">
        <w:rPr>
          <w:b w:val="1"/>
          <w:color w:val="000000"/>
          <w:sz w:val="20"/>
          <w:szCs w:val="20"/>
          <w:rtl w:val="0"/>
        </w:rPr>
        <w:t xml:space="preserve">Control de residuos en la producción pecuaria</w:t>
      </w:r>
      <w:r w:rsidDel="00000000" w:rsidR="00000000" w:rsidRPr="00000000">
        <w:rPr>
          <w:color w:val="000000"/>
          <w:sz w:val="20"/>
          <w:szCs w:val="20"/>
          <w:rtl w:val="0"/>
        </w:rPr>
        <w:t xml:space="preserve">”. Comience esta experiencia de aprendizaje observando con atención el video que se muestra enseguida. ¡</w:t>
      </w:r>
      <w:r w:rsidDel="00000000" w:rsidR="00000000" w:rsidRPr="00000000">
        <w:rPr>
          <w:b w:val="1"/>
          <w:color w:val="000000"/>
          <w:sz w:val="20"/>
          <w:szCs w:val="20"/>
          <w:rtl w:val="0"/>
        </w:rPr>
        <w:t xml:space="preserve">Adelante</w:t>
      </w:r>
      <w:r w:rsidDel="00000000" w:rsidR="00000000" w:rsidRPr="00000000">
        <w:rPr>
          <w:color w:val="000000"/>
          <w:sz w:val="20"/>
          <w:szCs w:val="20"/>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060620" cy="476975"/>
                <wp:effectExtent b="0" l="0" r="0" t="0"/>
                <wp:docPr id="136" name=""/>
                <a:graphic>
                  <a:graphicData uri="http://schemas.microsoft.com/office/word/2010/wordprocessingShape">
                    <wps:wsp>
                      <wps:cNvSpPr/>
                      <wps:cNvPr id="3" name="Shape 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CF19_0_Video_Introduccion </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13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D">
      <w:pPr>
        <w:spacing w:line="240" w:lineRule="auto"/>
        <w:rPr>
          <w:b w:val="1"/>
          <w:color w:val="000000"/>
          <w:sz w:val="20"/>
          <w:szCs w:val="20"/>
          <w:highlight w:val="green"/>
        </w:rPr>
      </w:pPr>
      <w:r w:rsidDel="00000000" w:rsidR="00000000" w:rsidRPr="00000000">
        <w:rPr>
          <w:rtl w:val="0"/>
        </w:rPr>
      </w:r>
    </w:p>
    <w:p w:rsidR="00000000" w:rsidDel="00000000" w:rsidP="00000000" w:rsidRDefault="00000000" w:rsidRPr="00000000" w14:paraId="0000003E">
      <w:pPr>
        <w:spacing w:line="240" w:lineRule="auto"/>
        <w:rPr>
          <w:b w:val="1"/>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b w:val="1"/>
          <w:color w:val="000000"/>
          <w:sz w:val="20"/>
          <w:szCs w:val="20"/>
          <w:highlight w:val="yellow"/>
          <w:rtl w:val="0"/>
        </w:rPr>
        <w:t xml:space="preserve">Para el punto 1, 2 y 3 de este contenido, Insertar CF14- COMPETENCIA 270501081 – PROGRAMA GESTIÓN DE EMPRESAS PECUARIAS 722200 Punto 4, punto 5 y punto 6 CON TODOS SUS NUMERALES</w:t>
      </w:r>
      <w:r w:rsidDel="00000000" w:rsidR="00000000" w:rsidRPr="00000000">
        <w:rPr>
          <w:b w:val="1"/>
          <w:color w:val="000000"/>
          <w:sz w:val="20"/>
          <w:szCs w:val="20"/>
          <w:highlight w:val="green"/>
          <w:rtl w:val="0"/>
        </w:rPr>
        <w:t xml:space="preserve">. </w:t>
      </w:r>
      <w:r w:rsidDel="00000000" w:rsidR="00000000" w:rsidRPr="00000000">
        <w:rPr>
          <w:sz w:val="20"/>
          <w:szCs w:val="20"/>
          <w:highlight w:val="yellow"/>
          <w:rtl w:val="0"/>
        </w:rPr>
        <w:t xml:space="preserve">El enlace a la carpeta </w:t>
      </w:r>
      <w:r w:rsidDel="00000000" w:rsidR="00000000" w:rsidRPr="00000000">
        <w:rPr>
          <w:b w:val="1"/>
          <w:sz w:val="20"/>
          <w:szCs w:val="20"/>
          <w:highlight w:val="yellow"/>
          <w:rtl w:val="0"/>
        </w:rPr>
        <w:t xml:space="preserve">FinalXVirtualizar</w:t>
      </w:r>
      <w:r w:rsidDel="00000000" w:rsidR="00000000" w:rsidRPr="00000000">
        <w:rPr>
          <w:sz w:val="20"/>
          <w:szCs w:val="20"/>
          <w:highlight w:val="yellow"/>
          <w:rtl w:val="0"/>
        </w:rPr>
        <w:t xml:space="preserve"> de ese programa y componente es: </w:t>
      </w:r>
      <w:hyperlink r:id="rId10">
        <w:r w:rsidDel="00000000" w:rsidR="00000000" w:rsidRPr="00000000">
          <w:rPr>
            <w:sz w:val="20"/>
            <w:szCs w:val="20"/>
            <w:highlight w:val="yellow"/>
            <w:u w:val="single"/>
            <w:rtl w:val="0"/>
          </w:rPr>
          <w:t xml:space="preserve">https://drive.google.com/drive/u/0/folders/1iWmf2JUPVT3TpkcDtmzZPVMgUfpAAHrM</w:t>
        </w:r>
      </w:hyperlink>
      <w:r w:rsidDel="00000000" w:rsidR="00000000" w:rsidRPr="00000000">
        <w:rPr>
          <w:sz w:val="20"/>
          <w:szCs w:val="20"/>
          <w:highlight w:val="yellow"/>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Ojo: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44">
      <w:pPr>
        <w:spacing w:line="240" w:lineRule="auto"/>
        <w:rPr>
          <w:b w:val="1"/>
          <w:color w:val="000000"/>
          <w:sz w:val="20"/>
          <w:szCs w:val="20"/>
          <w:highlight w:val="red"/>
        </w:rPr>
      </w:pPr>
      <w:r w:rsidDel="00000000" w:rsidR="00000000" w:rsidRPr="00000000">
        <w:rPr>
          <w:b w:val="1"/>
          <w:color w:val="000000"/>
          <w:sz w:val="20"/>
          <w:szCs w:val="20"/>
          <w:highlight w:val="red"/>
          <w:rtl w:val="0"/>
        </w:rPr>
        <w:t xml:space="preserve">EL VIDEO ADJUNTO en carpeta anexos debe insertarse al final del punto 3 de Residuos como un llamado a la acción.</w:t>
      </w:r>
    </w:p>
    <w:p w:rsidR="00000000" w:rsidDel="00000000" w:rsidP="00000000" w:rsidRDefault="00000000" w:rsidRPr="00000000" w14:paraId="00000045">
      <w:pPr>
        <w:spacing w:line="240" w:lineRule="auto"/>
        <w:rPr>
          <w:b w:val="1"/>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792" w:firstLine="0"/>
        <w:jc w:val="center"/>
        <w:rPr>
          <w:color w:val="000000"/>
          <w:sz w:val="20"/>
          <w:szCs w:val="20"/>
        </w:rPr>
      </w:pPr>
      <w:r w:rsidDel="00000000" w:rsidR="00000000" w:rsidRPr="00000000">
        <w:rPr>
          <w:b w:val="1"/>
          <w:sz w:val="20"/>
          <w:szCs w:val="20"/>
        </w:rPr>
        <w:drawing>
          <wp:inline distB="114300" distT="114300" distL="114300" distR="114300">
            <wp:extent cx="3027998" cy="1693857"/>
            <wp:effectExtent b="0" l="0" r="0" t="0"/>
            <wp:docPr id="14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27998" cy="169385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4. Registros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r w:rsidDel="00000000" w:rsidR="00000000" w:rsidRPr="00000000">
        <w:rPr>
          <w:color w:val="000000"/>
          <w:sz w:val="20"/>
          <w:szCs w:val="20"/>
          <w:rtl w:val="0"/>
        </w:rPr>
        <w:t xml:space="preserve">El registro de generadores de residuos o desechos peligrosos es una herramienta de captura de información, establecida por el Ministerio de Ambiente, Vivienda y Desarrollo, para la prevención y manejo de los mismos (residuos y desechos peligrosos) generados en el marco de la gestión integral. Esta herramienta contribuye, además, al mejoramiento del conocimiento de las problemáticas asociadas a este tipo de residuos, a la planificación de su gestión y al establecimiento de prioridades para la definición de acciones que aporten a la solución.</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sdt>
        <w:sdtPr>
          <w:tag w:val="goog_rdk_0"/>
        </w:sdtPr>
        <w:sdtContent>
          <w:commentRangeStart w:id="0"/>
        </w:sdtContent>
      </w:sdt>
      <w:r w:rsidDel="00000000" w:rsidR="00000000" w:rsidRPr="00000000">
        <w:rPr>
          <w:color w:val="000000"/>
        </w:rPr>
        <w:drawing>
          <wp:inline distB="0" distT="0" distL="0" distR="0">
            <wp:extent cx="3241811" cy="1876871"/>
            <wp:effectExtent b="0" l="0" r="0" t="0"/>
            <wp:docPr descr="Corporinoquia - Respel" id="146" name="image10.jpg"/>
            <a:graphic>
              <a:graphicData uri="http://schemas.openxmlformats.org/drawingml/2006/picture">
                <pic:pic>
                  <pic:nvPicPr>
                    <pic:cNvPr descr="Corporinoquia - Respel" id="0" name="image10.jpg"/>
                    <pic:cNvPicPr preferRelativeResize="0"/>
                  </pic:nvPicPr>
                  <pic:blipFill>
                    <a:blip r:embed="rId12"/>
                    <a:srcRect b="0" l="0" r="0" t="0"/>
                    <a:stretch>
                      <a:fillRect/>
                    </a:stretch>
                  </pic:blipFill>
                  <pic:spPr>
                    <a:xfrm>
                      <a:off x="0" y="0"/>
                      <a:ext cx="3241811" cy="1876871"/>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sdt>
        <w:sdtPr>
          <w:tag w:val="goog_rdk_1"/>
        </w:sdtPr>
        <w:sdtContent>
          <w:commentRangeStart w:id="1"/>
        </w:sdtContent>
      </w:sdt>
      <w:r w:rsidDel="00000000" w:rsidR="00000000" w:rsidRPr="00000000">
        <w:rPr>
          <w:color w:val="000000"/>
          <w:sz w:val="20"/>
          <w:szCs w:val="20"/>
          <w:rtl w:val="0"/>
        </w:rPr>
        <w:t xml:space="preserve">Para los finqueros y pequeños productores, es primordial llevar un registro de la cantidad de residuos peligrosos que se generan en las actividades pecuarias y formular formatos que contengan la información básica del control que se realiza en su manejo y posterior entrega al gestor.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360" w:firstLine="0"/>
        <w:jc w:val="center"/>
        <w:rPr>
          <w:color w:val="000000"/>
          <w:sz w:val="20"/>
          <w:szCs w:val="20"/>
        </w:rPr>
      </w:pPr>
      <w:sdt>
        <w:sdtPr>
          <w:tag w:val="goog_rdk_2"/>
        </w:sdtPr>
        <w:sdtContent>
          <w:commentRangeStart w:id="2"/>
        </w:sdtContent>
      </w:sdt>
      <w:r w:rsidDel="00000000" w:rsidR="00000000" w:rsidRPr="00000000">
        <w:rPr>
          <w:color w:val="000000"/>
          <w:sz w:val="20"/>
          <w:szCs w:val="20"/>
        </w:rPr>
        <mc:AlternateContent>
          <mc:Choice Requires="wpg">
            <w:drawing>
              <wp:inline distB="0" distT="0" distL="0" distR="0">
                <wp:extent cx="1771650" cy="581025"/>
                <wp:effectExtent b="0" l="0" r="0" t="0"/>
                <wp:docPr id="135" name=""/>
                <a:graphic>
                  <a:graphicData uri="http://schemas.microsoft.com/office/word/2010/wordprocessingShape">
                    <wps:wsp>
                      <wps:cNvSpPr/>
                      <wps:cNvPr id="2" name="Shape 2"/>
                      <wps:spPr>
                        <a:xfrm>
                          <a:off x="4479225" y="3508538"/>
                          <a:ext cx="1733550" cy="5429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¿Qué dice la norma?</w:t>
                            </w:r>
                          </w:p>
                        </w:txbxContent>
                      </wps:txbx>
                      <wps:bodyPr anchorCtr="0" anchor="ctr" bIns="45700" lIns="91425" spcFirstLastPara="1" rIns="91425" wrap="square" tIns="45700">
                        <a:noAutofit/>
                      </wps:bodyPr>
                    </wps:wsp>
                  </a:graphicData>
                </a:graphic>
              </wp:inline>
            </w:drawing>
          </mc:Choice>
          <mc:Fallback>
            <w:drawing>
              <wp:inline distB="0" distT="0" distL="0" distR="0">
                <wp:extent cx="1771650" cy="581025"/>
                <wp:effectExtent b="0" l="0" r="0" t="0"/>
                <wp:docPr id="135"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771650" cy="581025"/>
                        </a:xfrm>
                        <a:prstGeom prst="rect"/>
                        <a:ln/>
                      </pic:spPr>
                    </pic:pic>
                  </a:graphicData>
                </a:graphic>
              </wp:inline>
            </w:drawing>
          </mc:Fallback>
        </mc:AlternateContent>
      </w:r>
      <w:commentRangeEnd w:id="2"/>
      <w:r w:rsidDel="00000000" w:rsidR="00000000" w:rsidRPr="00000000">
        <w:commentReference w:id="2"/>
      </w:r>
      <w:sdt>
        <w:sdtPr>
          <w:tag w:val="goog_rdk_3"/>
        </w:sdtPr>
        <w:sdtContent>
          <w:commentRangeStart w:id="3"/>
        </w:sdtContent>
      </w:sdt>
      <w:r w:rsidDel="00000000" w:rsidR="00000000" w:rsidRPr="00000000">
        <w:rPr>
          <w:color w:val="000000"/>
          <w:sz w:val="20"/>
          <w:szCs w:val="20"/>
        </w:rPr>
        <mc:AlternateContent>
          <mc:Choice Requires="wpg">
            <w:drawing>
              <wp:inline distB="0" distT="0" distL="0" distR="0">
                <wp:extent cx="1771650" cy="581025"/>
                <wp:effectExtent b="0" l="0" r="0" t="0"/>
                <wp:docPr id="138" name=""/>
                <a:graphic>
                  <a:graphicData uri="http://schemas.microsoft.com/office/word/2010/wordprocessingShape">
                    <wps:wsp>
                      <wps:cNvSpPr/>
                      <wps:cNvPr id="5" name="Shape 5"/>
                      <wps:spPr>
                        <a:xfrm>
                          <a:off x="4479225" y="3508538"/>
                          <a:ext cx="1733550" cy="5429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RESPEL</w:t>
                            </w:r>
                          </w:p>
                        </w:txbxContent>
                      </wps:txbx>
                      <wps:bodyPr anchorCtr="0" anchor="ctr" bIns="45700" lIns="91425" spcFirstLastPara="1" rIns="91425" wrap="square" tIns="45700">
                        <a:noAutofit/>
                      </wps:bodyPr>
                    </wps:wsp>
                  </a:graphicData>
                </a:graphic>
              </wp:inline>
            </w:drawing>
          </mc:Choice>
          <mc:Fallback>
            <w:drawing>
              <wp:inline distB="0" distT="0" distL="0" distR="0">
                <wp:extent cx="1771650" cy="581025"/>
                <wp:effectExtent b="0" l="0" r="0" t="0"/>
                <wp:docPr id="138"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771650" cy="581025"/>
                        </a:xfrm>
                        <a:prstGeom prst="rect"/>
                        <a:ln/>
                      </pic:spPr>
                    </pic:pic>
                  </a:graphicData>
                </a:graphic>
              </wp:inline>
            </w:drawing>
          </mc:Fallback>
        </mc:AlternateContent>
      </w:r>
      <w:commentRangeEnd w:id="3"/>
      <w:r w:rsidDel="00000000" w:rsidR="00000000" w:rsidRPr="00000000">
        <w:commentReference w:id="3"/>
      </w:r>
      <w:r w:rsidDel="00000000" w:rsidR="00000000" w:rsidRPr="00000000">
        <w:rPr>
          <w:color w:val="00000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2547221</wp:posOffset>
            </wp:positionH>
            <wp:positionV relativeFrom="paragraph">
              <wp:posOffset>371475</wp:posOffset>
            </wp:positionV>
            <wp:extent cx="304800" cy="343166"/>
            <wp:effectExtent b="0" l="0" r="0" t="0"/>
            <wp:wrapNone/>
            <wp:docPr descr="Dedo Índice, Señalando, Puntero, Mano" id="151" name="image15.png"/>
            <a:graphic>
              <a:graphicData uri="http://schemas.openxmlformats.org/drawingml/2006/picture">
                <pic:pic>
                  <pic:nvPicPr>
                    <pic:cNvPr descr="Dedo Índice, Señalando, Puntero, Mano" id="0" name="image15.png"/>
                    <pic:cNvPicPr preferRelativeResize="0"/>
                  </pic:nvPicPr>
                  <pic:blipFill>
                    <a:blip r:embed="rId15"/>
                    <a:srcRect b="0" l="0" r="0" t="0"/>
                    <a:stretch>
                      <a:fillRect/>
                    </a:stretch>
                  </pic:blipFill>
                  <pic:spPr>
                    <a:xfrm>
                      <a:off x="0" y="0"/>
                      <a:ext cx="304800" cy="34316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4347210</wp:posOffset>
            </wp:positionH>
            <wp:positionV relativeFrom="paragraph">
              <wp:posOffset>390525</wp:posOffset>
            </wp:positionV>
            <wp:extent cx="304800" cy="343166"/>
            <wp:effectExtent b="0" l="0" r="0" t="0"/>
            <wp:wrapNone/>
            <wp:docPr descr="Dedo Índice, Señalando, Puntero, Mano" id="150" name="image15.png"/>
            <a:graphic>
              <a:graphicData uri="http://schemas.openxmlformats.org/drawingml/2006/picture">
                <pic:pic>
                  <pic:nvPicPr>
                    <pic:cNvPr descr="Dedo Índice, Señalando, Puntero, Mano" id="0" name="image15.png"/>
                    <pic:cNvPicPr preferRelativeResize="0"/>
                  </pic:nvPicPr>
                  <pic:blipFill>
                    <a:blip r:embed="rId15"/>
                    <a:srcRect b="0" l="0" r="0" t="0"/>
                    <a:stretch>
                      <a:fillRect/>
                    </a:stretch>
                  </pic:blipFill>
                  <pic:spPr>
                    <a:xfrm>
                      <a:off x="0" y="0"/>
                      <a:ext cx="304800" cy="343166"/>
                    </a:xfrm>
                    <a:prstGeom prst="rect"/>
                    <a:ln/>
                  </pic:spPr>
                </pic:pic>
              </a:graphicData>
            </a:graphic>
          </wp:anchor>
        </w:drawing>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360" w:firstLine="0"/>
        <w:rPr>
          <w:b w:val="1"/>
          <w:sz w:val="20"/>
          <w:szCs w:val="20"/>
        </w:rPr>
      </w:pPr>
      <w:r w:rsidDel="00000000" w:rsidR="00000000" w:rsidRPr="00000000">
        <w:rPr>
          <w:b w:val="1"/>
          <w:sz w:val="20"/>
          <w:szCs w:val="20"/>
          <w:rtl w:val="0"/>
        </w:rPr>
        <w:t xml:space="preserve">4.1 Formatos y su diligenciamiento</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sz w:val="20"/>
          <w:szCs w:val="20"/>
          <w:rtl w:val="0"/>
        </w:rPr>
        <w:t xml:space="preserve">Se debe establecer un formato para el registro de los RESPEL, el cual debe tener la cronología de los plaguicidas desde su adquisición hasta su entrega, el tipo de sustancia, su uso, el personal responsable de su manipulación, lavado, almacenamiento y entrega final en los sitios autorizados.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360" w:firstLine="0"/>
        <w:jc w:val="both"/>
        <w:rPr>
          <w:sz w:val="20"/>
          <w:szCs w:val="20"/>
        </w:rPr>
      </w:pPr>
      <w:sdt>
        <w:sdtPr>
          <w:tag w:val="goog_rdk_4"/>
        </w:sdtPr>
        <w:sdtContent>
          <w:commentRangeStart w:id="4"/>
        </w:sdtContent>
      </w:sdt>
      <w:r w:rsidDel="00000000" w:rsidR="00000000" w:rsidRPr="00000000">
        <w:rPr/>
        <w:drawing>
          <wp:inline distB="0" distT="0" distL="0" distR="0">
            <wp:extent cx="3213252" cy="1784433"/>
            <wp:effectExtent b="0" l="0" r="0" t="0"/>
            <wp:docPr descr="Focus on businessman analyze marketing data. Banking business or financial analyst hands pointing at business document with metallic writing pen in modern office. Audit concept" id="147" name="image11.jpg"/>
            <a:graphic>
              <a:graphicData uri="http://schemas.openxmlformats.org/drawingml/2006/picture">
                <pic:pic>
                  <pic:nvPicPr>
                    <pic:cNvPr descr="Focus on businessman analyze marketing data. Banking business or financial analyst hands pointing at business document with metallic writing pen in modern office. Audit concept" id="0" name="image11.jpg"/>
                    <pic:cNvPicPr preferRelativeResize="0"/>
                  </pic:nvPicPr>
                  <pic:blipFill>
                    <a:blip r:embed="rId16"/>
                    <a:srcRect b="0" l="0" r="0" t="0"/>
                    <a:stretch>
                      <a:fillRect/>
                    </a:stretch>
                  </pic:blipFill>
                  <pic:spPr>
                    <a:xfrm>
                      <a:off x="0" y="0"/>
                      <a:ext cx="3213252" cy="1784433"/>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sz w:val="20"/>
          <w:szCs w:val="20"/>
          <w:rtl w:val="0"/>
        </w:rPr>
        <w:t xml:space="preserve">En relación con los formatos y su respectivo diligenciamiento, tenga presentes los siguientes aspectos clave:</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360" w:firstLine="0"/>
        <w:jc w:val="center"/>
        <w:rPr>
          <w:sz w:val="20"/>
          <w:szCs w:val="20"/>
        </w:rPr>
      </w:pPr>
      <w:r w:rsidDel="00000000" w:rsidR="00000000" w:rsidRPr="00000000">
        <w:rPr>
          <w:sz w:val="20"/>
          <w:szCs w:val="20"/>
        </w:rPr>
        <mc:AlternateContent>
          <mc:Choice Requires="wpg">
            <w:drawing>
              <wp:inline distB="0" distT="0" distL="0" distR="0">
                <wp:extent cx="5274169" cy="476975"/>
                <wp:effectExtent b="0" l="0" r="0" t="0"/>
                <wp:docPr id="137" name=""/>
                <a:graphic>
                  <a:graphicData uri="http://schemas.microsoft.com/office/word/2010/wordprocessingShape">
                    <wps:wsp>
                      <wps:cNvSpPr/>
                      <wps:cNvPr id="4" name="Shape 4"/>
                      <wps:spPr>
                        <a:xfrm>
                          <a:off x="2734316" y="3566913"/>
                          <a:ext cx="5223369"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CF19_4-1_LineaDeTiempo_FormatosYSuDiligenciamiento</w:t>
                            </w:r>
                          </w:p>
                        </w:txbxContent>
                      </wps:txbx>
                      <wps:bodyPr anchorCtr="0" anchor="ctr" bIns="45700" lIns="91425" spcFirstLastPara="1" rIns="91425" wrap="square" tIns="45700">
                        <a:noAutofit/>
                      </wps:bodyPr>
                    </wps:wsp>
                  </a:graphicData>
                </a:graphic>
              </wp:inline>
            </w:drawing>
          </mc:Choice>
          <mc:Fallback>
            <w:drawing>
              <wp:inline distB="0" distT="0" distL="0" distR="0">
                <wp:extent cx="5274169" cy="476975"/>
                <wp:effectExtent b="0" l="0" r="0" t="0"/>
                <wp:docPr id="137"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5274169"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360" w:firstLine="0"/>
        <w:rPr>
          <w:b w:val="1"/>
          <w:sz w:val="20"/>
          <w:szCs w:val="20"/>
        </w:rPr>
      </w:pPr>
      <w:r w:rsidDel="00000000" w:rsidR="00000000" w:rsidRPr="00000000">
        <w:rPr>
          <w:b w:val="1"/>
          <w:sz w:val="20"/>
          <w:szCs w:val="20"/>
          <w:rtl w:val="0"/>
        </w:rPr>
        <w:t xml:space="preserve">4.2 Sistemas de Información y reporte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360" w:firstLine="0"/>
        <w:jc w:val="both"/>
        <w:rPr>
          <w:sz w:val="20"/>
          <w:szCs w:val="20"/>
        </w:rPr>
      </w:pPr>
      <w:bookmarkStart w:colFirst="0" w:colLast="0" w:name="_heading=h.gjdgxs" w:id="0"/>
      <w:bookmarkEnd w:id="0"/>
      <w:r w:rsidDel="00000000" w:rsidR="00000000" w:rsidRPr="00000000">
        <w:rPr>
          <w:sz w:val="20"/>
          <w:szCs w:val="20"/>
          <w:rtl w:val="0"/>
        </w:rPr>
        <w:t xml:space="preserve">La implementación de un </w:t>
      </w:r>
      <w:r w:rsidDel="00000000" w:rsidR="00000000" w:rsidRPr="00000000">
        <w:rPr>
          <w:i w:val="1"/>
          <w:sz w:val="20"/>
          <w:szCs w:val="20"/>
          <w:rtl w:val="0"/>
        </w:rPr>
        <w:t xml:space="preserve">software</w:t>
      </w:r>
      <w:r w:rsidDel="00000000" w:rsidR="00000000" w:rsidRPr="00000000">
        <w:rPr>
          <w:sz w:val="20"/>
          <w:szCs w:val="20"/>
          <w:rtl w:val="0"/>
        </w:rPr>
        <w:t xml:space="preserve"> agropecuario facilitará el tratamiento de la información, ya que es una herramienta que permite al finquero manejar su producción de forma organizada. Un </w:t>
      </w:r>
      <w:r w:rsidDel="00000000" w:rsidR="00000000" w:rsidRPr="00000000">
        <w:rPr>
          <w:i w:val="1"/>
          <w:sz w:val="20"/>
          <w:szCs w:val="20"/>
          <w:rtl w:val="0"/>
        </w:rPr>
        <w:t xml:space="preserve">software</w:t>
      </w:r>
      <w:r w:rsidDel="00000000" w:rsidR="00000000" w:rsidRPr="00000000">
        <w:rPr>
          <w:sz w:val="20"/>
          <w:szCs w:val="20"/>
          <w:rtl w:val="0"/>
        </w:rPr>
        <w:t xml:space="preserve">, entre otros aspectos, facilita la medición y el control, factores que van ligados a la producción y a la administración, como los tiempos, insumos, la humedad, los gastos, el personal, entre otros.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360" w:firstLine="0"/>
        <w:jc w:val="both"/>
        <w:rPr>
          <w:sz w:val="20"/>
          <w:szCs w:val="20"/>
        </w:rPr>
      </w:pPr>
      <w:sdt>
        <w:sdtPr>
          <w:tag w:val="goog_rdk_5"/>
        </w:sdtPr>
        <w:sdtContent>
          <w:commentRangeStart w:id="5"/>
        </w:sdtContent>
      </w:sdt>
      <w:r w:rsidDel="00000000" w:rsidR="00000000" w:rsidRPr="00000000">
        <w:rPr/>
        <w:drawing>
          <wp:inline distB="0" distT="0" distL="0" distR="0">
            <wp:extent cx="3048000" cy="2286000"/>
            <wp:effectExtent b="0" l="0" r="0" t="0"/>
            <wp:docPr descr=" Financial concept meaning Research Development R&amp;D Due Diligence Checklist with sign on the piece of paper." id="149" name="image14.jpg"/>
            <a:graphic>
              <a:graphicData uri="http://schemas.openxmlformats.org/drawingml/2006/picture">
                <pic:pic>
                  <pic:nvPicPr>
                    <pic:cNvPr descr=" Financial concept meaning Research Development R&amp;D Due Diligence Checklist with sign on the piece of paper." id="0" name="image14.jpg"/>
                    <pic:cNvPicPr preferRelativeResize="0"/>
                  </pic:nvPicPr>
                  <pic:blipFill>
                    <a:blip r:embed="rId18"/>
                    <a:srcRect b="0" l="0" r="0" t="0"/>
                    <a:stretch>
                      <a:fillRect/>
                    </a:stretch>
                  </pic:blipFill>
                  <pic:spPr>
                    <a:xfrm>
                      <a:off x="0" y="0"/>
                      <a:ext cx="3048000" cy="22860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360" w:firstLine="0"/>
        <w:jc w:val="both"/>
        <w:rPr>
          <w:sz w:val="20"/>
          <w:szCs w:val="20"/>
        </w:rPr>
      </w:pPr>
      <w:bookmarkStart w:colFirst="0" w:colLast="0" w:name="_heading=h.30j0zll" w:id="1"/>
      <w:bookmarkEnd w:id="1"/>
      <w:sdt>
        <w:sdtPr>
          <w:tag w:val="goog_rdk_6"/>
        </w:sdtPr>
        <w:sdtContent>
          <w:commentRangeStart w:id="6"/>
        </w:sdtContent>
      </w:sdt>
      <w:r w:rsidDel="00000000" w:rsidR="00000000" w:rsidRPr="00000000">
        <w:rPr>
          <w:sz w:val="20"/>
          <w:szCs w:val="20"/>
          <w:rtl w:val="0"/>
        </w:rPr>
        <w:t xml:space="preserve">En Colombia, el </w:t>
      </w:r>
      <w:r w:rsidDel="00000000" w:rsidR="00000000" w:rsidRPr="00000000">
        <w:rPr>
          <w:i w:val="1"/>
          <w:sz w:val="20"/>
          <w:szCs w:val="20"/>
          <w:rtl w:val="0"/>
        </w:rPr>
        <w:t xml:space="preserve">software</w:t>
      </w:r>
      <w:r w:rsidDel="00000000" w:rsidR="00000000" w:rsidRPr="00000000">
        <w:rPr>
          <w:sz w:val="20"/>
          <w:szCs w:val="20"/>
          <w:rtl w:val="0"/>
        </w:rPr>
        <w:t xml:space="preserve"> más usado, con respecto a cada línea de producción y afines al sector agropecuario, lo encabeza </w:t>
      </w:r>
      <w:r w:rsidDel="00000000" w:rsidR="00000000" w:rsidRPr="00000000">
        <w:rPr>
          <w:b w:val="1"/>
          <w:sz w:val="20"/>
          <w:szCs w:val="20"/>
          <w:rtl w:val="0"/>
        </w:rPr>
        <w:t xml:space="preserve">Ganadero</w:t>
      </w:r>
      <w:r w:rsidDel="00000000" w:rsidR="00000000" w:rsidRPr="00000000">
        <w:rPr>
          <w:sz w:val="20"/>
          <w:szCs w:val="20"/>
          <w:rtl w:val="0"/>
        </w:rPr>
        <w:t xml:space="preserve">: el cual permite llevar un inventario exacto de la ganadería. Registra: natalidad y mortalidad, preñeces, días de celo, pesos y fechas de matadero, inseminaciones, vacunación, litros de leche.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Entérese de cuáles son los </w:t>
      </w:r>
      <w:r w:rsidDel="00000000" w:rsidR="00000000" w:rsidRPr="00000000">
        <w:rPr>
          <w:i w:val="1"/>
          <w:sz w:val="20"/>
          <w:szCs w:val="20"/>
          <w:rtl w:val="0"/>
        </w:rPr>
        <w:t xml:space="preserve">softwares</w:t>
      </w:r>
      <w:r w:rsidDel="00000000" w:rsidR="00000000" w:rsidRPr="00000000">
        <w:rPr>
          <w:sz w:val="20"/>
          <w:szCs w:val="20"/>
          <w:rtl w:val="0"/>
        </w:rPr>
        <w:t xml:space="preserve"> y aplicaciones agrícolas con mayor acogida y uso dentro de los agropecuarios colombianos: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2160" w:firstLine="0"/>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2160" w:firstLine="0"/>
        <w:rPr>
          <w:i w:val="1"/>
          <w:sz w:val="20"/>
          <w:szCs w:val="20"/>
        </w:rPr>
      </w:pPr>
      <w:r w:rsidDel="00000000" w:rsidR="00000000" w:rsidRPr="00000000">
        <w:rPr>
          <w:i w:val="1"/>
          <w:sz w:val="20"/>
          <w:szCs w:val="20"/>
          <w:rtl w:val="0"/>
        </w:rPr>
        <w:t xml:space="preserve">Software y aplicaciones agrícolas</w:t>
      </w:r>
    </w:p>
    <w:tbl>
      <w:tblPr>
        <w:tblStyle w:val="Table5"/>
        <w:tblW w:w="51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3195"/>
        <w:tblGridChange w:id="0">
          <w:tblGrid>
            <w:gridCol w:w="1908"/>
            <w:gridCol w:w="3195"/>
          </w:tblGrid>
        </w:tblGridChange>
      </w:tblGrid>
      <w:tr>
        <w:trPr>
          <w:cantSplit w:val="0"/>
          <w:trHeight w:val="302" w:hRule="atLeast"/>
          <w:tblHeader w:val="0"/>
        </w:trPr>
        <w:tc>
          <w:tcPr>
            <w:shd w:fill="c6d9f1" w:val="clear"/>
          </w:tcPr>
          <w:p w:rsidR="00000000" w:rsidDel="00000000" w:rsidP="00000000" w:rsidRDefault="00000000" w:rsidRPr="00000000" w14:paraId="0000006E">
            <w:pPr>
              <w:jc w:val="center"/>
              <w:rPr>
                <w:i w:val="1"/>
                <w:sz w:val="20"/>
                <w:szCs w:val="20"/>
              </w:rPr>
            </w:pPr>
            <w:r w:rsidDel="00000000" w:rsidR="00000000" w:rsidRPr="00000000">
              <w:rPr>
                <w:i w:val="1"/>
                <w:sz w:val="20"/>
                <w:szCs w:val="20"/>
                <w:rtl w:val="0"/>
              </w:rPr>
              <w:t xml:space="preserve">Software</w:t>
            </w:r>
          </w:p>
        </w:tc>
        <w:tc>
          <w:tcPr>
            <w:shd w:fill="c6d9f1" w:val="clear"/>
          </w:tcPr>
          <w:p w:rsidR="00000000" w:rsidDel="00000000" w:rsidP="00000000" w:rsidRDefault="00000000" w:rsidRPr="00000000" w14:paraId="0000006F">
            <w:pPr>
              <w:jc w:val="center"/>
              <w:rPr>
                <w:i w:val="1"/>
                <w:sz w:val="20"/>
                <w:szCs w:val="20"/>
              </w:rPr>
            </w:pPr>
            <w:r w:rsidDel="00000000" w:rsidR="00000000" w:rsidRPr="00000000">
              <w:rPr>
                <w:i w:val="1"/>
                <w:sz w:val="20"/>
                <w:szCs w:val="20"/>
                <w:rtl w:val="0"/>
              </w:rPr>
              <w:t xml:space="preserve">Apps</w:t>
            </w:r>
          </w:p>
        </w:tc>
      </w:tr>
      <w:tr>
        <w:trPr>
          <w:cantSplit w:val="0"/>
          <w:trHeight w:val="283" w:hRule="atLeast"/>
          <w:tblHeader w:val="0"/>
        </w:trPr>
        <w:tc>
          <w:tcPr>
            <w:shd w:fill="fbd5b5" w:val="clear"/>
          </w:tcPr>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Sismagro</w:t>
            </w:r>
          </w:p>
        </w:tc>
        <w:tc>
          <w:tcPr>
            <w:shd w:fill="ffc000" w:val="clear"/>
          </w:tcPr>
          <w:p w:rsidR="00000000" w:rsidDel="00000000" w:rsidP="00000000" w:rsidRDefault="00000000" w:rsidRPr="00000000" w14:paraId="00000071">
            <w:pPr>
              <w:jc w:val="center"/>
              <w:rPr>
                <w:sz w:val="20"/>
                <w:szCs w:val="20"/>
              </w:rPr>
            </w:pPr>
            <w:r w:rsidDel="00000000" w:rsidR="00000000" w:rsidRPr="00000000">
              <w:rPr>
                <w:sz w:val="20"/>
                <w:szCs w:val="20"/>
                <w:rtl w:val="0"/>
              </w:rPr>
              <w:t xml:space="preserve">Vad2k</w:t>
            </w:r>
          </w:p>
        </w:tc>
      </w:tr>
      <w:tr>
        <w:trPr>
          <w:cantSplit w:val="0"/>
          <w:trHeight w:val="283" w:hRule="atLeast"/>
          <w:tblHeader w:val="0"/>
        </w:trPr>
        <w:tc>
          <w:tcPr>
            <w:shd w:fill="fbd5b5" w:val="clear"/>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Agrosoft</w:t>
            </w:r>
          </w:p>
        </w:tc>
        <w:tc>
          <w:tcPr>
            <w:shd w:fill="ffc000" w:val="clear"/>
          </w:tcPr>
          <w:p w:rsidR="00000000" w:rsidDel="00000000" w:rsidP="00000000" w:rsidRDefault="00000000" w:rsidRPr="00000000" w14:paraId="00000073">
            <w:pPr>
              <w:jc w:val="center"/>
              <w:rPr>
                <w:sz w:val="20"/>
                <w:szCs w:val="20"/>
              </w:rPr>
            </w:pPr>
            <w:r w:rsidDel="00000000" w:rsidR="00000000" w:rsidRPr="00000000">
              <w:rPr>
                <w:sz w:val="20"/>
                <w:szCs w:val="20"/>
                <w:rtl w:val="0"/>
              </w:rPr>
              <w:t xml:space="preserve">Farm Management PRO</w:t>
            </w:r>
          </w:p>
        </w:tc>
      </w:tr>
      <w:tr>
        <w:trPr>
          <w:cantSplit w:val="0"/>
          <w:trHeight w:val="302" w:hRule="atLeast"/>
          <w:tblHeader w:val="0"/>
        </w:trPr>
        <w:tc>
          <w:tcPr>
            <w:shd w:fill="fbd5b5" w:val="clear"/>
          </w:tcPr>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ERPagro</w:t>
            </w:r>
          </w:p>
        </w:tc>
        <w:tc>
          <w:tcPr>
            <w:shd w:fill="ffc000" w:val="clear"/>
          </w:tcPr>
          <w:p w:rsidR="00000000" w:rsidDel="00000000" w:rsidP="00000000" w:rsidRDefault="00000000" w:rsidRPr="00000000" w14:paraId="00000075">
            <w:pPr>
              <w:jc w:val="center"/>
              <w:rPr>
                <w:sz w:val="20"/>
                <w:szCs w:val="20"/>
              </w:rPr>
            </w:pPr>
            <w:r w:rsidDel="00000000" w:rsidR="00000000" w:rsidRPr="00000000">
              <w:rPr>
                <w:sz w:val="20"/>
                <w:szCs w:val="20"/>
                <w:rtl w:val="0"/>
              </w:rPr>
              <w:t xml:space="preserve">Agri Precision</w:t>
            </w:r>
          </w:p>
        </w:tc>
      </w:tr>
      <w:tr>
        <w:trPr>
          <w:cantSplit w:val="0"/>
          <w:trHeight w:val="283" w:hRule="atLeast"/>
          <w:tblHeader w:val="0"/>
        </w:trPr>
        <w:tc>
          <w:tcPr>
            <w:shd w:fill="fbd5b5" w:val="clear"/>
          </w:tcPr>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Agrivi</w:t>
            </w:r>
          </w:p>
        </w:tc>
        <w:tc>
          <w:tcPr>
            <w:shd w:fill="ffc000" w:val="clear"/>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Yra Checkit</w:t>
            </w:r>
          </w:p>
        </w:tc>
      </w:tr>
      <w:tr>
        <w:trPr>
          <w:cantSplit w:val="0"/>
          <w:trHeight w:val="283" w:hRule="atLeast"/>
          <w:tblHeader w:val="0"/>
        </w:trPr>
        <w:tc>
          <w:tcPr>
            <w:shd w:fill="fbd5b5" w:val="clear"/>
          </w:tcPr>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Solmicro</w:t>
            </w:r>
          </w:p>
        </w:tc>
        <w:tc>
          <w:tcPr>
            <w:shd w:fill="ffc000" w:val="clear"/>
          </w:tcPr>
          <w:p w:rsidR="00000000" w:rsidDel="00000000" w:rsidP="00000000" w:rsidRDefault="00000000" w:rsidRPr="00000000" w14:paraId="00000079">
            <w:pPr>
              <w:jc w:val="center"/>
              <w:rPr>
                <w:sz w:val="20"/>
                <w:szCs w:val="20"/>
              </w:rPr>
            </w:pPr>
            <w:r w:rsidDel="00000000" w:rsidR="00000000" w:rsidRPr="00000000">
              <w:rPr>
                <w:sz w:val="20"/>
                <w:szCs w:val="20"/>
                <w:rtl w:val="0"/>
              </w:rPr>
              <w:t xml:space="preserve">Agrobio</w:t>
            </w:r>
          </w:p>
        </w:tc>
      </w:tr>
      <w:tr>
        <w:trPr>
          <w:cantSplit w:val="0"/>
          <w:trHeight w:val="302" w:hRule="atLeast"/>
          <w:tblHeader w:val="0"/>
        </w:trPr>
        <w:tc>
          <w:tcPr>
            <w:shd w:fill="fbd5b5" w:val="clear"/>
          </w:tcPr>
          <w:p w:rsidR="00000000" w:rsidDel="00000000" w:rsidP="00000000" w:rsidRDefault="00000000" w:rsidRPr="00000000" w14:paraId="0000007A">
            <w:pPr>
              <w:jc w:val="center"/>
              <w:rPr>
                <w:sz w:val="20"/>
                <w:szCs w:val="20"/>
              </w:rPr>
            </w:pPr>
            <w:r w:rsidDel="00000000" w:rsidR="00000000" w:rsidRPr="00000000">
              <w:rPr>
                <w:sz w:val="20"/>
                <w:szCs w:val="20"/>
                <w:rtl w:val="0"/>
              </w:rPr>
              <w:t xml:space="preserve">Agroptima</w:t>
            </w:r>
          </w:p>
        </w:tc>
        <w:tc>
          <w:tcPr>
            <w:shd w:fill="ffc000" w:val="clear"/>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PlantCare Pro</w:t>
            </w:r>
          </w:p>
        </w:tc>
      </w:tr>
      <w:tr>
        <w:trPr>
          <w:cantSplit w:val="0"/>
          <w:trHeight w:val="283" w:hRule="atLeast"/>
          <w:tblHeader w:val="0"/>
        </w:trPr>
        <w:tc>
          <w:tcPr>
            <w:shd w:fill="fbd5b5" w:val="clear"/>
          </w:tcPr>
          <w:p w:rsidR="00000000" w:rsidDel="00000000" w:rsidP="00000000" w:rsidRDefault="00000000" w:rsidRPr="00000000" w14:paraId="0000007C">
            <w:pPr>
              <w:jc w:val="center"/>
              <w:rPr>
                <w:sz w:val="20"/>
                <w:szCs w:val="20"/>
              </w:rPr>
            </w:pPr>
            <w:r w:rsidDel="00000000" w:rsidR="00000000" w:rsidRPr="00000000">
              <w:rPr>
                <w:sz w:val="20"/>
                <w:szCs w:val="20"/>
                <w:rtl w:val="0"/>
              </w:rPr>
              <w:t xml:space="preserve">Campo</w:t>
            </w:r>
          </w:p>
        </w:tc>
        <w:tc>
          <w:tcPr>
            <w:shd w:fill="ffc000" w:val="clear"/>
          </w:tcPr>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Cultivapp</w:t>
            </w:r>
          </w:p>
        </w:tc>
      </w:tr>
      <w:tr>
        <w:trPr>
          <w:cantSplit w:val="0"/>
          <w:trHeight w:val="302" w:hRule="atLeast"/>
          <w:tblHeader w:val="0"/>
        </w:trPr>
        <w:tc>
          <w:tcPr>
            <w:shd w:fill="fbd5b5" w:val="clear"/>
          </w:tcPr>
          <w:p w:rsidR="00000000" w:rsidDel="00000000" w:rsidP="00000000" w:rsidRDefault="00000000" w:rsidRPr="00000000" w14:paraId="0000007E">
            <w:pPr>
              <w:jc w:val="center"/>
              <w:rPr>
                <w:sz w:val="20"/>
                <w:szCs w:val="20"/>
              </w:rPr>
            </w:pPr>
            <w:r w:rsidDel="00000000" w:rsidR="00000000" w:rsidRPr="00000000">
              <w:rPr>
                <w:sz w:val="20"/>
                <w:szCs w:val="20"/>
                <w:rtl w:val="0"/>
              </w:rPr>
              <w:t xml:space="preserve">Tambero</w:t>
            </w:r>
          </w:p>
        </w:tc>
        <w:tc>
          <w:tcPr>
            <w:shd w:fill="ffc000" w:val="clear"/>
          </w:tcPr>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Gipcitricos IVIA</w:t>
            </w:r>
          </w:p>
        </w:tc>
      </w:tr>
      <w:tr>
        <w:trPr>
          <w:cantSplit w:val="0"/>
          <w:trHeight w:val="283" w:hRule="atLeast"/>
          <w:tblHeader w:val="0"/>
        </w:trPr>
        <w:tc>
          <w:tcPr>
            <w:shd w:fill="fbd5b5" w:val="clear"/>
          </w:tcPr>
          <w:p w:rsidR="00000000" w:rsidDel="00000000" w:rsidP="00000000" w:rsidRDefault="00000000" w:rsidRPr="00000000" w14:paraId="00000080">
            <w:pPr>
              <w:jc w:val="center"/>
              <w:rPr>
                <w:sz w:val="20"/>
                <w:szCs w:val="20"/>
              </w:rPr>
            </w:pPr>
            <w:r w:rsidDel="00000000" w:rsidR="00000000" w:rsidRPr="00000000">
              <w:rPr>
                <w:sz w:val="20"/>
                <w:szCs w:val="20"/>
                <w:rtl w:val="0"/>
              </w:rPr>
              <w:t xml:space="preserve">Orcolis</w:t>
            </w:r>
          </w:p>
        </w:tc>
        <w:tc>
          <w:tcPr>
            <w:shd w:fill="ffc000" w:val="clear"/>
          </w:tcPr>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Agro Mido Mapas</w:t>
            </w:r>
          </w:p>
        </w:tc>
      </w:tr>
      <w:tr>
        <w:trPr>
          <w:cantSplit w:val="0"/>
          <w:trHeight w:val="302" w:hRule="atLeast"/>
          <w:tblHeader w:val="0"/>
        </w:trPr>
        <w:tc>
          <w:tcPr>
            <w:shd w:fill="fbd5b5" w:val="clear"/>
          </w:tcPr>
          <w:p w:rsidR="00000000" w:rsidDel="00000000" w:rsidP="00000000" w:rsidRDefault="00000000" w:rsidRPr="00000000" w14:paraId="00000082">
            <w:pPr>
              <w:jc w:val="center"/>
              <w:rPr>
                <w:sz w:val="20"/>
                <w:szCs w:val="20"/>
              </w:rPr>
            </w:pPr>
            <w:r w:rsidDel="00000000" w:rsidR="00000000" w:rsidRPr="00000000">
              <w:rPr>
                <w:sz w:val="20"/>
                <w:szCs w:val="20"/>
                <w:rtl w:val="0"/>
              </w:rPr>
              <w:t xml:space="preserve">Agrocontrol</w:t>
            </w:r>
          </w:p>
        </w:tc>
        <w:tc>
          <w:tcPr>
            <w:shd w:fill="ffc000" w:val="clear"/>
          </w:tcPr>
          <w:p w:rsidR="00000000" w:rsidDel="00000000" w:rsidP="00000000" w:rsidRDefault="00000000" w:rsidRPr="00000000" w14:paraId="00000083">
            <w:pPr>
              <w:jc w:val="center"/>
              <w:rPr>
                <w:sz w:val="20"/>
                <w:szCs w:val="20"/>
              </w:rPr>
            </w:pPr>
            <w:r w:rsidDel="00000000" w:rsidR="00000000" w:rsidRPr="00000000">
              <w:rPr>
                <w:sz w:val="20"/>
                <w:szCs w:val="20"/>
                <w:rtl w:val="0"/>
              </w:rPr>
              <w:t xml:space="preserve">Appgro</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sz w:val="20"/>
          <w:szCs w:val="20"/>
          <w:rtl w:val="0"/>
        </w:rPr>
        <w:t xml:space="preserve">En relación con los sistemas de información y reporte (</w:t>
      </w:r>
      <w:r w:rsidDel="00000000" w:rsidR="00000000" w:rsidRPr="00000000">
        <w:rPr>
          <w:i w:val="1"/>
          <w:sz w:val="20"/>
          <w:szCs w:val="20"/>
          <w:rtl w:val="0"/>
        </w:rPr>
        <w:t xml:space="preserve">software</w:t>
      </w:r>
      <w:r w:rsidDel="00000000" w:rsidR="00000000" w:rsidRPr="00000000">
        <w:rPr>
          <w:sz w:val="20"/>
          <w:szCs w:val="20"/>
          <w:rtl w:val="0"/>
        </w:rPr>
        <w:t xml:space="preserve"> o aplicaciones), tenga en cuenta, entre otros, los siguientes aspectos: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360" w:firstLine="0"/>
        <w:jc w:val="center"/>
        <w:rPr>
          <w:sz w:val="20"/>
          <w:szCs w:val="20"/>
        </w:rPr>
      </w:pPr>
      <w:r w:rsidDel="00000000" w:rsidR="00000000" w:rsidRPr="00000000">
        <w:rPr>
          <w:sz w:val="20"/>
          <w:szCs w:val="20"/>
        </w:rPr>
        <mc:AlternateContent>
          <mc:Choice Requires="wpg">
            <w:drawing>
              <wp:inline distB="0" distT="0" distL="0" distR="0">
                <wp:extent cx="5222875" cy="476975"/>
                <wp:effectExtent b="0" l="0" r="0" t="0"/>
                <wp:docPr id="140" name=""/>
                <a:graphic>
                  <a:graphicData uri="http://schemas.microsoft.com/office/word/2010/wordprocessingShape">
                    <wps:wsp>
                      <wps:cNvSpPr/>
                      <wps:cNvPr id="7" name="Shape 7"/>
                      <wps:spPr>
                        <a:xfrm>
                          <a:off x="2759963" y="3566913"/>
                          <a:ext cx="5172075"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CF19_4-2_Pasos_SistemasDeInformacionYReporte</w:t>
                            </w:r>
                          </w:p>
                        </w:txbxContent>
                      </wps:txbx>
                      <wps:bodyPr anchorCtr="0" anchor="ctr" bIns="45700" lIns="91425" spcFirstLastPara="1" rIns="91425" wrap="square" tIns="45700">
                        <a:noAutofit/>
                      </wps:bodyPr>
                    </wps:wsp>
                  </a:graphicData>
                </a:graphic>
              </wp:inline>
            </w:drawing>
          </mc:Choice>
          <mc:Fallback>
            <w:drawing>
              <wp:inline distB="0" distT="0" distL="0" distR="0">
                <wp:extent cx="5222875" cy="476975"/>
                <wp:effectExtent b="0" l="0" r="0" t="0"/>
                <wp:docPr id="140"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222875"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5. Plan de contingencias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r w:rsidDel="00000000" w:rsidR="00000000" w:rsidRPr="00000000">
        <w:rPr>
          <w:color w:val="000000"/>
          <w:sz w:val="20"/>
          <w:szCs w:val="20"/>
          <w:rtl w:val="0"/>
        </w:rPr>
        <w:t xml:space="preserve">Los planes de contingencias están definidos como los procedimientos operativos que permiten determinar la respuesta inmediata a eventos atípicos que pueden ocasionar una emergencia ambiental, con el fin de atenderlos de manera efectiva y eficiente y disminuir los riesgos ambientales. </w:t>
      </w:r>
      <w:r w:rsidDel="00000000" w:rsidR="00000000" w:rsidRPr="00000000">
        <w:rPr>
          <w:color w:val="7f7f7f"/>
          <w:sz w:val="20"/>
          <w:szCs w:val="20"/>
          <w:rtl w:val="0"/>
        </w:rPr>
        <w:t xml:space="preserve">(IDEAM, 2019)</w:t>
      </w:r>
      <w:r w:rsidDel="00000000" w:rsidR="00000000" w:rsidRPr="00000000">
        <w:rPr>
          <w:color w:val="000000"/>
          <w:sz w:val="20"/>
          <w:szCs w:val="20"/>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sdt>
        <w:sdtPr>
          <w:tag w:val="goog_rdk_7"/>
        </w:sdtPr>
        <w:sdtContent>
          <w:commentRangeStart w:id="7"/>
        </w:sdtContent>
      </w:sdt>
      <w:r w:rsidDel="00000000" w:rsidR="00000000" w:rsidRPr="00000000">
        <w:rPr>
          <w:color w:val="000000"/>
        </w:rPr>
        <w:drawing>
          <wp:inline distB="0" distT="0" distL="0" distR="0">
            <wp:extent cx="2676525" cy="1784350"/>
            <wp:effectExtent b="0" l="0" r="0" t="0"/>
            <wp:docPr descr="Change from Plan A to business Plan B" id="148" name="image13.jpg"/>
            <a:graphic>
              <a:graphicData uri="http://schemas.openxmlformats.org/drawingml/2006/picture">
                <pic:pic>
                  <pic:nvPicPr>
                    <pic:cNvPr descr="Change from Plan A to business Plan B" id="0" name="image13.jpg"/>
                    <pic:cNvPicPr preferRelativeResize="0"/>
                  </pic:nvPicPr>
                  <pic:blipFill>
                    <a:blip r:embed="rId20"/>
                    <a:srcRect b="0" l="0" r="0" t="0"/>
                    <a:stretch>
                      <a:fillRect/>
                    </a:stretch>
                  </pic:blipFill>
                  <pic:spPr>
                    <a:xfrm>
                      <a:off x="0" y="0"/>
                      <a:ext cx="2676525" cy="178435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360" w:firstLine="0"/>
        <w:rPr>
          <w:b w:val="1"/>
          <w:sz w:val="20"/>
          <w:szCs w:val="20"/>
        </w:rPr>
      </w:pPr>
      <w:r w:rsidDel="00000000" w:rsidR="00000000" w:rsidRPr="00000000">
        <w:rPr>
          <w:b w:val="1"/>
          <w:sz w:val="20"/>
          <w:szCs w:val="20"/>
          <w:rtl w:val="0"/>
        </w:rPr>
        <w:t xml:space="preserve">Manejo de Intoxicaciones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792" w:firstLine="0"/>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sz w:val="20"/>
          <w:szCs w:val="20"/>
          <w:rtl w:val="0"/>
        </w:rPr>
        <w:t xml:space="preserve">Para un manejo adecuado de una posible intoxicación por plaguicidas o químicos utilizados en el sistema productivo pecuario, primero, se debe tener en cuenta la clasificación y el tipo de plaguicida utilizado.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sz w:val="20"/>
          <w:szCs w:val="20"/>
          <w:rtl w:val="0"/>
        </w:rPr>
        <w:t xml:space="preserve">En la siguiente tabla, se muestran elementos a tener en cuenta sobre el manejo de intoxicaciones: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792" w:firstLine="0"/>
        <w:rPr>
          <w:b w:val="1"/>
          <w:color w:val="000000"/>
          <w:sz w:val="20"/>
          <w:szCs w:val="20"/>
        </w:rPr>
      </w:pPr>
      <w:r w:rsidDel="00000000" w:rsidR="00000000" w:rsidRPr="00000000">
        <w:rPr>
          <w:b w:val="1"/>
          <w:color w:val="000000"/>
          <w:sz w:val="20"/>
          <w:szCs w:val="20"/>
          <w:rtl w:val="0"/>
        </w:rPr>
        <w:t xml:space="preserve">Tabla 2</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792" w:firstLine="0"/>
        <w:rPr>
          <w:i w:val="1"/>
          <w:color w:val="000000"/>
          <w:sz w:val="20"/>
          <w:szCs w:val="20"/>
        </w:rPr>
      </w:pPr>
      <w:r w:rsidDel="00000000" w:rsidR="00000000" w:rsidRPr="00000000">
        <w:rPr>
          <w:i w:val="1"/>
          <w:color w:val="000000"/>
          <w:sz w:val="20"/>
          <w:szCs w:val="20"/>
          <w:rtl w:val="0"/>
        </w:rPr>
        <w:t xml:space="preserve">Tipos de plaguicidas</w:t>
      </w:r>
    </w:p>
    <w:tbl>
      <w:tblPr>
        <w:tblStyle w:val="Table6"/>
        <w:tblW w:w="917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7"/>
        <w:gridCol w:w="4110"/>
        <w:gridCol w:w="3163"/>
        <w:tblGridChange w:id="0">
          <w:tblGrid>
            <w:gridCol w:w="1897"/>
            <w:gridCol w:w="4110"/>
            <w:gridCol w:w="3163"/>
          </w:tblGrid>
        </w:tblGridChange>
      </w:tblGrid>
      <w:tr>
        <w:trPr>
          <w:cantSplit w:val="0"/>
          <w:tblHeader w:val="0"/>
        </w:trPr>
        <w:tc>
          <w:tcPr>
            <w:shd w:fill="dbe5f1"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Tipo</w:t>
            </w:r>
          </w:p>
        </w:tc>
        <w:tc>
          <w:tcPr>
            <w:shd w:fill="dbe5f1"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Características</w:t>
            </w:r>
          </w:p>
        </w:tc>
        <w:tc>
          <w:tcPr>
            <w:shd w:fill="dbe5f1"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Plaguicidas</w:t>
            </w:r>
          </w:p>
        </w:tc>
      </w:tr>
      <w:tr>
        <w:trPr>
          <w:cantSplit w:val="0"/>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Inorgánicos</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Fabricados a partir de metales como cobre, plomo, arsénico.</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Oxicloruro de cobre</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Oxicloruro de zinc</w:t>
            </w:r>
          </w:p>
        </w:tc>
      </w:tr>
      <w:tr>
        <w:trPr>
          <w:cantSplit w:val="0"/>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Plaguicidas vegetales</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Son extraídos de diversas partes de vegetales.</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Piretrinas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Nicotina</w:t>
            </w:r>
          </w:p>
        </w:tc>
      </w:tr>
      <w:tr>
        <w:trPr>
          <w:cantSplit w:val="0"/>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Organosintéticos y sintéticos</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Son sintetizados por el hombre en el laboratorio.</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Comprenden un amplio grupo de sustancias.</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Organofosforados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Organoclorados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sz w:val="20"/>
                <w:szCs w:val="20"/>
                <w:rtl w:val="0"/>
              </w:rPr>
              <w:t xml:space="preserve">Carbamatos</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sz w:val="20"/>
                <w:szCs w:val="20"/>
                <w:rtl w:val="0"/>
              </w:rPr>
              <w:t xml:space="preserve">Ditiocarbamatos</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sz w:val="20"/>
                <w:szCs w:val="20"/>
                <w:rtl w:val="0"/>
              </w:rPr>
              <w:t xml:space="preserve">Bipiridilos</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Derivados </w:t>
            </w:r>
            <w:r w:rsidDel="00000000" w:rsidR="00000000" w:rsidRPr="00000000">
              <w:rPr>
                <w:b w:val="0"/>
                <w:sz w:val="20"/>
                <w:szCs w:val="20"/>
                <w:rtl w:val="0"/>
              </w:rPr>
              <w:t xml:space="preserve">warfarínicos</w:t>
            </w:r>
            <w:r w:rsidDel="00000000" w:rsidR="00000000" w:rsidRPr="00000000">
              <w:rPr>
                <w:rtl w:val="0"/>
              </w:rPr>
            </w:r>
          </w:p>
        </w:tc>
      </w:tr>
      <w:tr>
        <w:trPr>
          <w:cantSplit w:val="0"/>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Microorganismos vivos</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Son virus, bacterias y hongos utilizados en el control biológico de plagas.</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jc w:val="center"/>
              <w:rPr>
                <w:b w:val="0"/>
                <w:i w:val="1"/>
                <w:color w:val="000000"/>
                <w:sz w:val="20"/>
                <w:szCs w:val="20"/>
              </w:rPr>
            </w:pPr>
            <w:r w:rsidDel="00000000" w:rsidR="00000000" w:rsidRPr="00000000">
              <w:rPr>
                <w:b w:val="0"/>
                <w:i w:val="1"/>
                <w:sz w:val="20"/>
                <w:szCs w:val="20"/>
                <w:rtl w:val="0"/>
              </w:rPr>
              <w:t xml:space="preserve">Trichoderma</w:t>
            </w:r>
            <w:r w:rsidDel="00000000" w:rsidR="00000000" w:rsidRPr="00000000">
              <w:rPr>
                <w:b w:val="0"/>
                <w:i w:val="1"/>
                <w:color w:val="000000"/>
                <w:sz w:val="20"/>
                <w:szCs w:val="20"/>
                <w:rtl w:val="0"/>
              </w:rPr>
              <w:t xml:space="preserve"> harzianum</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jc w:val="center"/>
              <w:rPr>
                <w:b w:val="0"/>
                <w:i w:val="1"/>
                <w:color w:val="000000"/>
                <w:sz w:val="20"/>
                <w:szCs w:val="20"/>
              </w:rPr>
            </w:pPr>
            <w:r w:rsidDel="00000000" w:rsidR="00000000" w:rsidRPr="00000000">
              <w:rPr>
                <w:b w:val="0"/>
                <w:i w:val="1"/>
                <w:sz w:val="20"/>
                <w:szCs w:val="20"/>
                <w:rtl w:val="0"/>
              </w:rPr>
              <w:t xml:space="preserve">Paecilomyces</w:t>
            </w:r>
            <w:r w:rsidDel="00000000" w:rsidR="00000000" w:rsidRPr="00000000">
              <w:rPr>
                <w:b w:val="0"/>
                <w:i w:val="1"/>
                <w:color w:val="000000"/>
                <w:sz w:val="20"/>
                <w:szCs w:val="20"/>
                <w:rtl w:val="0"/>
              </w:rPr>
              <w:t xml:space="preserve"> lilacinus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jc w:val="center"/>
              <w:rPr>
                <w:b w:val="0"/>
                <w:i w:val="1"/>
                <w:color w:val="000000"/>
                <w:sz w:val="20"/>
                <w:szCs w:val="20"/>
              </w:rPr>
            </w:pPr>
            <w:r w:rsidDel="00000000" w:rsidR="00000000" w:rsidRPr="00000000">
              <w:rPr>
                <w:b w:val="0"/>
                <w:i w:val="1"/>
                <w:color w:val="000000"/>
                <w:sz w:val="20"/>
                <w:szCs w:val="20"/>
                <w:rtl w:val="0"/>
              </w:rPr>
              <w:t xml:space="preserve">Metarhizium </w:t>
            </w:r>
            <w:r w:rsidDel="00000000" w:rsidR="00000000" w:rsidRPr="00000000">
              <w:rPr>
                <w:b w:val="0"/>
                <w:i w:val="1"/>
                <w:sz w:val="20"/>
                <w:szCs w:val="20"/>
                <w:rtl w:val="0"/>
              </w:rPr>
              <w:t xml:space="preserve">anisopliae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jc w:val="center"/>
              <w:rPr>
                <w:b w:val="0"/>
                <w:i w:val="1"/>
                <w:color w:val="000000"/>
                <w:sz w:val="20"/>
                <w:szCs w:val="20"/>
              </w:rPr>
            </w:pPr>
            <w:r w:rsidDel="00000000" w:rsidR="00000000" w:rsidRPr="00000000">
              <w:rPr>
                <w:b w:val="0"/>
                <w:i w:val="1"/>
                <w:color w:val="000000"/>
                <w:sz w:val="20"/>
                <w:szCs w:val="20"/>
                <w:rtl w:val="0"/>
              </w:rPr>
              <w:t xml:space="preserve">Beauveria bassiana</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792" w:firstLine="0"/>
        <w:rPr>
          <w:color w:val="7f7f7f"/>
          <w:sz w:val="20"/>
          <w:szCs w:val="20"/>
        </w:rPr>
      </w:pPr>
      <w:r w:rsidDel="00000000" w:rsidR="00000000" w:rsidRPr="00000000">
        <w:rPr>
          <w:color w:val="7f7f7f"/>
          <w:sz w:val="20"/>
          <w:szCs w:val="20"/>
          <w:rtl w:val="0"/>
        </w:rPr>
        <w:t xml:space="preserve">Nota. Tomada de Instituto Nacional de Salud (2011).</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792" w:firstLine="0"/>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792" w:firstLine="0"/>
        <w:jc w:val="both"/>
        <w:rPr>
          <w:color w:val="000000"/>
          <w:sz w:val="20"/>
          <w:szCs w:val="20"/>
        </w:rPr>
      </w:pPr>
      <w:r w:rsidDel="00000000" w:rsidR="00000000" w:rsidRPr="00000000">
        <w:rPr>
          <w:color w:val="000000"/>
          <w:sz w:val="20"/>
          <w:szCs w:val="20"/>
          <w:rtl w:val="0"/>
        </w:rPr>
        <w:t xml:space="preserve">Después de tener claro el tipo de sustancia que se utiliza y sus derivados, se debe clasificar el tipo de intoxicación de acuerdo con la exposición, tipo u origen:</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792" w:firstLine="0"/>
        <w:rPr>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792" w:firstLine="0"/>
        <w:rPr>
          <w:b w:val="1"/>
          <w:color w:val="000000"/>
          <w:sz w:val="20"/>
          <w:szCs w:val="20"/>
        </w:rPr>
      </w:pPr>
      <w:r w:rsidDel="00000000" w:rsidR="00000000" w:rsidRPr="00000000">
        <w:rPr>
          <w:b w:val="1"/>
          <w:color w:val="000000"/>
          <w:sz w:val="20"/>
          <w:szCs w:val="20"/>
          <w:rtl w:val="0"/>
        </w:rPr>
        <w:t xml:space="preserve">Tabla 3</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792" w:firstLine="0"/>
        <w:rPr>
          <w:i w:val="1"/>
          <w:color w:val="000000"/>
          <w:sz w:val="20"/>
          <w:szCs w:val="20"/>
        </w:rPr>
      </w:pPr>
      <w:r w:rsidDel="00000000" w:rsidR="00000000" w:rsidRPr="00000000">
        <w:rPr>
          <w:i w:val="1"/>
          <w:color w:val="000000"/>
          <w:sz w:val="20"/>
          <w:szCs w:val="20"/>
          <w:rtl w:val="0"/>
        </w:rPr>
        <w:t xml:space="preserve">Clasificación de intoxicación</w:t>
      </w:r>
    </w:p>
    <w:tbl>
      <w:tblPr>
        <w:tblStyle w:val="Table7"/>
        <w:tblW w:w="9126.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371"/>
        <w:tblGridChange w:id="0">
          <w:tblGrid>
            <w:gridCol w:w="1755"/>
            <w:gridCol w:w="7371"/>
          </w:tblGrid>
        </w:tblGridChange>
      </w:tblGrid>
      <w:tr>
        <w:trPr>
          <w:cantSplit w:val="0"/>
          <w:tblHeader w:val="0"/>
        </w:trPr>
        <w:tc>
          <w:tcPr>
            <w:shd w:fill="dbe5f1"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Tipo</w:t>
            </w:r>
          </w:p>
        </w:tc>
        <w:tc>
          <w:tcPr>
            <w:shd w:fill="dbe5f1"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Intoxicación aguda</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El cuadro clínico se presenta en las primeras 24 horas luego de la exposición a plaguicidas, cuyos signos y síntomas dependen del grupo químico al que pertenecen (1,2,3,4).</w:t>
            </w:r>
          </w:p>
        </w:tc>
      </w:tr>
      <w:tr>
        <w:trPr>
          <w:cantSplit w:val="0"/>
          <w:tblHeader w:val="0"/>
        </w:trPr>
        <w:tc>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Intoxicación crónica</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Cuando el cuadro clínico se presenta luego de exposición repetida a dosis bajas de plaguicidas por periodos de tiempo prolongados. </w:t>
            </w:r>
          </w:p>
        </w:tc>
      </w:tr>
      <w:tr>
        <w:trPr>
          <w:cantSplit w:val="0"/>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Exposición aguda</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Ocupacional: compromete a grupos de edad laboralmente activos durante las actividades de producción y uso.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Accidental: exposición de manera no intencional e inesperada (incluye intoxicaciones alimentarias).</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Intencional: se produce con el propósito de causar daño; incluye intentos de suicidio y homicidio.</w:t>
            </w:r>
          </w:p>
        </w:tc>
      </w:tr>
      <w:tr>
        <w:trPr>
          <w:cantSplit w:val="0"/>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Exposición crónica</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Ocupacional: por la exposición repetida a dosis bajas por periodos de tiempos largos con procesos productivos y uso (procesos de preparación de plaguicidas).</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Medioambiental: cuando la población en general está expuesta a plaguicidas por diferentes vías o rutas de exposición (agua, aire, alimentos contaminados).</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79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792" w:firstLine="0"/>
        <w:rPr>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792" w:firstLine="0"/>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De acuerdo con la clasificación de la intoxicación, se definen los criterios para la medición de la afectación en cada caso, esto se hace con la ayuda de pruebas de laboratorio, revisión médica o con los síntomas asociados.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792" w:firstLine="0"/>
        <w:jc w:val="both"/>
        <w:rPr>
          <w:color w:val="000000"/>
          <w:sz w:val="20"/>
          <w:szCs w:val="20"/>
        </w:rPr>
      </w:pPr>
      <w:r w:rsidDel="00000000" w:rsidR="00000000" w:rsidRPr="00000000">
        <w:rPr>
          <w:color w:val="000000"/>
          <w:sz w:val="20"/>
          <w:szCs w:val="20"/>
          <w:rtl w:val="0"/>
        </w:rPr>
        <w:t xml:space="preserve">En cualquier caso, es mejor recurrir al especialista para iniciar un tratamiento de desintoxicación. Analice las posibilidades presentadas en la siguiente tabla:</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792" w:firstLine="0"/>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Tabla 4</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rPr>
          <w:i w:val="1"/>
          <w:color w:val="000000"/>
          <w:sz w:val="20"/>
          <w:szCs w:val="20"/>
        </w:rPr>
      </w:pPr>
      <w:r w:rsidDel="00000000" w:rsidR="00000000" w:rsidRPr="00000000">
        <w:rPr>
          <w:i w:val="1"/>
          <w:color w:val="000000"/>
          <w:sz w:val="20"/>
          <w:szCs w:val="20"/>
          <w:rtl w:val="0"/>
        </w:rPr>
        <w:t xml:space="preserve">Definición operativa de caso</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982"/>
        <w:tblGridChange w:id="0">
          <w:tblGrid>
            <w:gridCol w:w="1980"/>
            <w:gridCol w:w="7982"/>
          </w:tblGrid>
        </w:tblGridChange>
      </w:tblGrid>
      <w:tr>
        <w:trPr>
          <w:cantSplit w:val="0"/>
          <w:tblHeader w:val="0"/>
        </w:trPr>
        <w:tc>
          <w:tcPr>
            <w:shd w:fill="d7e3bc"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Tipo de caso</w:t>
            </w:r>
          </w:p>
        </w:tc>
        <w:tc>
          <w:tcPr>
            <w:shd w:fill="d7e3bc"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Característica de la clasificación</w:t>
            </w:r>
          </w:p>
        </w:tc>
      </w:tr>
      <w:tr>
        <w:trPr>
          <w:cantSplit w:val="0"/>
          <w:tblHeader w:val="0"/>
        </w:trPr>
        <w:tc>
          <w:tcPr>
            <w:shd w:fill="dbe5f1"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Caso confirmado por laboratorio </w:t>
            </w:r>
          </w:p>
        </w:tc>
        <w:tc>
          <w:tcPr>
            <w:shd w:fill="dbe5f1" w:val="clear"/>
          </w:tcPr>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Caso que sugiere IAP por presentar síntomas o signos compatibles con una intoxicación o cuadro clínico relacionado o atribuible a una exposición a plaguicidas, en el que los laboratorios (según sea el caso) evidencien una alteración atribuible a la exposición a plaguicidas.</w:t>
            </w:r>
            <w:r w:rsidDel="00000000" w:rsidR="00000000" w:rsidRPr="00000000">
              <w:rPr>
                <w:rtl w:val="0"/>
              </w:rPr>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Antecedentes de exposición al tóxico con indicador biológico alterado (de exposición o de efecto) de acuerdo con el plaguicida. </w:t>
            </w:r>
            <w:r w:rsidDel="00000000" w:rsidR="00000000" w:rsidRPr="00000000">
              <w:rPr>
                <w:rtl w:val="0"/>
              </w:rPr>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En caso de fallecimiento, confinación de la intoxicación por medio de procedimientos médicos legales.</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Caso confirmado clínicamente</w:t>
            </w:r>
          </w:p>
        </w:tc>
        <w:tc>
          <w:tcPr>
            <w:shd w:fill="dbe5f1"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Caso en el que se establece al menos uno de los siguientes criterios:</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Antecedente comprobado de exposición al plaguicida y manifestaciones clínicas como consecuencia de esta exposición.</w:t>
            </w:r>
            <w:r w:rsidDel="00000000" w:rsidR="00000000" w:rsidRPr="00000000">
              <w:rPr>
                <w:rtl w:val="0"/>
              </w:rPr>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Que las características del cuadro clínico, la o las vías de exposición implicadas, la relación entre el agente y el mecanismo de acción y su asociación en el tiempo se relacionen con las manifestaciones clínicas de la intoxicación.</w:t>
            </w:r>
          </w:p>
        </w:tc>
      </w:tr>
      <w:tr>
        <w:trPr>
          <w:cantSplit w:val="0"/>
          <w:tblHeader w:val="0"/>
        </w:trPr>
        <w:tc>
          <w:tcPr>
            <w:shd w:fill="dbe5f1"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Caso confirmado por nexo epidemiológico </w:t>
            </w:r>
          </w:p>
        </w:tc>
        <w:tc>
          <w:tcPr>
            <w:shd w:fill="dbe5f1"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Caso con cuadro clínico compatible con IAP relacionable con otro(s) caso(s) confirmado(s) o evento(s) medioambientales en los cuales estén implicados plaguicidas. El nexo debe tener relación en el tiempo y la zona geográfica.</w:t>
            </w:r>
          </w:p>
        </w:tc>
      </w:tr>
      <w:tr>
        <w:trPr>
          <w:cantSplit w:val="0"/>
          <w:tblHeader w:val="0"/>
        </w:trPr>
        <w:tc>
          <w:tcPr>
            <w:shd w:fill="dbe5f1"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Brote</w:t>
            </w:r>
          </w:p>
        </w:tc>
        <w:tc>
          <w:tcPr>
            <w:shd w:fill="dbe5f1"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Episodio en el cual dos o más personas presentan un cuadro clínico compatible con IAP en un mismo lugar o zona geográfica y donde se compruebe la exposición efectiva al agente causal y se identifiquen factores de riesgo asociados.</w:t>
            </w:r>
          </w:p>
        </w:tc>
      </w:tr>
      <w:tr>
        <w:trPr>
          <w:cantSplit w:val="0"/>
          <w:tblHeader w:val="0"/>
        </w:trPr>
        <w:tc>
          <w:tcPr>
            <w:shd w:fill="dbe5f1"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Alerta</w:t>
            </w:r>
          </w:p>
        </w:tc>
        <w:tc>
          <w:tcPr>
            <w:shd w:fill="dbe5f1"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Conjunto de eventos relacionados con las intoxicaciones por plaguicidas que, según criterios epidemiológicos, demandan una acción de manera inmediata. </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Ellos son:</w:t>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Intoxicación de gestantes y/o lactantes.</w:t>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Intoxicación en menores de edad.</w:t>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Intoxicación con plaguicidas no registrados o prohibidos.</w:t>
            </w:r>
          </w:p>
          <w:p w:rsidR="00000000" w:rsidDel="00000000" w:rsidP="00000000" w:rsidRDefault="00000000" w:rsidRPr="00000000" w14:paraId="000000E5">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Situaciones de emergencia donde estén involucrados plaguicidas tales como derrames, fugas, desastres naturales, desastres tecnológicos.</w:t>
            </w:r>
          </w:p>
          <w:p w:rsidR="00000000" w:rsidDel="00000000" w:rsidP="00000000" w:rsidRDefault="00000000" w:rsidRPr="00000000" w14:paraId="000000E6">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Brotes.</w:t>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Toda intoxicación individual o colectiva asociada al programa de </w:t>
            </w:r>
            <w:r w:rsidDel="00000000" w:rsidR="00000000" w:rsidRPr="00000000">
              <w:rPr>
                <w:i w:val="1"/>
                <w:color w:val="000000"/>
                <w:sz w:val="20"/>
                <w:szCs w:val="20"/>
                <w:rtl w:val="0"/>
              </w:rPr>
              <w:t xml:space="preserve">erradicación de cultivos ilícitos con el herbicida glifosato</w:t>
            </w:r>
            <w:r w:rsidDel="00000000" w:rsidR="00000000" w:rsidRPr="00000000">
              <w:rPr>
                <w:color w:val="000000"/>
                <w:sz w:val="20"/>
                <w:szCs w:val="20"/>
                <w:rtl w:val="0"/>
              </w:rPr>
              <w:t xml:space="preserve">.</w:t>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Aquellas alertas que las comisiones, comités o consejos de vigilancia de plaguicidas consideren que deben ser investigadas.</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792" w:firstLine="0"/>
        <w:rPr>
          <w:color w:val="7f7f7f"/>
          <w:sz w:val="20"/>
          <w:szCs w:val="20"/>
        </w:rPr>
      </w:pPr>
      <w:r w:rsidDel="00000000" w:rsidR="00000000" w:rsidRPr="00000000">
        <w:rPr>
          <w:color w:val="7f7f7f"/>
          <w:sz w:val="20"/>
          <w:szCs w:val="20"/>
          <w:rtl w:val="0"/>
        </w:rPr>
        <w:t xml:space="preserve">Nota. Tomada de Instituto Nacional de Salud (2011).</w:t>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pos="7575"/>
        </w:tabs>
        <w:spacing w:line="240" w:lineRule="auto"/>
        <w:ind w:left="792" w:firstLine="0"/>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340" w:firstLine="0"/>
        <w:rPr>
          <w:b w:val="1"/>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340" w:firstLine="0"/>
        <w:rPr>
          <w:b w:val="1"/>
          <w:sz w:val="20"/>
          <w:szCs w:val="20"/>
        </w:rPr>
      </w:pPr>
      <w:r w:rsidDel="00000000" w:rsidR="00000000" w:rsidRPr="00000000">
        <w:rPr>
          <w:b w:val="1"/>
          <w:sz w:val="20"/>
          <w:szCs w:val="20"/>
          <w:rtl w:val="0"/>
        </w:rPr>
        <w:t xml:space="preserve">Manejo de derrame de sustancias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340" w:firstLine="0"/>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340" w:firstLine="0"/>
        <w:jc w:val="both"/>
        <w:rPr>
          <w:sz w:val="20"/>
          <w:szCs w:val="20"/>
        </w:rPr>
      </w:pPr>
      <w:r w:rsidDel="00000000" w:rsidR="00000000" w:rsidRPr="00000000">
        <w:rPr>
          <w:sz w:val="20"/>
          <w:szCs w:val="20"/>
          <w:rtl w:val="0"/>
        </w:rPr>
        <w:t xml:space="preserve">Para el manejo de sustancias químicas peligrosas, se tienen, en el mercado, una gama de productos para su contención y para su recolección, de acuerdo con su composición:</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340" w:firstLine="0"/>
        <w:jc w:val="both"/>
        <w:rPr>
          <w:sz w:val="20"/>
          <w:szCs w:val="20"/>
        </w:rPr>
      </w:pPr>
      <w:r w:rsidDel="00000000" w:rsidR="00000000" w:rsidRPr="00000000">
        <w:rPr>
          <w:rtl w:val="0"/>
        </w:rPr>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spacing w:line="240" w:lineRule="auto"/>
        <w:ind w:left="1060" w:hanging="36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Estibas contenedoras.</w:t>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spacing w:line="240" w:lineRule="auto"/>
        <w:ind w:left="1060" w:hanging="360"/>
        <w:jc w:val="both"/>
        <w:rPr>
          <w:color w:val="000000"/>
          <w:sz w:val="20"/>
          <w:szCs w:val="20"/>
        </w:rPr>
      </w:pPr>
      <w:r w:rsidDel="00000000" w:rsidR="00000000" w:rsidRPr="00000000">
        <w:rPr>
          <w:color w:val="000000"/>
          <w:sz w:val="20"/>
          <w:szCs w:val="20"/>
          <w:rtl w:val="0"/>
        </w:rPr>
        <w:t xml:space="preserve">Materiales absorbentes.</w:t>
      </w:r>
    </w:p>
    <w:p w:rsidR="00000000" w:rsidDel="00000000" w:rsidP="00000000" w:rsidRDefault="00000000" w:rsidRPr="00000000" w14:paraId="000000F2">
      <w:pPr>
        <w:numPr>
          <w:ilvl w:val="0"/>
          <w:numId w:val="3"/>
        </w:numPr>
        <w:pBdr>
          <w:top w:space="0" w:sz="0" w:val="nil"/>
          <w:left w:space="0" w:sz="0" w:val="nil"/>
          <w:bottom w:space="0" w:sz="0" w:val="nil"/>
          <w:right w:space="0" w:sz="0" w:val="nil"/>
          <w:between w:space="0" w:sz="0" w:val="nil"/>
        </w:pBdr>
        <w:spacing w:line="240" w:lineRule="auto"/>
        <w:ind w:left="1060" w:hanging="360"/>
        <w:jc w:val="both"/>
        <w:rPr>
          <w:color w:val="000000"/>
          <w:sz w:val="20"/>
          <w:szCs w:val="20"/>
        </w:rPr>
      </w:pPr>
      <w:r w:rsidDel="00000000" w:rsidR="00000000" w:rsidRPr="00000000">
        <w:rPr>
          <w:color w:val="000000"/>
          <w:sz w:val="20"/>
          <w:szCs w:val="20"/>
          <w:rtl w:val="0"/>
        </w:rPr>
        <w:t xml:space="preserve">Kit de emergencia o de derrames.</w:t>
      </w:r>
    </w:p>
    <w:p w:rsidR="00000000" w:rsidDel="00000000" w:rsidP="00000000" w:rsidRDefault="00000000" w:rsidRPr="00000000" w14:paraId="000000F3">
      <w:pPr>
        <w:numPr>
          <w:ilvl w:val="0"/>
          <w:numId w:val="3"/>
        </w:numPr>
        <w:pBdr>
          <w:top w:space="0" w:sz="0" w:val="nil"/>
          <w:left w:space="0" w:sz="0" w:val="nil"/>
          <w:bottom w:space="0" w:sz="0" w:val="nil"/>
          <w:right w:space="0" w:sz="0" w:val="nil"/>
          <w:between w:space="0" w:sz="0" w:val="nil"/>
        </w:pBdr>
        <w:spacing w:line="240" w:lineRule="auto"/>
        <w:ind w:left="1060" w:hanging="360"/>
        <w:jc w:val="both"/>
        <w:rPr>
          <w:color w:val="000000"/>
          <w:sz w:val="20"/>
          <w:szCs w:val="20"/>
        </w:rPr>
      </w:pPr>
      <w:r w:rsidDel="00000000" w:rsidR="00000000" w:rsidRPr="00000000">
        <w:rPr>
          <w:color w:val="000000"/>
          <w:sz w:val="20"/>
          <w:szCs w:val="20"/>
          <w:rtl w:val="0"/>
        </w:rPr>
        <w:t xml:space="preserve">Material autoadhesivo para etiquetar los contenedores.</w:t>
      </w:r>
    </w:p>
    <w:p w:rsidR="00000000" w:rsidDel="00000000" w:rsidP="00000000" w:rsidRDefault="00000000" w:rsidRPr="00000000" w14:paraId="000000F4">
      <w:pPr>
        <w:numPr>
          <w:ilvl w:val="0"/>
          <w:numId w:val="3"/>
        </w:numPr>
        <w:pBdr>
          <w:top w:space="0" w:sz="0" w:val="nil"/>
          <w:left w:space="0" w:sz="0" w:val="nil"/>
          <w:bottom w:space="0" w:sz="0" w:val="nil"/>
          <w:right w:space="0" w:sz="0" w:val="nil"/>
          <w:between w:space="0" w:sz="0" w:val="nil"/>
        </w:pBdr>
        <w:spacing w:line="240" w:lineRule="auto"/>
        <w:ind w:left="1060" w:hanging="360"/>
        <w:jc w:val="both"/>
        <w:rPr>
          <w:color w:val="000000"/>
          <w:sz w:val="20"/>
          <w:szCs w:val="20"/>
        </w:rPr>
      </w:pPr>
      <w:r w:rsidDel="00000000" w:rsidR="00000000" w:rsidRPr="00000000">
        <w:rPr>
          <w:color w:val="000000"/>
          <w:sz w:val="20"/>
          <w:szCs w:val="20"/>
          <w:rtl w:val="0"/>
        </w:rPr>
        <w:t xml:space="preserve">Equipo de protección personal (gafas, guantes, protectores, etc.).</w:t>
      </w:r>
    </w:p>
    <w:p w:rsidR="00000000" w:rsidDel="00000000" w:rsidP="00000000" w:rsidRDefault="00000000" w:rsidRPr="00000000" w14:paraId="000000F5">
      <w:pPr>
        <w:numPr>
          <w:ilvl w:val="0"/>
          <w:numId w:val="3"/>
        </w:numPr>
        <w:pBdr>
          <w:top w:space="0" w:sz="0" w:val="nil"/>
          <w:left w:space="0" w:sz="0" w:val="nil"/>
          <w:bottom w:space="0" w:sz="0" w:val="nil"/>
          <w:right w:space="0" w:sz="0" w:val="nil"/>
          <w:between w:space="0" w:sz="0" w:val="nil"/>
        </w:pBdr>
        <w:spacing w:line="240" w:lineRule="auto"/>
        <w:ind w:left="1060" w:hanging="360"/>
        <w:jc w:val="both"/>
        <w:rPr>
          <w:color w:val="000000"/>
          <w:sz w:val="20"/>
          <w:szCs w:val="20"/>
        </w:rPr>
      </w:pPr>
      <w:r w:rsidDel="00000000" w:rsidR="00000000" w:rsidRPr="00000000">
        <w:rPr>
          <w:color w:val="000000"/>
          <w:sz w:val="20"/>
          <w:szCs w:val="20"/>
          <w:rtl w:val="0"/>
        </w:rPr>
        <w:t xml:space="preserve">Entre otros.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340" w:firstLine="0"/>
        <w:jc w:val="both"/>
        <w:rPr>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340" w:firstLine="0"/>
        <w:jc w:val="center"/>
        <w:rPr>
          <w:color w:val="000000"/>
          <w:sz w:val="20"/>
          <w:szCs w:val="20"/>
        </w:rPr>
      </w:pPr>
      <w:sdt>
        <w:sdtPr>
          <w:tag w:val="goog_rdk_10"/>
        </w:sdtPr>
        <w:sdtContent>
          <w:commentRangeStart w:id="10"/>
        </w:sdtContent>
      </w:sdt>
      <w:r w:rsidDel="00000000" w:rsidR="00000000" w:rsidRPr="00000000">
        <w:rPr>
          <w:color w:val="000000"/>
          <w:sz w:val="20"/>
          <w:szCs w:val="20"/>
        </w:rPr>
        <mc:AlternateContent>
          <mc:Choice Requires="wpg">
            <w:drawing>
              <wp:inline distB="0" distT="0" distL="0" distR="0">
                <wp:extent cx="1295400" cy="504825"/>
                <wp:effectExtent b="0" l="0" r="0" t="0"/>
                <wp:docPr id="139" name=""/>
                <a:graphic>
                  <a:graphicData uri="http://schemas.microsoft.com/office/word/2010/wordprocessingShape">
                    <wps:wsp>
                      <wps:cNvSpPr/>
                      <wps:cNvPr id="6" name="Shape 6"/>
                      <wps:spPr>
                        <a:xfrm>
                          <a:off x="4717350" y="3546638"/>
                          <a:ext cx="1257300" cy="466725"/>
                        </a:xfrm>
                        <a:prstGeom prst="roundRect">
                          <a:avLst>
                            <a:gd fmla="val 16667" name="adj"/>
                          </a:avLst>
                        </a:prstGeom>
                        <a:solidFill>
                          <a:srgbClr val="EAF1DD"/>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95400" cy="504825"/>
                <wp:effectExtent b="0" l="0" r="0" t="0"/>
                <wp:docPr id="139"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1295400" cy="50482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340" w:firstLine="0"/>
        <w:jc w:val="both"/>
        <w:rPr>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340" w:firstLine="0"/>
        <w:jc w:val="center"/>
        <w:rPr>
          <w:color w:val="000000"/>
          <w:sz w:val="20"/>
          <w:szCs w:val="20"/>
        </w:rPr>
      </w:pPr>
      <w:sdt>
        <w:sdtPr>
          <w:tag w:val="goog_rdk_11"/>
        </w:sdtPr>
        <w:sdtContent>
          <w:commentRangeStart w:id="11"/>
        </w:sdtContent>
      </w:sdt>
      <w:r w:rsidDel="00000000" w:rsidR="00000000" w:rsidRPr="00000000">
        <w:rPr>
          <w:color w:val="000000"/>
          <w:sz w:val="20"/>
          <w:szCs w:val="20"/>
        </w:rPr>
        <mc:AlternateContent>
          <mc:Choice Requires="wpg">
            <w:drawing>
              <wp:inline distB="0" distT="0" distL="0" distR="0">
                <wp:extent cx="5286375" cy="981075"/>
                <wp:effectExtent b="0" l="0" r="0" t="0"/>
                <wp:docPr id="141" name=""/>
                <a:graphic>
                  <a:graphicData uri="http://schemas.microsoft.com/office/word/2010/wordprocessingShape">
                    <wps:wsp>
                      <wps:cNvSpPr/>
                      <wps:cNvPr id="8" name="Shape 8"/>
                      <wps:spPr>
                        <a:xfrm>
                          <a:off x="2721863" y="3308513"/>
                          <a:ext cx="5248275" cy="9429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Amplie su conocimiento sobre manejo de derrames. Explore, en el material complementario del componente, el documento: </w:t>
                            </w:r>
                            <w:r w:rsidDel="00000000" w:rsidR="00000000" w:rsidRPr="00000000">
                              <w:rPr>
                                <w:rFonts w:ascii="Arial" w:cs="Arial" w:eastAsia="Arial" w:hAnsi="Arial"/>
                                <w:b w:val="1"/>
                                <w:i w:val="0"/>
                                <w:smallCaps w:val="0"/>
                                <w:strike w:val="0"/>
                                <w:color w:val="000000"/>
                                <w:sz w:val="20"/>
                                <w:vertAlign w:val="baseline"/>
                              </w:rPr>
                              <w:t xml:space="preserve">Atención de derrame de sustancias</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vertAlign w:val="baseline"/>
                              </w:rPr>
                              <w:t xml:space="preserve"> </w:t>
                            </w:r>
                            <w:r w:rsidDel="00000000" w:rsidR="00000000" w:rsidRPr="00000000">
                              <w:rPr>
                                <w:rFonts w:ascii="Arial" w:cs="Arial" w:eastAsia="Arial" w:hAnsi="Arial"/>
                                <w:b w:val="1"/>
                                <w:i w:val="0"/>
                                <w:smallCaps w:val="0"/>
                                <w:strike w:val="0"/>
                                <w:color w:val="ffffff"/>
                                <w:sz w:val="20"/>
                                <w:u w:val="single"/>
                                <w:vertAlign w:val="baseline"/>
                              </w:rPr>
                              <w:t xml:space="preserve">https://www.arlsura.com/files/atencion_derrames.pdf</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0"/>
                                <w:u w:val="single"/>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286375" cy="981075"/>
                <wp:effectExtent b="0" l="0" r="0" t="0"/>
                <wp:docPr id="141"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5286375" cy="981075"/>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571500</wp:posOffset>
                </wp:positionV>
                <wp:extent cx="473075" cy="587375"/>
                <wp:effectExtent b="0" l="0" r="0" t="0"/>
                <wp:wrapNone/>
                <wp:docPr id="143" name=""/>
                <a:graphic>
                  <a:graphicData uri="http://schemas.microsoft.com/office/word/2010/wordprocessingShape">
                    <wps:wsp>
                      <wps:cNvSpPr/>
                      <wps:cNvPr id="79" name="Shape 79"/>
                      <wps:spPr>
                        <a:xfrm>
                          <a:off x="5160263" y="3537113"/>
                          <a:ext cx="371475" cy="485775"/>
                        </a:xfrm>
                        <a:custGeom>
                          <a:rect b="b" l="l" r="r" t="t"/>
                          <a:pathLst>
                            <a:path extrusionOk="0" h="120000" w="120000">
                              <a:moveTo>
                                <a:pt x="0" y="0"/>
                              </a:moveTo>
                              <a:lnTo>
                                <a:pt x="120000" y="0"/>
                              </a:lnTo>
                              <a:lnTo>
                                <a:pt x="120000" y="120000"/>
                              </a:lnTo>
                              <a:lnTo>
                                <a:pt x="0" y="120000"/>
                              </a:lnTo>
                              <a:close/>
                              <a:moveTo>
                                <a:pt x="26250" y="25588"/>
                              </a:moveTo>
                              <a:lnTo>
                                <a:pt x="71250" y="25588"/>
                              </a:lnTo>
                              <a:lnTo>
                                <a:pt x="93750" y="42794"/>
                              </a:lnTo>
                              <a:lnTo>
                                <a:pt x="93750" y="94412"/>
                              </a:lnTo>
                              <a:lnTo>
                                <a:pt x="26250" y="94412"/>
                              </a:lnTo>
                              <a:close/>
                            </a:path>
                            <a:path extrusionOk="0" fill="darkenLess" h="120000" w="120000">
                              <a:moveTo>
                                <a:pt x="26250" y="25588"/>
                              </a:moveTo>
                              <a:lnTo>
                                <a:pt x="71250" y="25588"/>
                              </a:lnTo>
                              <a:lnTo>
                                <a:pt x="71250" y="42794"/>
                              </a:lnTo>
                              <a:lnTo>
                                <a:pt x="93750" y="42794"/>
                              </a:lnTo>
                              <a:lnTo>
                                <a:pt x="93750" y="94412"/>
                              </a:lnTo>
                              <a:lnTo>
                                <a:pt x="26250" y="94412"/>
                              </a:lnTo>
                              <a:close/>
                            </a:path>
                            <a:path extrusionOk="0" fill="darken" h="120000" w="120000">
                              <a:moveTo>
                                <a:pt x="71250" y="25588"/>
                              </a:moveTo>
                              <a:lnTo>
                                <a:pt x="71250" y="42794"/>
                              </a:lnTo>
                              <a:lnTo>
                                <a:pt x="93750" y="42794"/>
                              </a:lnTo>
                              <a:close/>
                            </a:path>
                            <a:path extrusionOk="0" fill="none" h="120000" w="120000">
                              <a:moveTo>
                                <a:pt x="26250" y="25588"/>
                              </a:moveTo>
                              <a:lnTo>
                                <a:pt x="71250" y="25588"/>
                              </a:lnTo>
                              <a:lnTo>
                                <a:pt x="93750" y="42794"/>
                              </a:lnTo>
                              <a:lnTo>
                                <a:pt x="93750" y="94412"/>
                              </a:lnTo>
                              <a:lnTo>
                                <a:pt x="26250" y="94412"/>
                              </a:lnTo>
                              <a:close/>
                              <a:moveTo>
                                <a:pt x="93750" y="42794"/>
                              </a:moveTo>
                              <a:lnTo>
                                <a:pt x="71250" y="42794"/>
                              </a:lnTo>
                              <a:lnTo>
                                <a:pt x="71250" y="25588"/>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571500</wp:posOffset>
                </wp:positionV>
                <wp:extent cx="473075" cy="587375"/>
                <wp:effectExtent b="0" l="0" r="0" t="0"/>
                <wp:wrapNone/>
                <wp:docPr id="143"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473075" cy="587375"/>
                        </a:xfrm>
                        <a:prstGeom prst="rect"/>
                        <a:ln/>
                      </pic:spPr>
                    </pic:pic>
                  </a:graphicData>
                </a:graphic>
              </wp:anchor>
            </w:drawing>
          </mc:Fallback>
        </mc:AlternateConten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340" w:firstLine="0"/>
        <w:jc w:val="both"/>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FC">
      <w:pPr>
        <w:spacing w:line="240" w:lineRule="auto"/>
        <w:rPr>
          <w:sz w:val="20"/>
          <w:szCs w:val="20"/>
        </w:rPr>
      </w:pPr>
      <w:r w:rsidDel="00000000" w:rsidR="00000000" w:rsidRPr="00000000">
        <w:rPr>
          <w:rtl w:val="0"/>
        </w:rPr>
      </w:r>
    </w:p>
    <w:p w:rsidR="00000000" w:rsidDel="00000000" w:rsidP="00000000" w:rsidRDefault="00000000" w:rsidRPr="00000000" w14:paraId="000000FD">
      <w:pPr>
        <w:numPr>
          <w:ilvl w:val="0"/>
          <w:numId w:val="4"/>
        </w:numPr>
        <w:spacing w:line="240" w:lineRule="auto"/>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FE">
      <w:pPr>
        <w:spacing w:line="240" w:lineRule="auto"/>
        <w:rPr>
          <w:sz w:val="20"/>
          <w:szCs w:val="20"/>
        </w:rPr>
      </w:pPr>
      <w:r w:rsidDel="00000000" w:rsidR="00000000" w:rsidRPr="00000000">
        <w:rPr>
          <w:rtl w:val="0"/>
        </w:rPr>
      </w:r>
    </w:p>
    <w:p w:rsidR="00000000" w:rsidDel="00000000" w:rsidP="00000000" w:rsidRDefault="00000000" w:rsidRPr="00000000" w14:paraId="000000FF">
      <w:pPr>
        <w:ind w:left="-76" w:firstLine="0"/>
        <w:jc w:val="both"/>
        <w:rPr>
          <w:sz w:val="20"/>
          <w:szCs w:val="20"/>
        </w:rPr>
      </w:pPr>
      <w:r w:rsidDel="00000000" w:rsidR="00000000" w:rsidRPr="00000000">
        <w:rPr>
          <w:sz w:val="20"/>
          <w:szCs w:val="20"/>
          <w:rtl w:val="0"/>
        </w:rPr>
        <w:t xml:space="preserve">Usted ha finalizado el estudio de los contenidos de este componente formativo. En este punto, le invitamos a hacer un análisis de la estructura que se muestra a continuación. Registre su propia síntesis en su libreta de apuntes personal. Haga repaso de los puntos que considere necesario.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00">
      <w:pPr>
        <w:spacing w:line="240" w:lineRule="auto"/>
        <w:rPr>
          <w:sz w:val="20"/>
          <w:szCs w:val="20"/>
        </w:rPr>
      </w:pPr>
      <w:r w:rsidDel="00000000" w:rsidR="00000000" w:rsidRPr="00000000">
        <w:rPr>
          <w:rtl w:val="0"/>
        </w:rPr>
      </w:r>
    </w:p>
    <w:p w:rsidR="00000000" w:rsidDel="00000000" w:rsidP="00000000" w:rsidRDefault="00000000" w:rsidRPr="00000000" w14:paraId="00000101">
      <w:pPr>
        <w:spacing w:line="240" w:lineRule="auto"/>
        <w:rPr>
          <w:sz w:val="20"/>
          <w:szCs w:val="20"/>
        </w:rPr>
      </w:pPr>
      <w:r w:rsidDel="00000000" w:rsidR="00000000" w:rsidRPr="00000000">
        <w:rPr>
          <w:rtl w:val="0"/>
        </w:rPr>
      </w:r>
    </w:p>
    <w:p w:rsidR="00000000" w:rsidDel="00000000" w:rsidP="00000000" w:rsidRDefault="00000000" w:rsidRPr="00000000" w14:paraId="00000102">
      <w:pPr>
        <w:spacing w:line="240" w:lineRule="auto"/>
        <w:rPr>
          <w:sz w:val="20"/>
          <w:szCs w:val="20"/>
        </w:rPr>
      </w:pPr>
      <w:r w:rsidDel="00000000" w:rsidR="00000000" w:rsidRPr="00000000">
        <w:rPr>
          <w:sz w:val="20"/>
          <w:szCs w:val="20"/>
        </w:rPr>
        <mc:AlternateContent>
          <mc:Choice Requires="wpg">
            <w:drawing>
              <wp:inline distB="0" distT="0" distL="0" distR="0">
                <wp:extent cx="6696075" cy="3381375"/>
                <wp:effectExtent b="0" l="0" r="0" t="0"/>
                <wp:docPr id="142" name=""/>
                <a:graphic>
                  <a:graphicData uri="http://schemas.microsoft.com/office/word/2010/wordprocessingGroup">
                    <wpg:wgp>
                      <wpg:cNvGrpSpPr/>
                      <wpg:grpSpPr>
                        <a:xfrm>
                          <a:off x="1997963" y="2089313"/>
                          <a:ext cx="6696075" cy="3381375"/>
                          <a:chOff x="1997963" y="2089313"/>
                          <a:chExt cx="6696075" cy="3381375"/>
                        </a:xfrm>
                      </wpg:grpSpPr>
                      <wpg:grpSp>
                        <wpg:cNvGrpSpPr/>
                        <wpg:grpSpPr>
                          <a:xfrm>
                            <a:off x="1997963" y="2089313"/>
                            <a:ext cx="6696075" cy="3381375"/>
                            <a:chOff x="1997963" y="2089313"/>
                            <a:chExt cx="6696075" cy="3381375"/>
                          </a:xfrm>
                        </wpg:grpSpPr>
                        <wps:wsp>
                          <wps:cNvSpPr/>
                          <wps:cNvPr id="10" name="Shape 10"/>
                          <wps:spPr>
                            <a:xfrm>
                              <a:off x="1997963" y="2089313"/>
                              <a:ext cx="6696075" cy="338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7963" y="2089313"/>
                              <a:ext cx="6696075" cy="3381375"/>
                              <a:chOff x="1997963" y="2089313"/>
                              <a:chExt cx="6696075" cy="3381375"/>
                            </a:xfrm>
                          </wpg:grpSpPr>
                          <wps:wsp>
                            <wps:cNvSpPr/>
                            <wps:cNvPr id="12" name="Shape 12"/>
                            <wps:spPr>
                              <a:xfrm>
                                <a:off x="1997963" y="2089313"/>
                                <a:ext cx="6696075" cy="338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7963" y="2089313"/>
                                <a:ext cx="6696075" cy="3381375"/>
                                <a:chOff x="0" y="0"/>
                                <a:chExt cx="6696075" cy="3381375"/>
                              </a:xfrm>
                            </wpg:grpSpPr>
                            <wps:wsp>
                              <wps:cNvSpPr/>
                              <wps:cNvPr id="14" name="Shape 14"/>
                              <wps:spPr>
                                <a:xfrm>
                                  <a:off x="0" y="0"/>
                                  <a:ext cx="6696075" cy="338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96075" cy="3381375"/>
                                  <a:chOff x="0" y="0"/>
                                  <a:chExt cx="6696075" cy="3381375"/>
                                </a:xfrm>
                              </wpg:grpSpPr>
                              <wps:wsp>
                                <wps:cNvSpPr/>
                                <wps:cNvPr id="16" name="Shape 16"/>
                                <wps:spPr>
                                  <a:xfrm>
                                    <a:off x="0" y="0"/>
                                    <a:ext cx="6696075" cy="338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957950" y="1010356"/>
                                    <a:ext cx="125214" cy="97667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4957950" y="1010356"/>
                                    <a:ext cx="125214" cy="383990"/>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3243692" y="417676"/>
                                    <a:ext cx="2048162" cy="175299"/>
                                  </a:xfrm>
                                  <a:custGeom>
                                    <a:rect b="b" l="l" r="r" t="t"/>
                                    <a:pathLst>
                                      <a:path extrusionOk="0" h="120000" w="120000">
                                        <a:moveTo>
                                          <a:pt x="0" y="0"/>
                                        </a:moveTo>
                                        <a:lnTo>
                                          <a:pt x="0" y="60000"/>
                                        </a:lnTo>
                                        <a:lnTo>
                                          <a:pt x="120000" y="60000"/>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947888" y="1010356"/>
                                    <a:ext cx="125214" cy="156935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3947888" y="1010356"/>
                                    <a:ext cx="125214" cy="97667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947888" y="1010356"/>
                                    <a:ext cx="125214" cy="383990"/>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3243692" y="417676"/>
                                    <a:ext cx="1038101" cy="175299"/>
                                  </a:xfrm>
                                  <a:custGeom>
                                    <a:rect b="b" l="l" r="r" t="t"/>
                                    <a:pathLst>
                                      <a:path extrusionOk="0" h="120000" w="120000">
                                        <a:moveTo>
                                          <a:pt x="0" y="0"/>
                                        </a:moveTo>
                                        <a:lnTo>
                                          <a:pt x="0" y="60000"/>
                                        </a:lnTo>
                                        <a:lnTo>
                                          <a:pt x="120000" y="60000"/>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2937827" y="1010356"/>
                                    <a:ext cx="125214" cy="97667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2937827" y="1010356"/>
                                    <a:ext cx="125214" cy="383990"/>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197972" y="417676"/>
                                    <a:ext cx="91440" cy="175299"/>
                                  </a:xfrm>
                                  <a:custGeom>
                                    <a:rect b="b" l="l" r="r" t="t"/>
                                    <a:pathLst>
                                      <a:path extrusionOk="0" h="120000" w="120000">
                                        <a:moveTo>
                                          <a:pt x="60000" y="0"/>
                                        </a:moveTo>
                                        <a:lnTo>
                                          <a:pt x="60000" y="60000"/>
                                        </a:lnTo>
                                        <a:lnTo>
                                          <a:pt x="96797" y="60000"/>
                                        </a:lnTo>
                                        <a:lnTo>
                                          <a:pt x="96797"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877294" y="1010356"/>
                                    <a:ext cx="133626" cy="2162032"/>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877294" y="1010356"/>
                                    <a:ext cx="133626" cy="156935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877294" y="1010356"/>
                                    <a:ext cx="133626" cy="97667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877294" y="1010356"/>
                                    <a:ext cx="133626" cy="383990"/>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2233630" y="417676"/>
                                    <a:ext cx="1010061" cy="175299"/>
                                  </a:xfrm>
                                  <a:custGeom>
                                    <a:rect b="b" l="l" r="r" t="t"/>
                                    <a:pathLst>
                                      <a:path extrusionOk="0" h="120000" w="120000">
                                        <a:moveTo>
                                          <a:pt x="120000" y="0"/>
                                        </a:moveTo>
                                        <a:lnTo>
                                          <a:pt x="120000" y="60000"/>
                                        </a:lnTo>
                                        <a:lnTo>
                                          <a:pt x="0" y="60000"/>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861625" y="1010356"/>
                                    <a:ext cx="125214" cy="2162032"/>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861625" y="1010356"/>
                                    <a:ext cx="125214" cy="156935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861625" y="1010356"/>
                                    <a:ext cx="125214" cy="976671"/>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861625" y="1010356"/>
                                    <a:ext cx="125214" cy="383990"/>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195529" y="417676"/>
                                    <a:ext cx="2048162" cy="175299"/>
                                  </a:xfrm>
                                  <a:custGeom>
                                    <a:rect b="b" l="l" r="r" t="t"/>
                                    <a:pathLst>
                                      <a:path extrusionOk="0" h="120000" w="120000">
                                        <a:moveTo>
                                          <a:pt x="120000" y="0"/>
                                        </a:moveTo>
                                        <a:lnTo>
                                          <a:pt x="120000" y="60000"/>
                                        </a:lnTo>
                                        <a:lnTo>
                                          <a:pt x="0" y="60000"/>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2700738" y="295"/>
                                    <a:ext cx="1085907" cy="417380"/>
                                  </a:xfrm>
                                  <a:prstGeom prst="rect">
                                    <a:avLst/>
                                  </a:prstGeom>
                                  <a:solidFill>
                                    <a:srgbClr val="BF504D"/>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700738" y="295"/>
                                    <a:ext cx="1085907"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Control de residuos en la producción pecuaria</w:t>
                                      </w:r>
                                    </w:p>
                                  </w:txbxContent>
                                </wps:txbx>
                                <wps:bodyPr anchorCtr="0" anchor="ctr" bIns="4425" lIns="4425" spcFirstLastPara="1" rIns="4425" wrap="square" tIns="4425">
                                  <a:noAutofit/>
                                </wps:bodyPr>
                              </wps:wsp>
                              <wps:wsp>
                                <wps:cNvSpPr/>
                                <wps:cNvPr id="39" name="Shape 39"/>
                                <wps:spPr>
                                  <a:xfrm>
                                    <a:off x="778148" y="592976"/>
                                    <a:ext cx="834761" cy="417380"/>
                                  </a:xfrm>
                                  <a:prstGeom prst="rect">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778148" y="592976"/>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Excretas y purines </w:t>
                                      </w:r>
                                    </w:p>
                                  </w:txbxContent>
                                </wps:txbx>
                                <wps:bodyPr anchorCtr="0" anchor="ctr" bIns="4425" lIns="4425" spcFirstLastPara="1" rIns="4425" wrap="square" tIns="4425">
                                  <a:noAutofit/>
                                </wps:bodyPr>
                              </wps:wsp>
                              <wps:wsp>
                                <wps:cNvSpPr/>
                                <wps:cNvPr id="41" name="Shape 41"/>
                                <wps:spPr>
                                  <a:xfrm>
                                    <a:off x="986839" y="1185656"/>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986839" y="1185656"/>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Manejo </w:t>
                                      </w:r>
                                    </w:p>
                                  </w:txbxContent>
                                </wps:txbx>
                                <wps:bodyPr anchorCtr="0" anchor="ctr" bIns="4425" lIns="4425" spcFirstLastPara="1" rIns="4425" wrap="square" tIns="4425">
                                  <a:noAutofit/>
                                </wps:bodyPr>
                              </wps:wsp>
                              <wps:wsp>
                                <wps:cNvSpPr/>
                                <wps:cNvPr id="43" name="Shape 43"/>
                                <wps:spPr>
                                  <a:xfrm>
                                    <a:off x="986839" y="1778337"/>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86839" y="1778337"/>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Almacenamiento </w:t>
                                      </w:r>
                                    </w:p>
                                  </w:txbxContent>
                                </wps:txbx>
                                <wps:bodyPr anchorCtr="0" anchor="ctr" bIns="4425" lIns="4425" spcFirstLastPara="1" rIns="4425" wrap="square" tIns="4425">
                                  <a:noAutofit/>
                                </wps:bodyPr>
                              </wps:wsp>
                              <wps:wsp>
                                <wps:cNvSpPr/>
                                <wps:cNvPr id="45" name="Shape 45"/>
                                <wps:spPr>
                                  <a:xfrm>
                                    <a:off x="986839" y="2371018"/>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986839" y="2371018"/>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Aprovechamiento </w:t>
                                      </w:r>
                                    </w:p>
                                  </w:txbxContent>
                                </wps:txbx>
                                <wps:bodyPr anchorCtr="0" anchor="ctr" bIns="4425" lIns="4425" spcFirstLastPara="1" rIns="4425" wrap="square" tIns="4425">
                                  <a:noAutofit/>
                                </wps:bodyPr>
                              </wps:wsp>
                              <wps:wsp>
                                <wps:cNvSpPr/>
                                <wps:cNvPr id="47" name="Shape 47"/>
                                <wps:spPr>
                                  <a:xfrm>
                                    <a:off x="986839" y="2963698"/>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986839" y="2963698"/>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Normativa </w:t>
                                      </w:r>
                                    </w:p>
                                  </w:txbxContent>
                                </wps:txbx>
                                <wps:bodyPr anchorCtr="0" anchor="ctr" bIns="4425" lIns="4425" spcFirstLastPara="1" rIns="4425" wrap="square" tIns="4425">
                                  <a:noAutofit/>
                                </wps:bodyPr>
                              </wps:wsp>
                              <wps:wsp>
                                <wps:cNvSpPr/>
                                <wps:cNvPr id="49" name="Shape 49"/>
                                <wps:spPr>
                                  <a:xfrm>
                                    <a:off x="1788210" y="592976"/>
                                    <a:ext cx="890840" cy="417380"/>
                                  </a:xfrm>
                                  <a:prstGeom prst="rect">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788210" y="592976"/>
                                    <a:ext cx="890840"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Envases, empaques y embalajes </w:t>
                                      </w:r>
                                    </w:p>
                                  </w:txbxContent>
                                </wps:txbx>
                                <wps:bodyPr anchorCtr="0" anchor="ctr" bIns="4425" lIns="4425" spcFirstLastPara="1" rIns="4425" wrap="square" tIns="4425">
                                  <a:noAutofit/>
                                </wps:bodyPr>
                              </wps:wsp>
                              <wps:wsp>
                                <wps:cNvSpPr/>
                                <wps:cNvPr id="51" name="Shape 51"/>
                                <wps:spPr>
                                  <a:xfrm>
                                    <a:off x="2010920" y="1185656"/>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010920" y="1185656"/>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Manejo </w:t>
                                      </w:r>
                                    </w:p>
                                  </w:txbxContent>
                                </wps:txbx>
                                <wps:bodyPr anchorCtr="0" anchor="ctr" bIns="4425" lIns="4425" spcFirstLastPara="1" rIns="4425" wrap="square" tIns="4425">
                                  <a:noAutofit/>
                                </wps:bodyPr>
                              </wps:wsp>
                              <wps:wsp>
                                <wps:cNvSpPr/>
                                <wps:cNvPr id="53" name="Shape 53"/>
                                <wps:spPr>
                                  <a:xfrm>
                                    <a:off x="2010920" y="1778337"/>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010920" y="1778337"/>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Postconsumo </w:t>
                                      </w:r>
                                    </w:p>
                                  </w:txbxContent>
                                </wps:txbx>
                                <wps:bodyPr anchorCtr="0" anchor="ctr" bIns="4425" lIns="4425" spcFirstLastPara="1" rIns="4425" wrap="square" tIns="4425">
                                  <a:noAutofit/>
                                </wps:bodyPr>
                              </wps:wsp>
                              <wps:wsp>
                                <wps:cNvSpPr/>
                                <wps:cNvPr id="55" name="Shape 55"/>
                                <wps:spPr>
                                  <a:xfrm>
                                    <a:off x="2010920" y="2371018"/>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010920" y="2371018"/>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Interpretación fichas tecnicas </w:t>
                                      </w:r>
                                    </w:p>
                                  </w:txbxContent>
                                </wps:txbx>
                                <wps:bodyPr anchorCtr="0" anchor="ctr" bIns="4425" lIns="4425" spcFirstLastPara="1" rIns="4425" wrap="square" tIns="4425">
                                  <a:noAutofit/>
                                </wps:bodyPr>
                              </wps:wsp>
                              <wps:wsp>
                                <wps:cNvSpPr/>
                                <wps:cNvPr id="57" name="Shape 57"/>
                                <wps:spPr>
                                  <a:xfrm>
                                    <a:off x="2010920" y="2963698"/>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010920" y="2963698"/>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Normativa </w:t>
                                      </w:r>
                                    </w:p>
                                  </w:txbxContent>
                                </wps:txbx>
                                <wps:bodyPr anchorCtr="0" anchor="ctr" bIns="4425" lIns="4425" spcFirstLastPara="1" rIns="4425" wrap="square" tIns="4425">
                                  <a:noAutofit/>
                                </wps:bodyPr>
                              </wps:wsp>
                              <wps:wsp>
                                <wps:cNvSpPr/>
                                <wps:cNvPr id="59" name="Shape 59"/>
                                <wps:spPr>
                                  <a:xfrm>
                                    <a:off x="2854351" y="592976"/>
                                    <a:ext cx="834761" cy="417380"/>
                                  </a:xfrm>
                                  <a:prstGeom prst="rect">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854351" y="592976"/>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Residuos</w:t>
                                      </w:r>
                                    </w:p>
                                  </w:txbxContent>
                                </wps:txbx>
                                <wps:bodyPr anchorCtr="0" anchor="ctr" bIns="4425" lIns="4425" spcFirstLastPara="1" rIns="4425" wrap="square" tIns="4425">
                                  <a:noAutofit/>
                                </wps:bodyPr>
                              </wps:wsp>
                              <wps:wsp>
                                <wps:cNvSpPr/>
                                <wps:cNvPr id="61" name="Shape 61"/>
                                <wps:spPr>
                                  <a:xfrm>
                                    <a:off x="3063041" y="1185656"/>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063041" y="1185656"/>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Tipos </w:t>
                                      </w:r>
                                    </w:p>
                                  </w:txbxContent>
                                </wps:txbx>
                                <wps:bodyPr anchorCtr="0" anchor="ctr" bIns="4425" lIns="4425" spcFirstLastPara="1" rIns="4425" wrap="square" tIns="4425">
                                  <a:noAutofit/>
                                </wps:bodyPr>
                              </wps:wsp>
                              <wps:wsp>
                                <wps:cNvSpPr/>
                                <wps:cNvPr id="63" name="Shape 63"/>
                                <wps:spPr>
                                  <a:xfrm>
                                    <a:off x="3063041" y="1778337"/>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3063041" y="1778337"/>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Clasificación y disposición </w:t>
                                      </w:r>
                                    </w:p>
                                  </w:txbxContent>
                                </wps:txbx>
                                <wps:bodyPr anchorCtr="0" anchor="ctr" bIns="4425" lIns="4425" spcFirstLastPara="1" rIns="4425" wrap="square" tIns="4425">
                                  <a:noAutofit/>
                                </wps:bodyPr>
                              </wps:wsp>
                              <wps:wsp>
                                <wps:cNvSpPr/>
                                <wps:cNvPr id="65" name="Shape 65"/>
                                <wps:spPr>
                                  <a:xfrm>
                                    <a:off x="3864412" y="592976"/>
                                    <a:ext cx="834761" cy="417380"/>
                                  </a:xfrm>
                                  <a:prstGeom prst="rect">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3864412" y="592976"/>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Registros</w:t>
                                      </w:r>
                                    </w:p>
                                  </w:txbxContent>
                                </wps:txbx>
                                <wps:bodyPr anchorCtr="0" anchor="ctr" bIns="4425" lIns="4425" spcFirstLastPara="1" rIns="4425" wrap="square" tIns="4425">
                                  <a:noAutofit/>
                                </wps:bodyPr>
                              </wps:wsp>
                              <wps:wsp>
                                <wps:cNvSpPr/>
                                <wps:cNvPr id="67" name="Shape 67"/>
                                <wps:spPr>
                                  <a:xfrm>
                                    <a:off x="4073103" y="1185656"/>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4073103" y="1185656"/>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Diligenciamiento </w:t>
                                      </w:r>
                                    </w:p>
                                  </w:txbxContent>
                                </wps:txbx>
                                <wps:bodyPr anchorCtr="0" anchor="ctr" bIns="4425" lIns="4425" spcFirstLastPara="1" rIns="4425" wrap="square" tIns="4425">
                                  <a:noAutofit/>
                                </wps:bodyPr>
                              </wps:wsp>
                              <wps:wsp>
                                <wps:cNvSpPr/>
                                <wps:cNvPr id="69" name="Shape 69"/>
                                <wps:spPr>
                                  <a:xfrm>
                                    <a:off x="4073103" y="1778337"/>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4073103" y="1778337"/>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Formatos </w:t>
                                      </w:r>
                                    </w:p>
                                  </w:txbxContent>
                                </wps:txbx>
                                <wps:bodyPr anchorCtr="0" anchor="ctr" bIns="4425" lIns="4425" spcFirstLastPara="1" rIns="4425" wrap="square" tIns="4425">
                                  <a:noAutofit/>
                                </wps:bodyPr>
                              </wps:wsp>
                              <wps:wsp>
                                <wps:cNvSpPr/>
                                <wps:cNvPr id="71" name="Shape 71"/>
                                <wps:spPr>
                                  <a:xfrm>
                                    <a:off x="4073103" y="2371018"/>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073103" y="2371018"/>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Sistemas de información y reporte </w:t>
                                      </w:r>
                                    </w:p>
                                  </w:txbxContent>
                                </wps:txbx>
                                <wps:bodyPr anchorCtr="0" anchor="ctr" bIns="4425" lIns="4425" spcFirstLastPara="1" rIns="4425" wrap="square" tIns="4425">
                                  <a:noAutofit/>
                                </wps:bodyPr>
                              </wps:wsp>
                              <wps:wsp>
                                <wps:cNvSpPr/>
                                <wps:cNvPr id="73" name="Shape 73"/>
                                <wps:spPr>
                                  <a:xfrm>
                                    <a:off x="4874474" y="592976"/>
                                    <a:ext cx="834761" cy="417380"/>
                                  </a:xfrm>
                                  <a:prstGeom prst="rect">
                                    <a:avLst/>
                                  </a:prstGeom>
                                  <a:solidFill>
                                    <a:schemeClr val="accent4"/>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874474" y="592976"/>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Plan de contingencias</w:t>
                                      </w:r>
                                    </w:p>
                                  </w:txbxContent>
                                </wps:txbx>
                                <wps:bodyPr anchorCtr="0" anchor="ctr" bIns="4425" lIns="4425" spcFirstLastPara="1" rIns="4425" wrap="square" tIns="4425">
                                  <a:noAutofit/>
                                </wps:bodyPr>
                              </wps:wsp>
                              <wps:wsp>
                                <wps:cNvSpPr/>
                                <wps:cNvPr id="75" name="Shape 75"/>
                                <wps:spPr>
                                  <a:xfrm>
                                    <a:off x="5083164" y="1185656"/>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5083164" y="1185656"/>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Manejo de Intoxicaciones </w:t>
                                      </w:r>
                                    </w:p>
                                  </w:txbxContent>
                                </wps:txbx>
                                <wps:bodyPr anchorCtr="0" anchor="ctr" bIns="4425" lIns="4425" spcFirstLastPara="1" rIns="4425" wrap="square" tIns="4425">
                                  <a:noAutofit/>
                                </wps:bodyPr>
                              </wps:wsp>
                              <wps:wsp>
                                <wps:cNvSpPr/>
                                <wps:cNvPr id="77" name="Shape 77"/>
                                <wps:spPr>
                                  <a:xfrm>
                                    <a:off x="5083164" y="1778337"/>
                                    <a:ext cx="834761" cy="417380"/>
                                  </a:xfrm>
                                  <a:prstGeom prst="rect">
                                    <a:avLst/>
                                  </a:prstGeom>
                                  <a:solidFill>
                                    <a:srgbClr val="49ACC5"/>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083164" y="1778337"/>
                                    <a:ext cx="834761" cy="417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Manejo de derrame de sustancias </w:t>
                                      </w:r>
                                    </w:p>
                                    <w:p w:rsidR="00000000" w:rsidDel="00000000" w:rsidP="00000000" w:rsidRDefault="00000000" w:rsidRPr="00000000">
                                      <w:pPr>
                                        <w:spacing w:after="0" w:before="49.000000953674316"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r>
                                    </w:p>
                                  </w:txbxContent>
                                </wps:txbx>
                                <wps:bodyPr anchorCtr="0" anchor="ctr" bIns="4425" lIns="4425" spcFirstLastPara="1" rIns="4425" wrap="square" tIns="4425">
                                  <a:noAutofit/>
                                </wps:bodyPr>
                              </wps:wsp>
                            </wpg:grpSp>
                          </wpg:grpSp>
                        </wpg:grpSp>
                      </wpg:grpSp>
                    </wpg:wgp>
                  </a:graphicData>
                </a:graphic>
              </wp:inline>
            </w:drawing>
          </mc:Choice>
          <mc:Fallback>
            <w:drawing>
              <wp:inline distB="0" distT="0" distL="0" distR="0">
                <wp:extent cx="6696075" cy="3381375"/>
                <wp:effectExtent b="0" l="0" r="0" t="0"/>
                <wp:docPr id="142"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6696075" cy="3381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3">
      <w:pPr>
        <w:spacing w:line="240" w:lineRule="auto"/>
        <w:rPr>
          <w:color w:val="948a54"/>
          <w:sz w:val="20"/>
          <w:szCs w:val="20"/>
        </w:rPr>
      </w:pPr>
      <w:r w:rsidDel="00000000" w:rsidR="00000000" w:rsidRPr="00000000">
        <w:rPr>
          <w:rtl w:val="0"/>
        </w:rPr>
      </w:r>
    </w:p>
    <w:p w:rsidR="00000000" w:rsidDel="00000000" w:rsidP="00000000" w:rsidRDefault="00000000" w:rsidRPr="00000000" w14:paraId="00000104">
      <w:pPr>
        <w:spacing w:line="240" w:lineRule="auto"/>
        <w:rPr>
          <w:color w:val="948a54"/>
          <w:sz w:val="20"/>
          <w:szCs w:val="20"/>
        </w:rPr>
      </w:pPr>
      <w:r w:rsidDel="00000000" w:rsidR="00000000" w:rsidRPr="00000000">
        <w:rPr>
          <w:rtl w:val="0"/>
        </w:rPr>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106">
      <w:pPr>
        <w:spacing w:line="24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7">
      <w:pPr>
        <w:spacing w:line="240" w:lineRule="auto"/>
        <w:ind w:left="426" w:firstLine="0"/>
        <w:jc w:val="both"/>
        <w:rPr>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08">
            <w:pPr>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0A">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Controlando los residuos en la producción pecuaria</w:t>
            </w:r>
          </w:p>
        </w:tc>
      </w:tr>
      <w:tr>
        <w:trPr>
          <w:cantSplit w:val="0"/>
          <w:trHeight w:val="558" w:hRule="atLeast"/>
          <w:tblHeader w:val="0"/>
        </w:trPr>
        <w:tc>
          <w:tcPr>
            <w:shd w:fill="fac896" w:val="clear"/>
            <w:vAlign w:val="center"/>
          </w:tcPr>
          <w:p w:rsidR="00000000" w:rsidDel="00000000" w:rsidP="00000000" w:rsidRDefault="00000000" w:rsidRPr="00000000" w14:paraId="0000010C">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Fortalecer la apropiación de conocimientos y conceptos desarrollados en </w:t>
            </w:r>
            <w:r w:rsidDel="00000000" w:rsidR="00000000" w:rsidRPr="00000000">
              <w:rPr>
                <w:sz w:val="20"/>
                <w:szCs w:val="20"/>
                <w:rtl w:val="0"/>
              </w:rPr>
              <w:t xml:space="preserve">el </w:t>
            </w:r>
            <w:r w:rsidDel="00000000" w:rsidR="00000000" w:rsidRPr="00000000">
              <w:rPr>
                <w:color w:val="000000"/>
                <w:sz w:val="20"/>
                <w:szCs w:val="20"/>
                <w:rtl w:val="0"/>
              </w:rPr>
              <w:t xml:space="preserve">control y manejo de residuos en la producción pecuaria.</w:t>
            </w:r>
          </w:p>
        </w:tc>
      </w:tr>
      <w:tr>
        <w:trPr>
          <w:cantSplit w:val="0"/>
          <w:trHeight w:val="806" w:hRule="atLeast"/>
          <w:tblHeader w:val="0"/>
        </w:trPr>
        <w:tc>
          <w:tcPr>
            <w:shd w:fill="fac896" w:val="clear"/>
            <w:vAlign w:val="center"/>
          </w:tcPr>
          <w:p w:rsidR="00000000" w:rsidDel="00000000" w:rsidP="00000000" w:rsidRDefault="00000000" w:rsidRPr="00000000" w14:paraId="0000010E">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Verdadero o falso</w:t>
            </w:r>
          </w:p>
        </w:tc>
      </w:tr>
      <w:tr>
        <w:trPr>
          <w:cantSplit w:val="0"/>
          <w:trHeight w:val="806" w:hRule="atLeast"/>
          <w:tblHeader w:val="0"/>
        </w:trPr>
        <w:tc>
          <w:tcPr>
            <w:shd w:fill="fac896" w:val="clear"/>
            <w:vAlign w:val="center"/>
          </w:tcPr>
          <w:p w:rsidR="00000000" w:rsidDel="00000000" w:rsidP="00000000" w:rsidRDefault="00000000" w:rsidRPr="00000000" w14:paraId="00000110">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11">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12">
            <w:pPr>
              <w:rPr>
                <w:color w:val="000000"/>
                <w:sz w:val="20"/>
                <w:szCs w:val="20"/>
              </w:rPr>
            </w:pPr>
            <w:r w:rsidDel="00000000" w:rsidR="00000000" w:rsidRPr="00000000">
              <w:rPr>
                <w:color w:val="000000"/>
                <w:sz w:val="20"/>
                <w:szCs w:val="20"/>
                <w:rtl w:val="0"/>
              </w:rPr>
              <w:t xml:space="preserve">Actividad_Didactica_1 (Anexos).</w:t>
            </w:r>
          </w:p>
        </w:tc>
      </w:tr>
    </w:tbl>
    <w:p w:rsidR="00000000" w:rsidDel="00000000" w:rsidP="00000000" w:rsidRDefault="00000000" w:rsidRPr="00000000" w14:paraId="00000113">
      <w:pPr>
        <w:spacing w:line="240" w:lineRule="auto"/>
        <w:rPr>
          <w:sz w:val="20"/>
          <w:szCs w:val="20"/>
        </w:rPr>
      </w:pPr>
      <w:r w:rsidDel="00000000" w:rsidR="00000000" w:rsidRPr="00000000">
        <w:rPr>
          <w:rtl w:val="0"/>
        </w:rPr>
      </w:r>
    </w:p>
    <w:p w:rsidR="00000000" w:rsidDel="00000000" w:rsidP="00000000" w:rsidRDefault="00000000" w:rsidRPr="00000000" w14:paraId="00000114">
      <w:pPr>
        <w:spacing w:line="240" w:lineRule="auto"/>
        <w:rPr>
          <w:sz w:val="20"/>
          <w:szCs w:val="20"/>
        </w:rPr>
      </w:pPr>
      <w:r w:rsidDel="00000000" w:rsidR="00000000" w:rsidRPr="00000000">
        <w:rPr>
          <w:rtl w:val="0"/>
        </w:rPr>
      </w:r>
    </w:p>
    <w:p w:rsidR="00000000" w:rsidDel="00000000" w:rsidP="00000000" w:rsidRDefault="00000000" w:rsidRPr="00000000" w14:paraId="00000115">
      <w:pPr>
        <w:spacing w:line="240" w:lineRule="auto"/>
        <w:rPr>
          <w:b w:val="1"/>
          <w:color w:val="000000"/>
          <w:sz w:val="20"/>
          <w:szCs w:val="20"/>
        </w:rPr>
      </w:pPr>
      <w:r w:rsidDel="00000000" w:rsidR="00000000" w:rsidRPr="00000000">
        <w:rPr>
          <w:b w:val="1"/>
          <w:sz w:val="20"/>
          <w:szCs w:val="20"/>
          <w:rtl w:val="0"/>
        </w:rPr>
        <w:t xml:space="preserve">E. </w:t>
      </w: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643" w:firstLine="0"/>
        <w:rPr>
          <w:b w:val="1"/>
          <w:color w:val="000000"/>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685"/>
        <w:gridCol w:w="1746"/>
        <w:gridCol w:w="2519"/>
        <w:tblGridChange w:id="0">
          <w:tblGrid>
            <w:gridCol w:w="2122"/>
            <w:gridCol w:w="3685"/>
            <w:gridCol w:w="1746"/>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tl w:val="0"/>
              </w:rPr>
              <w:t xml:space="preserve">Tipo de material (Video,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before="120" w:lineRule="auto"/>
              <w:jc w:val="center"/>
              <w:rPr>
                <w:color w:val="000000"/>
                <w:sz w:val="20"/>
                <w:szCs w:val="20"/>
              </w:rPr>
            </w:pPr>
            <w:r w:rsidDel="00000000" w:rsidR="00000000" w:rsidRPr="00000000">
              <w:rPr>
                <w:color w:val="000000"/>
                <w:sz w:val="20"/>
                <w:szCs w:val="20"/>
                <w:rtl w:val="0"/>
              </w:rPr>
              <w:t xml:space="preserve">Enlace del Recurso o Archivo del documento o material</w:t>
            </w:r>
          </w:p>
        </w:tc>
      </w:tr>
      <w:tr>
        <w:trPr>
          <w:cantSplit w:val="0"/>
          <w:trHeight w:val="3338"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before="120" w:lineRule="auto"/>
              <w:jc w:val="both"/>
              <w:rPr>
                <w:color w:val="000000"/>
                <w:sz w:val="20"/>
                <w:szCs w:val="20"/>
              </w:rPr>
            </w:pPr>
            <w:r w:rsidDel="00000000" w:rsidR="00000000" w:rsidRPr="00000000">
              <w:rPr>
                <w:color w:val="000000"/>
                <w:sz w:val="20"/>
                <w:szCs w:val="20"/>
                <w:rtl w:val="0"/>
              </w:rPr>
              <w:t xml:space="preserve">Clasificación y disposición </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before="120" w:lineRule="auto"/>
              <w:rPr>
                <w:color w:val="00000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before="120" w:lineRule="auto"/>
              <w:rPr>
                <w:b w:val="0"/>
                <w:color w:val="000000"/>
                <w:sz w:val="20"/>
                <w:szCs w:val="20"/>
              </w:rPr>
            </w:pPr>
            <w:r w:rsidDel="00000000" w:rsidR="00000000" w:rsidRPr="00000000">
              <w:rPr>
                <w:b w:val="0"/>
                <w:color w:val="000000"/>
                <w:sz w:val="20"/>
                <w:szCs w:val="20"/>
                <w:rtl w:val="0"/>
              </w:rPr>
              <w:t xml:space="preserve">Decreto 4741 de 2005. [Ministerio de Ambiente, Vivienda y Desarrollo Territorial]. Por el cual se reglamenta parcialmente la prevención y manejo de los residuos o desechos peligrosos generados en el marco de la gestión integral. Diciembre 30 de 2005. </w:t>
            </w:r>
            <w:hyperlink r:id="rId25">
              <w:r w:rsidDel="00000000" w:rsidR="00000000" w:rsidRPr="00000000">
                <w:rPr>
                  <w:b w:val="0"/>
                  <w:color w:val="0000ff"/>
                  <w:sz w:val="20"/>
                  <w:szCs w:val="20"/>
                  <w:u w:val="single"/>
                  <w:rtl w:val="0"/>
                </w:rPr>
                <w:t xml:space="preserve">http://www.ideam.gov.co/documents/51310/526371/Decreto+4741+2005+PREVENCION+Y+MANEJO+DE+REIDUOS+PELIGROSOS+GENERADOS+EN+GESTION+INTEGRAL.pdf/491df435-061e-4d27-b40f-c8b3afe25705</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Rule="auto"/>
              <w:jc w:val="center"/>
              <w:rPr>
                <w:b w:val="0"/>
                <w:color w:val="000000"/>
                <w:sz w:val="20"/>
                <w:szCs w:val="20"/>
              </w:rPr>
            </w:pPr>
            <w:r w:rsidDel="00000000" w:rsidR="00000000" w:rsidRPr="00000000">
              <w:rPr>
                <w:b w:val="0"/>
                <w:color w:val="00000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Rule="auto"/>
              <w:rPr>
                <w:b w:val="0"/>
                <w:color w:val="000000"/>
                <w:sz w:val="20"/>
                <w:szCs w:val="20"/>
              </w:rPr>
            </w:pPr>
            <w:hyperlink r:id="rId26">
              <w:r w:rsidDel="00000000" w:rsidR="00000000" w:rsidRPr="00000000">
                <w:rPr>
                  <w:b w:val="0"/>
                  <w:color w:val="0000ff"/>
                  <w:sz w:val="20"/>
                  <w:szCs w:val="20"/>
                  <w:u w:val="single"/>
                  <w:rtl w:val="0"/>
                </w:rPr>
                <w:t xml:space="preserve">http://www.ideam.gov.co/documents/51310/526371/Decreto+4741+2005+PREVENCION+Y+MANEJO+DE+REIDUOS+PELIGROSOS+GENERADOS+EN+GESTION+INTEGRAL.pdf/491df435-061e-4d27-b40f-c8b3afe25705</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before="120" w:lineRule="auto"/>
              <w:rPr>
                <w:b w:val="0"/>
                <w:color w:val="000000"/>
                <w:sz w:val="20"/>
                <w:szCs w:val="20"/>
              </w:rPr>
            </w:pPr>
            <w:r w:rsidDel="00000000" w:rsidR="00000000" w:rsidRPr="00000000">
              <w:rPr>
                <w:b w:val="0"/>
                <w:color w:val="000000"/>
                <w:sz w:val="20"/>
                <w:szCs w:val="20"/>
                <w:rtl w:val="0"/>
              </w:rPr>
              <w:t xml:space="preserve">Martínez, J. (2005). </w:t>
            </w:r>
            <w:r w:rsidDel="00000000" w:rsidR="00000000" w:rsidRPr="00000000">
              <w:rPr>
                <w:b w:val="0"/>
                <w:i w:val="1"/>
                <w:color w:val="000000"/>
                <w:sz w:val="20"/>
                <w:szCs w:val="20"/>
                <w:rtl w:val="0"/>
              </w:rPr>
              <w:t xml:space="preserve">Guía para la Gestión integral de residuos </w:t>
            </w:r>
            <w:r w:rsidDel="00000000" w:rsidR="00000000" w:rsidRPr="00000000">
              <w:rPr>
                <w:b w:val="0"/>
                <w:i w:val="1"/>
                <w:sz w:val="20"/>
                <w:szCs w:val="20"/>
                <w:rtl w:val="0"/>
              </w:rPr>
              <w:t xml:space="preserve">peligrosos</w:t>
            </w:r>
            <w:r w:rsidDel="00000000" w:rsidR="00000000" w:rsidRPr="00000000">
              <w:rPr>
                <w:b w:val="0"/>
                <w:color w:val="000000"/>
                <w:sz w:val="20"/>
                <w:szCs w:val="20"/>
                <w:rtl w:val="0"/>
              </w:rPr>
              <w:t xml:space="preserve">. Centro Coordinador del Convenio de Basilea para América Latina y El Caribe. </w:t>
            </w:r>
            <w:hyperlink r:id="rId27">
              <w:r w:rsidDel="00000000" w:rsidR="00000000" w:rsidRPr="00000000">
                <w:rPr>
                  <w:b w:val="0"/>
                  <w:color w:val="0000ff"/>
                  <w:sz w:val="20"/>
                  <w:szCs w:val="20"/>
                  <w:u w:val="single"/>
                  <w:rtl w:val="0"/>
                </w:rPr>
                <w:t xml:space="preserve">https://www.cempre.org.uy/docs/biblioteca/guia_para_la_gestion_integral_residuos/gestion_respel01_fundamentos.pdf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before="120" w:lineRule="auto"/>
              <w:jc w:val="center"/>
              <w:rPr>
                <w:b w:val="0"/>
                <w:color w:val="000000"/>
                <w:sz w:val="20"/>
                <w:szCs w:val="20"/>
              </w:rPr>
            </w:pPr>
            <w:r w:rsidDel="00000000" w:rsidR="00000000" w:rsidRPr="00000000">
              <w:rPr>
                <w:b w:val="0"/>
                <w:color w:val="00000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before="120" w:lineRule="auto"/>
              <w:rPr>
                <w:b w:val="0"/>
                <w:color w:val="000000"/>
                <w:sz w:val="20"/>
                <w:szCs w:val="20"/>
              </w:rPr>
            </w:pPr>
            <w:hyperlink r:id="rId28">
              <w:r w:rsidDel="00000000" w:rsidR="00000000" w:rsidRPr="00000000">
                <w:rPr>
                  <w:b w:val="0"/>
                  <w:color w:val="0000ff"/>
                  <w:sz w:val="20"/>
                  <w:szCs w:val="20"/>
                  <w:u w:val="single"/>
                  <w:rtl w:val="0"/>
                </w:rPr>
                <w:t xml:space="preserve">https://www.cempre.org.uy/docs/biblioteca/guia_para_la_gestion_integral_residuos/gestion_respel01_fundamentos.pdf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Rule="auto"/>
              <w:rPr>
                <w:color w:val="000000"/>
                <w:sz w:val="20"/>
                <w:szCs w:val="20"/>
              </w:rPr>
            </w:pPr>
            <w:r w:rsidDel="00000000" w:rsidR="00000000" w:rsidRPr="00000000">
              <w:rPr>
                <w:color w:val="000000"/>
                <w:sz w:val="20"/>
                <w:szCs w:val="20"/>
                <w:rtl w:val="0"/>
              </w:rPr>
              <w:t xml:space="preserve">Aprovechamiento</w:t>
            </w:r>
          </w:p>
        </w:tc>
        <w:tc>
          <w:tcPr>
            <w:tcMar>
              <w:top w:w="100.0" w:type="dxa"/>
              <w:left w:w="100.0" w:type="dxa"/>
              <w:bottom w:w="100.0" w:type="dxa"/>
              <w:right w:w="100.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Rule="auto"/>
              <w:rPr>
                <w:b w:val="0"/>
                <w:color w:val="000000"/>
                <w:sz w:val="20"/>
                <w:szCs w:val="20"/>
              </w:rPr>
            </w:pPr>
            <w:r w:rsidDel="00000000" w:rsidR="00000000" w:rsidRPr="00000000">
              <w:rPr>
                <w:b w:val="0"/>
                <w:color w:val="000000"/>
                <w:sz w:val="20"/>
                <w:szCs w:val="20"/>
                <w:rtl w:val="0"/>
              </w:rPr>
              <w:t xml:space="preserve">Ángel, J. [TvAgro]. (2017). </w:t>
            </w:r>
            <w:r w:rsidDel="00000000" w:rsidR="00000000" w:rsidRPr="00000000">
              <w:rPr>
                <w:b w:val="0"/>
                <w:i w:val="1"/>
                <w:sz w:val="20"/>
                <w:szCs w:val="20"/>
                <w:rtl w:val="0"/>
              </w:rPr>
              <w:t xml:space="preserve">Cómo</w:t>
            </w:r>
            <w:r w:rsidDel="00000000" w:rsidR="00000000" w:rsidRPr="00000000">
              <w:rPr>
                <w:b w:val="0"/>
                <w:i w:val="1"/>
                <w:color w:val="000000"/>
                <w:sz w:val="20"/>
                <w:szCs w:val="20"/>
                <w:rtl w:val="0"/>
              </w:rPr>
              <w:t xml:space="preserve"> Funciona La Lombricultura - TvAgro por Juan Gonzalo Angel</w:t>
            </w:r>
            <w:r w:rsidDel="00000000" w:rsidR="00000000" w:rsidRPr="00000000">
              <w:rPr>
                <w:b w:val="0"/>
                <w:color w:val="000000"/>
                <w:sz w:val="20"/>
                <w:szCs w:val="20"/>
                <w:rtl w:val="0"/>
              </w:rPr>
              <w:t xml:space="preserve"> [Video]. YouTube. </w:t>
            </w:r>
            <w:hyperlink r:id="rId29">
              <w:r w:rsidDel="00000000" w:rsidR="00000000" w:rsidRPr="00000000">
                <w:rPr>
                  <w:b w:val="0"/>
                  <w:color w:val="0000ff"/>
                  <w:sz w:val="20"/>
                  <w:szCs w:val="20"/>
                  <w:u w:val="single"/>
                  <w:rtl w:val="0"/>
                </w:rPr>
                <w:t xml:space="preserve">https://www.youtube.com/watch?v=FE7C-K6x3bg&amp;ab_channel=TvAgro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Rule="auto"/>
              <w:jc w:val="center"/>
              <w:rPr>
                <w:b w:val="0"/>
                <w:color w:val="000000"/>
                <w:sz w:val="20"/>
                <w:szCs w:val="20"/>
              </w:rPr>
            </w:pPr>
            <w:r w:rsidDel="00000000" w:rsidR="00000000" w:rsidRPr="00000000">
              <w:rPr>
                <w:b w:val="0"/>
                <w:color w:val="00000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Rule="auto"/>
              <w:rPr>
                <w:b w:val="0"/>
                <w:color w:val="000000"/>
                <w:sz w:val="20"/>
                <w:szCs w:val="20"/>
              </w:rPr>
            </w:pPr>
            <w:hyperlink r:id="rId30">
              <w:r w:rsidDel="00000000" w:rsidR="00000000" w:rsidRPr="00000000">
                <w:rPr>
                  <w:b w:val="0"/>
                  <w:color w:val="0000ff"/>
                  <w:sz w:val="20"/>
                  <w:szCs w:val="20"/>
                  <w:u w:val="single"/>
                  <w:rtl w:val="0"/>
                </w:rPr>
                <w:t xml:space="preserve">https://www.youtube.com/watch?v=FE7C-K6x3bg&amp;ab_channel=TvAgro</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before="120" w:lineRule="auto"/>
              <w:rPr>
                <w:color w:val="000000"/>
                <w:sz w:val="20"/>
                <w:szCs w:val="20"/>
              </w:rPr>
            </w:pPr>
            <w:r w:rsidDel="00000000" w:rsidR="00000000" w:rsidRPr="00000000">
              <w:rPr>
                <w:color w:val="000000"/>
                <w:sz w:val="20"/>
                <w:szCs w:val="20"/>
                <w:rtl w:val="0"/>
              </w:rPr>
              <w:t xml:space="preserve">Interpretación fichas técnicas</w:t>
            </w:r>
          </w:p>
        </w:tc>
        <w:tc>
          <w:tcPr>
            <w:tcMar>
              <w:top w:w="100.0" w:type="dxa"/>
              <w:left w:w="100.0" w:type="dxa"/>
              <w:bottom w:w="100.0" w:type="dxa"/>
              <w:right w:w="10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before="120" w:lineRule="auto"/>
              <w:rPr>
                <w:b w:val="0"/>
                <w:color w:val="000000"/>
                <w:sz w:val="20"/>
                <w:szCs w:val="20"/>
              </w:rPr>
            </w:pPr>
            <w:r w:rsidDel="00000000" w:rsidR="00000000" w:rsidRPr="00000000">
              <w:rPr>
                <w:b w:val="0"/>
                <w:color w:val="000000"/>
                <w:sz w:val="20"/>
                <w:szCs w:val="20"/>
                <w:rtl w:val="0"/>
              </w:rPr>
              <w:t xml:space="preserve">Cridor.</w:t>
            </w:r>
            <w:r w:rsidDel="00000000" w:rsidR="00000000" w:rsidRPr="00000000">
              <w:rPr>
                <w:b w:val="0"/>
                <w:sz w:val="20"/>
                <w:szCs w:val="20"/>
                <w:rtl w:val="0"/>
              </w:rPr>
              <w:t xml:space="preserve"> </w:t>
            </w:r>
            <w:r w:rsidDel="00000000" w:rsidR="00000000" w:rsidRPr="00000000">
              <w:rPr>
                <w:b w:val="0"/>
                <w:color w:val="000000"/>
                <w:sz w:val="20"/>
                <w:szCs w:val="20"/>
                <w:rtl w:val="0"/>
              </w:rPr>
              <w:t xml:space="preserve">(2020). </w:t>
            </w:r>
            <w:r w:rsidDel="00000000" w:rsidR="00000000" w:rsidRPr="00000000">
              <w:rPr>
                <w:b w:val="0"/>
                <w:i w:val="1"/>
                <w:color w:val="000000"/>
                <w:sz w:val="20"/>
                <w:szCs w:val="20"/>
                <w:rtl w:val="0"/>
              </w:rPr>
              <w:t xml:space="preserve">Insecticida/concentrado emulsionable ficha técnica. </w:t>
            </w:r>
            <w:r w:rsidDel="00000000" w:rsidR="00000000" w:rsidRPr="00000000">
              <w:rPr>
                <w:b w:val="0"/>
                <w:color w:val="000000"/>
                <w:sz w:val="20"/>
                <w:szCs w:val="20"/>
                <w:rtl w:val="0"/>
              </w:rPr>
              <w:t xml:space="preserve">Syngenta. </w:t>
            </w:r>
            <w:hyperlink r:id="rId31">
              <w:r w:rsidDel="00000000" w:rsidR="00000000" w:rsidRPr="00000000">
                <w:rPr>
                  <w:b w:val="0"/>
                  <w:color w:val="0000ff"/>
                  <w:sz w:val="20"/>
                  <w:szCs w:val="20"/>
                  <w:u w:val="single"/>
                  <w:rtl w:val="0"/>
                </w:rPr>
                <w:t xml:space="preserve">https://www.syngenta.com.mx/sites/g/files/zhg501/f/media/2021/03/05/5e020adc-d1c8-4e6c-88e2-4abfcec94a12_fichatecnica.pdf?token=1614989132</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before="120" w:lineRule="auto"/>
              <w:jc w:val="center"/>
              <w:rPr>
                <w:b w:val="0"/>
                <w:color w:val="000000"/>
                <w:sz w:val="20"/>
                <w:szCs w:val="20"/>
              </w:rPr>
            </w:pPr>
            <w:r w:rsidDel="00000000" w:rsidR="00000000" w:rsidRPr="00000000">
              <w:rPr>
                <w:b w:val="0"/>
                <w:color w:val="00000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before="120" w:lineRule="auto"/>
              <w:rPr>
                <w:b w:val="0"/>
                <w:color w:val="000000"/>
                <w:sz w:val="20"/>
                <w:szCs w:val="20"/>
              </w:rPr>
            </w:pPr>
            <w:hyperlink r:id="rId32">
              <w:r w:rsidDel="00000000" w:rsidR="00000000" w:rsidRPr="00000000">
                <w:rPr>
                  <w:b w:val="0"/>
                  <w:color w:val="0000ff"/>
                  <w:sz w:val="20"/>
                  <w:szCs w:val="20"/>
                  <w:u w:val="single"/>
                  <w:rtl w:val="0"/>
                </w:rPr>
                <w:t xml:space="preserve">https://www.syngenta.com.mx/sites/g/files/zhg501/f/media/2021/03/05/5e020adc-d1c8-4e6c-88e2-4abfcec94a12_fichatecnica.pdf?token=1614989132</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before="120" w:lineRule="auto"/>
              <w:rPr>
                <w:color w:val="000000"/>
                <w:sz w:val="20"/>
                <w:szCs w:val="20"/>
              </w:rPr>
            </w:pPr>
            <w:r w:rsidDel="00000000" w:rsidR="00000000" w:rsidRPr="00000000">
              <w:rPr>
                <w:color w:val="000000"/>
                <w:sz w:val="20"/>
                <w:szCs w:val="20"/>
                <w:rtl w:val="0"/>
              </w:rPr>
              <w:t xml:space="preserve">Manejo de derrame de sustancias</w:t>
            </w:r>
          </w:p>
        </w:tc>
        <w:tc>
          <w:tcPr>
            <w:tcMar>
              <w:top w:w="100.0" w:type="dxa"/>
              <w:left w:w="100.0" w:type="dxa"/>
              <w:bottom w:w="100.0" w:type="dxa"/>
              <w:right w:w="100.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before="120" w:lineRule="auto"/>
              <w:rPr>
                <w:b w:val="0"/>
                <w:color w:val="000000"/>
                <w:sz w:val="20"/>
                <w:szCs w:val="20"/>
              </w:rPr>
            </w:pPr>
            <w:r w:rsidDel="00000000" w:rsidR="00000000" w:rsidRPr="00000000">
              <w:rPr>
                <w:b w:val="0"/>
                <w:color w:val="000000"/>
                <w:sz w:val="20"/>
                <w:szCs w:val="20"/>
                <w:rtl w:val="0"/>
              </w:rPr>
              <w:t xml:space="preserve">Centro de Información de Sustancias Químicas, Emergencias y Medio Ambiente. (2010). </w:t>
            </w:r>
            <w:r w:rsidDel="00000000" w:rsidR="00000000" w:rsidRPr="00000000">
              <w:rPr>
                <w:b w:val="0"/>
                <w:i w:val="1"/>
                <w:color w:val="000000"/>
                <w:sz w:val="20"/>
                <w:szCs w:val="20"/>
                <w:rtl w:val="0"/>
              </w:rPr>
              <w:t xml:space="preserve">Atención de derrames.</w:t>
            </w:r>
            <w:r w:rsidDel="00000000" w:rsidR="00000000" w:rsidRPr="00000000">
              <w:rPr>
                <w:b w:val="0"/>
                <w:color w:val="000000"/>
                <w:sz w:val="20"/>
                <w:szCs w:val="20"/>
                <w:rtl w:val="0"/>
              </w:rPr>
              <w:t xml:space="preserve"> ARL Sura.</w:t>
            </w:r>
            <w:r w:rsidDel="00000000" w:rsidR="00000000" w:rsidRPr="00000000">
              <w:rPr>
                <w:b w:val="0"/>
                <w:i w:val="1"/>
                <w:color w:val="000000"/>
                <w:sz w:val="20"/>
                <w:szCs w:val="20"/>
                <w:rtl w:val="0"/>
              </w:rPr>
              <w:t xml:space="preserve"> </w:t>
            </w:r>
            <w:hyperlink r:id="rId33">
              <w:r w:rsidDel="00000000" w:rsidR="00000000" w:rsidRPr="00000000">
                <w:rPr>
                  <w:b w:val="0"/>
                  <w:color w:val="0000ff"/>
                  <w:sz w:val="20"/>
                  <w:szCs w:val="20"/>
                  <w:u w:val="single"/>
                  <w:rtl w:val="0"/>
                </w:rPr>
                <w:t xml:space="preserve">https://www.arlsura.com/files/atencion_derrames.pdf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before="120" w:lineRule="auto"/>
              <w:jc w:val="center"/>
              <w:rPr>
                <w:b w:val="0"/>
                <w:color w:val="000000"/>
                <w:sz w:val="20"/>
                <w:szCs w:val="20"/>
              </w:rPr>
            </w:pPr>
            <w:r w:rsidDel="00000000" w:rsidR="00000000" w:rsidRPr="00000000">
              <w:rPr>
                <w:b w:val="0"/>
                <w:color w:val="00000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before="120" w:lineRule="auto"/>
              <w:rPr>
                <w:b w:val="0"/>
                <w:color w:val="000000"/>
                <w:sz w:val="20"/>
                <w:szCs w:val="20"/>
              </w:rPr>
            </w:pPr>
            <w:hyperlink r:id="rId34">
              <w:r w:rsidDel="00000000" w:rsidR="00000000" w:rsidRPr="00000000">
                <w:rPr>
                  <w:b w:val="0"/>
                  <w:color w:val="0000ff"/>
                  <w:sz w:val="20"/>
                  <w:szCs w:val="20"/>
                  <w:u w:val="single"/>
                  <w:rtl w:val="0"/>
                </w:rPr>
                <w:t xml:space="preserve">https://www.arlsura.com/files/atencion_derrames.pdf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before="120" w:lineRule="auto"/>
              <w:rPr>
                <w:color w:val="000000"/>
                <w:sz w:val="20"/>
                <w:szCs w:val="20"/>
              </w:rPr>
            </w:pPr>
            <w:r w:rsidDel="00000000" w:rsidR="00000000" w:rsidRPr="00000000">
              <w:rPr>
                <w:color w:val="000000"/>
                <w:sz w:val="20"/>
                <w:szCs w:val="20"/>
                <w:rtl w:val="0"/>
              </w:rPr>
              <w:t xml:space="preserve">Normativa</w:t>
            </w:r>
          </w:p>
        </w:tc>
        <w:tc>
          <w:tcPr>
            <w:tcMar>
              <w:top w:w="100.0" w:type="dxa"/>
              <w:left w:w="100.0" w:type="dxa"/>
              <w:bottom w:w="100.0" w:type="dxa"/>
              <w:right w:w="100.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before="120" w:lineRule="auto"/>
              <w:rPr>
                <w:b w:val="0"/>
                <w:color w:val="000000"/>
                <w:sz w:val="20"/>
                <w:szCs w:val="20"/>
              </w:rPr>
            </w:pPr>
            <w:r w:rsidDel="00000000" w:rsidR="00000000" w:rsidRPr="00000000">
              <w:rPr>
                <w:b w:val="0"/>
                <w:color w:val="000000"/>
                <w:sz w:val="20"/>
                <w:szCs w:val="20"/>
                <w:rtl w:val="0"/>
              </w:rPr>
              <w:t xml:space="preserve">Resolución 773 de 2020. [Ministerio de Salud Protección Social de Colombia]. Por medio de la cual se adopta el protocolo de bioseguridad para el manejo y control del riesgo de la enfermedad COVID 19 en el sector pecuario, para las explotaciones avícolas, porcícolas, ganadera, equina, acuícolas, pesquero y predios productores de pequeñas especies y empresas productoras, importadoras, de almacenamiento, acondicionadoras y comercializadoras de insumos pecuarios. Mayo 14 de 2020. </w:t>
            </w:r>
            <w:hyperlink r:id="rId35">
              <w:r w:rsidDel="00000000" w:rsidR="00000000" w:rsidRPr="00000000">
                <w:rPr>
                  <w:b w:val="0"/>
                  <w:color w:val="0000ff"/>
                  <w:sz w:val="20"/>
                  <w:szCs w:val="20"/>
                  <w:u w:val="single"/>
                  <w:rtl w:val="0"/>
                </w:rPr>
                <w:t xml:space="preserve">https://www.minsalud.gov.co/Normatividad_Nuevo/Forms/DispForm.aspx?ID=6059</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before="120" w:lineRule="auto"/>
              <w:jc w:val="center"/>
              <w:rPr>
                <w:b w:val="0"/>
                <w:color w:val="000000"/>
                <w:sz w:val="20"/>
                <w:szCs w:val="20"/>
              </w:rPr>
            </w:pPr>
            <w:r w:rsidDel="00000000" w:rsidR="00000000" w:rsidRPr="00000000">
              <w:rPr>
                <w:b w:val="0"/>
                <w:color w:val="00000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before="120" w:lineRule="auto"/>
              <w:rPr>
                <w:b w:val="0"/>
                <w:color w:val="000000"/>
                <w:sz w:val="20"/>
                <w:szCs w:val="20"/>
              </w:rPr>
            </w:pPr>
            <w:hyperlink r:id="rId36">
              <w:r w:rsidDel="00000000" w:rsidR="00000000" w:rsidRPr="00000000">
                <w:rPr>
                  <w:b w:val="0"/>
                  <w:color w:val="0000ff"/>
                  <w:sz w:val="20"/>
                  <w:szCs w:val="20"/>
                  <w:u w:val="single"/>
                  <w:rtl w:val="0"/>
                </w:rPr>
                <w:t xml:space="preserve">https://www.minsalud.gov.co/Normatividad_Nuevo/Forms/DispForm.aspx?ID=6059</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before="120" w:lineRule="auto"/>
              <w:rPr>
                <w:color w:val="000000"/>
                <w:sz w:val="20"/>
                <w:szCs w:val="20"/>
              </w:rPr>
            </w:pPr>
            <w:r w:rsidDel="00000000" w:rsidR="00000000" w:rsidRPr="00000000">
              <w:rPr>
                <w:color w:val="000000"/>
                <w:sz w:val="20"/>
                <w:szCs w:val="20"/>
                <w:rtl w:val="0"/>
              </w:rPr>
              <w:t xml:space="preserve">Aprovechamiento</w:t>
            </w:r>
          </w:p>
        </w:tc>
        <w:tc>
          <w:tcPr>
            <w:tcMar>
              <w:top w:w="100.0" w:type="dxa"/>
              <w:left w:w="100.0" w:type="dxa"/>
              <w:bottom w:w="100.0" w:type="dxa"/>
              <w:right w:w="10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before="120" w:lineRule="auto"/>
              <w:rPr>
                <w:b w:val="0"/>
                <w:color w:val="000000"/>
                <w:sz w:val="20"/>
                <w:szCs w:val="20"/>
              </w:rPr>
            </w:pPr>
            <w:r w:rsidDel="00000000" w:rsidR="00000000" w:rsidRPr="00000000">
              <w:rPr>
                <w:b w:val="0"/>
                <w:color w:val="000000"/>
                <w:sz w:val="20"/>
                <w:szCs w:val="20"/>
                <w:rtl w:val="0"/>
              </w:rPr>
              <w:t xml:space="preserve">Ángel, J. [TvAgro]. (2015). </w:t>
            </w:r>
            <w:r w:rsidDel="00000000" w:rsidR="00000000" w:rsidRPr="00000000">
              <w:rPr>
                <w:b w:val="0"/>
                <w:i w:val="1"/>
                <w:color w:val="000000"/>
                <w:sz w:val="20"/>
                <w:szCs w:val="20"/>
                <w:rtl w:val="0"/>
              </w:rPr>
              <w:t xml:space="preserve">Técnica para Elaboración de Compostaje en una Granja - TvAgro por Juan Gonzalo Angel</w:t>
            </w:r>
            <w:r w:rsidDel="00000000" w:rsidR="00000000" w:rsidRPr="00000000">
              <w:rPr>
                <w:b w:val="0"/>
                <w:color w:val="000000"/>
                <w:sz w:val="20"/>
                <w:szCs w:val="20"/>
                <w:rtl w:val="0"/>
              </w:rPr>
              <w:t xml:space="preserve"> [Video]. YouTube. </w:t>
            </w:r>
            <w:hyperlink r:id="rId37">
              <w:r w:rsidDel="00000000" w:rsidR="00000000" w:rsidRPr="00000000">
                <w:rPr>
                  <w:b w:val="0"/>
                  <w:color w:val="0000ff"/>
                  <w:sz w:val="20"/>
                  <w:szCs w:val="20"/>
                  <w:u w:val="single"/>
                  <w:rtl w:val="0"/>
                </w:rPr>
                <w:t xml:space="preserve">https://www.youtube.com/watch?v=e4poW8buvVU&amp;ab_channel=TvAgro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before="120" w:lineRule="auto"/>
              <w:jc w:val="center"/>
              <w:rPr>
                <w:b w:val="0"/>
                <w:color w:val="000000"/>
                <w:sz w:val="20"/>
                <w:szCs w:val="20"/>
              </w:rPr>
            </w:pPr>
            <w:r w:rsidDel="00000000" w:rsidR="00000000" w:rsidRPr="00000000">
              <w:rPr>
                <w:b w:val="0"/>
                <w:color w:val="00000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before="120" w:lineRule="auto"/>
              <w:rPr>
                <w:b w:val="0"/>
                <w:color w:val="000000"/>
                <w:sz w:val="20"/>
                <w:szCs w:val="20"/>
              </w:rPr>
            </w:pPr>
            <w:hyperlink r:id="rId38">
              <w:r w:rsidDel="00000000" w:rsidR="00000000" w:rsidRPr="00000000">
                <w:rPr>
                  <w:b w:val="0"/>
                  <w:color w:val="0000ff"/>
                  <w:sz w:val="20"/>
                  <w:szCs w:val="20"/>
                  <w:u w:val="single"/>
                  <w:rtl w:val="0"/>
                </w:rPr>
                <w:t xml:space="preserve">https://www.youtube.com/watch?v=e4poW8buvVU&amp;ab_channel=TvAgro</w:t>
              </w:r>
            </w:hyperlink>
            <w:r w:rsidDel="00000000" w:rsidR="00000000" w:rsidRPr="00000000">
              <w:rPr>
                <w:rtl w:val="0"/>
              </w:rPr>
            </w:r>
          </w:p>
        </w:tc>
      </w:tr>
    </w:tbl>
    <w:p w:rsidR="00000000" w:rsidDel="00000000" w:rsidP="00000000" w:rsidRDefault="00000000" w:rsidRPr="00000000" w14:paraId="00000138">
      <w:pPr>
        <w:spacing w:line="240" w:lineRule="auto"/>
        <w:rPr>
          <w:sz w:val="20"/>
          <w:szCs w:val="20"/>
        </w:rPr>
      </w:pPr>
      <w:r w:rsidDel="00000000" w:rsidR="00000000" w:rsidRPr="00000000">
        <w:rPr>
          <w:rtl w:val="0"/>
        </w:rPr>
      </w:r>
    </w:p>
    <w:p w:rsidR="00000000" w:rsidDel="00000000" w:rsidP="00000000" w:rsidRDefault="00000000" w:rsidRPr="00000000" w14:paraId="00000139">
      <w:pPr>
        <w:spacing w:line="240" w:lineRule="auto"/>
        <w:rPr>
          <w:sz w:val="20"/>
          <w:szCs w:val="20"/>
        </w:rPr>
      </w:pPr>
      <w:r w:rsidDel="00000000" w:rsidR="00000000" w:rsidRPr="00000000">
        <w:rPr>
          <w:rtl w:val="0"/>
        </w:rPr>
      </w:r>
    </w:p>
    <w:p w:rsidR="00000000" w:rsidDel="00000000" w:rsidP="00000000" w:rsidRDefault="00000000" w:rsidRPr="00000000" w14:paraId="0000013A">
      <w:pPr>
        <w:numPr>
          <w:ilvl w:val="0"/>
          <w:numId w:val="4"/>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3C">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3D">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E">
            <w:pPr>
              <w:rPr>
                <w:sz w:val="20"/>
                <w:szCs w:val="20"/>
              </w:rPr>
            </w:pPr>
            <w:r w:rsidDel="00000000" w:rsidR="00000000" w:rsidRPr="00000000">
              <w:rPr>
                <w:sz w:val="20"/>
                <w:szCs w:val="20"/>
                <w:rtl w:val="0"/>
              </w:rPr>
              <w:t xml:space="preserve">Eclosión </w:t>
            </w:r>
          </w:p>
        </w:tc>
        <w:tc>
          <w:tcPr>
            <w:tcMar>
              <w:top w:w="100.0" w:type="dxa"/>
              <w:left w:w="100.0" w:type="dxa"/>
              <w:bottom w:w="100.0" w:type="dxa"/>
              <w:right w:w="100.0" w:type="dxa"/>
            </w:tcMar>
          </w:tcPr>
          <w:p w:rsidR="00000000" w:rsidDel="00000000" w:rsidP="00000000" w:rsidRDefault="00000000" w:rsidRPr="00000000" w14:paraId="0000013F">
            <w:pPr>
              <w:jc w:val="both"/>
              <w:rPr>
                <w:b w:val="0"/>
                <w:sz w:val="20"/>
                <w:szCs w:val="20"/>
              </w:rPr>
            </w:pPr>
            <w:r w:rsidDel="00000000" w:rsidR="00000000" w:rsidRPr="00000000">
              <w:rPr>
                <w:b w:val="0"/>
                <w:sz w:val="20"/>
                <w:szCs w:val="20"/>
                <w:rtl w:val="0"/>
              </w:rPr>
              <w:t xml:space="preserve">Acción de nacer o brotar un ser vivo después de romper la envoltura.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0">
            <w:pPr>
              <w:rPr>
                <w:sz w:val="20"/>
                <w:szCs w:val="20"/>
              </w:rPr>
            </w:pPr>
            <w:r w:rsidDel="00000000" w:rsidR="00000000" w:rsidRPr="00000000">
              <w:rPr>
                <w:sz w:val="20"/>
                <w:szCs w:val="20"/>
                <w:rtl w:val="0"/>
              </w:rPr>
              <w:t xml:space="preserve">Empollar </w:t>
            </w:r>
          </w:p>
        </w:tc>
        <w:tc>
          <w:tcPr>
            <w:tcMar>
              <w:top w:w="100.0" w:type="dxa"/>
              <w:left w:w="100.0" w:type="dxa"/>
              <w:bottom w:w="100.0" w:type="dxa"/>
              <w:right w:w="100.0" w:type="dxa"/>
            </w:tcMar>
          </w:tcPr>
          <w:p w:rsidR="00000000" w:rsidDel="00000000" w:rsidP="00000000" w:rsidRDefault="00000000" w:rsidRPr="00000000" w14:paraId="00000141">
            <w:pPr>
              <w:jc w:val="both"/>
              <w:rPr>
                <w:b w:val="0"/>
                <w:sz w:val="20"/>
                <w:szCs w:val="20"/>
              </w:rPr>
            </w:pPr>
            <w:r w:rsidDel="00000000" w:rsidR="00000000" w:rsidRPr="00000000">
              <w:rPr>
                <w:b w:val="0"/>
                <w:sz w:val="20"/>
                <w:szCs w:val="20"/>
                <w:rtl w:val="0"/>
              </w:rPr>
              <w:t xml:space="preserve">Incubar los huevos.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2">
            <w:pPr>
              <w:rPr>
                <w:b w:val="0"/>
                <w:sz w:val="20"/>
                <w:szCs w:val="20"/>
              </w:rPr>
            </w:pPr>
            <w:r w:rsidDel="00000000" w:rsidR="00000000" w:rsidRPr="00000000">
              <w:rPr>
                <w:sz w:val="20"/>
                <w:szCs w:val="20"/>
                <w:rtl w:val="0"/>
              </w:rPr>
              <w:t xml:space="preserve">EPP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3">
            <w:pPr>
              <w:jc w:val="both"/>
              <w:rPr>
                <w:b w:val="0"/>
                <w:sz w:val="20"/>
                <w:szCs w:val="20"/>
              </w:rPr>
            </w:pPr>
            <w:r w:rsidDel="00000000" w:rsidR="00000000" w:rsidRPr="00000000">
              <w:rPr>
                <w:b w:val="0"/>
                <w:sz w:val="20"/>
                <w:szCs w:val="20"/>
                <w:rtl w:val="0"/>
              </w:rPr>
              <w:t xml:space="preserve">Son equipos que protegen frente a un riesgo laboral externo y se caracterizan por tener que ser llevados o sujetados por cada trabajador. Son personales, es decir, solo protegen al trabajador que los lleva puestos en ese momento.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4">
            <w:pPr>
              <w:rPr>
                <w:sz w:val="20"/>
                <w:szCs w:val="20"/>
              </w:rPr>
            </w:pPr>
            <w:r w:rsidDel="00000000" w:rsidR="00000000" w:rsidRPr="00000000">
              <w:rPr>
                <w:sz w:val="20"/>
                <w:szCs w:val="20"/>
                <w:rtl w:val="0"/>
              </w:rPr>
              <w:t xml:space="preserve">Heces </w:t>
            </w:r>
          </w:p>
        </w:tc>
        <w:tc>
          <w:tcPr>
            <w:tcMar>
              <w:top w:w="100.0" w:type="dxa"/>
              <w:left w:w="100.0" w:type="dxa"/>
              <w:bottom w:w="100.0" w:type="dxa"/>
              <w:right w:w="100.0" w:type="dxa"/>
            </w:tcMar>
          </w:tcPr>
          <w:p w:rsidR="00000000" w:rsidDel="00000000" w:rsidP="00000000" w:rsidRDefault="00000000" w:rsidRPr="00000000" w14:paraId="00000145">
            <w:pPr>
              <w:jc w:val="both"/>
              <w:rPr>
                <w:b w:val="0"/>
                <w:sz w:val="20"/>
                <w:szCs w:val="20"/>
              </w:rPr>
            </w:pPr>
            <w:r w:rsidDel="00000000" w:rsidR="00000000" w:rsidRPr="00000000">
              <w:rPr>
                <w:b w:val="0"/>
                <w:sz w:val="20"/>
                <w:szCs w:val="20"/>
                <w:rtl w:val="0"/>
              </w:rPr>
              <w:t xml:space="preserve">Material que se evacua durante la defecación.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6">
            <w:pPr>
              <w:rPr>
                <w:sz w:val="20"/>
                <w:szCs w:val="20"/>
              </w:rPr>
            </w:pPr>
            <w:r w:rsidDel="00000000" w:rsidR="00000000" w:rsidRPr="00000000">
              <w:rPr>
                <w:sz w:val="20"/>
                <w:szCs w:val="20"/>
                <w:rtl w:val="0"/>
              </w:rPr>
              <w:t xml:space="preserve">Purines </w:t>
            </w:r>
          </w:p>
        </w:tc>
        <w:tc>
          <w:tcPr>
            <w:tcMar>
              <w:top w:w="100.0" w:type="dxa"/>
              <w:left w:w="100.0" w:type="dxa"/>
              <w:bottom w:w="100.0" w:type="dxa"/>
              <w:right w:w="100.0" w:type="dxa"/>
            </w:tcMar>
          </w:tcPr>
          <w:p w:rsidR="00000000" w:rsidDel="00000000" w:rsidP="00000000" w:rsidRDefault="00000000" w:rsidRPr="00000000" w14:paraId="00000147">
            <w:pPr>
              <w:jc w:val="both"/>
              <w:rPr>
                <w:sz w:val="20"/>
                <w:szCs w:val="20"/>
              </w:rPr>
            </w:pPr>
            <w:r w:rsidDel="00000000" w:rsidR="00000000" w:rsidRPr="00000000">
              <w:rPr>
                <w:b w:val="0"/>
                <w:sz w:val="20"/>
                <w:szCs w:val="20"/>
                <w:rtl w:val="0"/>
              </w:rPr>
              <w:t xml:space="preserve">Material carbonatado de origen animal que se utiliza como abono.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8">
            <w:pPr>
              <w:rPr>
                <w:sz w:val="20"/>
                <w:szCs w:val="20"/>
              </w:rPr>
            </w:pPr>
            <w:r w:rsidDel="00000000" w:rsidR="00000000" w:rsidRPr="00000000">
              <w:rPr>
                <w:sz w:val="20"/>
                <w:szCs w:val="20"/>
                <w:rtl w:val="0"/>
              </w:rPr>
              <w:t xml:space="preserve">RESPEL</w:t>
            </w:r>
          </w:p>
        </w:tc>
        <w:tc>
          <w:tcPr>
            <w:tcMar>
              <w:top w:w="100.0" w:type="dxa"/>
              <w:left w:w="100.0" w:type="dxa"/>
              <w:bottom w:w="100.0" w:type="dxa"/>
              <w:right w:w="100.0" w:type="dxa"/>
            </w:tcMar>
          </w:tcPr>
          <w:p w:rsidR="00000000" w:rsidDel="00000000" w:rsidP="00000000" w:rsidRDefault="00000000" w:rsidRPr="00000000" w14:paraId="00000149">
            <w:pPr>
              <w:jc w:val="both"/>
              <w:rPr>
                <w:sz w:val="20"/>
                <w:szCs w:val="20"/>
              </w:rPr>
            </w:pPr>
            <w:r w:rsidDel="00000000" w:rsidR="00000000" w:rsidRPr="00000000">
              <w:rPr>
                <w:b w:val="0"/>
                <w:sz w:val="20"/>
                <w:szCs w:val="20"/>
                <w:rtl w:val="0"/>
              </w:rPr>
              <w:t xml:space="preserve">Residuos peligrosos - es el instrumento de gestión de información mediante el cual se captura información normalizada, homogénea, sistemática sobre la generación y el manejo de residuos o desechos peligrosos, originados por las diferentes actividades productivas y sectoriales del país.</w:t>
            </w:r>
            <w:r w:rsidDel="00000000" w:rsidR="00000000" w:rsidRPr="00000000">
              <w:rPr>
                <w:rtl w:val="0"/>
              </w:rPr>
            </w:r>
          </w:p>
        </w:tc>
      </w:tr>
    </w:tbl>
    <w:p w:rsidR="00000000" w:rsidDel="00000000" w:rsidP="00000000" w:rsidRDefault="00000000" w:rsidRPr="00000000" w14:paraId="0000014A">
      <w:pPr>
        <w:spacing w:line="240" w:lineRule="auto"/>
        <w:rPr>
          <w:sz w:val="20"/>
          <w:szCs w:val="20"/>
        </w:rPr>
      </w:pPr>
      <w:r w:rsidDel="00000000" w:rsidR="00000000" w:rsidRPr="00000000">
        <w:rPr>
          <w:rtl w:val="0"/>
        </w:rPr>
      </w:r>
    </w:p>
    <w:p w:rsidR="00000000" w:rsidDel="00000000" w:rsidP="00000000" w:rsidRDefault="00000000" w:rsidRPr="00000000" w14:paraId="0000014B">
      <w:pPr>
        <w:spacing w:line="240" w:lineRule="auto"/>
        <w:rPr>
          <w:sz w:val="20"/>
          <w:szCs w:val="20"/>
        </w:rPr>
      </w:pPr>
      <w:r w:rsidDel="00000000" w:rsidR="00000000" w:rsidRPr="00000000">
        <w:rPr>
          <w:rtl w:val="0"/>
        </w:rPr>
      </w:r>
    </w:p>
    <w:p w:rsidR="00000000" w:rsidDel="00000000" w:rsidP="00000000" w:rsidRDefault="00000000" w:rsidRPr="00000000" w14:paraId="0000014C">
      <w:pPr>
        <w:numPr>
          <w:ilvl w:val="0"/>
          <w:numId w:val="4"/>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before="120" w:line="240" w:lineRule="auto"/>
        <w:ind w:left="720" w:hanging="720"/>
        <w:jc w:val="both"/>
        <w:rPr>
          <w:sz w:val="20"/>
          <w:szCs w:val="20"/>
        </w:rPr>
      </w:pPr>
      <w:r w:rsidDel="00000000" w:rsidR="00000000" w:rsidRPr="00000000">
        <w:rPr>
          <w:sz w:val="20"/>
          <w:szCs w:val="20"/>
          <w:rtl w:val="0"/>
        </w:rPr>
        <w:t xml:space="preserve">Axioma B2B Marketing. (2021). </w:t>
      </w:r>
      <w:r w:rsidDel="00000000" w:rsidR="00000000" w:rsidRPr="00000000">
        <w:rPr>
          <w:i w:val="1"/>
          <w:sz w:val="20"/>
          <w:szCs w:val="20"/>
          <w:rtl w:val="0"/>
        </w:rPr>
        <w:t xml:space="preserve">Colombia unifica el código de colores para la separación de residuos</w:t>
      </w:r>
      <w:r w:rsidDel="00000000" w:rsidR="00000000" w:rsidRPr="00000000">
        <w:rPr>
          <w:sz w:val="20"/>
          <w:szCs w:val="20"/>
          <w:rtl w:val="0"/>
        </w:rPr>
        <w:t xml:space="preserve">. El Empaque + Conversión</w:t>
      </w:r>
      <w:r w:rsidDel="00000000" w:rsidR="00000000" w:rsidRPr="00000000">
        <w:rPr>
          <w:i w:val="1"/>
          <w:sz w:val="20"/>
          <w:szCs w:val="20"/>
          <w:rtl w:val="0"/>
        </w:rPr>
        <w:t xml:space="preserve">. </w:t>
      </w:r>
      <w:hyperlink r:id="rId39">
        <w:r w:rsidDel="00000000" w:rsidR="00000000" w:rsidRPr="00000000">
          <w:rPr>
            <w:color w:val="0000ff"/>
            <w:sz w:val="20"/>
            <w:szCs w:val="20"/>
            <w:u w:val="single"/>
            <w:rtl w:val="0"/>
          </w:rPr>
          <w:t xml:space="preserve">https://www.elempaque.com/temas/Colombia-estrena-el-codigo-unificado-de-colores-para-la-separacion-de-residuos-en-la-fuente+136549</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before="120"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before="120" w:line="240" w:lineRule="auto"/>
        <w:ind w:left="720" w:hanging="720"/>
        <w:rPr>
          <w:sz w:val="20"/>
          <w:szCs w:val="20"/>
        </w:rPr>
      </w:pPr>
      <w:r w:rsidDel="00000000" w:rsidR="00000000" w:rsidRPr="00000000">
        <w:rPr>
          <w:color w:val="000000"/>
          <w:sz w:val="20"/>
          <w:szCs w:val="20"/>
          <w:rtl w:val="0"/>
        </w:rPr>
        <w:t xml:space="preserve">Centro de Información de Sustancias Químicas, Emergencias y Medio Ambiente. (2010). </w:t>
      </w:r>
      <w:r w:rsidDel="00000000" w:rsidR="00000000" w:rsidRPr="00000000">
        <w:rPr>
          <w:i w:val="1"/>
          <w:color w:val="000000"/>
          <w:sz w:val="20"/>
          <w:szCs w:val="20"/>
          <w:rtl w:val="0"/>
        </w:rPr>
        <w:t xml:space="preserve">Atención de derrames.</w:t>
      </w:r>
      <w:r w:rsidDel="00000000" w:rsidR="00000000" w:rsidRPr="00000000">
        <w:rPr>
          <w:color w:val="000000"/>
          <w:sz w:val="20"/>
          <w:szCs w:val="20"/>
          <w:rtl w:val="0"/>
        </w:rPr>
        <w:t xml:space="preserve"> ARL Sura.</w:t>
      </w:r>
      <w:r w:rsidDel="00000000" w:rsidR="00000000" w:rsidRPr="00000000">
        <w:rPr>
          <w:i w:val="1"/>
          <w:color w:val="000000"/>
          <w:sz w:val="20"/>
          <w:szCs w:val="20"/>
          <w:rtl w:val="0"/>
        </w:rPr>
        <w:t xml:space="preserve"> </w:t>
      </w:r>
      <w:hyperlink r:id="rId40">
        <w:r w:rsidDel="00000000" w:rsidR="00000000" w:rsidRPr="00000000">
          <w:rPr>
            <w:color w:val="0000ff"/>
            <w:sz w:val="20"/>
            <w:szCs w:val="20"/>
            <w:u w:val="single"/>
            <w:rtl w:val="0"/>
          </w:rPr>
          <w:t xml:space="preserve">https://www.arlsura.com/files/atencion_derrames.pdf</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before="120"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before="120" w:line="240" w:lineRule="auto"/>
        <w:ind w:left="709" w:hanging="709"/>
        <w:rPr>
          <w:color w:val="000000"/>
          <w:sz w:val="20"/>
          <w:szCs w:val="20"/>
        </w:rPr>
      </w:pPr>
      <w:r w:rsidDel="00000000" w:rsidR="00000000" w:rsidRPr="00000000">
        <w:rPr>
          <w:color w:val="000000"/>
          <w:sz w:val="20"/>
          <w:szCs w:val="20"/>
          <w:rtl w:val="0"/>
        </w:rPr>
        <w:t xml:space="preserve">Decreto 4741 de 2005. [Ministerio de Ambiente, Vivienda y Desarrollo Territorial]. Por el cual se reglamenta parcialmente la prevención y manejo de los residuos o desechos peligrosos generados en el marco de la gestión integral. Diciembre 30 de 2005. </w:t>
      </w:r>
      <w:hyperlink r:id="rId41">
        <w:r w:rsidDel="00000000" w:rsidR="00000000" w:rsidRPr="00000000">
          <w:rPr>
            <w:color w:val="0000ff"/>
            <w:sz w:val="20"/>
            <w:szCs w:val="20"/>
            <w:u w:val="single"/>
            <w:rtl w:val="0"/>
          </w:rPr>
          <w:t xml:space="preserve">http://www.ideam.gov.co/documents/51310/526371/Decreto+4741+2005+PREVENCION+Y+MANEJO+DE+REIDUOS+PELIGROSOS+GENERADOS+EN+GESTION+INTEGRAL.pdf/491df435-061e-4d27-b40f-c8b3afe25705</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before="120"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240" w:lineRule="auto"/>
        <w:ind w:left="720" w:hanging="720"/>
        <w:rPr>
          <w:sz w:val="20"/>
          <w:szCs w:val="20"/>
        </w:rPr>
      </w:pPr>
      <w:r w:rsidDel="00000000" w:rsidR="00000000" w:rsidRPr="00000000">
        <w:rPr>
          <w:sz w:val="20"/>
          <w:szCs w:val="20"/>
          <w:rtl w:val="0"/>
        </w:rPr>
        <w:t xml:space="preserve">Federación Colombiana de Ganaderos [Fedegán]. (2015).</w:t>
      </w:r>
      <w:r w:rsidDel="00000000" w:rsidR="00000000" w:rsidRPr="00000000">
        <w:rPr>
          <w:i w:val="1"/>
          <w:sz w:val="20"/>
          <w:szCs w:val="20"/>
          <w:rtl w:val="0"/>
        </w:rPr>
        <w:t xml:space="preserve"> Número de vacas por hectárea se duplica en fincas tecnificadas</w:t>
      </w:r>
      <w:r w:rsidDel="00000000" w:rsidR="00000000" w:rsidRPr="00000000">
        <w:rPr>
          <w:sz w:val="20"/>
          <w:szCs w:val="20"/>
          <w:rtl w:val="0"/>
        </w:rPr>
        <w:t xml:space="preserve">.</w:t>
      </w:r>
      <w:r w:rsidDel="00000000" w:rsidR="00000000" w:rsidRPr="00000000">
        <w:rPr>
          <w:i w:val="1"/>
          <w:sz w:val="20"/>
          <w:szCs w:val="20"/>
          <w:rtl w:val="0"/>
        </w:rPr>
        <w:t xml:space="preserve"> </w:t>
      </w:r>
      <w:hyperlink r:id="rId42">
        <w:r w:rsidDel="00000000" w:rsidR="00000000" w:rsidRPr="00000000">
          <w:rPr>
            <w:color w:val="0000ff"/>
            <w:sz w:val="20"/>
            <w:szCs w:val="20"/>
            <w:u w:val="single"/>
            <w:rtl w:val="0"/>
          </w:rPr>
          <w:t xml:space="preserve">https://www.fedegan.org.co/noticias/numero-de-vacas-por-hectarea-se-duplica-en-fincas-tecnificadas</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before="120"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before="120" w:line="240" w:lineRule="auto"/>
        <w:ind w:left="720" w:hanging="720"/>
        <w:rPr>
          <w:sz w:val="20"/>
          <w:szCs w:val="20"/>
        </w:rPr>
      </w:pPr>
      <w:r w:rsidDel="00000000" w:rsidR="00000000" w:rsidRPr="00000000">
        <w:rPr>
          <w:sz w:val="20"/>
          <w:szCs w:val="20"/>
          <w:rtl w:val="0"/>
        </w:rPr>
        <w:t xml:space="preserve">Gómez-Soto, J., Sánchez-Toro, O. y Matallana-Pérez, L. (2019). Residuos urbanos, agrícolas y pecuarios en el contexto de las biorrefinerías. </w:t>
      </w:r>
      <w:r w:rsidDel="00000000" w:rsidR="00000000" w:rsidRPr="00000000">
        <w:rPr>
          <w:i w:val="1"/>
          <w:sz w:val="20"/>
          <w:szCs w:val="20"/>
          <w:rtl w:val="0"/>
        </w:rPr>
        <w:t xml:space="preserve">Revista Facultad de Ingeniería, 28</w:t>
      </w:r>
      <w:r w:rsidDel="00000000" w:rsidR="00000000" w:rsidRPr="00000000">
        <w:rPr>
          <w:sz w:val="20"/>
          <w:szCs w:val="20"/>
          <w:rtl w:val="0"/>
        </w:rPr>
        <w:t xml:space="preserve">(53). </w:t>
      </w:r>
      <w:hyperlink r:id="rId43">
        <w:r w:rsidDel="00000000" w:rsidR="00000000" w:rsidRPr="00000000">
          <w:rPr>
            <w:color w:val="0000ff"/>
            <w:sz w:val="20"/>
            <w:szCs w:val="20"/>
            <w:u w:val="single"/>
            <w:rtl w:val="0"/>
          </w:rPr>
          <w:t xml:space="preserve">https://doi.org/10.19053/01211129.v28.n53.2019.9705</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before="120" w:line="240" w:lineRule="auto"/>
        <w:ind w:left="720" w:hanging="720"/>
        <w:rPr>
          <w:sz w:val="20"/>
          <w:szCs w:val="20"/>
        </w:rPr>
      </w:pPr>
      <w:r w:rsidDel="00000000" w:rsidR="00000000" w:rsidRPr="00000000">
        <w:rPr>
          <w:sz w:val="20"/>
          <w:szCs w:val="20"/>
          <w:rtl w:val="0"/>
        </w:rPr>
        <w:t xml:space="preserve">Instituto de Hidrología, Meteorología y Estudios Ambientales [IDEAM]. (s. f.). </w:t>
      </w:r>
      <w:r w:rsidDel="00000000" w:rsidR="00000000" w:rsidRPr="00000000">
        <w:rPr>
          <w:i w:val="1"/>
          <w:sz w:val="20"/>
          <w:szCs w:val="20"/>
          <w:rtl w:val="0"/>
        </w:rPr>
        <w:t xml:space="preserve">Registro de generadores de residuos o desechos peligrosos</w:t>
      </w:r>
      <w:r w:rsidDel="00000000" w:rsidR="00000000" w:rsidRPr="00000000">
        <w:rPr>
          <w:sz w:val="20"/>
          <w:szCs w:val="20"/>
          <w:rtl w:val="0"/>
        </w:rPr>
        <w:t xml:space="preserve">. Gov.co. </w:t>
      </w:r>
      <w:hyperlink r:id="rId44">
        <w:r w:rsidDel="00000000" w:rsidR="00000000" w:rsidRPr="00000000">
          <w:rPr>
            <w:color w:val="0000ff"/>
            <w:sz w:val="20"/>
            <w:szCs w:val="20"/>
            <w:u w:val="single"/>
            <w:rtl w:val="0"/>
          </w:rPr>
          <w:t xml:space="preserve">http://www.ideam.gov.co/web/contaminacion-y-calidad-ambiental/respel</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240" w:lineRule="auto"/>
        <w:ind w:left="720" w:hanging="720"/>
        <w:rPr>
          <w:sz w:val="20"/>
          <w:szCs w:val="20"/>
        </w:rPr>
      </w:pPr>
      <w:r w:rsidDel="00000000" w:rsidR="00000000" w:rsidRPr="00000000">
        <w:rPr>
          <w:sz w:val="20"/>
          <w:szCs w:val="20"/>
          <w:rtl w:val="0"/>
        </w:rPr>
        <w:t xml:space="preserve">Instituto de Hidrología, Metereología y Estudios Ambientales [IDEAM]. (2019). </w:t>
      </w:r>
      <w:r w:rsidDel="00000000" w:rsidR="00000000" w:rsidRPr="00000000">
        <w:rPr>
          <w:i w:val="1"/>
          <w:sz w:val="20"/>
          <w:szCs w:val="20"/>
          <w:rtl w:val="0"/>
        </w:rPr>
        <w:t xml:space="preserve">Plan de contingencias de residuos peligrosos</w:t>
      </w:r>
      <w:r w:rsidDel="00000000" w:rsidR="00000000" w:rsidRPr="00000000">
        <w:rPr>
          <w:sz w:val="20"/>
          <w:szCs w:val="20"/>
          <w:rtl w:val="0"/>
        </w:rPr>
        <w:t xml:space="preserve">. </w:t>
      </w:r>
      <w:hyperlink r:id="rId45">
        <w:r w:rsidDel="00000000" w:rsidR="00000000" w:rsidRPr="00000000">
          <w:rPr>
            <w:color w:val="0000ff"/>
            <w:sz w:val="20"/>
            <w:szCs w:val="20"/>
            <w:u w:val="single"/>
            <w:rtl w:val="0"/>
          </w:rPr>
          <w:t xml:space="preserve">http://sgi.ideam.gov.co/documents/412030/41385931/E-SGI-A-PL003+PLAN+DE+CONTINGENCIAS+DE+RESIDUOS+PELIGROSOS.pdf/ac57ef69-4deb-4415-a680-21d696034c0c?version=1.0#:~:text=El%20plan%20de%20contingencia%20de,de%20generar%20un%20riesgo%20ambiental</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before="120" w:line="240" w:lineRule="auto"/>
        <w:ind w:left="720" w:hanging="720"/>
        <w:rPr>
          <w:color w:val="000000"/>
          <w:sz w:val="20"/>
          <w:szCs w:val="20"/>
        </w:rPr>
      </w:pPr>
      <w:r w:rsidDel="00000000" w:rsidR="00000000" w:rsidRPr="00000000">
        <w:rPr>
          <w:color w:val="000000"/>
          <w:sz w:val="20"/>
          <w:szCs w:val="20"/>
          <w:rtl w:val="0"/>
        </w:rPr>
        <w:t xml:space="preserve">Instituto Nacional de Salud (2011). </w:t>
      </w:r>
      <w:r w:rsidDel="00000000" w:rsidR="00000000" w:rsidRPr="00000000">
        <w:rPr>
          <w:i w:val="1"/>
          <w:color w:val="000000"/>
          <w:sz w:val="20"/>
          <w:szCs w:val="20"/>
          <w:rtl w:val="0"/>
        </w:rPr>
        <w:t xml:space="preserve">Protocolo de vigilancia y control de intoxicaciones por plaguicidas.</w:t>
      </w:r>
      <w:r w:rsidDel="00000000" w:rsidR="00000000" w:rsidRPr="00000000">
        <w:rPr>
          <w:color w:val="000000"/>
          <w:sz w:val="20"/>
          <w:szCs w:val="20"/>
          <w:rtl w:val="0"/>
        </w:rPr>
        <w:t xml:space="preserve"> Subdirección de Vigilancia y Control en Salud Pública.</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before="120" w:line="240" w:lineRule="auto"/>
        <w:ind w:left="720" w:hanging="720"/>
        <w:rPr>
          <w:sz w:val="20"/>
          <w:szCs w:val="20"/>
        </w:rPr>
      </w:pPr>
      <w:r w:rsidDel="00000000" w:rsidR="00000000" w:rsidRPr="00000000">
        <w:rPr>
          <w:color w:val="000000"/>
          <w:sz w:val="20"/>
          <w:szCs w:val="20"/>
          <w:rtl w:val="0"/>
        </w:rPr>
        <w:t xml:space="preserve">Martínez, J. (2005). </w:t>
      </w:r>
      <w:r w:rsidDel="00000000" w:rsidR="00000000" w:rsidRPr="00000000">
        <w:rPr>
          <w:i w:val="1"/>
          <w:color w:val="000000"/>
          <w:sz w:val="20"/>
          <w:szCs w:val="20"/>
          <w:rtl w:val="0"/>
        </w:rPr>
        <w:t xml:space="preserve">Guía para la Gestión integral de residuos </w:t>
      </w:r>
      <w:r w:rsidDel="00000000" w:rsidR="00000000" w:rsidRPr="00000000">
        <w:rPr>
          <w:i w:val="1"/>
          <w:sz w:val="20"/>
          <w:szCs w:val="20"/>
          <w:rtl w:val="0"/>
        </w:rPr>
        <w:t xml:space="preserve">peligrosos</w:t>
      </w:r>
      <w:r w:rsidDel="00000000" w:rsidR="00000000" w:rsidRPr="00000000">
        <w:rPr>
          <w:color w:val="000000"/>
          <w:sz w:val="20"/>
          <w:szCs w:val="20"/>
          <w:rtl w:val="0"/>
        </w:rPr>
        <w:t xml:space="preserve">. Centro Coordinador del Convenio de Basilea para América Latina y El Caribe. </w:t>
      </w:r>
      <w:hyperlink r:id="rId46">
        <w:r w:rsidDel="00000000" w:rsidR="00000000" w:rsidRPr="00000000">
          <w:rPr>
            <w:color w:val="0000ff"/>
            <w:sz w:val="20"/>
            <w:szCs w:val="20"/>
            <w:u w:val="single"/>
            <w:rtl w:val="0"/>
          </w:rPr>
          <w:t xml:space="preserve">https://www.cempre.org.uy/docs/biblioteca/guia_para_la_gestion_integral_residuos/gestion_respel01_fundamentos.pdf</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before="120" w:line="240" w:lineRule="auto"/>
        <w:ind w:left="720" w:hanging="720"/>
        <w:rPr>
          <w:color w:val="000000"/>
          <w:sz w:val="20"/>
          <w:szCs w:val="20"/>
        </w:rPr>
      </w:pPr>
      <w:r w:rsidDel="00000000" w:rsidR="00000000" w:rsidRPr="00000000">
        <w:rPr>
          <w:color w:val="000000"/>
          <w:sz w:val="20"/>
          <w:szCs w:val="20"/>
          <w:rtl w:val="0"/>
        </w:rPr>
        <w:t xml:space="preserve">Resolución 773 de 2020. [Ministerio de Salud Protección Social de Colombia]. Por medio de la cual se adopta el protocolo de bioseguridad para el manejo y control del riesgo de la enfermedad COVID 19 en el sector pecuario, para las explotaciones avícolas, porcícolas, ganadera, equina, acuícolas, pesquero y predios productores de pequeñas especies y empresas productoras, importadoras, de almacenamiento, acondicionadoras y comercializadoras de insumos pecuarios. Mayo 14 de 2020. </w:t>
      </w:r>
      <w:hyperlink r:id="rId47">
        <w:r w:rsidDel="00000000" w:rsidR="00000000" w:rsidRPr="00000000">
          <w:rPr>
            <w:color w:val="0000ff"/>
            <w:sz w:val="20"/>
            <w:szCs w:val="20"/>
            <w:u w:val="single"/>
            <w:rtl w:val="0"/>
          </w:rPr>
          <w:t xml:space="preserve">https://www.minsalud.gov.co/Normatividad_Nuevo/Forms/DispForm.aspx?ID=6059</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before="120"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5D">
      <w:pPr>
        <w:numPr>
          <w:ilvl w:val="0"/>
          <w:numId w:val="4"/>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5E">
      <w:pPr>
        <w:spacing w:line="240" w:lineRule="auto"/>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F">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60">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61">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62">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63">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65">
            <w:pPr>
              <w:jc w:val="both"/>
              <w:rPr>
                <w:b w:val="0"/>
                <w:sz w:val="20"/>
                <w:szCs w:val="20"/>
              </w:rPr>
            </w:pPr>
            <w:r w:rsidDel="00000000" w:rsidR="00000000" w:rsidRPr="00000000">
              <w:rPr>
                <w:b w:val="0"/>
                <w:sz w:val="20"/>
                <w:szCs w:val="20"/>
                <w:rtl w:val="0"/>
              </w:rPr>
              <w:t xml:space="preserve">Karly Cediel</w:t>
            </w:r>
          </w:p>
        </w:tc>
        <w:tc>
          <w:tcPr/>
          <w:p w:rsidR="00000000" w:rsidDel="00000000" w:rsidP="00000000" w:rsidRDefault="00000000" w:rsidRPr="00000000" w14:paraId="00000166">
            <w:pPr>
              <w:jc w:val="both"/>
              <w:rPr>
                <w:b w:val="0"/>
                <w:sz w:val="20"/>
                <w:szCs w:val="20"/>
              </w:rPr>
            </w:pPr>
            <w:r w:rsidDel="00000000" w:rsidR="00000000" w:rsidRPr="00000000">
              <w:rPr>
                <w:b w:val="0"/>
                <w:sz w:val="20"/>
                <w:szCs w:val="20"/>
                <w:rtl w:val="0"/>
              </w:rPr>
              <w:t xml:space="preserve">Contratista Experta Temática</w:t>
            </w:r>
          </w:p>
        </w:tc>
        <w:tc>
          <w:tcPr/>
          <w:p w:rsidR="00000000" w:rsidDel="00000000" w:rsidP="00000000" w:rsidRDefault="00000000" w:rsidRPr="00000000" w14:paraId="00000167">
            <w:pPr>
              <w:jc w:val="both"/>
              <w:rPr>
                <w:b w:val="0"/>
                <w:sz w:val="20"/>
                <w:szCs w:val="20"/>
              </w:rPr>
            </w:pPr>
            <w:r w:rsidDel="00000000" w:rsidR="00000000" w:rsidRPr="00000000">
              <w:rPr>
                <w:b w:val="0"/>
                <w:sz w:val="20"/>
                <w:szCs w:val="20"/>
                <w:rtl w:val="0"/>
              </w:rPr>
              <w:t xml:space="preserve">Regional Tolima - Centro Agropecuario La Granja</w:t>
            </w:r>
          </w:p>
        </w:tc>
        <w:tc>
          <w:tcPr/>
          <w:p w:rsidR="00000000" w:rsidDel="00000000" w:rsidP="00000000" w:rsidRDefault="00000000" w:rsidRPr="00000000" w14:paraId="00000168">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6A">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16B">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6C">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16D">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6F">
            <w:pPr>
              <w:jc w:val="both"/>
              <w:rPr>
                <w:b w:val="0"/>
                <w:sz w:val="20"/>
                <w:szCs w:val="20"/>
              </w:rPr>
            </w:pPr>
            <w:r w:rsidDel="00000000" w:rsidR="00000000" w:rsidRPr="00000000">
              <w:rPr>
                <w:b w:val="0"/>
                <w:sz w:val="20"/>
                <w:szCs w:val="20"/>
                <w:rtl w:val="0"/>
              </w:rPr>
              <w:t xml:space="preserve">Silvia Milena Sequeda Cárdenas</w:t>
            </w:r>
          </w:p>
        </w:tc>
        <w:tc>
          <w:tcPr/>
          <w:p w:rsidR="00000000" w:rsidDel="00000000" w:rsidP="00000000" w:rsidRDefault="00000000" w:rsidRPr="00000000" w14:paraId="00000170">
            <w:pPr>
              <w:jc w:val="both"/>
              <w:rPr>
                <w:b w:val="0"/>
                <w:sz w:val="20"/>
                <w:szCs w:val="20"/>
              </w:rPr>
            </w:pPr>
            <w:r w:rsidDel="00000000" w:rsidR="00000000" w:rsidRPr="00000000">
              <w:rPr>
                <w:b w:val="0"/>
                <w:sz w:val="20"/>
                <w:szCs w:val="20"/>
                <w:rtl w:val="0"/>
              </w:rPr>
              <w:t xml:space="preserve">Asesora Metodológica</w:t>
            </w:r>
          </w:p>
        </w:tc>
        <w:tc>
          <w:tcPr/>
          <w:p w:rsidR="00000000" w:rsidDel="00000000" w:rsidP="00000000" w:rsidRDefault="00000000" w:rsidRPr="00000000" w14:paraId="00000171">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72">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74">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175">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176">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77">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179">
            <w:pPr>
              <w:jc w:val="both"/>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17A">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17B">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7C">
            <w:pPr>
              <w:jc w:val="both"/>
              <w:rPr>
                <w:b w:val="0"/>
                <w:sz w:val="20"/>
                <w:szCs w:val="20"/>
              </w:rPr>
            </w:pPr>
            <w:r w:rsidDel="00000000" w:rsidR="00000000" w:rsidRPr="00000000">
              <w:rPr>
                <w:b w:val="0"/>
                <w:sz w:val="20"/>
                <w:szCs w:val="20"/>
                <w:rtl w:val="0"/>
              </w:rPr>
              <w:t xml:space="preserve">Mayo de 2022</w:t>
            </w:r>
          </w:p>
        </w:tc>
      </w:tr>
    </w:tbl>
    <w:p w:rsidR="00000000" w:rsidDel="00000000" w:rsidP="00000000" w:rsidRDefault="00000000" w:rsidRPr="00000000" w14:paraId="0000017D">
      <w:pPr>
        <w:spacing w:line="240" w:lineRule="auto"/>
        <w:rPr>
          <w:sz w:val="20"/>
          <w:szCs w:val="20"/>
        </w:rPr>
      </w:pPr>
      <w:r w:rsidDel="00000000" w:rsidR="00000000" w:rsidRPr="00000000">
        <w:rPr>
          <w:rtl w:val="0"/>
        </w:rPr>
      </w:r>
    </w:p>
    <w:p w:rsidR="00000000" w:rsidDel="00000000" w:rsidP="00000000" w:rsidRDefault="00000000" w:rsidRPr="00000000" w14:paraId="0000017E">
      <w:pPr>
        <w:spacing w:line="240" w:lineRule="auto"/>
        <w:rPr>
          <w:sz w:val="20"/>
          <w:szCs w:val="20"/>
        </w:rPr>
      </w:pPr>
      <w:r w:rsidDel="00000000" w:rsidR="00000000" w:rsidRPr="00000000">
        <w:rPr>
          <w:rtl w:val="0"/>
        </w:rPr>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80">
      <w:pPr>
        <w:spacing w:line="240" w:lineRule="auto"/>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1">
            <w:pPr>
              <w:jc w:val="both"/>
              <w:rPr>
                <w:sz w:val="20"/>
                <w:szCs w:val="20"/>
              </w:rPr>
            </w:pPr>
            <w:r w:rsidDel="00000000" w:rsidR="00000000" w:rsidRPr="00000000">
              <w:rPr>
                <w:rtl w:val="0"/>
              </w:rPr>
            </w:r>
          </w:p>
        </w:tc>
        <w:tc>
          <w:tcPr/>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83">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84">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85">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86">
            <w:pPr>
              <w:jc w:val="both"/>
              <w:rPr>
                <w:sz w:val="20"/>
                <w:szCs w:val="20"/>
              </w:rPr>
            </w:pPr>
            <w:bookmarkStart w:colFirst="0" w:colLast="0" w:name="_heading=h.1fob9te" w:id="2"/>
            <w:bookmarkEnd w:id="2"/>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87">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88">
            <w:pPr>
              <w:jc w:val="both"/>
              <w:rPr>
                <w:sz w:val="20"/>
                <w:szCs w:val="20"/>
              </w:rPr>
            </w:pPr>
            <w:r w:rsidDel="00000000" w:rsidR="00000000" w:rsidRPr="00000000">
              <w:rPr>
                <w:rtl w:val="0"/>
              </w:rPr>
            </w:r>
          </w:p>
        </w:tc>
        <w:tc>
          <w:tcPr/>
          <w:p w:rsidR="00000000" w:rsidDel="00000000" w:rsidP="00000000" w:rsidRDefault="00000000" w:rsidRPr="00000000" w14:paraId="00000189">
            <w:pPr>
              <w:jc w:val="both"/>
              <w:rPr>
                <w:sz w:val="20"/>
                <w:szCs w:val="20"/>
              </w:rPr>
            </w:pPr>
            <w:r w:rsidDel="00000000" w:rsidR="00000000" w:rsidRPr="00000000">
              <w:rPr>
                <w:rtl w:val="0"/>
              </w:rPr>
            </w:r>
          </w:p>
        </w:tc>
        <w:tc>
          <w:tcPr/>
          <w:p w:rsidR="00000000" w:rsidDel="00000000" w:rsidP="00000000" w:rsidRDefault="00000000" w:rsidRPr="00000000" w14:paraId="0000018A">
            <w:pPr>
              <w:jc w:val="both"/>
              <w:rPr>
                <w:sz w:val="20"/>
                <w:szCs w:val="20"/>
              </w:rPr>
            </w:pPr>
            <w:r w:rsidDel="00000000" w:rsidR="00000000" w:rsidRPr="00000000">
              <w:rPr>
                <w:rtl w:val="0"/>
              </w:rPr>
            </w:r>
          </w:p>
        </w:tc>
        <w:tc>
          <w:tcPr/>
          <w:p w:rsidR="00000000" w:rsidDel="00000000" w:rsidP="00000000" w:rsidRDefault="00000000" w:rsidRPr="00000000" w14:paraId="0000018B">
            <w:pPr>
              <w:jc w:val="both"/>
              <w:rPr>
                <w:sz w:val="20"/>
                <w:szCs w:val="20"/>
              </w:rPr>
            </w:pPr>
            <w:r w:rsidDel="00000000" w:rsidR="00000000" w:rsidRPr="00000000">
              <w:rPr>
                <w:rtl w:val="0"/>
              </w:rPr>
            </w:r>
          </w:p>
        </w:tc>
        <w:tc>
          <w:tcPr/>
          <w:p w:rsidR="00000000" w:rsidDel="00000000" w:rsidP="00000000" w:rsidRDefault="00000000" w:rsidRPr="00000000" w14:paraId="0000018C">
            <w:pPr>
              <w:jc w:val="both"/>
              <w:rPr>
                <w:sz w:val="20"/>
                <w:szCs w:val="20"/>
              </w:rPr>
            </w:pPr>
            <w:r w:rsidDel="00000000" w:rsidR="00000000" w:rsidRPr="00000000">
              <w:rPr>
                <w:rtl w:val="0"/>
              </w:rPr>
            </w:r>
          </w:p>
        </w:tc>
      </w:tr>
    </w:tbl>
    <w:p w:rsidR="00000000" w:rsidDel="00000000" w:rsidP="00000000" w:rsidRDefault="00000000" w:rsidRPr="00000000" w14:paraId="0000018D">
      <w:pPr>
        <w:spacing w:line="240" w:lineRule="auto"/>
        <w:rPr>
          <w:color w:val="000000"/>
          <w:sz w:val="20"/>
          <w:szCs w:val="20"/>
        </w:rPr>
      </w:pPr>
      <w:r w:rsidDel="00000000" w:rsidR="00000000" w:rsidRPr="00000000">
        <w:rPr>
          <w:rtl w:val="0"/>
        </w:rPr>
      </w:r>
    </w:p>
    <w:p w:rsidR="00000000" w:rsidDel="00000000" w:rsidP="00000000" w:rsidRDefault="00000000" w:rsidRPr="00000000" w14:paraId="0000018E">
      <w:pPr>
        <w:spacing w:line="240" w:lineRule="auto"/>
        <w:rPr>
          <w:sz w:val="20"/>
          <w:szCs w:val="20"/>
        </w:rPr>
      </w:pPr>
      <w:r w:rsidDel="00000000" w:rsidR="00000000" w:rsidRPr="00000000">
        <w:rPr>
          <w:sz w:val="20"/>
          <w:szCs w:val="20"/>
          <w:rtl w:val="0"/>
        </w:rPr>
        <w:t xml:space="preserve"> </w:t>
      </w:r>
    </w:p>
    <w:sectPr>
      <w:headerReference r:id="rId48" w:type="default"/>
      <w:footerReference r:id="rId4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6" w:date="2022-05-11T10:54: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9" w:date="2022-05-11T11:53: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11" w:date="2022-05-11T12:03: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0" w:date="2022-05-11T09:55: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http://www.corporinoquia.gov.co/images/sistemas_de_informacion/RESPEL.jpg</w:t>
      </w:r>
    </w:p>
  </w:comment>
  <w:comment w:author="Fabian" w:id="1" w:date="2022-05-11T09:55: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0" w:date="2022-05-11T11:54: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uso de estos elementos debe hacerse de acuerdo con las recomendaciones del fabricante y con el uso de los Elementos de Protección Personal, EPP, para evitar cualquier riesgo a la salud humana.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https://t3.ftcdn.net/jpg/03/74/90/90/240_F_374909064_rw0pmz4AyoykzBdgZKMzvjTwujnqZFuH.jpg</w:t>
      </w:r>
    </w:p>
  </w:comment>
  <w:comment w:author="Fabian" w:id="2" w:date="2022-05-11T09:59: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Mediante la Resolución 1362 del 2 de agosto de 2007, el Ministerio de Ambiente, Vivienda y Desarrollo Territorial (MAVDT) estableció los requisitos y procedimientos para el Registro de Generadores de Residuos o Desechos Peligrosos a que hacen referencia los artículos 27 y 28 del Decreto 4741 de 2005. (IDEAM).</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https://img.yumpu.com/43450554/1/500x640/ministerio-de-ambiente-vivienda-y-desarrollo-territorial-wsp.jpg</w:t>
      </w:r>
    </w:p>
  </w:comment>
  <w:comment w:author="Fabian" w:id="4" w:date="2022-05-11T10:25: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https://t3.ftcdn.net/jpg/03/25/17/94/240_F_325179491_qANeEBnsOtzMRa8JjcN56zprFbVdJo3z.jpg</w:t>
      </w:r>
    </w:p>
  </w:comment>
  <w:comment w:author="Fabian" w:id="8" w:date="2022-05-11T11:44: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7" w:date="2022-05-11T11:32:0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https://t4.ftcdn.net/jpg/03/42/75/21/240_F_342752169_TIQe4eo24F5g72tsVEJD9yBSu1LzeZ2y.jpg</w:t>
      </w:r>
    </w:p>
  </w:comment>
  <w:comment w:author="Fabian" w:id="5" w:date="2022-05-11T10:51: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https://t3.ftcdn.net/jpg/04/01/91/66/240_F_401916651_cYEzhwKWqGmQmSvDVSAieC6Q8fGqLsGo.jpg</w:t>
      </w:r>
    </w:p>
  </w:comment>
  <w:comment w:author="Fabian" w:id="3" w:date="2022-05-11T10:02: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generadores de residuos o desechos peligrosos: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presentado por las organizaciones o entes generadores de medianas o grandes cantidades de residuos peligrosos ante la autoridad ambiental, en el marco del cumplimiento de la legislación colombiana y para llevar un control detallado sobre los alcances de las políticas públicas en materia de manejo de los RESPEL.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https://t4.ftcdn.net/jpg/01/84/30/87/240_F_184308738_71qeWitSm17zvmffro5OngylevaXTCUR.jpg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6" w15:done="0"/>
  <w15:commentEx w15:paraId="00000197" w15:done="0"/>
  <w15:commentEx w15:paraId="00000198" w15:done="0"/>
  <w15:commentEx w15:paraId="00000199" w15:done="0"/>
  <w15:commentEx w15:paraId="0000019A" w15:done="0"/>
  <w15:commentEx w15:paraId="0000019E" w15:done="0"/>
  <w15:commentEx w15:paraId="000001A2" w15:done="0"/>
  <w15:commentEx w15:paraId="000001A3" w15:done="0"/>
  <w15:commentEx w15:paraId="000001A4" w15:done="0"/>
  <w15:commentEx w15:paraId="000001A5" w15:done="0"/>
  <w15:commentEx w15:paraId="000001A6" w15:done="0"/>
  <w15:commentEx w15:paraId="000001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92">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4"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60" w:hanging="360"/>
      </w:pPr>
      <w:rPr>
        <w:rFonts w:ascii="Noto Sans Symbols" w:cs="Noto Sans Symbols" w:eastAsia="Noto Sans Symbols" w:hAnsi="Noto Sans Symbols"/>
      </w:rPr>
    </w:lvl>
    <w:lvl w:ilvl="1">
      <w:start w:val="1"/>
      <w:numFmt w:val="bullet"/>
      <w:lvlText w:val="o"/>
      <w:lvlJc w:val="left"/>
      <w:pPr>
        <w:ind w:left="1780" w:hanging="360"/>
      </w:pPr>
      <w:rPr>
        <w:rFonts w:ascii="Courier New" w:cs="Courier New" w:eastAsia="Courier New" w:hAnsi="Courier New"/>
      </w:rPr>
    </w:lvl>
    <w:lvl w:ilvl="2">
      <w:start w:val="1"/>
      <w:numFmt w:val="bullet"/>
      <w:lvlText w:val="▪"/>
      <w:lvlJc w:val="left"/>
      <w:pPr>
        <w:ind w:left="2500" w:hanging="360"/>
      </w:pPr>
      <w:rPr>
        <w:rFonts w:ascii="Noto Sans Symbols" w:cs="Noto Sans Symbols" w:eastAsia="Noto Sans Symbols" w:hAnsi="Noto Sans Symbols"/>
      </w:rPr>
    </w:lvl>
    <w:lvl w:ilvl="3">
      <w:start w:val="1"/>
      <w:numFmt w:val="bullet"/>
      <w:lvlText w:val="●"/>
      <w:lvlJc w:val="left"/>
      <w:pPr>
        <w:ind w:left="3220" w:hanging="360"/>
      </w:pPr>
      <w:rPr>
        <w:rFonts w:ascii="Noto Sans Symbols" w:cs="Noto Sans Symbols" w:eastAsia="Noto Sans Symbols" w:hAnsi="Noto Sans Symbols"/>
      </w:rPr>
    </w:lvl>
    <w:lvl w:ilvl="4">
      <w:start w:val="1"/>
      <w:numFmt w:val="bullet"/>
      <w:lvlText w:val="o"/>
      <w:lvlJc w:val="left"/>
      <w:pPr>
        <w:ind w:left="3940" w:hanging="360"/>
      </w:pPr>
      <w:rPr>
        <w:rFonts w:ascii="Courier New" w:cs="Courier New" w:eastAsia="Courier New" w:hAnsi="Courier New"/>
      </w:rPr>
    </w:lvl>
    <w:lvl w:ilvl="5">
      <w:start w:val="1"/>
      <w:numFmt w:val="bullet"/>
      <w:lvlText w:val="▪"/>
      <w:lvlJc w:val="left"/>
      <w:pPr>
        <w:ind w:left="4660" w:hanging="360"/>
      </w:pPr>
      <w:rPr>
        <w:rFonts w:ascii="Noto Sans Symbols" w:cs="Noto Sans Symbols" w:eastAsia="Noto Sans Symbols" w:hAnsi="Noto Sans Symbols"/>
      </w:rPr>
    </w:lvl>
    <w:lvl w:ilvl="6">
      <w:start w:val="1"/>
      <w:numFmt w:val="bullet"/>
      <w:lvlText w:val="●"/>
      <w:lvlJc w:val="left"/>
      <w:pPr>
        <w:ind w:left="5380" w:hanging="360"/>
      </w:pPr>
      <w:rPr>
        <w:rFonts w:ascii="Noto Sans Symbols" w:cs="Noto Sans Symbols" w:eastAsia="Noto Sans Symbols" w:hAnsi="Noto Sans Symbols"/>
      </w:rPr>
    </w:lvl>
    <w:lvl w:ilvl="7">
      <w:start w:val="1"/>
      <w:numFmt w:val="bullet"/>
      <w:lvlText w:val="o"/>
      <w:lvlJc w:val="left"/>
      <w:pPr>
        <w:ind w:left="6100" w:hanging="360"/>
      </w:pPr>
      <w:rPr>
        <w:rFonts w:ascii="Courier New" w:cs="Courier New" w:eastAsia="Courier New" w:hAnsi="Courier New"/>
      </w:rPr>
    </w:lvl>
    <w:lvl w:ilvl="8">
      <w:start w:val="1"/>
      <w:numFmt w:val="bullet"/>
      <w:lvlText w:val="▪"/>
      <w:lvlJc w:val="left"/>
      <w:pPr>
        <w:ind w:left="682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15"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C4702"/>
    <w:rPr>
      <w:color w:val="605e5c"/>
      <w:shd w:color="auto" w:fill="e1dfdd" w:val="clear"/>
    </w:rPr>
  </w:style>
  <w:style w:type="paragraph" w:styleId="Descripcin">
    <w:name w:val="caption"/>
    <w:basedOn w:val="Normal"/>
    <w:next w:val="Normal"/>
    <w:uiPriority w:val="35"/>
    <w:unhideWhenUsed w:val="1"/>
    <w:qFormat w:val="1"/>
    <w:rsid w:val="008558A8"/>
    <w:pPr>
      <w:spacing w:after="200" w:line="240" w:lineRule="auto"/>
    </w:pPr>
    <w:rPr>
      <w:i w:val="1"/>
      <w:iCs w:val="1"/>
      <w:color w:val="1f497d" w:themeColor="text2"/>
      <w:sz w:val="18"/>
      <w:szCs w:val="18"/>
    </w:r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1"/>
    <w:tblPr>
      <w:tblStyleRowBandSize w:val="1"/>
      <w:tblStyleColBandSize w:val="1"/>
      <w:tblCellMar>
        <w:left w:w="115.0" w:type="dxa"/>
        <w:right w:w="115.0" w:type="dxa"/>
      </w:tblCellMar>
    </w:tblPr>
  </w:style>
  <w:style w:type="table" w:styleId="afc" w:customStyle="1">
    <w:basedOn w:val="TableNormal1"/>
    <w:tblPr>
      <w:tblStyleRowBandSize w:val="1"/>
      <w:tblStyleColBandSize w:val="1"/>
      <w:tblCellMar>
        <w:left w:w="115.0" w:type="dxa"/>
        <w:right w:w="115.0" w:type="dxa"/>
      </w:tblCellMar>
    </w:tblPr>
  </w:style>
  <w:style w:type="table" w:styleId="afd" w:customStyle="1">
    <w:basedOn w:val="TableNormal1"/>
    <w:tblPr>
      <w:tblStyleRowBandSize w:val="1"/>
      <w:tblStyleColBandSize w:val="1"/>
      <w:tblCellMar>
        <w:left w:w="115.0" w:type="dxa"/>
        <w:right w:w="115.0" w:type="dxa"/>
      </w:tblCellMar>
    </w:tbl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arlsura.com/files/atencion_derrames.pdf" TargetMode="External"/><Relationship Id="rId42" Type="http://schemas.openxmlformats.org/officeDocument/2006/relationships/hyperlink" Target="https://www.fedegan.org.co/noticias/numero-de-vacas-por-hectarea-se-duplica-en-fincas-tecnificadas" TargetMode="External"/><Relationship Id="rId41" Type="http://schemas.openxmlformats.org/officeDocument/2006/relationships/hyperlink" Target="http://www.ideam.gov.co/documents/51310/526371/Decreto+4741+2005+PREVENCION+Y+MANEJO+DE+REIDUOS+PELIGROSOS+GENERADOS+EN+GESTION+INTEGRAL.pdf/491df435-061e-4d27-b40f-c8b3afe25705" TargetMode="External"/><Relationship Id="rId44" Type="http://schemas.openxmlformats.org/officeDocument/2006/relationships/hyperlink" Target="http://www.ideam.gov.co/web/contaminacion-y-calidad-ambiental/respel" TargetMode="External"/><Relationship Id="rId43" Type="http://schemas.openxmlformats.org/officeDocument/2006/relationships/hyperlink" Target="https://doi.org/10.19053/01211129.v28.n53.2019.9705" TargetMode="External"/><Relationship Id="rId46" Type="http://schemas.openxmlformats.org/officeDocument/2006/relationships/hyperlink" Target="https://www.cempre.org.uy/docs/biblioteca/guia_para_la_gestion_integral_residuos/gestion_respel01_fundamentos.pdf" TargetMode="External"/><Relationship Id="rId45" Type="http://schemas.openxmlformats.org/officeDocument/2006/relationships/hyperlink" Target="http://sgi.ideam.gov.co/documents/412030/41385931/E-SGI-A-PL003+PLAN+DE+CONTINGENCIAS+DE+RESIDUOS+PELIGROSOS.pdf/ac57ef69-4deb-4415-a680-21d696034c0c?version=1.0#:~:text=El%20plan%20de%20contingencia%20de,de%20generar%20un%20riesgo%20ambient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48" Type="http://schemas.openxmlformats.org/officeDocument/2006/relationships/header" Target="header1.xml"/><Relationship Id="rId47" Type="http://schemas.openxmlformats.org/officeDocument/2006/relationships/hyperlink" Target="https://www.minsalud.gov.co/Normatividad_Nuevo/Forms/DispForm.aspx?ID=6059" TargetMode="External"/><Relationship Id="rId4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syngenta.com.mx/sites/g/files/zhg501/f/media/2021/03/05/5e020adc-d1c8-4e6c-88e2-4abfcec94a12_fichatecnica.pdf?token=1614989132" TargetMode="External"/><Relationship Id="rId30" Type="http://schemas.openxmlformats.org/officeDocument/2006/relationships/hyperlink" Target="https://www.youtube.com/watch?v=FE7C-K6x3bg&amp;ab_channel=TvAgro" TargetMode="External"/><Relationship Id="rId33" Type="http://schemas.openxmlformats.org/officeDocument/2006/relationships/hyperlink" Target="https://www.arlsura.com/files/atencion_derrames.pdf" TargetMode="External"/><Relationship Id="rId32" Type="http://schemas.openxmlformats.org/officeDocument/2006/relationships/hyperlink" Target="https://www.syngenta.com.mx/sites/g/files/zhg501/f/media/2021/03/05/5e020adc-d1c8-4e6c-88e2-4abfcec94a12_fichatecnica.pdf?token=1614989132" TargetMode="External"/><Relationship Id="rId35" Type="http://schemas.openxmlformats.org/officeDocument/2006/relationships/hyperlink" Target="https://www.minsalud.gov.co/Normatividad_Nuevo/Forms/DispForm.aspx?ID=6059" TargetMode="External"/><Relationship Id="rId34" Type="http://schemas.openxmlformats.org/officeDocument/2006/relationships/hyperlink" Target="https://www.arlsura.com/files/atencion_derrames.pdf" TargetMode="External"/><Relationship Id="rId37" Type="http://schemas.openxmlformats.org/officeDocument/2006/relationships/hyperlink" Target="https://www.youtube.com/watch?v=e4poW8buvVU&amp;ab_channel=TvAgro" TargetMode="External"/><Relationship Id="rId36" Type="http://schemas.openxmlformats.org/officeDocument/2006/relationships/hyperlink" Target="https://www.minsalud.gov.co/Normatividad_Nuevo/Forms/DispForm.aspx?ID=6059" TargetMode="External"/><Relationship Id="rId39" Type="http://schemas.openxmlformats.org/officeDocument/2006/relationships/hyperlink" Target="https://www.elempaque.com/temas/Colombia-estrena-el-codigo-unificado-de-colores-para-la-separacion-de-residuos-en-la-fuente+136549" TargetMode="External"/><Relationship Id="rId38" Type="http://schemas.openxmlformats.org/officeDocument/2006/relationships/hyperlink" Target="https://www.youtube.com/watch?v=e4poW8buvVU&amp;ab_channel=TvAgro" TargetMode="External"/><Relationship Id="rId20" Type="http://schemas.openxmlformats.org/officeDocument/2006/relationships/image" Target="media/image13.jp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16.png"/><Relationship Id="rId26" Type="http://schemas.openxmlformats.org/officeDocument/2006/relationships/hyperlink" Target="http://www.ideam.gov.co/documents/51310/526371/Decreto+4741+2005+PREVENCION+Y+MANEJO+DE+REIDUOS+PELIGROSOS+GENERADOS+EN+GESTION+INTEGRAL.pdf/491df435-061e-4d27-b40f-c8b3afe25705" TargetMode="External"/><Relationship Id="rId25" Type="http://schemas.openxmlformats.org/officeDocument/2006/relationships/hyperlink" Target="http://www.ideam.gov.co/documents/51310/526371/Decreto+4741+2005+PREVENCION+Y+MANEJO+DE+REIDUOS+PELIGROSOS+GENERADOS+EN+GESTION+INTEGRAL.pdf/491df435-061e-4d27-b40f-c8b3afe25705" TargetMode="External"/><Relationship Id="rId28" Type="http://schemas.openxmlformats.org/officeDocument/2006/relationships/hyperlink" Target="https://www.cempre.org.uy/docs/biblioteca/guia_para_la_gestion_integral_residuos/gestion_respel01_fundamentos.pdf" TargetMode="External"/><Relationship Id="rId27" Type="http://schemas.openxmlformats.org/officeDocument/2006/relationships/hyperlink" Target="https://www.cempre.org.uy/docs/biblioteca/guia_para_la_gestion_integral_residuos/gestion_respel01_fundamentos.pdf" TargetMode="External"/><Relationship Id="rId29" Type="http://schemas.openxmlformats.org/officeDocument/2006/relationships/hyperlink" Target="https://www.youtube.com/watch?v=FE7C-K6x3bg&amp;ab_channel=TvAgro" TargetMode="External"/><Relationship Id="rId11" Type="http://schemas.openxmlformats.org/officeDocument/2006/relationships/image" Target="media/image7.png"/><Relationship Id="rId10" Type="http://schemas.openxmlformats.org/officeDocument/2006/relationships/hyperlink" Target="https://drive.google.com/drive/u/0/folders/1iWmf2JUPVT3TpkcDtmzZPVMgUfpAAHrM" TargetMode="External"/><Relationship Id="rId13" Type="http://schemas.openxmlformats.org/officeDocument/2006/relationships/image" Target="media/image2.png"/><Relationship Id="rId12" Type="http://schemas.openxmlformats.org/officeDocument/2006/relationships/image" Target="media/image10.jp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1.jpg"/><Relationship Id="rId19" Type="http://schemas.openxmlformats.org/officeDocument/2006/relationships/image" Target="media/image8.png"/><Relationship Id="rId18"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YFOXk9rUHm3G3KwOa18ABm/gkQ==">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2022-05-16T15:32:00Z</dcterms:created>
  <dc:creator>Adriana Ariza Luque</dc:creator>
</cp:coreProperties>
</file>