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rFonts w:ascii="Arial" w:cs="Arial" w:eastAsia="Arial" w:hAnsi="Arial"/>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rFonts w:ascii="Arial" w:cs="Arial" w:eastAsia="Arial" w:hAnsi="Arial"/>
                <w:b w:val="0"/>
                <w:color w:val="e36c09"/>
                <w:sz w:val="20"/>
                <w:szCs w:val="20"/>
              </w:rPr>
            </w:pPr>
            <w:r w:rsidDel="00000000" w:rsidR="00000000" w:rsidRPr="00000000">
              <w:rPr>
                <w:rFonts w:ascii="Arial" w:cs="Arial" w:eastAsia="Arial" w:hAnsi="Arial"/>
                <w:b w:val="0"/>
                <w:sz w:val="20"/>
                <w:szCs w:val="20"/>
                <w:rtl w:val="0"/>
              </w:rPr>
              <w:t xml:space="preserve">Gestión agroempresarial </w:t>
            </w:r>
            <w:r w:rsidDel="00000000" w:rsidR="00000000" w:rsidRPr="00000000">
              <w:rPr>
                <w:rtl w:val="0"/>
              </w:rPr>
            </w:r>
          </w:p>
        </w:tc>
      </w:tr>
    </w:tbl>
    <w:p w:rsidR="00000000" w:rsidDel="00000000" w:rsidP="00000000" w:rsidRDefault="00000000" w:rsidRPr="00000000" w14:paraId="00000005">
      <w:pPr>
        <w:rPr>
          <w:rFonts w:ascii="Arial" w:cs="Arial" w:eastAsia="Arial" w:hAnsi="Arial"/>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551"/>
        <w:gridCol w:w="2126"/>
        <w:gridCol w:w="3163"/>
        <w:tblGridChange w:id="0">
          <w:tblGrid>
            <w:gridCol w:w="2122"/>
            <w:gridCol w:w="2551"/>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COMPETENCIA</w:t>
            </w:r>
          </w:p>
        </w:tc>
        <w:tc>
          <w:tcPr>
            <w:vAlign w:val="center"/>
          </w:tcPr>
          <w:p w:rsidR="00000000" w:rsidDel="00000000" w:rsidP="00000000" w:rsidRDefault="00000000" w:rsidRPr="00000000" w14:paraId="00000007">
            <w:pPr>
              <w:jc w:val="both"/>
              <w:rPr>
                <w:rFonts w:ascii="Arial" w:cs="Arial" w:eastAsia="Arial" w:hAnsi="Arial"/>
                <w:b w:val="0"/>
                <w:sz w:val="20"/>
                <w:szCs w:val="20"/>
                <w:u w:val="single"/>
              </w:rPr>
            </w:pPr>
            <w:r w:rsidDel="00000000" w:rsidR="00000000" w:rsidRPr="00000000">
              <w:rPr>
                <w:rFonts w:ascii="Arial" w:cs="Arial" w:eastAsia="Arial" w:hAnsi="Arial"/>
                <w:b w:val="0"/>
                <w:sz w:val="20"/>
                <w:szCs w:val="20"/>
                <w:rtl w:val="0"/>
              </w:rPr>
              <w:t xml:space="preserve">270401090 - Controlar labores agrícolas según tipo de cultivo y normativa.</w:t>
            </w:r>
            <w:r w:rsidDel="00000000" w:rsidR="00000000" w:rsidRPr="00000000">
              <w:rPr>
                <w:rFonts w:ascii="Arial" w:cs="Arial" w:eastAsia="Arial" w:hAnsi="Arial"/>
                <w:b w:val="0"/>
                <w:sz w:val="20"/>
                <w:szCs w:val="20"/>
                <w:u w:val="single"/>
                <w:rtl w:val="0"/>
              </w:rPr>
              <w:t xml:space="preserve"> </w:t>
            </w:r>
          </w:p>
        </w:tc>
        <w:tc>
          <w:tcPr>
            <w:vAlign w:val="center"/>
          </w:tcPr>
          <w:p w:rsidR="00000000" w:rsidDel="00000000" w:rsidP="00000000" w:rsidRDefault="00000000" w:rsidRPr="00000000" w14:paraId="0000000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RESULTADOS DE APRENDIZAJE</w:t>
            </w:r>
          </w:p>
        </w:tc>
        <w:tc>
          <w:tcPr>
            <w:vAlign w:val="center"/>
          </w:tcPr>
          <w:p w:rsidR="00000000" w:rsidDel="00000000" w:rsidP="00000000" w:rsidRDefault="00000000" w:rsidRPr="00000000" w14:paraId="00000009">
            <w:pPr>
              <w:ind w:left="66" w:firstLine="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270401090-03 - Evaluar ciclo productivo agrícola según programa de producción y supervisión.</w:t>
            </w:r>
          </w:p>
          <w:p w:rsidR="00000000" w:rsidDel="00000000" w:rsidP="00000000" w:rsidRDefault="00000000" w:rsidRPr="00000000" w14:paraId="0000000A">
            <w:pPr>
              <w:ind w:left="66" w:firstLine="0"/>
              <w:jc w:val="both"/>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0B">
            <w:pPr>
              <w:ind w:left="66" w:firstLine="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270401090-04 - Proponer plan de mejora el sistema productivo agrícolas de acuerdo con evaluación realizada, tipo de cultivo y procesamiento de buenas prácticas agrícolas.</w:t>
            </w:r>
          </w:p>
          <w:p w:rsidR="00000000" w:rsidDel="00000000" w:rsidP="00000000" w:rsidRDefault="00000000" w:rsidRPr="00000000" w14:paraId="0000000C">
            <w:pPr>
              <w:ind w:left="66" w:firstLine="0"/>
              <w:rPr>
                <w:rFonts w:ascii="Arial" w:cs="Arial" w:eastAsia="Arial" w:hAnsi="Arial"/>
                <w:b w:val="1"/>
                <w:sz w:val="20"/>
                <w:szCs w:val="20"/>
              </w:rPr>
            </w:pPr>
            <w:r w:rsidDel="00000000" w:rsidR="00000000" w:rsidRPr="00000000">
              <w:rPr>
                <w:rtl w:val="0"/>
              </w:rPr>
            </w:r>
          </w:p>
        </w:tc>
      </w:tr>
    </w:tbl>
    <w:p w:rsidR="00000000" w:rsidDel="00000000" w:rsidP="00000000" w:rsidRDefault="00000000" w:rsidRPr="00000000" w14:paraId="0000000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rPr>
          <w:rFonts w:ascii="Arial" w:cs="Arial" w:eastAsia="Arial" w:hAnsi="Arial"/>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F">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NÚMERO DEL COMPONENTE FORMATIVO</w:t>
            </w:r>
          </w:p>
        </w:tc>
        <w:tc>
          <w:tcPr>
            <w:vAlign w:val="center"/>
          </w:tcPr>
          <w:p w:rsidR="00000000" w:rsidDel="00000000" w:rsidP="00000000" w:rsidRDefault="00000000" w:rsidRPr="00000000" w14:paraId="00000010">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CF20</w:t>
            </w:r>
          </w:p>
        </w:tc>
      </w:tr>
      <w:tr>
        <w:trPr>
          <w:cantSplit w:val="0"/>
          <w:trHeight w:val="340" w:hRule="atLeast"/>
          <w:tblHeader w:val="0"/>
        </w:trPr>
        <w:tc>
          <w:tcPr>
            <w:vAlign w:val="center"/>
          </w:tcPr>
          <w:p w:rsidR="00000000" w:rsidDel="00000000" w:rsidP="00000000" w:rsidRDefault="00000000" w:rsidRPr="00000000" w14:paraId="00000011">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COMPONENTE FORMATIVO</w:t>
            </w:r>
          </w:p>
        </w:tc>
        <w:tc>
          <w:tcPr>
            <w:vAlign w:val="center"/>
          </w:tcPr>
          <w:p w:rsidR="00000000" w:rsidDel="00000000" w:rsidP="00000000" w:rsidRDefault="00000000" w:rsidRPr="00000000" w14:paraId="00000012">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Evaluación y acciones correctivas en el sistema productivo agrícola.</w:t>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BREVE DESCRIPCIÓN</w:t>
            </w:r>
          </w:p>
        </w:tc>
        <w:tc>
          <w:tcPr>
            <w:vAlign w:val="center"/>
          </w:tcPr>
          <w:p w:rsidR="00000000" w:rsidDel="00000000" w:rsidP="00000000" w:rsidRDefault="00000000" w:rsidRPr="00000000" w14:paraId="00000014">
            <w:pPr>
              <w:jc w:val="both"/>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15">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El éxito de las actividades de producción agrícola está relacionado en la mejora continua de las actividades realizadas; para ello, es importante realizar inspecciones periódicas a los cultivos para identificar posibles no conformidades y a su vez formular las acciones correctivas. Es así como en este contenido se abordarán las actividades relacionadas con el seguimiento técnico de los procesos de producción.</w:t>
            </w:r>
          </w:p>
          <w:p w:rsidR="00000000" w:rsidDel="00000000" w:rsidP="00000000" w:rsidRDefault="00000000" w:rsidRPr="00000000" w14:paraId="00000016">
            <w:pPr>
              <w:jc w:val="both"/>
              <w:rPr>
                <w:rFonts w:ascii="Arial" w:cs="Arial" w:eastAsia="Arial" w:hAnsi="Arial"/>
                <w:b w:val="0"/>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7">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PALABRAS CLAVE</w:t>
            </w:r>
          </w:p>
        </w:tc>
        <w:tc>
          <w:tcPr>
            <w:vAlign w:val="center"/>
          </w:tcPr>
          <w:p w:rsidR="00000000" w:rsidDel="00000000" w:rsidP="00000000" w:rsidRDefault="00000000" w:rsidRPr="00000000" w14:paraId="00000018">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Bioquímica, Fisiología, Normatividad, Rendimientos.</w:t>
            </w:r>
          </w:p>
        </w:tc>
      </w:tr>
    </w:tbl>
    <w:p w:rsidR="00000000" w:rsidDel="00000000" w:rsidP="00000000" w:rsidRDefault="00000000" w:rsidRPr="00000000" w14:paraId="00000019">
      <w:pPr>
        <w:rPr>
          <w:rFonts w:ascii="Arial" w:cs="Arial" w:eastAsia="Arial" w:hAnsi="Arial"/>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A">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ÁREA OCUPACIONAL</w:t>
            </w:r>
          </w:p>
        </w:tc>
        <w:tc>
          <w:tcPr>
            <w:vAlign w:val="center"/>
          </w:tcPr>
          <w:p w:rsidR="00000000" w:rsidDel="00000000" w:rsidP="00000000" w:rsidRDefault="00000000" w:rsidRPr="00000000" w14:paraId="0000001B">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7 - EXPLOTACIÓN PRIMARIA Y EXTRACTIVA</w:t>
            </w:r>
          </w:p>
        </w:tc>
      </w:tr>
      <w:tr>
        <w:trPr>
          <w:cantSplit w:val="0"/>
          <w:trHeight w:val="465" w:hRule="atLeast"/>
          <w:tblHeader w:val="0"/>
        </w:trPr>
        <w:tc>
          <w:tcPr>
            <w:vAlign w:val="center"/>
          </w:tcPr>
          <w:p w:rsidR="00000000" w:rsidDel="00000000" w:rsidP="00000000" w:rsidRDefault="00000000" w:rsidRPr="00000000" w14:paraId="0000001C">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IDIOMA</w:t>
            </w:r>
          </w:p>
        </w:tc>
        <w:tc>
          <w:tcPr>
            <w:vAlign w:val="center"/>
          </w:tcPr>
          <w:p w:rsidR="00000000" w:rsidDel="00000000" w:rsidP="00000000" w:rsidRDefault="00000000" w:rsidRPr="00000000" w14:paraId="0000001D">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Español</w:t>
            </w:r>
          </w:p>
        </w:tc>
      </w:tr>
    </w:tbl>
    <w:p w:rsidR="00000000" w:rsidDel="00000000" w:rsidP="00000000" w:rsidRDefault="00000000" w:rsidRPr="00000000" w14:paraId="0000001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0">
      <w:pPr>
        <w:numPr>
          <w:ilvl w:val="0"/>
          <w:numId w:val="2"/>
        </w:numPr>
        <w:pBdr>
          <w:top w:space="0" w:sz="0" w:val="nil"/>
          <w:left w:space="0" w:sz="0" w:val="nil"/>
          <w:bottom w:space="0" w:sz="0" w:val="nil"/>
          <w:right w:space="0" w:sz="0" w:val="nil"/>
          <w:between w:space="0" w:sz="0" w:val="nil"/>
        </w:pBdr>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TABLA DE CONTENIDOS: </w:t>
      </w:r>
    </w:p>
    <w:p w:rsidR="00000000" w:rsidDel="00000000" w:rsidP="00000000" w:rsidRDefault="00000000" w:rsidRPr="00000000" w14:paraId="00000021">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Introducción</w:t>
      </w:r>
    </w:p>
    <w:p w:rsidR="00000000" w:rsidDel="00000000" w:rsidP="00000000" w:rsidRDefault="00000000" w:rsidRPr="00000000" w14:paraId="00000023">
      <w:pPr>
        <w:numPr>
          <w:ilvl w:val="0"/>
          <w:numId w:val="3"/>
        </w:numPr>
        <w:pBdr>
          <w:top w:space="0" w:sz="0" w:val="nil"/>
          <w:left w:space="0" w:sz="0" w:val="nil"/>
          <w:bottom w:space="0" w:sz="0" w:val="nil"/>
          <w:right w:space="0" w:sz="0" w:val="nil"/>
          <w:between w:space="0" w:sz="0" w:val="nil"/>
        </w:pBdr>
        <w:spacing w:line="276" w:lineRule="auto"/>
        <w:ind w:left="360"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Evaluación de parámetros técnicos </w:t>
      </w:r>
    </w:p>
    <w:p w:rsidR="00000000" w:rsidDel="00000000" w:rsidP="00000000" w:rsidRDefault="00000000" w:rsidRPr="00000000" w14:paraId="00000024">
      <w:pPr>
        <w:numPr>
          <w:ilvl w:val="1"/>
          <w:numId w:val="3"/>
        </w:numPr>
        <w:pBdr>
          <w:top w:space="0" w:sz="0" w:val="nil"/>
          <w:left w:space="0" w:sz="0" w:val="nil"/>
          <w:bottom w:space="0" w:sz="0" w:val="nil"/>
          <w:right w:space="0" w:sz="0" w:val="nil"/>
          <w:between w:space="0" w:sz="0" w:val="nil"/>
        </w:pBdr>
        <w:spacing w:line="276" w:lineRule="auto"/>
        <w:ind w:left="792" w:hanging="432"/>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Estado sanitario del cultivo </w:t>
      </w:r>
    </w:p>
    <w:p w:rsidR="00000000" w:rsidDel="00000000" w:rsidP="00000000" w:rsidRDefault="00000000" w:rsidRPr="00000000" w14:paraId="00000025">
      <w:pPr>
        <w:numPr>
          <w:ilvl w:val="1"/>
          <w:numId w:val="3"/>
        </w:numPr>
        <w:pBdr>
          <w:top w:space="0" w:sz="0" w:val="nil"/>
          <w:left w:space="0" w:sz="0" w:val="nil"/>
          <w:bottom w:space="0" w:sz="0" w:val="nil"/>
          <w:right w:space="0" w:sz="0" w:val="nil"/>
          <w:between w:space="0" w:sz="0" w:val="nil"/>
        </w:pBdr>
        <w:spacing w:line="276" w:lineRule="auto"/>
        <w:ind w:left="792" w:hanging="432"/>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Estado fisiológico </w:t>
      </w:r>
    </w:p>
    <w:p w:rsidR="00000000" w:rsidDel="00000000" w:rsidP="00000000" w:rsidRDefault="00000000" w:rsidRPr="00000000" w14:paraId="00000026">
      <w:pPr>
        <w:numPr>
          <w:ilvl w:val="1"/>
          <w:numId w:val="3"/>
        </w:numPr>
        <w:pBdr>
          <w:top w:space="0" w:sz="0" w:val="nil"/>
          <w:left w:space="0" w:sz="0" w:val="nil"/>
          <w:bottom w:space="0" w:sz="0" w:val="nil"/>
          <w:right w:space="0" w:sz="0" w:val="nil"/>
          <w:between w:space="0" w:sz="0" w:val="nil"/>
        </w:pBdr>
        <w:spacing w:line="276" w:lineRule="auto"/>
        <w:ind w:left="792" w:hanging="432"/>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Ejecución de labores culturales </w:t>
      </w:r>
    </w:p>
    <w:p w:rsidR="00000000" w:rsidDel="00000000" w:rsidP="00000000" w:rsidRDefault="00000000" w:rsidRPr="00000000" w14:paraId="00000027">
      <w:pPr>
        <w:numPr>
          <w:ilvl w:val="1"/>
          <w:numId w:val="3"/>
        </w:numPr>
        <w:pBdr>
          <w:top w:space="0" w:sz="0" w:val="nil"/>
          <w:left w:space="0" w:sz="0" w:val="nil"/>
          <w:bottom w:space="0" w:sz="0" w:val="nil"/>
          <w:right w:space="0" w:sz="0" w:val="nil"/>
          <w:between w:space="0" w:sz="0" w:val="nil"/>
        </w:pBdr>
        <w:spacing w:line="276" w:lineRule="auto"/>
        <w:ind w:left="792" w:hanging="432"/>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Cálculo</w:t>
      </w:r>
      <w:r w:rsidDel="00000000" w:rsidR="00000000" w:rsidRPr="00000000">
        <w:rPr>
          <w:rFonts w:ascii="Arial" w:cs="Arial" w:eastAsia="Arial" w:hAnsi="Arial"/>
          <w:color w:val="000000"/>
          <w:sz w:val="20"/>
          <w:szCs w:val="20"/>
          <w:rtl w:val="0"/>
        </w:rPr>
        <w:t xml:space="preserve"> de rendimientos </w:t>
      </w:r>
    </w:p>
    <w:p w:rsidR="00000000" w:rsidDel="00000000" w:rsidP="00000000" w:rsidRDefault="00000000" w:rsidRPr="00000000" w14:paraId="00000028">
      <w:pPr>
        <w:numPr>
          <w:ilvl w:val="1"/>
          <w:numId w:val="3"/>
        </w:numPr>
        <w:pBdr>
          <w:top w:space="0" w:sz="0" w:val="nil"/>
          <w:left w:space="0" w:sz="0" w:val="nil"/>
          <w:bottom w:space="0" w:sz="0" w:val="nil"/>
          <w:right w:space="0" w:sz="0" w:val="nil"/>
          <w:between w:space="0" w:sz="0" w:val="nil"/>
        </w:pBdr>
        <w:spacing w:line="276" w:lineRule="auto"/>
        <w:ind w:left="792" w:hanging="432"/>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Calidad de la producción </w:t>
      </w:r>
    </w:p>
    <w:p w:rsidR="00000000" w:rsidDel="00000000" w:rsidP="00000000" w:rsidRDefault="00000000" w:rsidRPr="00000000" w14:paraId="00000029">
      <w:pPr>
        <w:numPr>
          <w:ilvl w:val="1"/>
          <w:numId w:val="3"/>
        </w:numPr>
        <w:pBdr>
          <w:top w:space="0" w:sz="0" w:val="nil"/>
          <w:left w:space="0" w:sz="0" w:val="nil"/>
          <w:bottom w:space="0" w:sz="0" w:val="nil"/>
          <w:right w:space="0" w:sz="0" w:val="nil"/>
          <w:between w:space="0" w:sz="0" w:val="nil"/>
        </w:pBdr>
        <w:spacing w:line="276" w:lineRule="auto"/>
        <w:ind w:left="792" w:hanging="432"/>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Listas de chequeo </w:t>
      </w:r>
    </w:p>
    <w:p w:rsidR="00000000" w:rsidDel="00000000" w:rsidP="00000000" w:rsidRDefault="00000000" w:rsidRPr="00000000" w14:paraId="0000002A">
      <w:pPr>
        <w:numPr>
          <w:ilvl w:val="1"/>
          <w:numId w:val="3"/>
        </w:numPr>
        <w:pBdr>
          <w:top w:space="0" w:sz="0" w:val="nil"/>
          <w:left w:space="0" w:sz="0" w:val="nil"/>
          <w:bottom w:space="0" w:sz="0" w:val="nil"/>
          <w:right w:space="0" w:sz="0" w:val="nil"/>
          <w:between w:space="0" w:sz="0" w:val="nil"/>
        </w:pBdr>
        <w:spacing w:line="276" w:lineRule="auto"/>
        <w:ind w:left="792" w:hanging="432"/>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Registros </w:t>
      </w:r>
    </w:p>
    <w:p w:rsidR="00000000" w:rsidDel="00000000" w:rsidP="00000000" w:rsidRDefault="00000000" w:rsidRPr="00000000" w14:paraId="0000002B">
      <w:pPr>
        <w:numPr>
          <w:ilvl w:val="1"/>
          <w:numId w:val="3"/>
        </w:numPr>
        <w:pBdr>
          <w:top w:space="0" w:sz="0" w:val="nil"/>
          <w:left w:space="0" w:sz="0" w:val="nil"/>
          <w:bottom w:space="0" w:sz="0" w:val="nil"/>
          <w:right w:space="0" w:sz="0" w:val="nil"/>
          <w:between w:space="0" w:sz="0" w:val="nil"/>
        </w:pBdr>
        <w:spacing w:line="276" w:lineRule="auto"/>
        <w:ind w:left="792" w:hanging="432"/>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Diligenciamiento de registros </w:t>
      </w:r>
    </w:p>
    <w:p w:rsidR="00000000" w:rsidDel="00000000" w:rsidP="00000000" w:rsidRDefault="00000000" w:rsidRPr="00000000" w14:paraId="0000002C">
      <w:pPr>
        <w:numPr>
          <w:ilvl w:val="0"/>
          <w:numId w:val="3"/>
        </w:numPr>
        <w:pBdr>
          <w:top w:space="0" w:sz="0" w:val="nil"/>
          <w:left w:space="0" w:sz="0" w:val="nil"/>
          <w:bottom w:space="0" w:sz="0" w:val="nil"/>
          <w:right w:space="0" w:sz="0" w:val="nil"/>
          <w:between w:space="0" w:sz="0" w:val="nil"/>
        </w:pBdr>
        <w:spacing w:line="276" w:lineRule="auto"/>
        <w:ind w:left="360"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Puntos críticos </w:t>
      </w:r>
    </w:p>
    <w:p w:rsidR="00000000" w:rsidDel="00000000" w:rsidP="00000000" w:rsidRDefault="00000000" w:rsidRPr="00000000" w14:paraId="0000002D">
      <w:pPr>
        <w:numPr>
          <w:ilvl w:val="1"/>
          <w:numId w:val="3"/>
        </w:numPr>
        <w:pBdr>
          <w:top w:space="0" w:sz="0" w:val="nil"/>
          <w:left w:space="0" w:sz="0" w:val="nil"/>
          <w:bottom w:space="0" w:sz="0" w:val="nil"/>
          <w:right w:space="0" w:sz="0" w:val="nil"/>
          <w:between w:space="0" w:sz="0" w:val="nil"/>
        </w:pBdr>
        <w:spacing w:line="276" w:lineRule="auto"/>
        <w:ind w:left="792" w:hanging="432"/>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Estrategias de monitoreo </w:t>
      </w:r>
    </w:p>
    <w:p w:rsidR="00000000" w:rsidDel="00000000" w:rsidP="00000000" w:rsidRDefault="00000000" w:rsidRPr="00000000" w14:paraId="0000002E">
      <w:pPr>
        <w:numPr>
          <w:ilvl w:val="1"/>
          <w:numId w:val="3"/>
        </w:numPr>
        <w:pBdr>
          <w:top w:space="0" w:sz="0" w:val="nil"/>
          <w:left w:space="0" w:sz="0" w:val="nil"/>
          <w:bottom w:space="0" w:sz="0" w:val="nil"/>
          <w:right w:space="0" w:sz="0" w:val="nil"/>
          <w:between w:space="0" w:sz="0" w:val="nil"/>
        </w:pBdr>
        <w:spacing w:line="276" w:lineRule="auto"/>
        <w:ind w:left="792" w:hanging="432"/>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Localización de puntos críticos </w:t>
      </w:r>
    </w:p>
    <w:p w:rsidR="00000000" w:rsidDel="00000000" w:rsidP="00000000" w:rsidRDefault="00000000" w:rsidRPr="00000000" w14:paraId="0000002F">
      <w:pPr>
        <w:numPr>
          <w:ilvl w:val="0"/>
          <w:numId w:val="3"/>
        </w:numPr>
        <w:pBdr>
          <w:top w:space="0" w:sz="0" w:val="nil"/>
          <w:left w:space="0" w:sz="0" w:val="nil"/>
          <w:bottom w:space="0" w:sz="0" w:val="nil"/>
          <w:right w:space="0" w:sz="0" w:val="nil"/>
          <w:between w:space="0" w:sz="0" w:val="nil"/>
        </w:pBdr>
        <w:spacing w:line="276" w:lineRule="auto"/>
        <w:ind w:left="360"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Formulación de planes preventivos y correctivos </w:t>
      </w:r>
    </w:p>
    <w:p w:rsidR="00000000" w:rsidDel="00000000" w:rsidP="00000000" w:rsidRDefault="00000000" w:rsidRPr="00000000" w14:paraId="00000030">
      <w:pPr>
        <w:numPr>
          <w:ilvl w:val="1"/>
          <w:numId w:val="3"/>
        </w:numPr>
        <w:pBdr>
          <w:top w:space="0" w:sz="0" w:val="nil"/>
          <w:left w:space="0" w:sz="0" w:val="nil"/>
          <w:bottom w:space="0" w:sz="0" w:val="nil"/>
          <w:right w:space="0" w:sz="0" w:val="nil"/>
          <w:between w:space="0" w:sz="0" w:val="nil"/>
        </w:pBdr>
        <w:spacing w:line="276" w:lineRule="auto"/>
        <w:ind w:left="792" w:hanging="432"/>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Identificación de oportunidades de mejora </w:t>
      </w:r>
    </w:p>
    <w:p w:rsidR="00000000" w:rsidDel="00000000" w:rsidP="00000000" w:rsidRDefault="00000000" w:rsidRPr="00000000" w14:paraId="00000031">
      <w:pPr>
        <w:numPr>
          <w:ilvl w:val="1"/>
          <w:numId w:val="3"/>
        </w:numPr>
        <w:pBdr>
          <w:top w:space="0" w:sz="0" w:val="nil"/>
          <w:left w:space="0" w:sz="0" w:val="nil"/>
          <w:bottom w:space="0" w:sz="0" w:val="nil"/>
          <w:right w:space="0" w:sz="0" w:val="nil"/>
          <w:between w:space="0" w:sz="0" w:val="nil"/>
        </w:pBdr>
        <w:spacing w:line="276" w:lineRule="auto"/>
        <w:ind w:left="792" w:hanging="432"/>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Socialización de planes correctivos </w:t>
      </w:r>
    </w:p>
    <w:p w:rsidR="00000000" w:rsidDel="00000000" w:rsidP="00000000" w:rsidRDefault="00000000" w:rsidRPr="00000000" w14:paraId="00000032">
      <w:pPr>
        <w:numPr>
          <w:ilvl w:val="0"/>
          <w:numId w:val="3"/>
        </w:numPr>
        <w:pBdr>
          <w:top w:space="0" w:sz="0" w:val="nil"/>
          <w:left w:space="0" w:sz="0" w:val="nil"/>
          <w:bottom w:space="0" w:sz="0" w:val="nil"/>
          <w:right w:space="0" w:sz="0" w:val="nil"/>
          <w:between w:space="0" w:sz="0" w:val="nil"/>
        </w:pBdr>
        <w:spacing w:line="276" w:lineRule="auto"/>
        <w:ind w:left="360"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Acciones correctivas </w:t>
      </w:r>
    </w:p>
    <w:p w:rsidR="00000000" w:rsidDel="00000000" w:rsidP="00000000" w:rsidRDefault="00000000" w:rsidRPr="00000000" w14:paraId="00000033">
      <w:pPr>
        <w:numPr>
          <w:ilvl w:val="1"/>
          <w:numId w:val="3"/>
        </w:numPr>
        <w:pBdr>
          <w:top w:space="0" w:sz="0" w:val="nil"/>
          <w:left w:space="0" w:sz="0" w:val="nil"/>
          <w:bottom w:space="0" w:sz="0" w:val="nil"/>
          <w:right w:space="0" w:sz="0" w:val="nil"/>
          <w:between w:space="0" w:sz="0" w:val="nil"/>
        </w:pBdr>
        <w:spacing w:line="276" w:lineRule="auto"/>
        <w:ind w:left="792" w:hanging="432"/>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Criterios técnicos de implementación de correctivos </w:t>
      </w:r>
    </w:p>
    <w:p w:rsidR="00000000" w:rsidDel="00000000" w:rsidP="00000000" w:rsidRDefault="00000000" w:rsidRPr="00000000" w14:paraId="00000034">
      <w:pPr>
        <w:numPr>
          <w:ilvl w:val="1"/>
          <w:numId w:val="3"/>
        </w:numPr>
        <w:pBdr>
          <w:top w:space="0" w:sz="0" w:val="nil"/>
          <w:left w:space="0" w:sz="0" w:val="nil"/>
          <w:bottom w:space="0" w:sz="0" w:val="nil"/>
          <w:right w:space="0" w:sz="0" w:val="nil"/>
          <w:between w:space="0" w:sz="0" w:val="nil"/>
        </w:pBdr>
        <w:spacing w:line="276" w:lineRule="auto"/>
        <w:ind w:left="792" w:hanging="432"/>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Implementación de acciones correctivas </w:t>
      </w:r>
    </w:p>
    <w:p w:rsidR="00000000" w:rsidDel="00000000" w:rsidP="00000000" w:rsidRDefault="00000000" w:rsidRPr="00000000" w14:paraId="00000035">
      <w:pPr>
        <w:numPr>
          <w:ilvl w:val="0"/>
          <w:numId w:val="3"/>
        </w:numPr>
        <w:pBdr>
          <w:top w:space="0" w:sz="0" w:val="nil"/>
          <w:left w:space="0" w:sz="0" w:val="nil"/>
          <w:bottom w:space="0" w:sz="0" w:val="nil"/>
          <w:right w:space="0" w:sz="0" w:val="nil"/>
          <w:between w:space="0" w:sz="0" w:val="nil"/>
        </w:pBdr>
        <w:spacing w:line="276" w:lineRule="auto"/>
        <w:ind w:left="360"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Presentación de informes </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line="276" w:lineRule="auto"/>
        <w:ind w:left="36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9">
      <w:pPr>
        <w:numPr>
          <w:ilvl w:val="0"/>
          <w:numId w:val="2"/>
        </w:numPr>
        <w:pBdr>
          <w:top w:space="0" w:sz="0" w:val="nil"/>
          <w:left w:space="0" w:sz="0" w:val="nil"/>
          <w:bottom w:space="0" w:sz="0" w:val="nil"/>
          <w:right w:space="0" w:sz="0" w:val="nil"/>
          <w:between w:space="0" w:sz="0" w:val="nil"/>
        </w:pBdr>
        <w:ind w:left="284" w:hanging="284"/>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INTRODUCCIÓN</w:t>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284"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rtl w:val="0"/>
        </w:rPr>
        <w:t xml:space="preserve">La tecnificación de los procesos en las actividades de producción agrícola, </w:t>
      </w:r>
      <w:r w:rsidDel="00000000" w:rsidR="00000000" w:rsidRPr="00000000">
        <w:rPr>
          <w:rFonts w:ascii="Arial" w:cs="Arial" w:eastAsia="Arial" w:hAnsi="Arial"/>
          <w:color w:val="000000"/>
          <w:sz w:val="20"/>
          <w:szCs w:val="20"/>
          <w:highlight w:val="white"/>
          <w:rtl w:val="0"/>
        </w:rPr>
        <w:t xml:space="preserve">incorpora diversas soluciones avanzadas que le permiten ser más eficientes y mejoran la calidad de los cultivos. La importancia de un seguimiento puntual de todas las actividades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sz w:val="20"/>
          <w:szCs w:val="20"/>
          <w:highlight w:val="white"/>
          <w:rtl w:val="0"/>
        </w:rPr>
        <w:t xml:space="preserve">permite que se logre maximizar la producción y detectar una no </w:t>
      </w:r>
      <w:commentRangeStart w:id="0"/>
      <w:r w:rsidDel="00000000" w:rsidR="00000000" w:rsidRPr="00000000">
        <w:rPr>
          <w:rFonts w:ascii="Arial" w:cs="Arial" w:eastAsia="Arial" w:hAnsi="Arial"/>
          <w:color w:val="000000"/>
          <w:sz w:val="20"/>
          <w:szCs w:val="20"/>
          <w:highlight w:val="white"/>
          <w:rtl w:val="0"/>
        </w:rPr>
        <w:t xml:space="preserve">conformid</w:t>
      </w:r>
      <w:commentRangeEnd w:id="0"/>
      <w:r w:rsidDel="00000000" w:rsidR="00000000" w:rsidRPr="00000000">
        <w:commentReference w:id="0"/>
      </w:r>
      <w:r w:rsidDel="00000000" w:rsidR="00000000" w:rsidRPr="00000000">
        <w:rPr>
          <w:rFonts w:ascii="Arial" w:cs="Arial" w:eastAsia="Arial" w:hAnsi="Arial"/>
          <w:color w:val="000000"/>
          <w:sz w:val="20"/>
          <w:szCs w:val="20"/>
          <w:highlight w:val="white"/>
          <w:rtl w:val="0"/>
        </w:rPr>
        <w:t xml:space="preserve">ad potencial. Partiendo De lo anterior, veamos un video introductorio de este componente</w:t>
      </w:r>
      <w:commentRangeStart w:id="1"/>
      <w:r w:rsidDel="00000000" w:rsidR="00000000" w:rsidRPr="00000000">
        <w:rPr>
          <w:rFonts w:ascii="Arial" w:cs="Arial" w:eastAsia="Arial" w:hAnsi="Arial"/>
          <w:color w:val="000000"/>
          <w:sz w:val="20"/>
          <w:szCs w:val="20"/>
          <w:highlight w:val="white"/>
          <w:rtl w:val="0"/>
        </w:rPr>
        <w:t xml:space="preserve"> formativo:</w:t>
      </w:r>
    </w:p>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rFonts w:ascii="Arial" w:cs="Arial" w:eastAsia="Arial" w:hAnsi="Arial"/>
          <w:color w:val="4a4a4a"/>
          <w:sz w:val="20"/>
          <w:szCs w:val="20"/>
          <w:highlight w:val="white"/>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jc w:val="center"/>
        <w:rPr>
          <w:rFonts w:ascii="Arial" w:cs="Arial" w:eastAsia="Arial" w:hAnsi="Arial"/>
          <w:color w:val="4a4a4a"/>
          <w:sz w:val="20"/>
          <w:szCs w:val="20"/>
          <w:highlight w:val="white"/>
        </w:rPr>
      </w:pPr>
      <w:r w:rsidDel="00000000" w:rsidR="00000000" w:rsidRPr="00000000">
        <w:rPr/>
        <mc:AlternateContent>
          <mc:Choice Requires="wpg">
            <w:drawing>
              <wp:inline distB="0" distT="0" distL="0" distR="0">
                <wp:extent cx="6256020" cy="1199794"/>
                <wp:effectExtent b="0" l="0" r="0" t="0"/>
                <wp:docPr id="3" name=""/>
                <a:graphic>
                  <a:graphicData uri="http://schemas.microsoft.com/office/word/2010/wordprocessingShape">
                    <wps:wsp>
                      <wps:cNvSpPr/>
                      <wps:cNvPr id="37" name="Shape 37"/>
                      <wps:spPr>
                        <a:xfrm>
                          <a:off x="2247200" y="3208500"/>
                          <a:ext cx="6197600" cy="1143000"/>
                        </a:xfrm>
                        <a:prstGeom prst="rect">
                          <a:avLst/>
                        </a:prstGeom>
                        <a:solidFill>
                          <a:srgbClr val="ED7D3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CF20_Video_introductorio</w:t>
                            </w:r>
                          </w:p>
                        </w:txbxContent>
                      </wps:txbx>
                      <wps:bodyPr anchorCtr="0" anchor="ctr" bIns="45700" lIns="91425" spcFirstLastPara="1" rIns="91425" wrap="square" tIns="45700">
                        <a:noAutofit/>
                      </wps:bodyPr>
                    </wps:wsp>
                  </a:graphicData>
                </a:graphic>
              </wp:inline>
            </w:drawing>
          </mc:Choice>
          <mc:Fallback>
            <w:drawing>
              <wp:inline distB="0" distT="0" distL="0" distR="0">
                <wp:extent cx="6256020" cy="1199794"/>
                <wp:effectExtent b="0" l="0" r="0" t="0"/>
                <wp:docPr id="3"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6256020" cy="1199794"/>
                        </a:xfrm>
                        <a:prstGeom prst="rect"/>
                        <a:ln/>
                      </pic:spPr>
                    </pic:pic>
                  </a:graphicData>
                </a:graphic>
              </wp:inline>
            </w:drawing>
          </mc:Fallback>
        </mc:AlternateConten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rFonts w:ascii="Arial" w:cs="Arial" w:eastAsia="Arial" w:hAnsi="Arial"/>
          <w:color w:val="4a4a4a"/>
          <w:sz w:val="20"/>
          <w:szCs w:val="20"/>
          <w:highlight w:val="white"/>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rFonts w:ascii="Arial" w:cs="Arial" w:eastAsia="Arial" w:hAnsi="Arial"/>
          <w:color w:val="4a4a4a"/>
          <w:sz w:val="20"/>
          <w:szCs w:val="20"/>
          <w:highlight w:val="white"/>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042">
      <w:pPr>
        <w:numPr>
          <w:ilvl w:val="0"/>
          <w:numId w:val="2"/>
        </w:numPr>
        <w:pBdr>
          <w:top w:space="0" w:sz="0" w:val="nil"/>
          <w:left w:space="0" w:sz="0" w:val="nil"/>
          <w:bottom w:space="0" w:sz="0" w:val="nil"/>
          <w:right w:space="0" w:sz="0" w:val="nil"/>
          <w:between w:space="0" w:sz="0" w:val="nil"/>
        </w:pBdr>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DESARROLLO DE CONTENIDOS: </w:t>
      </w:r>
    </w:p>
    <w:p w:rsidR="00000000" w:rsidDel="00000000" w:rsidP="00000000" w:rsidRDefault="00000000" w:rsidRPr="00000000" w14:paraId="00000043">
      <w:pPr>
        <w:pBdr>
          <w:top w:space="0" w:sz="0" w:val="nil"/>
          <w:left w:space="0" w:sz="0" w:val="nil"/>
          <w:bottom w:space="0" w:sz="0" w:val="nil"/>
          <w:right w:space="0" w:sz="0" w:val="nil"/>
          <w:between w:space="0" w:sz="0" w:val="nil"/>
        </w:pBdr>
        <w:ind w:left="2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45">
      <w:pPr>
        <w:numPr>
          <w:ilvl w:val="0"/>
          <w:numId w:val="4"/>
        </w:numPr>
        <w:pBdr>
          <w:top w:space="0" w:sz="0" w:val="nil"/>
          <w:left w:space="0" w:sz="0" w:val="nil"/>
          <w:bottom w:space="0" w:sz="0" w:val="nil"/>
          <w:right w:space="0" w:sz="0" w:val="nil"/>
          <w:between w:space="0" w:sz="0" w:val="nil"/>
        </w:pBdr>
        <w:spacing w:line="276" w:lineRule="auto"/>
        <w:ind w:left="360"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Evaluación de parámetros técnicos </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line="276" w:lineRule="auto"/>
        <w:ind w:left="360"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los sistemas agrícolas la implementación de tecnologías para la mejora en la producción es cada vez mayor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00000"/>
          <w:sz w:val="20"/>
          <w:szCs w:val="20"/>
          <w:rtl w:val="0"/>
        </w:rPr>
        <w:t xml:space="preserve">teniendo en cuenta las oportunidades de crecimiento que estas brindan </w:t>
      </w:r>
      <w:r w:rsidDel="00000000" w:rsidR="00000000" w:rsidRPr="00000000">
        <w:rPr>
          <w:rFonts w:ascii="Arial" w:cs="Arial" w:eastAsia="Arial" w:hAnsi="Arial"/>
          <w:sz w:val="20"/>
          <w:szCs w:val="20"/>
          <w:rtl w:val="0"/>
        </w:rPr>
        <w:t xml:space="preserve">al</w:t>
      </w:r>
      <w:r w:rsidDel="00000000" w:rsidR="00000000" w:rsidRPr="00000000">
        <w:rPr>
          <w:rFonts w:ascii="Arial" w:cs="Arial" w:eastAsia="Arial" w:hAnsi="Arial"/>
          <w:color w:val="000000"/>
          <w:sz w:val="20"/>
          <w:szCs w:val="20"/>
          <w:rtl w:val="0"/>
        </w:rPr>
        <w:t xml:space="preserve"> cultivo, además permiten el seguimiento a cada proceso a través de evaluaciones técnicas que arrojan resultados reales de la operación en cada uno de los niveles de producción. </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line="276" w:lineRule="auto"/>
        <w:ind w:left="36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toda evaluación es necesario el análisis de los indicadores y que estos sean relevantes, para así poder emitir un concepto real del estado del cultivo.</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objetivo principal de la realización de una evaluación técnica a las actividades de producción, es medir la calidad de los productos finales y realizar un balance de los resultados obtenidos, con los teóricos plasmados desde la planificación de la actividad agrícola.</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line="276" w:lineRule="auto"/>
        <w:ind w:left="36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276" w:lineRule="auto"/>
        <w:ind w:left="36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276" w:lineRule="auto"/>
        <w:ind w:left="36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line="276" w:lineRule="auto"/>
        <w:ind w:left="36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line="276" w:lineRule="auto"/>
        <w:ind w:left="36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line="276" w:lineRule="auto"/>
        <w:ind w:left="36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2">
      <w:pPr>
        <w:numPr>
          <w:ilvl w:val="1"/>
          <w:numId w:val="4"/>
        </w:numPr>
        <w:pBdr>
          <w:top w:space="0" w:sz="0" w:val="nil"/>
          <w:left w:space="0" w:sz="0" w:val="nil"/>
          <w:bottom w:space="0" w:sz="0" w:val="nil"/>
          <w:right w:space="0" w:sz="0" w:val="nil"/>
          <w:between w:space="0" w:sz="0" w:val="nil"/>
        </w:pBdr>
        <w:spacing w:line="276" w:lineRule="auto"/>
        <w:ind w:left="426" w:hanging="432"/>
        <w:rPr>
          <w:color w:val="000000"/>
        </w:rPr>
      </w:pPr>
      <w:r w:rsidDel="00000000" w:rsidR="00000000" w:rsidRPr="00000000">
        <w:rPr>
          <w:rFonts w:ascii="Arial" w:cs="Arial" w:eastAsia="Arial" w:hAnsi="Arial"/>
          <w:b w:val="1"/>
          <w:color w:val="000000"/>
          <w:sz w:val="20"/>
          <w:szCs w:val="20"/>
          <w:rtl w:val="0"/>
        </w:rPr>
        <w:t xml:space="preserve">Estado sanitario del cultivo </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reconocimiento del tipo de cultivo y de las actividades desarrolladas nos brinda un primer acercamiento a las necesidades propias de granja en términos sanitarios, ya que nos da una visión cercana a las posibles afectaciones sanitarias que se pueden presentar de acuerdo a las condiciones físicas, climáticas y las plagas y enfermedades potenciales para el cultivo.</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 importante tener en cuenta que las acciones para el control de las enfermedades y las plagas deben estar regidas por la normatividad vigente y por tanto, el uso de los plaguicidas y demás productos químicos deben estar autorizados por las autoridades sanitarias del país, ya que los usos de productos no autorizados pueden acarrear consecuencias graves para el cultivo y penales para la empresa. </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highlight w:val="yellow"/>
        </w:rPr>
      </w:pPr>
      <w:r w:rsidDel="00000000" w:rsidR="00000000" w:rsidRPr="00000000">
        <w:rPr>
          <w:rtl w:val="0"/>
        </w:rPr>
      </w:r>
    </w:p>
    <w:p w:rsidR="00000000" w:rsidDel="00000000" w:rsidP="00000000" w:rsidRDefault="00000000" w:rsidRPr="00000000" w14:paraId="00000058">
      <w:pPr>
        <w:spacing w:line="276" w:lineRule="auto"/>
        <w:ind w:left="792" w:firstLine="0"/>
        <w:jc w:val="both"/>
        <w:rPr>
          <w:rFonts w:ascii="Arial" w:cs="Arial" w:eastAsia="Arial" w:hAnsi="Arial"/>
          <w:sz w:val="20"/>
          <w:szCs w:val="20"/>
        </w:rPr>
      </w:pPr>
      <w:r w:rsidDel="00000000" w:rsidR="00000000" w:rsidRPr="00000000">
        <w:rPr>
          <w:rtl w:val="0"/>
        </w:rPr>
      </w:r>
    </w:p>
    <w:tbl>
      <w:tblPr>
        <w:tblStyle w:val="Table5"/>
        <w:tblW w:w="9915.0" w:type="dxa"/>
        <w:jc w:val="left"/>
        <w:tblInd w:w="15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15"/>
        <w:tblGridChange w:id="0">
          <w:tblGrid>
            <w:gridCol w:w="99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9">
            <w:pPr>
              <w:widowControl w:val="0"/>
              <w:rPr>
                <w:rFonts w:ascii="Arial" w:cs="Arial" w:eastAsia="Arial" w:hAnsi="Arial"/>
                <w:sz w:val="20"/>
                <w:szCs w:val="20"/>
              </w:rPr>
            </w:pPr>
            <w:commentRangeStart w:id="2"/>
            <w:r w:rsidDel="00000000" w:rsidR="00000000" w:rsidRPr="00000000">
              <w:rPr>
                <w:rtl w:val="0"/>
              </w:rPr>
            </w:r>
          </w:p>
          <w:p w:rsidR="00000000" w:rsidDel="00000000" w:rsidP="00000000" w:rsidRDefault="00000000" w:rsidRPr="00000000" w14:paraId="0000005A">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Por lo anterior, es preciso revisar las recomendaciones del uso de productos químicos por el Ministerio de Ambiente e indagar las causas y efectos de los plaguicidas en los cultivos objeto de estudio. Lo invitamos a que accede a este sitio:</w:t>
            </w:r>
          </w:p>
          <w:p w:rsidR="00000000" w:rsidDel="00000000" w:rsidP="00000000" w:rsidRDefault="00000000" w:rsidRPr="00000000" w14:paraId="0000005B">
            <w:pPr>
              <w:widowControl w:val="0"/>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5C">
            <w:pPr>
              <w:widowControl w:val="0"/>
              <w:rPr>
                <w:rFonts w:ascii="Arial" w:cs="Arial" w:eastAsia="Arial" w:hAnsi="Arial"/>
                <w:b w:val="0"/>
                <w:sz w:val="20"/>
                <w:szCs w:val="20"/>
              </w:rPr>
            </w:pPr>
            <w:hyperlink r:id="rId8">
              <w:r w:rsidDel="00000000" w:rsidR="00000000" w:rsidRPr="00000000">
                <w:rPr>
                  <w:rFonts w:ascii="Arial" w:cs="Arial" w:eastAsia="Arial" w:hAnsi="Arial"/>
                  <w:b w:val="0"/>
                  <w:color w:val="0563c1"/>
                  <w:sz w:val="20"/>
                  <w:szCs w:val="20"/>
                  <w:u w:val="single"/>
                  <w:rtl w:val="0"/>
                </w:rPr>
                <w:t xml:space="preserve">https://www.minambiente.gov.co/asuntos-ambientales-sectorial-y-urbana/sustancias-quimicas/</w:t>
              </w:r>
            </w:hyperlink>
            <w:r w:rsidDel="00000000" w:rsidR="00000000" w:rsidRPr="00000000">
              <w:rPr>
                <w:rFonts w:ascii="Arial" w:cs="Arial" w:eastAsia="Arial" w:hAnsi="Arial"/>
                <w:b w:val="0"/>
                <w:sz w:val="20"/>
                <w:szCs w:val="20"/>
                <w:rtl w:val="0"/>
              </w:rPr>
              <w:t xml:space="preserve">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D">
            <w:pPr>
              <w:widowControl w:val="0"/>
              <w:rPr>
                <w:rFonts w:ascii="Arial" w:cs="Arial" w:eastAsia="Arial" w:hAnsi="Arial"/>
                <w:b w:val="0"/>
                <w:sz w:val="20"/>
                <w:szCs w:val="20"/>
                <w:u w:val="single"/>
              </w:rPr>
            </w:pPr>
            <w:r w:rsidDel="00000000" w:rsidR="00000000" w:rsidRPr="00000000">
              <w:rPr>
                <w:rtl w:val="0"/>
              </w:rPr>
            </w:r>
          </w:p>
        </w:tc>
      </w:tr>
    </w:tbl>
    <w:p w:rsidR="00000000" w:rsidDel="00000000" w:rsidP="00000000" w:rsidRDefault="00000000" w:rsidRPr="00000000" w14:paraId="0000005E">
      <w:pPr>
        <w:spacing w:line="276" w:lineRule="auto"/>
        <w:ind w:left="792" w:firstLine="0"/>
        <w:jc w:val="both"/>
        <w:rPr>
          <w:rFonts w:ascii="Arial" w:cs="Arial" w:eastAsia="Arial" w:hAnsi="Arial"/>
          <w:sz w:val="20"/>
          <w:szCs w:val="20"/>
          <w:highlight w:val="yellow"/>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line="276" w:lineRule="auto"/>
        <w:ind w:left="792"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276" w:lineRule="auto"/>
        <w:ind w:left="2125.9842519685035"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Figura 1</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276" w:lineRule="auto"/>
        <w:ind w:left="2125.9842519685035"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Afectación de plagas en cítricos </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line="276" w:lineRule="auto"/>
        <w:ind w:left="792"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line="276" w:lineRule="auto"/>
        <w:ind w:left="792" w:firstLine="0"/>
        <w:jc w:val="center"/>
        <w:rPr>
          <w:rFonts w:ascii="Arial" w:cs="Arial" w:eastAsia="Arial" w:hAnsi="Arial"/>
          <w:color w:val="000000"/>
          <w:sz w:val="20"/>
          <w:szCs w:val="20"/>
        </w:rPr>
      </w:pPr>
      <w:r w:rsidDel="00000000" w:rsidR="00000000" w:rsidRPr="00000000">
        <w:rPr/>
        <w:drawing>
          <wp:inline distB="0" distT="0" distL="0" distR="0">
            <wp:extent cx="3475673" cy="1303377"/>
            <wp:effectExtent b="0" l="0" r="0" t="0"/>
            <wp:docPr id="14"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3475673" cy="1303377"/>
                    </a:xfrm>
                    <a:prstGeom prst="rect"/>
                    <a:ln/>
                  </pic:spPr>
                </pic:pic>
              </a:graphicData>
            </a:graphic>
          </wp:inline>
        </w:drawing>
      </w:r>
      <w:commentRangeStart w:id="3"/>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line="276" w:lineRule="auto"/>
        <w:rPr>
          <w:rFonts w:ascii="Arial" w:cs="Arial" w:eastAsia="Arial" w:hAnsi="Arial"/>
          <w:color w:val="000000"/>
          <w:sz w:val="20"/>
          <w:szCs w:val="20"/>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line="276" w:lineRule="auto"/>
        <w:ind w:left="709" w:firstLine="0"/>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Nota. https://bit.ly/3mtXtyH</w:t>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06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7">
      <w:pPr>
        <w:numPr>
          <w:ilvl w:val="1"/>
          <w:numId w:val="4"/>
        </w:numPr>
        <w:pBdr>
          <w:top w:space="0" w:sz="0" w:val="nil"/>
          <w:left w:space="0" w:sz="0" w:val="nil"/>
          <w:bottom w:space="0" w:sz="0" w:val="nil"/>
          <w:right w:space="0" w:sz="0" w:val="nil"/>
          <w:between w:space="0" w:sz="0" w:val="nil"/>
        </w:pBdr>
        <w:spacing w:line="276" w:lineRule="auto"/>
        <w:ind w:left="426" w:hanging="432"/>
        <w:rPr>
          <w:color w:val="000000"/>
        </w:rPr>
      </w:pPr>
      <w:r w:rsidDel="00000000" w:rsidR="00000000" w:rsidRPr="00000000">
        <w:rPr>
          <w:rFonts w:ascii="Arial" w:cs="Arial" w:eastAsia="Arial" w:hAnsi="Arial"/>
          <w:b w:val="1"/>
          <w:color w:val="000000"/>
          <w:sz w:val="20"/>
          <w:szCs w:val="20"/>
          <w:rtl w:val="0"/>
        </w:rPr>
        <w:t xml:space="preserve">Estado fisiológico </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line="276" w:lineRule="auto"/>
        <w:ind w:left="720"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estudio de los estados fisiológicos de un cultivo es una herramienta que facilita la aplicación de tecnologías en aras de mejorar la productividad, en otras palabras, en conocimiento de la interacción de los componentes biológicos y </w:t>
      </w:r>
      <w:r w:rsidDel="00000000" w:rsidR="00000000" w:rsidRPr="00000000">
        <w:rPr>
          <w:rFonts w:ascii="Arial" w:cs="Arial" w:eastAsia="Arial" w:hAnsi="Arial"/>
          <w:sz w:val="20"/>
          <w:szCs w:val="20"/>
          <w:rtl w:val="0"/>
        </w:rPr>
        <w:t xml:space="preserve">físicos climáticos</w:t>
      </w:r>
      <w:r w:rsidDel="00000000" w:rsidR="00000000" w:rsidRPr="00000000">
        <w:rPr>
          <w:rFonts w:ascii="Arial" w:cs="Arial" w:eastAsia="Arial" w:hAnsi="Arial"/>
          <w:color w:val="000000"/>
          <w:sz w:val="20"/>
          <w:szCs w:val="20"/>
          <w:rtl w:val="0"/>
        </w:rPr>
        <w:t xml:space="preserve"> del cultivo y la zona en que se localiza </w:t>
      </w:r>
      <w:r w:rsidDel="00000000" w:rsidR="00000000" w:rsidRPr="00000000">
        <w:rPr>
          <w:rFonts w:ascii="Arial" w:cs="Arial" w:eastAsia="Arial" w:hAnsi="Arial"/>
          <w:sz w:val="20"/>
          <w:szCs w:val="20"/>
          <w:rtl w:val="0"/>
        </w:rPr>
        <w:t xml:space="preserve">garantizará</w:t>
      </w:r>
      <w:r w:rsidDel="00000000" w:rsidR="00000000" w:rsidRPr="00000000">
        <w:rPr>
          <w:rFonts w:ascii="Arial" w:cs="Arial" w:eastAsia="Arial" w:hAnsi="Arial"/>
          <w:color w:val="000000"/>
          <w:sz w:val="20"/>
          <w:szCs w:val="20"/>
          <w:rtl w:val="0"/>
        </w:rPr>
        <w:t xml:space="preserve"> la aplicación de acciones encaminadas al éxito en la producción.</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avance en el sector agrícola en la mejora biológica de los cultivos para el aumento de la producción y por ende las ganancias del sector se direccionan </w:t>
      </w:r>
      <w:r w:rsidDel="00000000" w:rsidR="00000000" w:rsidRPr="00000000">
        <w:rPr>
          <w:rFonts w:ascii="Arial" w:cs="Arial" w:eastAsia="Arial" w:hAnsi="Arial"/>
          <w:sz w:val="20"/>
          <w:szCs w:val="20"/>
          <w:rtl w:val="0"/>
        </w:rPr>
        <w:t xml:space="preserve">al</w:t>
      </w:r>
      <w:r w:rsidDel="00000000" w:rsidR="00000000" w:rsidRPr="00000000">
        <w:rPr>
          <w:rFonts w:ascii="Arial" w:cs="Arial" w:eastAsia="Arial" w:hAnsi="Arial"/>
          <w:color w:val="000000"/>
          <w:sz w:val="20"/>
          <w:szCs w:val="20"/>
          <w:rtl w:val="0"/>
        </w:rPr>
        <w:t xml:space="preserve"> uso de productos transgénicos (organismo genéticamente modificado) que han sido desarrollados en laboratorio con el objeto de potenciar la producción. Si en nuestro cultivo se encuentran este tipo de organismos hay que identificar su potencialidad y sus debilidades, ya que al ser más resistente a ciertas condiciones también </w:t>
      </w:r>
      <w:r w:rsidDel="00000000" w:rsidR="00000000" w:rsidRPr="00000000">
        <w:rPr>
          <w:rFonts w:ascii="Arial" w:cs="Arial" w:eastAsia="Arial" w:hAnsi="Arial"/>
          <w:sz w:val="20"/>
          <w:szCs w:val="20"/>
          <w:rtl w:val="0"/>
        </w:rPr>
        <w:t xml:space="preserve">puede</w:t>
      </w:r>
      <w:r w:rsidDel="00000000" w:rsidR="00000000" w:rsidRPr="00000000">
        <w:rPr>
          <w:rFonts w:ascii="Arial" w:cs="Arial" w:eastAsia="Arial" w:hAnsi="Arial"/>
          <w:color w:val="000000"/>
          <w:sz w:val="20"/>
          <w:szCs w:val="20"/>
          <w:rtl w:val="0"/>
        </w:rPr>
        <w:t xml:space="preserve"> ser más susceptible a ciertas afectaciones de acuerdo a la zona y a las condiciones climáticas.</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line="276" w:lineRule="auto"/>
        <w:ind w:left="1842.5196850393697"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Figura 2</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line="276" w:lineRule="auto"/>
        <w:ind w:left="1842.5196850393697"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Principales productos transgénicos producidos a nivel mundial </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line="276" w:lineRule="auto"/>
        <w:ind w:left="792" w:firstLine="0"/>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Pr>
        <w:drawing>
          <wp:inline distB="0" distT="0" distL="0" distR="0">
            <wp:extent cx="3491003" cy="2218461"/>
            <wp:effectExtent b="0" l="0" r="0" t="0"/>
            <wp:docPr id="16"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3491003" cy="2218461"/>
                    </a:xfrm>
                    <a:prstGeom prst="rect"/>
                    <a:ln/>
                  </pic:spPr>
                </pic:pic>
              </a:graphicData>
            </a:graphic>
          </wp:inline>
        </w:drawing>
      </w:r>
      <w:commentRangeStart w:id="4"/>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line="276" w:lineRule="auto"/>
        <w:ind w:left="1842.5196850393697" w:firstLine="0"/>
        <w:rPr>
          <w:rFonts w:ascii="Arial" w:cs="Arial" w:eastAsia="Arial" w:hAnsi="Arial"/>
          <w:sz w:val="20"/>
          <w:szCs w:val="20"/>
        </w:rPr>
      </w:pPr>
      <w:commentRangeEnd w:id="4"/>
      <w:r w:rsidDel="00000000" w:rsidR="00000000" w:rsidRPr="00000000">
        <w:commentReference w:id="4"/>
      </w:r>
      <w:r w:rsidDel="00000000" w:rsidR="00000000" w:rsidRPr="00000000">
        <w:rPr>
          <w:rFonts w:ascii="Arial" w:cs="Arial" w:eastAsia="Arial" w:hAnsi="Arial"/>
          <w:sz w:val="20"/>
          <w:szCs w:val="20"/>
          <w:rtl w:val="0"/>
        </w:rPr>
        <w:t xml:space="preserve">Nota. https://bit.ly/3mxtK82</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276" w:lineRule="auto"/>
        <w:ind w:left="792"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line="276" w:lineRule="auto"/>
        <w:ind w:left="792"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5">
      <w:pPr>
        <w:numPr>
          <w:ilvl w:val="1"/>
          <w:numId w:val="4"/>
        </w:numPr>
        <w:pBdr>
          <w:top w:space="0" w:sz="0" w:val="nil"/>
          <w:left w:space="0" w:sz="0" w:val="nil"/>
          <w:bottom w:space="0" w:sz="0" w:val="nil"/>
          <w:right w:space="0" w:sz="0" w:val="nil"/>
          <w:between w:space="0" w:sz="0" w:val="nil"/>
        </w:pBdr>
        <w:spacing w:line="276" w:lineRule="auto"/>
        <w:ind w:left="426" w:hanging="432"/>
        <w:rPr>
          <w:color w:val="000000"/>
        </w:rPr>
      </w:pPr>
      <w:r w:rsidDel="00000000" w:rsidR="00000000" w:rsidRPr="00000000">
        <w:rPr>
          <w:rFonts w:ascii="Arial" w:cs="Arial" w:eastAsia="Arial" w:hAnsi="Arial"/>
          <w:b w:val="1"/>
          <w:color w:val="000000"/>
          <w:sz w:val="20"/>
          <w:szCs w:val="20"/>
          <w:rtl w:val="0"/>
        </w:rPr>
        <w:t xml:space="preserve">Ejecución de labores culturales </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line="276" w:lineRule="auto"/>
        <w:ind w:left="792"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el campo colombiano y gracias a su </w:t>
      </w:r>
      <w:r w:rsidDel="00000000" w:rsidR="00000000" w:rsidRPr="00000000">
        <w:rPr>
          <w:rFonts w:ascii="Arial" w:cs="Arial" w:eastAsia="Arial" w:hAnsi="Arial"/>
          <w:sz w:val="20"/>
          <w:szCs w:val="20"/>
          <w:rtl w:val="0"/>
        </w:rPr>
        <w:t xml:space="preserve">diversidad</w:t>
      </w:r>
      <w:r w:rsidDel="00000000" w:rsidR="00000000" w:rsidRPr="00000000">
        <w:rPr>
          <w:rFonts w:ascii="Arial" w:cs="Arial" w:eastAsia="Arial" w:hAnsi="Arial"/>
          <w:color w:val="000000"/>
          <w:sz w:val="20"/>
          <w:szCs w:val="20"/>
          <w:rtl w:val="0"/>
        </w:rPr>
        <w:t xml:space="preserve"> cultural se aplican diferentes técnicas agrícolas que han ido trascendiendo de generación en generación. Estas técnicas están relacionadas con el conocimiento ancestral de las comunidades y por ende su preservación es importante. </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line="276" w:lineRule="auto"/>
        <w:ind w:left="792"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Aunque en ocasiones estas técnicas ancestrales no son tan efectivas a comparación de las tecnologías de vanguardia, es importante conocerlas, ya que una situación es la que se enmarca en la teoría y otra es la que se encuentra en la práctica.</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line="276" w:lineRule="auto"/>
        <w:ind w:left="792"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avance tecnológico y los conocimientos ancestrales deben ser aprovechados por la parte técnica de la granja para que su </w:t>
      </w:r>
      <w:r w:rsidDel="00000000" w:rsidR="00000000" w:rsidRPr="00000000">
        <w:rPr>
          <w:rFonts w:ascii="Arial" w:cs="Arial" w:eastAsia="Arial" w:hAnsi="Arial"/>
          <w:sz w:val="20"/>
          <w:szCs w:val="20"/>
          <w:rtl w:val="0"/>
        </w:rPr>
        <w:t xml:space="preserve">implementación</w:t>
      </w:r>
      <w:r w:rsidDel="00000000" w:rsidR="00000000" w:rsidRPr="00000000">
        <w:rPr>
          <w:rFonts w:ascii="Arial" w:cs="Arial" w:eastAsia="Arial" w:hAnsi="Arial"/>
          <w:color w:val="000000"/>
          <w:sz w:val="20"/>
          <w:szCs w:val="20"/>
          <w:rtl w:val="0"/>
        </w:rPr>
        <w:t xml:space="preserve"> asegure la producción</w:t>
      </w:r>
      <w:r w:rsidDel="00000000" w:rsidR="00000000" w:rsidRPr="00000000">
        <w:rPr>
          <w:rFonts w:ascii="Arial" w:cs="Arial" w:eastAsia="Arial" w:hAnsi="Arial"/>
          <w:sz w:val="20"/>
          <w:szCs w:val="20"/>
          <w:rtl w:val="0"/>
        </w:rPr>
        <w:t xml:space="preserve">; además, se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sz w:val="20"/>
          <w:szCs w:val="20"/>
          <w:rtl w:val="0"/>
        </w:rPr>
        <w:t xml:space="preserve">debe </w:t>
      </w:r>
      <w:r w:rsidDel="00000000" w:rsidR="00000000" w:rsidRPr="00000000">
        <w:rPr>
          <w:rFonts w:ascii="Arial" w:cs="Arial" w:eastAsia="Arial" w:hAnsi="Arial"/>
          <w:color w:val="000000"/>
          <w:sz w:val="20"/>
          <w:szCs w:val="20"/>
          <w:rtl w:val="0"/>
        </w:rPr>
        <w:t xml:space="preserve">aplica</w:t>
      </w:r>
      <w:r w:rsidDel="00000000" w:rsidR="00000000" w:rsidRPr="00000000">
        <w:rPr>
          <w:rFonts w:ascii="Arial" w:cs="Arial" w:eastAsia="Arial" w:hAnsi="Arial"/>
          <w:sz w:val="20"/>
          <w:szCs w:val="20"/>
          <w:rtl w:val="0"/>
        </w:rPr>
        <w:t xml:space="preserve">r</w:t>
      </w:r>
      <w:r w:rsidDel="00000000" w:rsidR="00000000" w:rsidRPr="00000000">
        <w:rPr>
          <w:rFonts w:ascii="Arial" w:cs="Arial" w:eastAsia="Arial" w:hAnsi="Arial"/>
          <w:color w:val="000000"/>
          <w:sz w:val="20"/>
          <w:szCs w:val="20"/>
          <w:rtl w:val="0"/>
        </w:rPr>
        <w:t xml:space="preserve"> la normatividad vigente y prote</w:t>
      </w:r>
      <w:r w:rsidDel="00000000" w:rsidR="00000000" w:rsidRPr="00000000">
        <w:rPr>
          <w:rFonts w:ascii="Arial" w:cs="Arial" w:eastAsia="Arial" w:hAnsi="Arial"/>
          <w:sz w:val="20"/>
          <w:szCs w:val="20"/>
          <w:rtl w:val="0"/>
        </w:rPr>
        <w:t xml:space="preserve">ger</w:t>
      </w:r>
      <w:r w:rsidDel="00000000" w:rsidR="00000000" w:rsidRPr="00000000">
        <w:rPr>
          <w:rFonts w:ascii="Arial" w:cs="Arial" w:eastAsia="Arial" w:hAnsi="Arial"/>
          <w:color w:val="000000"/>
          <w:sz w:val="20"/>
          <w:szCs w:val="20"/>
          <w:rtl w:val="0"/>
        </w:rPr>
        <w:t xml:space="preserve"> los ecosistemas aledaños. </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line="276" w:lineRule="auto"/>
        <w:ind w:left="792"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Un ejemplo de las labores culturales en cultivos en Colombia es la producción de plátano</w:t>
      </w:r>
      <w:r w:rsidDel="00000000" w:rsidR="00000000" w:rsidRPr="00000000">
        <w:rPr>
          <w:rFonts w:ascii="Arial" w:cs="Arial" w:eastAsia="Arial" w:hAnsi="Arial"/>
          <w:sz w:val="20"/>
          <w:szCs w:val="20"/>
          <w:rtl w:val="0"/>
        </w:rPr>
        <w:t xml:space="preserve">, en las huertas caseras en pequeños espacios en el hogar. </w:t>
      </w:r>
      <w:r w:rsidDel="00000000" w:rsidR="00000000" w:rsidRPr="00000000">
        <w:rPr>
          <w:rFonts w:ascii="Arial" w:cs="Arial" w:eastAsia="Arial" w:hAnsi="Arial"/>
          <w:color w:val="000000"/>
          <w:sz w:val="20"/>
          <w:szCs w:val="20"/>
          <w:rtl w:val="0"/>
        </w:rPr>
        <w:t xml:space="preserve">Es común ver a campesinos realizando, descapotando, deshoja</w:t>
      </w:r>
      <w:r w:rsidDel="00000000" w:rsidR="00000000" w:rsidRPr="00000000">
        <w:rPr>
          <w:rFonts w:ascii="Arial" w:cs="Arial" w:eastAsia="Arial" w:hAnsi="Arial"/>
          <w:sz w:val="20"/>
          <w:szCs w:val="20"/>
          <w:rtl w:val="0"/>
        </w:rPr>
        <w:t xml:space="preserve">ndo</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sz w:val="20"/>
          <w:szCs w:val="20"/>
          <w:rtl w:val="0"/>
        </w:rPr>
        <w:t xml:space="preserve">desmonte</w:t>
      </w:r>
      <w:r w:rsidDel="00000000" w:rsidR="00000000" w:rsidRPr="00000000">
        <w:rPr>
          <w:rFonts w:ascii="Arial" w:cs="Arial" w:eastAsia="Arial" w:hAnsi="Arial"/>
          <w:color w:val="000000"/>
          <w:sz w:val="20"/>
          <w:szCs w:val="20"/>
          <w:rtl w:val="0"/>
        </w:rPr>
        <w:t xml:space="preserve">, embolsado de racimo, entre otras para mantener la sanidad y la calidad del plátano. Estas actividades son puntuales y repetitivas, </w:t>
      </w:r>
      <w:r w:rsidDel="00000000" w:rsidR="00000000" w:rsidRPr="00000000">
        <w:rPr>
          <w:rFonts w:ascii="Arial" w:cs="Arial" w:eastAsia="Arial" w:hAnsi="Arial"/>
          <w:sz w:val="20"/>
          <w:szCs w:val="20"/>
          <w:rtl w:val="0"/>
        </w:rPr>
        <w:t xml:space="preserve">sin</w:t>
      </w:r>
      <w:r w:rsidDel="00000000" w:rsidR="00000000" w:rsidRPr="00000000">
        <w:rPr>
          <w:rFonts w:ascii="Arial" w:cs="Arial" w:eastAsia="Arial" w:hAnsi="Arial"/>
          <w:color w:val="000000"/>
          <w:sz w:val="20"/>
          <w:szCs w:val="20"/>
          <w:rtl w:val="0"/>
        </w:rPr>
        <w:t xml:space="preserve"> embargo</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color w:val="000000"/>
          <w:sz w:val="20"/>
          <w:szCs w:val="20"/>
          <w:rtl w:val="0"/>
        </w:rPr>
        <w:t xml:space="preserve"> si se dejan de realizar se corre el riesgo de perder la producción</w:t>
      </w:r>
      <w:r w:rsidDel="00000000" w:rsidR="00000000" w:rsidRPr="00000000">
        <w:rPr>
          <w:rFonts w:ascii="Arial" w:cs="Arial" w:eastAsia="Arial" w:hAnsi="Arial"/>
          <w:sz w:val="20"/>
          <w:szCs w:val="20"/>
          <w:rtl w:val="0"/>
        </w:rPr>
        <w:t xml:space="preserve">.</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line="276" w:lineRule="auto"/>
        <w:ind w:left="792"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line="276" w:lineRule="auto"/>
        <w:ind w:left="792"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line="276" w:lineRule="auto"/>
        <w:ind w:left="792"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line="276" w:lineRule="auto"/>
        <w:ind w:left="792"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line="276" w:lineRule="auto"/>
        <w:ind w:left="1984.251968503937" w:firstLine="0"/>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Figura</w:t>
      </w:r>
      <w:r w:rsidDel="00000000" w:rsidR="00000000" w:rsidRPr="00000000">
        <w:rPr>
          <w:rFonts w:ascii="Arial" w:cs="Arial" w:eastAsia="Arial" w:hAnsi="Arial"/>
          <w:b w:val="1"/>
          <w:color w:val="000000"/>
          <w:sz w:val="20"/>
          <w:szCs w:val="20"/>
          <w:rtl w:val="0"/>
        </w:rPr>
        <w:t xml:space="preserve"> 3</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line="276" w:lineRule="auto"/>
        <w:ind w:left="1984.251968503937"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Ventajas de las labores culturales </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line="276" w:lineRule="auto"/>
        <w:ind w:left="792" w:firstLine="0"/>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Pr>
        <mc:AlternateContent>
          <mc:Choice Requires="wpg">
            <w:drawing>
              <wp:inline distB="0" distT="0" distL="0" distR="0">
                <wp:extent cx="5638800" cy="3181350"/>
                <wp:effectExtent b="0" l="0" r="0" t="0"/>
                <wp:docPr id="2" name=""/>
                <a:graphic>
                  <a:graphicData uri="http://schemas.microsoft.com/office/word/2010/wordprocessingGroup">
                    <wpg:wgp>
                      <wpg:cNvGrpSpPr/>
                      <wpg:grpSpPr>
                        <a:xfrm>
                          <a:off x="2526600" y="2189325"/>
                          <a:ext cx="5638800" cy="3181350"/>
                          <a:chOff x="2526600" y="2189325"/>
                          <a:chExt cx="5638800" cy="3181350"/>
                        </a:xfrm>
                      </wpg:grpSpPr>
                      <wpg:grpSp>
                        <wpg:cNvGrpSpPr/>
                        <wpg:grpSpPr>
                          <a:xfrm>
                            <a:off x="2526600" y="2189325"/>
                            <a:ext cx="5638800" cy="3181350"/>
                            <a:chOff x="2526600" y="2189325"/>
                            <a:chExt cx="5638800" cy="3181350"/>
                          </a:xfrm>
                        </wpg:grpSpPr>
                        <wps:wsp>
                          <wps:cNvSpPr/>
                          <wps:cNvPr id="4" name="Shape 4"/>
                          <wps:spPr>
                            <a:xfrm>
                              <a:off x="2526600" y="2189325"/>
                              <a:ext cx="5638800" cy="3181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26600" y="2189325"/>
                              <a:ext cx="5638800" cy="3181350"/>
                              <a:chOff x="2536124" y="2208375"/>
                              <a:chExt cx="5467351" cy="3067051"/>
                            </a:xfrm>
                          </wpg:grpSpPr>
                          <wps:wsp>
                            <wps:cNvSpPr/>
                            <wps:cNvPr id="6" name="Shape 6"/>
                            <wps:spPr>
                              <a:xfrm>
                                <a:off x="2536124" y="2208375"/>
                                <a:ext cx="5467350" cy="3067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36124" y="2208375"/>
                                <a:ext cx="5467351" cy="3067051"/>
                                <a:chOff x="3150973" y="2523701"/>
                                <a:chExt cx="4271001" cy="2451687"/>
                              </a:xfrm>
                            </wpg:grpSpPr>
                            <wps:wsp>
                              <wps:cNvSpPr/>
                              <wps:cNvPr id="8" name="Shape 8"/>
                              <wps:spPr>
                                <a:xfrm>
                                  <a:off x="3270026" y="2584613"/>
                                  <a:ext cx="4151925" cy="2390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50973" y="2523701"/>
                                  <a:ext cx="4271001" cy="2451687"/>
                                  <a:chOff x="2200167" y="1764782"/>
                                  <a:chExt cx="6121045" cy="3932729"/>
                                </a:xfrm>
                              </wpg:grpSpPr>
                              <wps:wsp>
                                <wps:cNvSpPr/>
                                <wps:cNvPr id="10" name="Shape 10"/>
                                <wps:spPr>
                                  <a:xfrm>
                                    <a:off x="2370789" y="1862490"/>
                                    <a:ext cx="5950400" cy="383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00167" y="1764782"/>
                                    <a:ext cx="6121045" cy="3932729"/>
                                    <a:chOff x="-170621" y="-97707"/>
                                    <a:chExt cx="6121021" cy="3932707"/>
                                  </a:xfrm>
                                </wpg:grpSpPr>
                                <wps:wsp>
                                  <wps:cNvSpPr/>
                                  <wps:cNvPr id="12" name="Shape 12"/>
                                  <wps:spPr>
                                    <a:xfrm>
                                      <a:off x="0" y="0"/>
                                      <a:ext cx="5950400" cy="383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0621" y="-97707"/>
                                      <a:ext cx="6121021" cy="3932707"/>
                                      <a:chOff x="-170621" y="-97707"/>
                                      <a:chExt cx="6121021" cy="3932707"/>
                                    </a:xfrm>
                                  </wpg:grpSpPr>
                                  <wps:wsp>
                                    <wps:cNvSpPr/>
                                    <wps:cNvPr id="14" name="Shape 14"/>
                                    <wps:spPr>
                                      <a:xfrm>
                                        <a:off x="-170621" y="-97707"/>
                                        <a:ext cx="6121021" cy="393270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497279" y="1578696"/>
                                        <a:ext cx="955863" cy="955863"/>
                                      </a:xfrm>
                                      <a:prstGeom prst="ellipse">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637262" y="1718679"/>
                                        <a:ext cx="675897" cy="67589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Ventajas de las labores culturales </w:t>
                                          </w:r>
                                        </w:p>
                                      </w:txbxContent>
                                    </wps:txbx>
                                    <wps:bodyPr anchorCtr="0" anchor="ctr" bIns="15225" lIns="15225" spcFirstLastPara="1" rIns="15225" wrap="square" tIns="15225">
                                      <a:noAutofit/>
                                    </wps:bodyPr>
                                  </wps:wsp>
                                  <wps:wsp>
                                    <wps:cNvSpPr/>
                                    <wps:cNvPr id="17" name="Shape 17"/>
                                    <wps:spPr>
                                      <a:xfrm rot="-5400000">
                                        <a:off x="2873122" y="1239476"/>
                                        <a:ext cx="204177" cy="304755"/>
                                      </a:xfrm>
                                      <a:prstGeom prst="rightArrow">
                                        <a:avLst>
                                          <a:gd fmla="val 60000" name="adj1"/>
                                          <a:gd fmla="val 50000" name="adj2"/>
                                        </a:avLst>
                                      </a:prstGeom>
                                      <a:solidFill>
                                        <a:schemeClr val="accent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rot="-5400000">
                                        <a:off x="2903749" y="1331054"/>
                                        <a:ext cx="142924" cy="1828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19" name="Shape 19"/>
                                    <wps:spPr>
                                      <a:xfrm>
                                        <a:off x="2381530" y="6093"/>
                                        <a:ext cx="1187361" cy="1187361"/>
                                      </a:xfrm>
                                      <a:prstGeom prst="ellipse">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555415" y="179978"/>
                                        <a:ext cx="839591" cy="83959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Son actividades de bajo costo </w:t>
                                          </w:r>
                                        </w:p>
                                      </w:txbxContent>
                                    </wps:txbx>
                                    <wps:bodyPr anchorCtr="0" anchor="ctr" bIns="11425" lIns="11425" spcFirstLastPara="1" rIns="11425" wrap="square" tIns="11425">
                                      <a:noAutofit/>
                                    </wps:bodyPr>
                                  </wps:wsp>
                                  <wps:wsp>
                                    <wps:cNvSpPr/>
                                    <wps:cNvPr id="21" name="Shape 21"/>
                                    <wps:spPr>
                                      <a:xfrm rot="-1080000">
                                        <a:off x="3505359" y="1698823"/>
                                        <a:ext cx="204177" cy="304755"/>
                                      </a:xfrm>
                                      <a:prstGeom prst="rightArrow">
                                        <a:avLst>
                                          <a:gd fmla="val 60000" name="adj1"/>
                                          <a:gd fmla="val 50000" name="adj2"/>
                                        </a:avLst>
                                      </a:prstGeom>
                                      <a:solidFill>
                                        <a:srgbClr val="665CA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rot="-1080000">
                                        <a:off x="3506858" y="1769238"/>
                                        <a:ext cx="142924" cy="1828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23" name="Shape 23"/>
                                    <wps:spPr>
                                      <a:xfrm>
                                        <a:off x="3767080" y="1012754"/>
                                        <a:ext cx="1187361" cy="1187361"/>
                                      </a:xfrm>
                                      <a:prstGeom prst="ellipse">
                                        <a:avLst/>
                                      </a:prstGeom>
                                      <a:solidFill>
                                        <a:srgbClr val="665CA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3940965" y="1186639"/>
                                        <a:ext cx="839591" cy="83959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Sencillas de realizar</w:t>
                                          </w:r>
                                        </w:p>
                                      </w:txbxContent>
                                    </wps:txbx>
                                    <wps:bodyPr anchorCtr="0" anchor="ctr" bIns="11425" lIns="11425" spcFirstLastPara="1" rIns="11425" wrap="square" tIns="11425">
                                      <a:noAutofit/>
                                    </wps:bodyPr>
                                  </wps:wsp>
                                  <wps:wsp>
                                    <wps:cNvSpPr/>
                                    <wps:cNvPr id="25" name="Shape 25"/>
                                    <wps:spPr>
                                      <a:xfrm rot="3240000">
                                        <a:off x="3263866" y="2442062"/>
                                        <a:ext cx="204177" cy="304755"/>
                                      </a:xfrm>
                                      <a:prstGeom prst="rightArrow">
                                        <a:avLst>
                                          <a:gd fmla="val 60000" name="adj1"/>
                                          <a:gd fmla="val 50000" name="adj2"/>
                                        </a:avLst>
                                      </a:prstGeom>
                                      <a:solidFill>
                                        <a:srgbClr val="5665B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rot="3240000">
                                        <a:off x="3276491" y="2478236"/>
                                        <a:ext cx="142924" cy="1828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27" name="Shape 27"/>
                                    <wps:spPr>
                                      <a:xfrm>
                                        <a:off x="3237847" y="2641565"/>
                                        <a:ext cx="1187361" cy="1187361"/>
                                      </a:xfrm>
                                      <a:prstGeom prst="ellipse">
                                        <a:avLst/>
                                      </a:prstGeom>
                                      <a:solidFill>
                                        <a:srgbClr val="5665B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3411732" y="2815450"/>
                                        <a:ext cx="839591" cy="83959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Garantizan la sanidad, productividad  de la </w:t>
                                          </w:r>
                                        </w:p>
                                      </w:txbxContent>
                                    </wps:txbx>
                                    <wps:bodyPr anchorCtr="0" anchor="ctr" bIns="11425" lIns="11425" spcFirstLastPara="1" rIns="11425" wrap="square" tIns="11425">
                                      <a:noAutofit/>
                                    </wps:bodyPr>
                                  </wps:wsp>
                                  <wps:wsp>
                                    <wps:cNvSpPr/>
                                    <wps:cNvPr id="29" name="Shape 29"/>
                                    <wps:spPr>
                                      <a:xfrm rot="7560000">
                                        <a:off x="2482378" y="2442062"/>
                                        <a:ext cx="204177" cy="304755"/>
                                      </a:xfrm>
                                      <a:prstGeom prst="rightArrow">
                                        <a:avLst>
                                          <a:gd fmla="val 60000" name="adj1"/>
                                          <a:gd fmla="val 50000" name="adj2"/>
                                        </a:avLst>
                                      </a:prstGeom>
                                      <a:solidFill>
                                        <a:srgbClr val="4F83B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rot="-3240000">
                                        <a:off x="2531006" y="2478236"/>
                                        <a:ext cx="142924" cy="1828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31" name="Shape 31"/>
                                    <wps:spPr>
                                      <a:xfrm>
                                        <a:off x="1525214" y="2641565"/>
                                        <a:ext cx="1187361" cy="1187361"/>
                                      </a:xfrm>
                                      <a:prstGeom prst="ellipse">
                                        <a:avLst/>
                                      </a:prstGeom>
                                      <a:solidFill>
                                        <a:srgbClr val="4F83B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1699099" y="2815450"/>
                                        <a:ext cx="839591" cy="83959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Permite la realización de inventarios</w:t>
                                          </w:r>
                                        </w:p>
                                      </w:txbxContent>
                                    </wps:txbx>
                                    <wps:bodyPr anchorCtr="0" anchor="ctr" bIns="11425" lIns="11425" spcFirstLastPara="1" rIns="11425" wrap="square" tIns="11425">
                                      <a:noAutofit/>
                                    </wps:bodyPr>
                                  </wps:wsp>
                                  <wps:wsp>
                                    <wps:cNvSpPr/>
                                    <wps:cNvPr id="33" name="Shape 33"/>
                                    <wps:spPr>
                                      <a:xfrm rot="-9720000">
                                        <a:off x="2240885" y="1698823"/>
                                        <a:ext cx="204177" cy="304755"/>
                                      </a:xfrm>
                                      <a:prstGeom prst="rightArrow">
                                        <a:avLst>
                                          <a:gd fmla="val 60000" name="adj1"/>
                                          <a:gd fmla="val 50000" name="adj2"/>
                                        </a:avLst>
                                      </a:prstGeom>
                                      <a:solidFill>
                                        <a:srgbClr val="4AA9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rot="1080000">
                                        <a:off x="2300639" y="1769238"/>
                                        <a:ext cx="142924" cy="1828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35" name="Shape 35"/>
                                    <wps:spPr>
                                      <a:xfrm>
                                        <a:off x="995981" y="1012754"/>
                                        <a:ext cx="1187361" cy="1187361"/>
                                      </a:xfrm>
                                      <a:prstGeom prst="ellipse">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1169866" y="1186639"/>
                                        <a:ext cx="839591" cy="83959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Facilita la identificación de productos para cosecha </w:t>
                                          </w:r>
                                        </w:p>
                                      </w:txbxContent>
                                    </wps:txbx>
                                    <wps:bodyPr anchorCtr="0" anchor="ctr" bIns="11425" lIns="11425" spcFirstLastPara="1" rIns="11425" wrap="square" tIns="11425">
                                      <a:noAutofit/>
                                    </wps:bodyPr>
                                  </wps:wsp>
                                </wpg:grpSp>
                              </wpg:grpSp>
                            </wpg:grpSp>
                          </wpg:grpSp>
                        </wpg:grpSp>
                      </wpg:grpSp>
                    </wpg:wgp>
                  </a:graphicData>
                </a:graphic>
              </wp:inline>
            </w:drawing>
          </mc:Choice>
          <mc:Fallback>
            <w:drawing>
              <wp:inline distB="0" distT="0" distL="0" distR="0">
                <wp:extent cx="5638800" cy="3181350"/>
                <wp:effectExtent b="0" l="0" r="0" t="0"/>
                <wp:docPr id="2"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5638800" cy="3181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line="276" w:lineRule="auto"/>
        <w:ind w:left="792"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line="276" w:lineRule="auto"/>
        <w:ind w:left="1984.251968503937" w:firstLine="0"/>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Nota. </w:t>
      </w:r>
      <w:hyperlink r:id="rId12">
        <w:r w:rsidDel="00000000" w:rsidR="00000000" w:rsidRPr="00000000">
          <w:rPr>
            <w:rFonts w:ascii="Arial" w:cs="Arial" w:eastAsia="Arial" w:hAnsi="Arial"/>
            <w:color w:val="0000ff"/>
            <w:sz w:val="20"/>
            <w:szCs w:val="20"/>
            <w:u w:val="single"/>
            <w:rtl w:val="0"/>
          </w:rPr>
          <w:t xml:space="preserve">http://repiica.iica.int/docs/B4208e/B4208e.pdf</w:t>
        </w:r>
      </w:hyperlink>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line="276" w:lineRule="auto"/>
        <w:ind w:left="792"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line="276" w:lineRule="auto"/>
        <w:ind w:left="792"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89">
      <w:pPr>
        <w:numPr>
          <w:ilvl w:val="1"/>
          <w:numId w:val="4"/>
        </w:numPr>
        <w:pBdr>
          <w:top w:space="0" w:sz="0" w:val="nil"/>
          <w:left w:space="0" w:sz="0" w:val="nil"/>
          <w:bottom w:space="0" w:sz="0" w:val="nil"/>
          <w:right w:space="0" w:sz="0" w:val="nil"/>
          <w:between w:space="0" w:sz="0" w:val="nil"/>
        </w:pBdr>
        <w:spacing w:line="276" w:lineRule="auto"/>
        <w:ind w:left="426" w:hanging="432"/>
        <w:rPr/>
      </w:pPr>
      <w:r w:rsidDel="00000000" w:rsidR="00000000" w:rsidRPr="00000000">
        <w:rPr>
          <w:rFonts w:ascii="Arial" w:cs="Arial" w:eastAsia="Arial" w:hAnsi="Arial"/>
          <w:b w:val="1"/>
          <w:sz w:val="20"/>
          <w:szCs w:val="20"/>
          <w:rtl w:val="0"/>
        </w:rPr>
        <w:t xml:space="preserve">Cálculo</w:t>
      </w:r>
      <w:r w:rsidDel="00000000" w:rsidR="00000000" w:rsidRPr="00000000">
        <w:rPr>
          <w:rFonts w:ascii="Arial" w:cs="Arial" w:eastAsia="Arial" w:hAnsi="Arial"/>
          <w:b w:val="1"/>
          <w:color w:val="000000"/>
          <w:sz w:val="20"/>
          <w:szCs w:val="20"/>
          <w:rtl w:val="0"/>
        </w:rPr>
        <w:t xml:space="preserve"> de rendimientos </w: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line="276" w:lineRule="auto"/>
        <w:ind w:left="720"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El cálculo de los rendimientos es un indicador que muestra si la actividad agrícola es rentable. </w:t>
      </w:r>
      <w:r w:rsidDel="00000000" w:rsidR="00000000" w:rsidRPr="00000000">
        <w:rPr>
          <w:rFonts w:ascii="Arial" w:cs="Arial" w:eastAsia="Arial" w:hAnsi="Arial"/>
          <w:sz w:val="20"/>
          <w:szCs w:val="20"/>
          <w:rtl w:val="0"/>
        </w:rPr>
        <w:t xml:space="preserve">Los </w:t>
      </w:r>
      <w:r w:rsidDel="00000000" w:rsidR="00000000" w:rsidRPr="00000000">
        <w:rPr>
          <w:rFonts w:ascii="Arial" w:cs="Arial" w:eastAsia="Arial" w:hAnsi="Arial"/>
          <w:color w:val="000000"/>
          <w:sz w:val="20"/>
          <w:szCs w:val="20"/>
          <w:rtl w:val="0"/>
        </w:rPr>
        <w:t xml:space="preserve">factores </w:t>
      </w:r>
      <w:r w:rsidDel="00000000" w:rsidR="00000000" w:rsidRPr="00000000">
        <w:rPr>
          <w:rFonts w:ascii="Arial" w:cs="Arial" w:eastAsia="Arial" w:hAnsi="Arial"/>
          <w:sz w:val="20"/>
          <w:szCs w:val="20"/>
          <w:rtl w:val="0"/>
        </w:rPr>
        <w:t xml:space="preserve">para el cálculo de rendimiento de acuerdo al producto son los precios de los insumos agrícolas, la variación de los precios de los productos, el costo de la maquinaria y los factores externos: variación de la moneda, demanda de los productos.</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commentRangeStart w:id="5"/>
      <w:r w:rsidDel="00000000" w:rsidR="00000000" w:rsidRPr="00000000">
        <w:rPr>
          <w:rFonts w:ascii="Arial" w:cs="Arial" w:eastAsia="Arial" w:hAnsi="Arial"/>
          <w:sz w:val="20"/>
          <w:szCs w:val="20"/>
          <w:rtl w:val="0"/>
        </w:rPr>
        <w:t xml:space="preserve">A</w:t>
      </w:r>
      <w:r w:rsidDel="00000000" w:rsidR="00000000" w:rsidRPr="00000000">
        <w:rPr>
          <w:rFonts w:ascii="Arial" w:cs="Arial" w:eastAsia="Arial" w:hAnsi="Arial"/>
          <w:color w:val="000000"/>
          <w:sz w:val="20"/>
          <w:szCs w:val="20"/>
          <w:rtl w:val="0"/>
        </w:rPr>
        <w:t xml:space="preserve"> continuació</w:t>
      </w:r>
      <w:commentRangeEnd w:id="5"/>
      <w:r w:rsidDel="00000000" w:rsidR="00000000" w:rsidRPr="00000000">
        <w:commentReference w:id="5"/>
      </w:r>
      <w:r w:rsidDel="00000000" w:rsidR="00000000" w:rsidRPr="00000000">
        <w:rPr>
          <w:rFonts w:ascii="Arial" w:cs="Arial" w:eastAsia="Arial" w:hAnsi="Arial"/>
          <w:color w:val="000000"/>
          <w:sz w:val="20"/>
          <w:szCs w:val="20"/>
          <w:rtl w:val="0"/>
        </w:rPr>
        <w:t xml:space="preserve">n, se mencionan criterios dependiendo el producto:</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line="276" w:lineRule="auto"/>
        <w:jc w:val="center"/>
        <w:rPr>
          <w:rFonts w:ascii="Arial" w:cs="Arial" w:eastAsia="Arial" w:hAnsi="Arial"/>
          <w:sz w:val="20"/>
          <w:szCs w:val="20"/>
        </w:rPr>
      </w:pPr>
      <w:r w:rsidDel="00000000" w:rsidR="00000000" w:rsidRPr="00000000">
        <w:rPr/>
        <mc:AlternateContent>
          <mc:Choice Requires="wpg">
            <w:drawing>
              <wp:inline distB="0" distT="0" distL="0" distR="0">
                <wp:extent cx="5631180" cy="1081252"/>
                <wp:effectExtent b="0" l="0" r="0" t="0"/>
                <wp:docPr id="5" name=""/>
                <a:graphic>
                  <a:graphicData uri="http://schemas.microsoft.com/office/word/2010/wordprocessingShape">
                    <wps:wsp>
                      <wps:cNvSpPr/>
                      <wps:cNvPr id="39" name="Shape 39"/>
                      <wps:spPr>
                        <a:xfrm>
                          <a:off x="2539935" y="3248899"/>
                          <a:ext cx="5612130" cy="1062202"/>
                        </a:xfrm>
                        <a:prstGeom prst="rect">
                          <a:avLst/>
                        </a:prstGeom>
                        <a:solidFill>
                          <a:srgbClr val="ED7D3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CF20_infografía_calculo_de_rendimientos</w:t>
                            </w:r>
                          </w:p>
                        </w:txbxContent>
                      </wps:txbx>
                      <wps:bodyPr anchorCtr="0" anchor="ctr" bIns="45700" lIns="91425" spcFirstLastPara="1" rIns="91425" wrap="square" tIns="45700">
                        <a:noAutofit/>
                      </wps:bodyPr>
                    </wps:wsp>
                  </a:graphicData>
                </a:graphic>
              </wp:inline>
            </w:drawing>
          </mc:Choice>
          <mc:Fallback>
            <w:drawing>
              <wp:inline distB="0" distT="0" distL="0" distR="0">
                <wp:extent cx="5631180" cy="1081252"/>
                <wp:effectExtent b="0" l="0" r="0" t="0"/>
                <wp:docPr id="5"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5631180" cy="108125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line="276" w:lineRule="auto"/>
        <w:ind w:left="792" w:right="27"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line="276" w:lineRule="auto"/>
        <w:ind w:left="792"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line="276" w:lineRule="auto"/>
        <w:ind w:left="792"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line="276" w:lineRule="auto"/>
        <w:ind w:left="792"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line="276" w:lineRule="auto"/>
        <w:ind w:left="792"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line="276" w:lineRule="auto"/>
        <w:ind w:left="792"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276" w:lineRule="auto"/>
        <w:ind w:left="792"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line="276" w:lineRule="auto"/>
        <w:ind w:left="792"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line="276" w:lineRule="auto"/>
        <w:ind w:left="792"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99">
      <w:pPr>
        <w:numPr>
          <w:ilvl w:val="1"/>
          <w:numId w:val="4"/>
        </w:numPr>
        <w:pBdr>
          <w:top w:space="0" w:sz="0" w:val="nil"/>
          <w:left w:space="0" w:sz="0" w:val="nil"/>
          <w:bottom w:space="0" w:sz="0" w:val="nil"/>
          <w:right w:space="0" w:sz="0" w:val="nil"/>
          <w:between w:space="0" w:sz="0" w:val="nil"/>
        </w:pBdr>
        <w:spacing w:line="276" w:lineRule="auto"/>
        <w:ind w:left="426" w:hanging="432"/>
        <w:rPr/>
      </w:pPr>
      <w:r w:rsidDel="00000000" w:rsidR="00000000" w:rsidRPr="00000000">
        <w:rPr>
          <w:rFonts w:ascii="Arial" w:cs="Arial" w:eastAsia="Arial" w:hAnsi="Arial"/>
          <w:b w:val="1"/>
          <w:color w:val="000000"/>
          <w:sz w:val="20"/>
          <w:szCs w:val="20"/>
          <w:rtl w:val="0"/>
        </w:rPr>
        <w:t xml:space="preserve">Calidad de la producción </w:t>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line="276" w:lineRule="auto"/>
        <w:ind w:left="792"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 acuerdo a la Norma ISO 9001, </w:t>
      </w:r>
      <w:r w:rsidDel="00000000" w:rsidR="00000000" w:rsidRPr="00000000">
        <w:rPr>
          <w:rFonts w:ascii="Arial" w:cs="Arial" w:eastAsia="Arial" w:hAnsi="Arial"/>
          <w:sz w:val="20"/>
          <w:szCs w:val="20"/>
          <w:rtl w:val="0"/>
        </w:rPr>
        <w:t xml:space="preserve">la calidad</w:t>
      </w:r>
      <w:r w:rsidDel="00000000" w:rsidR="00000000" w:rsidRPr="00000000">
        <w:rPr>
          <w:rFonts w:ascii="Arial" w:cs="Arial" w:eastAsia="Arial" w:hAnsi="Arial"/>
          <w:color w:val="000000"/>
          <w:sz w:val="20"/>
          <w:szCs w:val="20"/>
          <w:rtl w:val="0"/>
        </w:rPr>
        <w:t xml:space="preserve"> tiene que </w:t>
      </w:r>
      <w:r w:rsidDel="00000000" w:rsidR="00000000" w:rsidRPr="00000000">
        <w:rPr>
          <w:rFonts w:ascii="Arial" w:cs="Arial" w:eastAsia="Arial" w:hAnsi="Arial"/>
          <w:sz w:val="20"/>
          <w:szCs w:val="20"/>
          <w:rtl w:val="0"/>
        </w:rPr>
        <w:t xml:space="preserve">encontrarse</w:t>
      </w:r>
      <w:r w:rsidDel="00000000" w:rsidR="00000000" w:rsidRPr="00000000">
        <w:rPr>
          <w:rFonts w:ascii="Arial" w:cs="Arial" w:eastAsia="Arial" w:hAnsi="Arial"/>
          <w:color w:val="000000"/>
          <w:sz w:val="20"/>
          <w:szCs w:val="20"/>
          <w:rtl w:val="0"/>
        </w:rPr>
        <w:t xml:space="preserve"> presente a lo largo de todo el proceso de producción.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00000"/>
          <w:sz w:val="20"/>
          <w:szCs w:val="20"/>
          <w:rtl w:val="0"/>
        </w:rPr>
        <w:t xml:space="preserve">Es esencial generar la suficiente confianza respecto al cumplimiento de los requisitos de calidad y asegurar la eficiencia en la producción de la organización.</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line="276" w:lineRule="auto"/>
        <w:ind w:left="792"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commentRangeStart w:id="6"/>
      <w:r w:rsidDel="00000000" w:rsidR="00000000" w:rsidRPr="00000000">
        <w:rPr>
          <w:rFonts w:ascii="Arial" w:cs="Arial" w:eastAsia="Arial" w:hAnsi="Arial"/>
          <w:sz w:val="20"/>
          <w:szCs w:val="20"/>
          <w:rtl w:val="0"/>
        </w:rPr>
        <w:t xml:space="preserve">Para garantizar la c</w:t>
      </w:r>
      <w:commentRangeEnd w:id="6"/>
      <w:r w:rsidDel="00000000" w:rsidR="00000000" w:rsidRPr="00000000">
        <w:commentReference w:id="6"/>
      </w:r>
      <w:r w:rsidDel="00000000" w:rsidR="00000000" w:rsidRPr="00000000">
        <w:rPr>
          <w:rFonts w:ascii="Arial" w:cs="Arial" w:eastAsia="Arial" w:hAnsi="Arial"/>
          <w:sz w:val="20"/>
          <w:szCs w:val="20"/>
          <w:rtl w:val="0"/>
        </w:rPr>
        <w:t xml:space="preserve">alidad, es importante aplicar los siguientes principios:</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line="276" w:lineRule="auto"/>
        <w:ind w:left="792"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line="276" w:lineRule="auto"/>
        <w:jc w:val="center"/>
        <w:rPr>
          <w:rFonts w:ascii="Arial" w:cs="Arial" w:eastAsia="Arial" w:hAnsi="Arial"/>
          <w:sz w:val="20"/>
          <w:szCs w:val="20"/>
        </w:rPr>
      </w:pPr>
      <w:r w:rsidDel="00000000" w:rsidR="00000000" w:rsidRPr="00000000">
        <w:rPr/>
        <mc:AlternateContent>
          <mc:Choice Requires="wpg">
            <w:drawing>
              <wp:inline distB="0" distT="0" distL="0" distR="0">
                <wp:extent cx="6226175" cy="885825"/>
                <wp:effectExtent b="0" l="0" r="0" t="0"/>
                <wp:docPr id="4" name=""/>
                <a:graphic>
                  <a:graphicData uri="http://schemas.microsoft.com/office/word/2010/wordprocessingShape">
                    <wps:wsp>
                      <wps:cNvSpPr/>
                      <wps:cNvPr id="38" name="Shape 38"/>
                      <wps:spPr>
                        <a:xfrm>
                          <a:off x="2247200" y="3351375"/>
                          <a:ext cx="6197600" cy="857250"/>
                        </a:xfrm>
                        <a:prstGeom prst="rect">
                          <a:avLst/>
                        </a:prstGeom>
                        <a:solidFill>
                          <a:srgbClr val="ED7D3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CF20_infografia_calidad_de_producción</w:t>
                            </w:r>
                          </w:p>
                        </w:txbxContent>
                      </wps:txbx>
                      <wps:bodyPr anchorCtr="0" anchor="ctr" bIns="45700" lIns="91425" spcFirstLastPara="1" rIns="91425" wrap="square" tIns="45700">
                        <a:noAutofit/>
                      </wps:bodyPr>
                    </wps:wsp>
                  </a:graphicData>
                </a:graphic>
              </wp:inline>
            </w:drawing>
          </mc:Choice>
          <mc:Fallback>
            <w:drawing>
              <wp:inline distB="0" distT="0" distL="0" distR="0">
                <wp:extent cx="6226175" cy="885825"/>
                <wp:effectExtent b="0" l="0" r="0" t="0"/>
                <wp:docPr id="4"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6226175" cy="8858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line="276" w:lineRule="auto"/>
        <w:ind w:left="792"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line="276" w:lineRule="auto"/>
        <w:ind w:left="792"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2">
      <w:pPr>
        <w:numPr>
          <w:ilvl w:val="1"/>
          <w:numId w:val="4"/>
        </w:numPr>
        <w:pBdr>
          <w:top w:space="0" w:sz="0" w:val="nil"/>
          <w:left w:space="0" w:sz="0" w:val="nil"/>
          <w:bottom w:space="0" w:sz="0" w:val="nil"/>
          <w:right w:space="0" w:sz="0" w:val="nil"/>
          <w:between w:space="0" w:sz="0" w:val="nil"/>
        </w:pBdr>
        <w:spacing w:line="276" w:lineRule="auto"/>
        <w:ind w:left="426" w:hanging="432"/>
        <w:rPr/>
      </w:pPr>
      <w:r w:rsidDel="00000000" w:rsidR="00000000" w:rsidRPr="00000000">
        <w:rPr>
          <w:rFonts w:ascii="Arial" w:cs="Arial" w:eastAsia="Arial" w:hAnsi="Arial"/>
          <w:b w:val="1"/>
          <w:color w:val="000000"/>
          <w:sz w:val="20"/>
          <w:szCs w:val="20"/>
          <w:rtl w:val="0"/>
        </w:rPr>
        <w:t xml:space="preserve">Listas de chequeo </w:t>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line="276"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Las listas de chequeo son formatos que se utilizan para controlar las actividades que se realizan de manera repetitiva durante una jornada o ciclo productivo, su función básicamente es brindar un panorama acertado o real sobre el desempeño tanto de los operarios como del funcionamiento de las instalaciones, maquinaria y equipos que se emplean para el desarrollo de la producción, se considera como un formato de diagnóstico o evaluación según se requiera.</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line="276"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el diseño de las listas de chequeo es importante identificar qué se va a evaluar, analizar o medir para así determinar el número de ítems que se requieren para una acertada recolección de datos o información; ejemplos del contenido de una lista de chequeo son:</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8">
      <w:pPr>
        <w:numPr>
          <w:ilvl w:val="0"/>
          <w:numId w:val="1"/>
        </w:numPr>
        <w:pBdr>
          <w:top w:space="0" w:sz="0" w:val="nil"/>
          <w:left w:space="0" w:sz="0" w:val="nil"/>
          <w:bottom w:space="0" w:sz="0" w:val="nil"/>
          <w:right w:space="0" w:sz="0" w:val="nil"/>
          <w:between w:space="0" w:sz="0" w:val="nil"/>
        </w:pBdr>
        <w:spacing w:line="276" w:lineRule="auto"/>
        <w:ind w:left="720" w:hanging="360"/>
        <w:jc w:val="both"/>
        <w:rPr/>
      </w:pPr>
      <w:r w:rsidDel="00000000" w:rsidR="00000000" w:rsidRPr="00000000">
        <w:rPr>
          <w:rFonts w:ascii="Arial" w:cs="Arial" w:eastAsia="Arial" w:hAnsi="Arial"/>
          <w:color w:val="000000"/>
          <w:sz w:val="20"/>
          <w:szCs w:val="20"/>
          <w:rtl w:val="0"/>
        </w:rPr>
        <w:t xml:space="preserve">Número de ítems, </w:t>
      </w:r>
      <w:r w:rsidDel="00000000" w:rsidR="00000000" w:rsidRPr="00000000">
        <w:rPr>
          <w:rtl w:val="0"/>
        </w:rPr>
      </w:r>
    </w:p>
    <w:p w:rsidR="00000000" w:rsidDel="00000000" w:rsidP="00000000" w:rsidRDefault="00000000" w:rsidRPr="00000000" w14:paraId="000000A9">
      <w:pPr>
        <w:numPr>
          <w:ilvl w:val="0"/>
          <w:numId w:val="1"/>
        </w:numPr>
        <w:pBdr>
          <w:top w:space="0" w:sz="0" w:val="nil"/>
          <w:left w:space="0" w:sz="0" w:val="nil"/>
          <w:bottom w:space="0" w:sz="0" w:val="nil"/>
          <w:right w:space="0" w:sz="0" w:val="nil"/>
          <w:between w:space="0" w:sz="0" w:val="nil"/>
        </w:pBdr>
        <w:spacing w:line="276" w:lineRule="auto"/>
        <w:ind w:left="720" w:hanging="360"/>
        <w:jc w:val="both"/>
        <w:rPr/>
      </w:pPr>
      <w:r w:rsidDel="00000000" w:rsidR="00000000" w:rsidRPr="00000000">
        <w:rPr>
          <w:rFonts w:ascii="Arial" w:cs="Arial" w:eastAsia="Arial" w:hAnsi="Arial"/>
          <w:color w:val="000000"/>
          <w:sz w:val="20"/>
          <w:szCs w:val="20"/>
          <w:rtl w:val="0"/>
        </w:rPr>
        <w:t xml:space="preserve">Descripción de cada ítem, </w:t>
      </w:r>
      <w:r w:rsidDel="00000000" w:rsidR="00000000" w:rsidRPr="00000000">
        <w:rPr>
          <w:rtl w:val="0"/>
        </w:rPr>
      </w:r>
    </w:p>
    <w:p w:rsidR="00000000" w:rsidDel="00000000" w:rsidP="00000000" w:rsidRDefault="00000000" w:rsidRPr="00000000" w14:paraId="000000AA">
      <w:pPr>
        <w:numPr>
          <w:ilvl w:val="0"/>
          <w:numId w:val="1"/>
        </w:numPr>
        <w:pBdr>
          <w:top w:space="0" w:sz="0" w:val="nil"/>
          <w:left w:space="0" w:sz="0" w:val="nil"/>
          <w:bottom w:space="0" w:sz="0" w:val="nil"/>
          <w:right w:space="0" w:sz="0" w:val="nil"/>
          <w:between w:space="0" w:sz="0" w:val="nil"/>
        </w:pBdr>
        <w:spacing w:line="276" w:lineRule="auto"/>
        <w:ind w:left="720" w:hanging="360"/>
        <w:jc w:val="both"/>
        <w:rPr/>
      </w:pPr>
      <w:r w:rsidDel="00000000" w:rsidR="00000000" w:rsidRPr="00000000">
        <w:rPr>
          <w:rFonts w:ascii="Arial" w:cs="Arial" w:eastAsia="Arial" w:hAnsi="Arial"/>
          <w:color w:val="000000"/>
          <w:sz w:val="20"/>
          <w:szCs w:val="20"/>
          <w:rtl w:val="0"/>
        </w:rPr>
        <w:t xml:space="preserve">Criterio de evaluación cumple o no cumple </w:t>
      </w:r>
      <w:r w:rsidDel="00000000" w:rsidR="00000000" w:rsidRPr="00000000">
        <w:rPr>
          <w:rtl w:val="0"/>
        </w:rPr>
      </w:r>
    </w:p>
    <w:p w:rsidR="00000000" w:rsidDel="00000000" w:rsidP="00000000" w:rsidRDefault="00000000" w:rsidRPr="00000000" w14:paraId="000000AB">
      <w:pPr>
        <w:numPr>
          <w:ilvl w:val="0"/>
          <w:numId w:val="1"/>
        </w:numPr>
        <w:pBdr>
          <w:top w:space="0" w:sz="0" w:val="nil"/>
          <w:left w:space="0" w:sz="0" w:val="nil"/>
          <w:bottom w:space="0" w:sz="0" w:val="nil"/>
          <w:right w:space="0" w:sz="0" w:val="nil"/>
          <w:between w:space="0" w:sz="0" w:val="nil"/>
        </w:pBdr>
        <w:spacing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y observaciones.</w:t>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line="276"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line="276"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line="276"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line="276"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line="276"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line="276"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line="276"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line="276"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line="276"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line="276"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line="276"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line="276"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line="276"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line="276"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line="276"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commentRangeStart w:id="7"/>
      <w:r w:rsidDel="00000000" w:rsidR="00000000" w:rsidRPr="00000000">
        <w:rPr>
          <w:rFonts w:ascii="Arial" w:cs="Arial" w:eastAsia="Arial" w:hAnsi="Arial"/>
          <w:b w:val="1"/>
          <w:sz w:val="20"/>
          <w:szCs w:val="20"/>
          <w:rtl w:val="0"/>
        </w:rPr>
        <w:t xml:space="preserve">Figura</w:t>
      </w:r>
      <w:r w:rsidDel="00000000" w:rsidR="00000000" w:rsidRPr="00000000">
        <w:rPr>
          <w:rFonts w:ascii="Arial" w:cs="Arial" w:eastAsia="Arial" w:hAnsi="Arial"/>
          <w:b w:val="1"/>
          <w:color w:val="000000"/>
          <w:sz w:val="20"/>
          <w:szCs w:val="20"/>
          <w:rtl w:val="0"/>
        </w:rPr>
        <w:t xml:space="preserve"> 4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Pasos para elaborar una lista de chequeo </w:t>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76"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Pr>
        <mc:AlternateContent>
          <mc:Choice Requires="wpg">
            <w:drawing>
              <wp:inline distB="0" distT="0" distL="0" distR="0">
                <wp:extent cx="5612130" cy="3132352"/>
                <wp:effectExtent b="0" l="0" r="0" t="0"/>
                <wp:docPr id="7" name=""/>
                <a:graphic>
                  <a:graphicData uri="http://schemas.microsoft.com/office/word/2010/wordprocessingGroup">
                    <wpg:wgp>
                      <wpg:cNvGrpSpPr/>
                      <wpg:grpSpPr>
                        <a:xfrm>
                          <a:off x="2539935" y="2213824"/>
                          <a:ext cx="5612130" cy="3132352"/>
                          <a:chOff x="2539935" y="2213824"/>
                          <a:chExt cx="5612130" cy="3132352"/>
                        </a:xfrm>
                      </wpg:grpSpPr>
                      <wpg:grpSp>
                        <wpg:cNvGrpSpPr/>
                        <wpg:grpSpPr>
                          <a:xfrm>
                            <a:off x="2539935" y="2213824"/>
                            <a:ext cx="5612130" cy="3132352"/>
                            <a:chOff x="2539935" y="2213824"/>
                            <a:chExt cx="5612130" cy="3132352"/>
                          </a:xfrm>
                        </wpg:grpSpPr>
                        <wps:wsp>
                          <wps:cNvSpPr/>
                          <wps:cNvPr id="4" name="Shape 4"/>
                          <wps:spPr>
                            <a:xfrm>
                              <a:off x="2539935" y="2213824"/>
                              <a:ext cx="5612125" cy="3132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39935" y="2213824"/>
                              <a:ext cx="5612130" cy="3132352"/>
                              <a:chOff x="2602800" y="2179800"/>
                              <a:chExt cx="5734050" cy="3200400"/>
                            </a:xfrm>
                          </wpg:grpSpPr>
                          <wps:wsp>
                            <wps:cNvSpPr/>
                            <wps:cNvPr id="73" name="Shape 73"/>
                            <wps:spPr>
                              <a:xfrm>
                                <a:off x="2602800" y="2179800"/>
                                <a:ext cx="573405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734050" cy="3200400"/>
                                <a:chOff x="2602800" y="2179800"/>
                                <a:chExt cx="5734050" cy="3200400"/>
                              </a:xfrm>
                            </wpg:grpSpPr>
                            <wps:wsp>
                              <wps:cNvSpPr/>
                              <wps:cNvPr id="75" name="Shape 75"/>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734050" cy="3200400"/>
                                  <a:chOff x="0" y="0"/>
                                  <a:chExt cx="5734050" cy="3200400"/>
                                </a:xfrm>
                              </wpg:grpSpPr>
                              <wps:wsp>
                                <wps:cNvSpPr/>
                                <wps:cNvPr id="77" name="Shape 77"/>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734050" cy="3200400"/>
                                    <a:chOff x="0" y="0"/>
                                    <a:chExt cx="5734050" cy="3200400"/>
                                  </a:xfrm>
                                </wpg:grpSpPr>
                                <wps:wsp>
                                  <wps:cNvSpPr/>
                                  <wps:cNvPr id="79" name="Shape 79"/>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rot="5400000">
                                      <a:off x="3422588" y="-1368841"/>
                                      <a:ext cx="616327" cy="3511296"/>
                                    </a:xfrm>
                                    <a:prstGeom prst="round2SameRect">
                                      <a:avLst>
                                        <a:gd fmla="val 16667" name="adj1"/>
                                        <a:gd fmla="val 0" name="adj2"/>
                                      </a:avLst>
                                    </a:prstGeom>
                                    <a:solidFill>
                                      <a:srgbClr val="DDE5D0">
                                        <a:alpha val="88235"/>
                                      </a:srgbClr>
                                    </a:solidFill>
                                    <a:ln cap="flat" cmpd="sng" w="25400">
                                      <a:solidFill>
                                        <a:srgbClr val="DDE5D0">
                                          <a:alpha val="88235"/>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1975104" y="108730"/>
                                      <a:ext cx="3481209" cy="556153"/>
                                    </a:xfrm>
                                    <a:prstGeom prst="rect">
                                      <a:avLst/>
                                    </a:prstGeom>
                                    <a:noFill/>
                                    <a:ln>
                                      <a:noFill/>
                                    </a:ln>
                                  </wps:spPr>
                                  <wps:txbx>
                                    <w:txbxContent>
                                      <w:p w:rsidR="00000000" w:rsidDel="00000000" w:rsidP="00000000" w:rsidRDefault="00000000" w:rsidRPr="00000000">
                                        <w:pPr>
                                          <w:spacing w:after="0" w:before="0" w:line="215.00000953674316"/>
                                          <w:ind w:left="90" w:right="0" w:firstLine="450"/>
                                          <w:jc w:val="left"/>
                                          <w:textDirection w:val="btLr"/>
                                        </w:pPr>
                                        <w:r w:rsidDel="00000000" w:rsidR="00000000" w:rsidRPr="00000000">
                                          <w:rPr>
                                            <w:rFonts w:ascii="Cambria" w:cs="Cambria" w:eastAsia="Cambria" w:hAnsi="Cambria"/>
                                            <w:b w:val="0"/>
                                            <w:i w:val="0"/>
                                            <w:smallCaps w:val="0"/>
                                            <w:strike w:val="0"/>
                                            <w:color w:val="000000"/>
                                            <w:sz w:val="21"/>
                                            <w:vertAlign w:val="baseline"/>
                                          </w:rPr>
                                          <w:t xml:space="preserve">Enfoque hacia el  de las  del proceso</w:t>
                                        </w:r>
                                      </w:p>
                                      <w:p w:rsidR="00000000" w:rsidDel="00000000" w:rsidP="00000000" w:rsidRDefault="00000000" w:rsidRPr="00000000">
                                        <w:pPr>
                                          <w:spacing w:after="0" w:before="30.999999046325684" w:line="215.00000953674316"/>
                                          <w:ind w:left="90" w:right="0" w:firstLine="450"/>
                                          <w:jc w:val="left"/>
                                          <w:textDirection w:val="btLr"/>
                                        </w:pPr>
                                        <w:r w:rsidDel="00000000" w:rsidR="00000000" w:rsidRPr="00000000">
                                          <w:rPr>
                                            <w:rFonts w:ascii="Cambria" w:cs="Cambria" w:eastAsia="Cambria" w:hAnsi="Cambria"/>
                                            <w:b w:val="0"/>
                                            <w:i w:val="0"/>
                                            <w:smallCaps w:val="0"/>
                                            <w:strike w:val="0"/>
                                            <w:color w:val="000000"/>
                                            <w:sz w:val="21"/>
                                            <w:vertAlign w:val="baseline"/>
                                          </w:rPr>
                                        </w:r>
                                        <w:r w:rsidDel="00000000" w:rsidR="00000000" w:rsidRPr="00000000">
                                          <w:rPr>
                                            <w:rFonts w:ascii="Cambria" w:cs="Cambria" w:eastAsia="Cambria" w:hAnsi="Cambria"/>
                                            <w:b w:val="0"/>
                                            <w:i w:val="0"/>
                                            <w:smallCaps w:val="0"/>
                                            <w:strike w:val="0"/>
                                            <w:color w:val="000000"/>
                                            <w:sz w:val="21"/>
                                            <w:vertAlign w:val="baseline"/>
                                          </w:rPr>
                                          <w:t xml:space="preserve">Tener claridad de las partes de cada porceso </w:t>
                                        </w:r>
                                      </w:p>
                                    </w:txbxContent>
                                  </wps:txbx>
                                  <wps:bodyPr anchorCtr="0" anchor="ctr" bIns="123825" lIns="247650" spcFirstLastPara="1" rIns="247650" wrap="square" tIns="123825">
                                    <a:noAutofit/>
                                  </wps:bodyPr>
                                </wps:wsp>
                                <wps:wsp>
                                  <wps:cNvSpPr/>
                                  <wps:cNvPr id="82" name="Shape 82"/>
                                  <wps:spPr>
                                    <a:xfrm>
                                      <a:off x="0" y="1601"/>
                                      <a:ext cx="1975104" cy="770408"/>
                                    </a:xfrm>
                                    <a:prstGeom prst="roundRect">
                                      <a:avLst>
                                        <a:gd fmla="val 16667"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37608" y="39209"/>
                                      <a:ext cx="1899888" cy="69519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1"/>
                                            <w:vertAlign w:val="baseline"/>
                                          </w:rPr>
                                          <w:t xml:space="preserve">Determinar el  que se quiere evaluar </w:t>
                                        </w:r>
                                      </w:p>
                                    </w:txbxContent>
                                  </wps:txbx>
                                  <wps:bodyPr anchorCtr="0" anchor="ctr" bIns="20950" lIns="41900" spcFirstLastPara="1" rIns="41900" wrap="square" tIns="20950">
                                    <a:noAutofit/>
                                  </wps:bodyPr>
                                </wps:wsp>
                                <wps:wsp>
                                  <wps:cNvSpPr/>
                                  <wps:cNvPr id="84" name="Shape 84"/>
                                  <wps:spPr>
                                    <a:xfrm rot="5400000">
                                      <a:off x="3422588" y="-559912"/>
                                      <a:ext cx="616327" cy="3511296"/>
                                    </a:xfrm>
                                    <a:prstGeom prst="round2SameRect">
                                      <a:avLst>
                                        <a:gd fmla="val 16667" name="adj1"/>
                                        <a:gd fmla="val 0" name="adj2"/>
                                      </a:avLst>
                                    </a:prstGeom>
                                    <a:solidFill>
                                      <a:srgbClr val="CFE3D7">
                                        <a:alpha val="88235"/>
                                      </a:srgbClr>
                                    </a:solidFill>
                                    <a:ln cap="flat" cmpd="sng" w="25400">
                                      <a:solidFill>
                                        <a:srgbClr val="CFE3D7">
                                          <a:alpha val="88235"/>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1975104" y="917659"/>
                                      <a:ext cx="3481209" cy="556153"/>
                                    </a:xfrm>
                                    <a:prstGeom prst="rect">
                                      <a:avLst/>
                                    </a:prstGeom>
                                    <a:noFill/>
                                    <a:ln>
                                      <a:noFill/>
                                    </a:ln>
                                  </wps:spPr>
                                  <wps:txbx>
                                    <w:txbxContent>
                                      <w:p w:rsidR="00000000" w:rsidDel="00000000" w:rsidP="00000000" w:rsidRDefault="00000000" w:rsidRPr="00000000">
                                        <w:pPr>
                                          <w:spacing w:after="0" w:before="0" w:line="215.00000953674316"/>
                                          <w:ind w:left="90" w:right="0" w:firstLine="450"/>
                                          <w:jc w:val="left"/>
                                          <w:textDirection w:val="btLr"/>
                                        </w:pPr>
                                        <w:r w:rsidDel="00000000" w:rsidR="00000000" w:rsidRPr="00000000">
                                          <w:rPr>
                                            <w:rFonts w:ascii="Cambria" w:cs="Cambria" w:eastAsia="Cambria" w:hAnsi="Cambria"/>
                                            <w:b w:val="0"/>
                                            <w:i w:val="0"/>
                                            <w:smallCaps w:val="0"/>
                                            <w:strike w:val="0"/>
                                            <w:color w:val="000000"/>
                                            <w:sz w:val="21"/>
                                            <w:vertAlign w:val="baseline"/>
                                          </w:rPr>
                                          <w:t xml:space="preserve">Asegurar que todas las pastes de la lista de chequeo  claramente descritas</w:t>
                                        </w:r>
                                      </w:p>
                                      <w:p w:rsidR="00000000" w:rsidDel="00000000" w:rsidP="00000000" w:rsidRDefault="00000000" w:rsidRPr="00000000">
                                        <w:pPr>
                                          <w:spacing w:after="0" w:before="30.999999046325684" w:line="215.00000953674316"/>
                                          <w:ind w:left="90" w:right="0" w:firstLine="450"/>
                                          <w:jc w:val="left"/>
                                          <w:textDirection w:val="btLr"/>
                                        </w:pPr>
                                        <w:r w:rsidDel="00000000" w:rsidR="00000000" w:rsidRPr="00000000">
                                          <w:rPr>
                                            <w:rFonts w:ascii="Cambria" w:cs="Cambria" w:eastAsia="Cambria" w:hAnsi="Cambria"/>
                                            <w:b w:val="0"/>
                                            <w:i w:val="0"/>
                                            <w:smallCaps w:val="0"/>
                                            <w:strike w:val="0"/>
                                            <w:color w:val="000000"/>
                                            <w:sz w:val="21"/>
                                            <w:vertAlign w:val="baseline"/>
                                          </w:rPr>
                                        </w:r>
                                        <w:r w:rsidDel="00000000" w:rsidR="00000000" w:rsidRPr="00000000">
                                          <w:rPr>
                                            <w:rFonts w:ascii="Cambria" w:cs="Cambria" w:eastAsia="Cambria" w:hAnsi="Cambria"/>
                                            <w:b w:val="0"/>
                                            <w:i w:val="0"/>
                                            <w:smallCaps w:val="0"/>
                                            <w:strike w:val="0"/>
                                            <w:color w:val="000000"/>
                                            <w:sz w:val="21"/>
                                            <w:vertAlign w:val="baseline"/>
                                          </w:rPr>
                                          <w:t xml:space="preserve">Garantizar que el formato sea claro y facil de usar </w:t>
                                        </w:r>
                                      </w:p>
                                    </w:txbxContent>
                                  </wps:txbx>
                                  <wps:bodyPr anchorCtr="0" anchor="ctr" bIns="123825" lIns="247650" spcFirstLastPara="1" rIns="247650" wrap="square" tIns="123825">
                                    <a:noAutofit/>
                                  </wps:bodyPr>
                                </wps:wsp>
                                <wps:wsp>
                                  <wps:cNvSpPr/>
                                  <wps:cNvPr id="86" name="Shape 86"/>
                                  <wps:spPr>
                                    <a:xfrm>
                                      <a:off x="0" y="810530"/>
                                      <a:ext cx="1975104" cy="770408"/>
                                    </a:xfrm>
                                    <a:prstGeom prst="roundRect">
                                      <a:avLst>
                                        <a:gd fmla="val 16667" name="adj"/>
                                      </a:avLst>
                                    </a:prstGeom>
                                    <a:solidFill>
                                      <a:srgbClr val="5BB27B"/>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37608" y="848138"/>
                                      <a:ext cx="1899888" cy="69519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1"/>
                                            <w:vertAlign w:val="baseline"/>
                                          </w:rPr>
                                          <w:t xml:space="preserve">Diseño de formato de verificación </w:t>
                                        </w:r>
                                      </w:p>
                                    </w:txbxContent>
                                  </wps:txbx>
                                  <wps:bodyPr anchorCtr="0" anchor="ctr" bIns="20950" lIns="41900" spcFirstLastPara="1" rIns="41900" wrap="square" tIns="20950">
                                    <a:noAutofit/>
                                  </wps:bodyPr>
                                </wps:wsp>
                                <wps:wsp>
                                  <wps:cNvSpPr/>
                                  <wps:cNvPr id="88" name="Shape 88"/>
                                  <wps:spPr>
                                    <a:xfrm rot="5400000">
                                      <a:off x="3422588" y="249016"/>
                                      <a:ext cx="616327" cy="3511296"/>
                                    </a:xfrm>
                                    <a:prstGeom prst="round2SameRect">
                                      <a:avLst>
                                        <a:gd fmla="val 16667" name="adj1"/>
                                        <a:gd fmla="val 0" name="adj2"/>
                                      </a:avLst>
                                    </a:prstGeom>
                                    <a:solidFill>
                                      <a:srgbClr val="D0DBE0">
                                        <a:alpha val="88235"/>
                                      </a:srgbClr>
                                    </a:solidFill>
                                    <a:ln cap="flat" cmpd="sng" w="25400">
                                      <a:solidFill>
                                        <a:srgbClr val="D0DBE0">
                                          <a:alpha val="88235"/>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1974883" y="1590675"/>
                                      <a:ext cx="3759167" cy="799193"/>
                                    </a:xfrm>
                                    <a:prstGeom prst="rect">
                                      <a:avLst/>
                                    </a:prstGeom>
                                    <a:noFill/>
                                    <a:ln>
                                      <a:noFill/>
                                    </a:ln>
                                  </wps:spPr>
                                  <wps:txbx>
                                    <w:txbxContent>
                                      <w:p w:rsidR="00000000" w:rsidDel="00000000" w:rsidP="00000000" w:rsidRDefault="00000000" w:rsidRPr="00000000">
                                        <w:pPr>
                                          <w:spacing w:after="0" w:before="0" w:line="215.00000953674316"/>
                                          <w:ind w:left="90" w:right="-407.99999237060547" w:firstLine="90"/>
                                          <w:jc w:val="left"/>
                                          <w:textDirection w:val="btLr"/>
                                        </w:pPr>
                                        <w:r w:rsidDel="00000000" w:rsidR="00000000" w:rsidRPr="00000000">
                                          <w:rPr>
                                            <w:rFonts w:ascii="Cambria" w:cs="Cambria" w:eastAsia="Cambria" w:hAnsi="Cambria"/>
                                            <w:b w:val="0"/>
                                            <w:i w:val="0"/>
                                            <w:smallCaps w:val="0"/>
                                            <w:strike w:val="0"/>
                                            <w:color w:val="000000"/>
                                            <w:sz w:val="21"/>
                                            <w:vertAlign w:val="baseline"/>
                                          </w:rPr>
                                          <w:t xml:space="preserve">Variación en los tiempos de diligenciamiento </w:t>
                                        </w:r>
                                      </w:p>
                                      <w:p w:rsidR="00000000" w:rsidDel="00000000" w:rsidP="00000000" w:rsidRDefault="00000000" w:rsidRPr="00000000">
                                        <w:pPr>
                                          <w:spacing w:after="0" w:before="30.999999046325684" w:line="215.00000953674316"/>
                                          <w:ind w:left="90" w:right="0" w:firstLine="180"/>
                                          <w:jc w:val="left"/>
                                          <w:textDirection w:val="btLr"/>
                                        </w:pPr>
                                        <w:r w:rsidDel="00000000" w:rsidR="00000000" w:rsidRPr="00000000">
                                          <w:rPr>
                                            <w:rFonts w:ascii="Cambria" w:cs="Cambria" w:eastAsia="Cambria" w:hAnsi="Cambria"/>
                                            <w:b w:val="0"/>
                                            <w:i w:val="0"/>
                                            <w:smallCaps w:val="0"/>
                                            <w:strike w:val="0"/>
                                            <w:color w:val="000000"/>
                                            <w:sz w:val="21"/>
                                            <w:vertAlign w:val="baseline"/>
                                          </w:rPr>
                                        </w:r>
                                        <w:r w:rsidDel="00000000" w:rsidR="00000000" w:rsidRPr="00000000">
                                          <w:rPr>
                                            <w:rFonts w:ascii="Cambria" w:cs="Cambria" w:eastAsia="Cambria" w:hAnsi="Cambria"/>
                                            <w:b w:val="0"/>
                                            <w:i w:val="0"/>
                                            <w:smallCaps w:val="0"/>
                                            <w:strike w:val="0"/>
                                            <w:color w:val="000000"/>
                                            <w:sz w:val="21"/>
                                            <w:vertAlign w:val="baseline"/>
                                          </w:rPr>
                                          <w:t xml:space="preserve">Los  de toma de información deben ser acordes a la  y con información acertada para evaluación </w:t>
                                        </w:r>
                                      </w:p>
                                    </w:txbxContent>
                                  </wps:txbx>
                                  <wps:bodyPr anchorCtr="0" anchor="ctr" bIns="123825" lIns="247650" spcFirstLastPara="1" rIns="247650" wrap="square" tIns="123825">
                                    <a:noAutofit/>
                                  </wps:bodyPr>
                                </wps:wsp>
                                <wps:wsp>
                                  <wps:cNvSpPr/>
                                  <wps:cNvPr id="90" name="Shape 90"/>
                                  <wps:spPr>
                                    <a:xfrm>
                                      <a:off x="0" y="1619460"/>
                                      <a:ext cx="1975104" cy="770408"/>
                                    </a:xfrm>
                                    <a:prstGeom prst="roundRect">
                                      <a:avLst>
                                        <a:gd fmla="val 16667" name="adj"/>
                                      </a:avLst>
                                    </a:prstGeom>
                                    <a:solidFill>
                                      <a:srgbClr val="5F8AA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37608" y="1657068"/>
                                      <a:ext cx="1899888" cy="69519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1"/>
                                            <w:vertAlign w:val="baseline"/>
                                          </w:rPr>
                                          <w:t xml:space="preserve">Toma de información </w:t>
                                        </w:r>
                                      </w:p>
                                    </w:txbxContent>
                                  </wps:txbx>
                                  <wps:bodyPr anchorCtr="0" anchor="ctr" bIns="20950" lIns="41900" spcFirstLastPara="1" rIns="41900" wrap="square" tIns="20950">
                                    <a:noAutofit/>
                                  </wps:bodyPr>
                                </wps:wsp>
                                <wps:wsp>
                                  <wps:cNvSpPr/>
                                  <wps:cNvPr id="92" name="Shape 92"/>
                                  <wps:spPr>
                                    <a:xfrm rot="5400000">
                                      <a:off x="3422588" y="1057945"/>
                                      <a:ext cx="616327" cy="3511296"/>
                                    </a:xfrm>
                                    <a:prstGeom prst="round2SameRect">
                                      <a:avLst>
                                        <a:gd fmla="val 16667" name="adj1"/>
                                        <a:gd fmla="val 0" name="adj2"/>
                                      </a:avLst>
                                    </a:prstGeom>
                                    <a:solidFill>
                                      <a:srgbClr val="D6D0DE">
                                        <a:alpha val="88235"/>
                                      </a:srgbClr>
                                    </a:solidFill>
                                    <a:ln cap="flat" cmpd="sng" w="25400">
                                      <a:solidFill>
                                        <a:srgbClr val="D6D0DE">
                                          <a:alpha val="88235"/>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1975104" y="2535517"/>
                                      <a:ext cx="3481209" cy="556153"/>
                                    </a:xfrm>
                                    <a:prstGeom prst="rect">
                                      <a:avLst/>
                                    </a:prstGeom>
                                    <a:noFill/>
                                    <a:ln>
                                      <a:noFill/>
                                    </a:ln>
                                  </wps:spPr>
                                  <wps:txbx>
                                    <w:txbxContent>
                                      <w:p w:rsidR="00000000" w:rsidDel="00000000" w:rsidP="00000000" w:rsidRDefault="00000000" w:rsidRPr="00000000">
                                        <w:pPr>
                                          <w:spacing w:after="0" w:before="0" w:line="215.00000953674316"/>
                                          <w:ind w:left="90" w:right="0" w:firstLine="450"/>
                                          <w:jc w:val="left"/>
                                          <w:textDirection w:val="btLr"/>
                                        </w:pPr>
                                        <w:r w:rsidDel="00000000" w:rsidR="00000000" w:rsidRPr="00000000">
                                          <w:rPr>
                                            <w:rFonts w:ascii="Cambria" w:cs="Cambria" w:eastAsia="Cambria" w:hAnsi="Cambria"/>
                                            <w:b w:val="0"/>
                                            <w:i w:val="0"/>
                                            <w:smallCaps w:val="0"/>
                                            <w:strike w:val="0"/>
                                            <w:color w:val="000000"/>
                                            <w:sz w:val="21"/>
                                            <w:vertAlign w:val="baseline"/>
                                          </w:rPr>
                                          <w:t xml:space="preserve">El encargado de la  de los datos  tomarlos en tiempo real</w:t>
                                        </w:r>
                                      </w:p>
                                      <w:p w:rsidR="00000000" w:rsidDel="00000000" w:rsidP="00000000" w:rsidRDefault="00000000" w:rsidRPr="00000000">
                                        <w:pPr>
                                          <w:spacing w:after="0" w:before="30.999999046325684" w:line="215.00000953674316"/>
                                          <w:ind w:left="90" w:right="0" w:firstLine="450"/>
                                          <w:jc w:val="left"/>
                                          <w:textDirection w:val="btLr"/>
                                        </w:pPr>
                                        <w:r w:rsidDel="00000000" w:rsidR="00000000" w:rsidRPr="00000000">
                                          <w:rPr>
                                            <w:rFonts w:ascii="Cambria" w:cs="Cambria" w:eastAsia="Cambria" w:hAnsi="Cambria"/>
                                            <w:b w:val="0"/>
                                            <w:i w:val="0"/>
                                            <w:smallCaps w:val="0"/>
                                            <w:strike w:val="0"/>
                                            <w:color w:val="000000"/>
                                            <w:sz w:val="21"/>
                                            <w:vertAlign w:val="baseline"/>
                                          </w:rPr>
                                        </w:r>
                                        <w:r w:rsidDel="00000000" w:rsidR="00000000" w:rsidRPr="00000000">
                                          <w:rPr>
                                            <w:rFonts w:ascii="Cambria" w:cs="Cambria" w:eastAsia="Cambria" w:hAnsi="Cambria"/>
                                            <w:b w:val="0"/>
                                            <w:i w:val="0"/>
                                            <w:smallCaps w:val="0"/>
                                            <w:strike w:val="0"/>
                                            <w:color w:val="000000"/>
                                            <w:sz w:val="21"/>
                                            <w:vertAlign w:val="baseline"/>
                                          </w:rPr>
                                          <w:t xml:space="preserve">Dedicación de tiempo necesario para la actividad</w:t>
                                        </w:r>
                                      </w:p>
                                    </w:txbxContent>
                                  </wps:txbx>
                                  <wps:bodyPr anchorCtr="0" anchor="ctr" bIns="123825" lIns="247650" spcFirstLastPara="1" rIns="247650" wrap="square" tIns="123825">
                                    <a:noAutofit/>
                                  </wps:bodyPr>
                                </wps:wsp>
                                <wps:wsp>
                                  <wps:cNvSpPr/>
                                  <wps:cNvPr id="94" name="Shape 94"/>
                                  <wps:spPr>
                                    <a:xfrm>
                                      <a:off x="0" y="2428389"/>
                                      <a:ext cx="1975104" cy="770408"/>
                                    </a:xfrm>
                                    <a:prstGeom prst="roundRect">
                                      <a:avLst>
                                        <a:gd fmla="val 16667"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37608" y="2465997"/>
                                      <a:ext cx="1899888" cy="69519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1"/>
                                            <w:vertAlign w:val="baseline"/>
                                          </w:rPr>
                                          <w:t xml:space="preserve">Registro en base de datos para  </w:t>
                                        </w:r>
                                      </w:p>
                                    </w:txbxContent>
                                  </wps:txbx>
                                  <wps:bodyPr anchorCtr="0" anchor="ctr" bIns="20950" lIns="41900" spcFirstLastPara="1" rIns="41900" wrap="square" tIns="20950">
                                    <a:noAutofit/>
                                  </wps:bodyPr>
                                </wps:wsp>
                              </wpg:grpSp>
                            </wpg:grpSp>
                          </wpg:grpSp>
                        </wpg:grpSp>
                      </wpg:grpSp>
                    </wpg:wgp>
                  </a:graphicData>
                </a:graphic>
              </wp:inline>
            </w:drawing>
          </mc:Choice>
          <mc:Fallback>
            <w:drawing>
              <wp:inline distB="0" distT="0" distL="0" distR="0">
                <wp:extent cx="5612130" cy="3132352"/>
                <wp:effectExtent b="0" l="0" r="0" t="0"/>
                <wp:docPr id="7" name="image11.png"/>
                <a:graphic>
                  <a:graphicData uri="http://schemas.openxmlformats.org/drawingml/2006/picture">
                    <pic:pic>
                      <pic:nvPicPr>
                        <pic:cNvPr id="0" name="image11.png"/>
                        <pic:cNvPicPr preferRelativeResize="0"/>
                      </pic:nvPicPr>
                      <pic:blipFill>
                        <a:blip r:embed="rId15"/>
                        <a:srcRect/>
                        <a:stretch>
                          <a:fillRect/>
                        </a:stretch>
                      </pic:blipFill>
                      <pic:spPr>
                        <a:xfrm>
                          <a:off x="0" y="0"/>
                          <a:ext cx="5612130" cy="313235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line="276" w:lineRule="auto"/>
        <w:ind w:left="0" w:firstLine="0"/>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Nota. https://bit.ly/3aJOmHK</w:t>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Veamos un modelo de lista de chequeo:</w:t>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line="276" w:lineRule="auto"/>
        <w:ind w:left="850.3937007874017"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Tabla 1</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line="276" w:lineRule="auto"/>
        <w:ind w:left="850.3937007874017" w:firstLine="0"/>
        <w:rPr>
          <w:rFonts w:ascii="Arial" w:cs="Arial" w:eastAsia="Arial" w:hAnsi="Arial"/>
          <w:sz w:val="20"/>
          <w:szCs w:val="20"/>
        </w:rPr>
      </w:pPr>
      <w:r w:rsidDel="00000000" w:rsidR="00000000" w:rsidRPr="00000000">
        <w:rPr>
          <w:rFonts w:ascii="Arial" w:cs="Arial" w:eastAsia="Arial" w:hAnsi="Arial"/>
          <w:i w:val="1"/>
          <w:color w:val="000000"/>
          <w:sz w:val="20"/>
          <w:szCs w:val="20"/>
          <w:rtl w:val="0"/>
        </w:rPr>
        <w:t xml:space="preserve">Ejemplo de modelo de lista de chequeo</w:t>
      </w: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line="276" w:lineRule="auto"/>
        <w:ind w:left="792" w:firstLine="0"/>
        <w:rPr>
          <w:rFonts w:ascii="Arial" w:cs="Arial" w:eastAsia="Arial" w:hAnsi="Arial"/>
          <w:b w:val="1"/>
          <w:sz w:val="20"/>
          <w:szCs w:val="20"/>
        </w:rPr>
      </w:pPr>
      <w:r w:rsidDel="00000000" w:rsidR="00000000" w:rsidRPr="00000000">
        <w:rPr>
          <w:rtl w:val="0"/>
        </w:rPr>
      </w:r>
    </w:p>
    <w:tbl>
      <w:tblPr>
        <w:tblStyle w:val="Table6"/>
        <w:tblW w:w="9180.0" w:type="dxa"/>
        <w:jc w:val="left"/>
        <w:tblInd w:w="89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6"/>
        <w:gridCol w:w="1836"/>
        <w:gridCol w:w="1836"/>
        <w:gridCol w:w="1836"/>
        <w:gridCol w:w="1836"/>
        <w:tblGridChange w:id="0">
          <w:tblGrid>
            <w:gridCol w:w="1836"/>
            <w:gridCol w:w="1836"/>
            <w:gridCol w:w="1836"/>
            <w:gridCol w:w="1836"/>
            <w:gridCol w:w="1836"/>
          </w:tblGrid>
        </w:tblGridChange>
      </w:tblGrid>
      <w:tr>
        <w:trPr>
          <w:cantSplit w:val="0"/>
          <w:trHeight w:val="400" w:hRule="atLeast"/>
          <w:tblHeader w:val="0"/>
        </w:trPr>
        <w:tc>
          <w:tcPr>
            <w:vMerge w:val="restart"/>
            <w:shd w:fill="f3f3f3" w:val="clear"/>
            <w:tcMar>
              <w:top w:w="100.0" w:type="dxa"/>
              <w:left w:w="100.0" w:type="dxa"/>
              <w:bottom w:w="100.0" w:type="dxa"/>
              <w:right w:w="100.0" w:type="dxa"/>
            </w:tcMar>
          </w:tcPr>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Ítem</w:t>
            </w:r>
          </w:p>
        </w:tc>
        <w:tc>
          <w:tcPr>
            <w:vMerge w:val="restart"/>
            <w:shd w:fill="f3f3f3" w:val="clear"/>
            <w:tcMar>
              <w:top w:w="100.0" w:type="dxa"/>
              <w:left w:w="100.0" w:type="dxa"/>
              <w:bottom w:w="100.0" w:type="dxa"/>
              <w:right w:w="100.0" w:type="dxa"/>
            </w:tcMar>
          </w:tcPr>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gridSpan w:val="2"/>
            <w:shd w:fill="efefef" w:val="clear"/>
            <w:tcMar>
              <w:top w:w="100.0" w:type="dxa"/>
              <w:left w:w="100.0" w:type="dxa"/>
              <w:bottom w:w="100.0" w:type="dxa"/>
              <w:right w:w="100.0" w:type="dxa"/>
            </w:tcMar>
          </w:tcPr>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Criterio</w:t>
            </w:r>
          </w:p>
        </w:tc>
        <w:tc>
          <w:tcPr>
            <w:vMerge w:val="restart"/>
            <w:shd w:fill="efefef" w:val="clear"/>
            <w:tcMar>
              <w:top w:w="100.0" w:type="dxa"/>
              <w:left w:w="100.0" w:type="dxa"/>
              <w:bottom w:w="100.0" w:type="dxa"/>
              <w:right w:w="100.0" w:type="dxa"/>
            </w:tcMar>
          </w:tcPr>
          <w:p w:rsidR="00000000" w:rsidDel="00000000" w:rsidP="00000000" w:rsidRDefault="00000000" w:rsidRPr="00000000" w14:paraId="000000CC">
            <w:pPr>
              <w:widowControl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Observación</w:t>
            </w:r>
          </w:p>
        </w:tc>
      </w:tr>
      <w:tr>
        <w:trPr>
          <w:cantSplit w:val="0"/>
          <w:trHeight w:val="400" w:hRule="atLeast"/>
          <w:tblHeader w:val="0"/>
        </w:trPr>
        <w:tc>
          <w:tcPr>
            <w:vMerge w:val="continue"/>
            <w:shd w:fill="f3f3f3" w:val="clear"/>
            <w:tcMar>
              <w:top w:w="100.0" w:type="dxa"/>
              <w:left w:w="100.0" w:type="dxa"/>
              <w:bottom w:w="100.0" w:type="dxa"/>
              <w:right w:w="100.0" w:type="dxa"/>
            </w:tcMa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3f3f3" w:val="clear"/>
            <w:tcMar>
              <w:top w:w="100.0" w:type="dxa"/>
              <w:left w:w="100.0" w:type="dxa"/>
              <w:bottom w:w="100.0" w:type="dxa"/>
              <w:right w:w="100.0" w:type="dxa"/>
            </w:tcMa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efefef" w:val="clear"/>
            <w:tcMar>
              <w:top w:w="100.0" w:type="dxa"/>
              <w:left w:w="100.0" w:type="dxa"/>
              <w:bottom w:w="100.0" w:type="dxa"/>
              <w:right w:w="100.0" w:type="dxa"/>
            </w:tcMar>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Cumple</w:t>
            </w:r>
          </w:p>
        </w:tc>
        <w:tc>
          <w:tcPr>
            <w:shd w:fill="efefef" w:val="clear"/>
            <w:tcMar>
              <w:top w:w="100.0" w:type="dxa"/>
              <w:left w:w="100.0" w:type="dxa"/>
              <w:bottom w:w="100.0" w:type="dxa"/>
              <w:right w:w="100.0" w:type="dxa"/>
            </w:tcMar>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 cumple</w:t>
            </w:r>
          </w:p>
        </w:tc>
        <w:tc>
          <w:tcPr>
            <w:vMerge w:val="continue"/>
            <w:shd w:fill="efefef" w:val="clear"/>
            <w:tcMar>
              <w:top w:w="100.0" w:type="dxa"/>
              <w:left w:w="100.0" w:type="dxa"/>
              <w:bottom w:w="100.0" w:type="dxa"/>
              <w:right w:w="100.0" w:type="dxa"/>
            </w:tcMa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DD">
      <w:pPr>
        <w:pBdr>
          <w:top w:space="0" w:sz="0" w:val="nil"/>
          <w:left w:space="0" w:sz="0" w:val="nil"/>
          <w:bottom w:space="0" w:sz="0" w:val="nil"/>
          <w:right w:space="0" w:sz="0" w:val="nil"/>
          <w:between w:space="0" w:sz="0" w:val="nil"/>
        </w:pBdr>
        <w:spacing w:line="276" w:lineRule="auto"/>
        <w:ind w:left="792" w:firstLine="0"/>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Hay variedad de modelos de formato de lista de chequeo, lo importante es identificar </w:t>
      </w:r>
      <w:r w:rsidDel="00000000" w:rsidR="00000000" w:rsidRPr="00000000">
        <w:rPr>
          <w:rFonts w:ascii="Arial" w:cs="Arial" w:eastAsia="Arial" w:hAnsi="Arial"/>
          <w:sz w:val="20"/>
          <w:szCs w:val="20"/>
          <w:rtl w:val="0"/>
        </w:rPr>
        <w:t xml:space="preserve">qué</w:t>
      </w:r>
      <w:r w:rsidDel="00000000" w:rsidR="00000000" w:rsidRPr="00000000">
        <w:rPr>
          <w:rFonts w:ascii="Arial" w:cs="Arial" w:eastAsia="Arial" w:hAnsi="Arial"/>
          <w:color w:val="000000"/>
          <w:sz w:val="20"/>
          <w:szCs w:val="20"/>
          <w:rtl w:val="0"/>
        </w:rPr>
        <w:t xml:space="preserve"> se quiere evaluar para poder plasmar la información y realizar un análisis de la información recolectada, entre más sencilla sea más fácil y </w:t>
      </w:r>
      <w:r w:rsidDel="00000000" w:rsidR="00000000" w:rsidRPr="00000000">
        <w:rPr>
          <w:rFonts w:ascii="Arial" w:cs="Arial" w:eastAsia="Arial" w:hAnsi="Arial"/>
          <w:sz w:val="20"/>
          <w:szCs w:val="20"/>
          <w:rtl w:val="0"/>
        </w:rPr>
        <w:t xml:space="preserve">práctica</w:t>
      </w:r>
      <w:r w:rsidDel="00000000" w:rsidR="00000000" w:rsidRPr="00000000">
        <w:rPr>
          <w:rFonts w:ascii="Arial" w:cs="Arial" w:eastAsia="Arial" w:hAnsi="Arial"/>
          <w:color w:val="000000"/>
          <w:sz w:val="20"/>
          <w:szCs w:val="20"/>
          <w:rtl w:val="0"/>
        </w:rPr>
        <w:t xml:space="preserve"> será </w:t>
      </w:r>
      <w:r w:rsidDel="00000000" w:rsidR="00000000" w:rsidRPr="00000000">
        <w:rPr>
          <w:rFonts w:ascii="Arial" w:cs="Arial" w:eastAsia="Arial" w:hAnsi="Arial"/>
          <w:sz w:val="20"/>
          <w:szCs w:val="20"/>
          <w:rtl w:val="0"/>
        </w:rPr>
        <w:t xml:space="preserve">más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sz w:val="20"/>
          <w:szCs w:val="20"/>
          <w:rtl w:val="0"/>
        </w:rPr>
        <w:t xml:space="preserve">práctica</w:t>
      </w:r>
      <w:r w:rsidDel="00000000" w:rsidR="00000000" w:rsidRPr="00000000">
        <w:rPr>
          <w:rFonts w:ascii="Arial" w:cs="Arial" w:eastAsia="Arial" w:hAnsi="Arial"/>
          <w:color w:val="000000"/>
          <w:sz w:val="20"/>
          <w:szCs w:val="20"/>
          <w:rtl w:val="0"/>
        </w:rPr>
        <w:t xml:space="preserve"> de entender por los operarios </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line="276" w:lineRule="auto"/>
        <w:ind w:left="792"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line="276" w:lineRule="auto"/>
        <w:ind w:left="792"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line="276" w:lineRule="auto"/>
        <w:ind w:left="792"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line="276" w:lineRule="auto"/>
        <w:ind w:left="792"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line="276" w:lineRule="auto"/>
        <w:ind w:left="792"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line="276" w:lineRule="auto"/>
        <w:ind w:left="792"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line="276" w:lineRule="auto"/>
        <w:ind w:left="792"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E6">
      <w:pPr>
        <w:numPr>
          <w:ilvl w:val="1"/>
          <w:numId w:val="4"/>
        </w:numPr>
        <w:pBdr>
          <w:top w:space="0" w:sz="0" w:val="nil"/>
          <w:left w:space="0" w:sz="0" w:val="nil"/>
          <w:bottom w:space="0" w:sz="0" w:val="nil"/>
          <w:right w:space="0" w:sz="0" w:val="nil"/>
          <w:between w:space="0" w:sz="0" w:val="nil"/>
        </w:pBdr>
        <w:spacing w:line="276" w:lineRule="auto"/>
        <w:ind w:left="426" w:hanging="432"/>
        <w:rPr/>
      </w:pPr>
      <w:r w:rsidDel="00000000" w:rsidR="00000000" w:rsidRPr="00000000">
        <w:rPr>
          <w:rFonts w:ascii="Arial" w:cs="Arial" w:eastAsia="Arial" w:hAnsi="Arial"/>
          <w:b w:val="1"/>
          <w:color w:val="000000"/>
          <w:sz w:val="20"/>
          <w:szCs w:val="20"/>
          <w:rtl w:val="0"/>
        </w:rPr>
        <w:t xml:space="preserve">Registros </w:t>
      </w: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line="276" w:lineRule="auto"/>
        <w:ind w:left="792"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Dentro de las empresas agrícolas los registros se utilizan con la finalidad de llevar un control acerca de cualquier gestión sobre los cultivos, es por ello que los registros son una de las principales herramientas, necesarias en el manejo de información, su utilización sirve de base para el análisis de los resultados técnico-económicos de las unidades de producción, proporcionando un medio de control y mejora la eficiencia administrativa de las empresas agropecuarias.</w:t>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line="276" w:lineRule="auto"/>
        <w:ind w:left="792"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el desarrollo de las actividades agrícolas de la granja se presentan situaciones que son repetitivas y que generan un ciclo, esto provoca que las actividades sean rutinarias y en ocasiones puede parecer que se han realizado precisamente por la repetición diaria de la actividad, es por ello que registrar en un formato diario o una lista de chequeo de las actividades realizadas garantizará que todas las actividades se ejecuten</w:t>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line="276" w:lineRule="auto"/>
        <w:ind w:left="792"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Los registros agrícolas son útiles a los productores porque permite conocer los datos que podrían dar el éxito económico de su negocio, facilita la presentación de datos para investigaciones de campo a fin de trazar políticas de desarrollo y ayuda a detectar los puntos débiles del negocio agropecuario.</w:t>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line="276" w:lineRule="auto"/>
        <w:ind w:left="1700.7874015748032" w:firstLine="0"/>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Figura</w:t>
      </w:r>
      <w:r w:rsidDel="00000000" w:rsidR="00000000" w:rsidRPr="00000000">
        <w:rPr>
          <w:rFonts w:ascii="Arial" w:cs="Arial" w:eastAsia="Arial" w:hAnsi="Arial"/>
          <w:b w:val="1"/>
          <w:color w:val="000000"/>
          <w:sz w:val="20"/>
          <w:szCs w:val="20"/>
          <w:rtl w:val="0"/>
        </w:rPr>
        <w:t xml:space="preserve"> 5 </w:t>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line="276" w:lineRule="auto"/>
        <w:ind w:left="1700.7874015748032"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Registros relacionados con la producción</w:t>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line="276" w:lineRule="auto"/>
        <w:ind w:left="1224" w:firstLine="0"/>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Pr>
        <mc:AlternateContent>
          <mc:Choice Requires="wpg">
            <w:drawing>
              <wp:inline distB="0" distT="0" distL="0" distR="0">
                <wp:extent cx="4315778" cy="3368030"/>
                <wp:effectExtent b="0" l="0" r="0" t="0"/>
                <wp:docPr id="6" name=""/>
                <a:graphic>
                  <a:graphicData uri="http://schemas.microsoft.com/office/word/2010/wordprocessingGroup">
                    <wpg:wgp>
                      <wpg:cNvGrpSpPr/>
                      <wpg:grpSpPr>
                        <a:xfrm>
                          <a:off x="3188111" y="2095985"/>
                          <a:ext cx="4315778" cy="3368030"/>
                          <a:chOff x="3188111" y="2095985"/>
                          <a:chExt cx="4315778" cy="3368030"/>
                        </a:xfrm>
                      </wpg:grpSpPr>
                      <wpg:grpSp>
                        <wpg:cNvGrpSpPr/>
                        <wpg:grpSpPr>
                          <a:xfrm>
                            <a:off x="3188111" y="2095985"/>
                            <a:ext cx="4315778" cy="3368030"/>
                            <a:chOff x="2722339" y="1730265"/>
                            <a:chExt cx="5247323" cy="4099471"/>
                          </a:xfrm>
                        </wpg:grpSpPr>
                        <wps:wsp>
                          <wps:cNvSpPr/>
                          <wps:cNvPr id="4" name="Shape 4"/>
                          <wps:spPr>
                            <a:xfrm>
                              <a:off x="2722339" y="1730265"/>
                              <a:ext cx="5247300" cy="4099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22339" y="1730265"/>
                              <a:ext cx="5247323" cy="4099471"/>
                              <a:chOff x="2722339" y="1730265"/>
                              <a:chExt cx="5247323" cy="4099471"/>
                            </a:xfrm>
                          </wpg:grpSpPr>
                          <wps:wsp>
                            <wps:cNvSpPr/>
                            <wps:cNvPr id="42" name="Shape 42"/>
                            <wps:spPr>
                              <a:xfrm>
                                <a:off x="2722339" y="1730265"/>
                                <a:ext cx="5247300" cy="4099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22339" y="1730265"/>
                                <a:ext cx="5247323" cy="4099471"/>
                                <a:chOff x="2722339" y="1730265"/>
                                <a:chExt cx="5247323" cy="4099471"/>
                              </a:xfrm>
                            </wpg:grpSpPr>
                            <wps:wsp>
                              <wps:cNvSpPr/>
                              <wps:cNvPr id="44" name="Shape 44"/>
                              <wps:spPr>
                                <a:xfrm>
                                  <a:off x="2722339" y="1730265"/>
                                  <a:ext cx="5247300" cy="4099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22339" y="1730265"/>
                                  <a:ext cx="5247323" cy="4099471"/>
                                  <a:chOff x="2602800" y="1638000"/>
                                  <a:chExt cx="5486400" cy="4284000"/>
                                </a:xfrm>
                              </wpg:grpSpPr>
                              <wps:wsp>
                                <wps:cNvSpPr/>
                                <wps:cNvPr id="46" name="Shape 46"/>
                                <wps:spPr>
                                  <a:xfrm>
                                    <a:off x="2602800" y="1638000"/>
                                    <a:ext cx="5486400" cy="428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1638000"/>
                                    <a:ext cx="5486400" cy="4284000"/>
                                    <a:chOff x="0" y="0"/>
                                    <a:chExt cx="5486400" cy="4284000"/>
                                  </a:xfrm>
                                </wpg:grpSpPr>
                                <wps:wsp>
                                  <wps:cNvSpPr/>
                                  <wps:cNvPr id="48" name="Shape 48"/>
                                  <wps:spPr>
                                    <a:xfrm>
                                      <a:off x="0" y="0"/>
                                      <a:ext cx="5486400" cy="428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4284000"/>
                                      <a:chOff x="0" y="0"/>
                                      <a:chExt cx="5486400" cy="4284000"/>
                                    </a:xfrm>
                                  </wpg:grpSpPr>
                                  <wps:wsp>
                                    <wps:cNvSpPr/>
                                    <wps:cNvPr id="50" name="Shape 50"/>
                                    <wps:spPr>
                                      <a:xfrm>
                                        <a:off x="0" y="0"/>
                                        <a:ext cx="5486400" cy="428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0" y="371474"/>
                                        <a:ext cx="5486400" cy="551250"/>
                                      </a:xfrm>
                                      <a:prstGeom prst="rect">
                                        <a:avLst/>
                                      </a:prstGeom>
                                      <a:solidFill>
                                        <a:srgbClr val="CFD7E7">
                                          <a:alpha val="87843"/>
                                        </a:srgb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0" y="371474"/>
                                        <a:ext cx="5486400" cy="551250"/>
                                      </a:xfrm>
                                      <a:prstGeom prst="rect">
                                        <a:avLst/>
                                      </a:prstGeom>
                                      <a:noFill/>
                                      <a:ln>
                                        <a:noFill/>
                                      </a:ln>
                                    </wps:spPr>
                                    <wps:txbx>
                                      <w:txbxContent>
                                        <w:p w:rsidR="00000000" w:rsidDel="00000000" w:rsidP="00000000" w:rsidRDefault="00000000" w:rsidRPr="00000000">
                                          <w:pPr>
                                            <w:spacing w:after="0" w:before="0" w:line="215.00000953674316"/>
                                            <w:ind w:left="90" w:right="0" w:firstLine="54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La hoja de ruta es un documento en el que se especifican las operaciones necesarias para la  de un bien</w:t>
                                          </w:r>
                                        </w:p>
                                      </w:txbxContent>
                                    </wps:txbx>
                                    <wps:bodyPr anchorCtr="0" anchor="t" bIns="71100" lIns="425800" spcFirstLastPara="1" rIns="425800" wrap="square" tIns="208275">
                                      <a:noAutofit/>
                                    </wps:bodyPr>
                                  </wps:wsp>
                                  <wps:wsp>
                                    <wps:cNvSpPr/>
                                    <wps:cNvPr id="53" name="Shape 53"/>
                                    <wps:spPr>
                                      <a:xfrm>
                                        <a:off x="274320" y="223874"/>
                                        <a:ext cx="3840480" cy="295200"/>
                                      </a:xfrm>
                                      <a:prstGeom prst="roundRect">
                                        <a:avLst>
                                          <a:gd fmla="val 16667" name="adj"/>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288730" y="238284"/>
                                        <a:ext cx="3811660" cy="2663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HOJA DE RUTA</w:t>
                                          </w:r>
                                        </w:p>
                                      </w:txbxContent>
                                    </wps:txbx>
                                    <wps:bodyPr anchorCtr="0" anchor="ctr" bIns="0" lIns="145150" spcFirstLastPara="1" rIns="145150" wrap="square" tIns="0">
                                      <a:noAutofit/>
                                    </wps:bodyPr>
                                  </wps:wsp>
                                  <wps:wsp>
                                    <wps:cNvSpPr/>
                                    <wps:cNvPr id="55" name="Shape 55"/>
                                    <wps:spPr>
                                      <a:xfrm>
                                        <a:off x="0" y="1124324"/>
                                        <a:ext cx="5486400" cy="551250"/>
                                      </a:xfrm>
                                      <a:prstGeom prst="rect">
                                        <a:avLst/>
                                      </a:prstGeom>
                                      <a:solidFill>
                                        <a:srgbClr val="CFD7E7">
                                          <a:alpha val="87843"/>
                                        </a:srgb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0" y="1124324"/>
                                        <a:ext cx="5486400" cy="551250"/>
                                      </a:xfrm>
                                      <a:prstGeom prst="rect">
                                        <a:avLst/>
                                      </a:prstGeom>
                                      <a:noFill/>
                                      <a:ln>
                                        <a:noFill/>
                                      </a:ln>
                                    </wps:spPr>
                                    <wps:txbx>
                                      <w:txbxContent>
                                        <w:p w:rsidR="00000000" w:rsidDel="00000000" w:rsidP="00000000" w:rsidRDefault="00000000" w:rsidRPr="00000000">
                                          <w:pPr>
                                            <w:spacing w:after="0" w:before="0" w:line="215.00000953674316"/>
                                            <w:ind w:left="90" w:right="0" w:firstLine="54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En la hoja de ruta se especifica la secuencia de las operaciones del proceso y una breve descripción de stas</w:t>
                                          </w:r>
                                        </w:p>
                                      </w:txbxContent>
                                    </wps:txbx>
                                    <wps:bodyPr anchorCtr="0" anchor="t" bIns="71100" lIns="425800" spcFirstLastPara="1" rIns="425800" wrap="square" tIns="208275">
                                      <a:noAutofit/>
                                    </wps:bodyPr>
                                  </wps:wsp>
                                  <wps:wsp>
                                    <wps:cNvSpPr/>
                                    <wps:cNvPr id="57" name="Shape 57"/>
                                    <wps:spPr>
                                      <a:xfrm>
                                        <a:off x="274320" y="976724"/>
                                        <a:ext cx="3840480" cy="295200"/>
                                      </a:xfrm>
                                      <a:prstGeom prst="roundRect">
                                        <a:avLst>
                                          <a:gd fmla="val 16667" name="adj"/>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288730" y="991134"/>
                                        <a:ext cx="3811660" cy="2663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HOJA DE INSTRUCCIONES </w:t>
                                          </w:r>
                                        </w:p>
                                      </w:txbxContent>
                                    </wps:txbx>
                                    <wps:bodyPr anchorCtr="0" anchor="ctr" bIns="0" lIns="145150" spcFirstLastPara="1" rIns="145150" wrap="square" tIns="0">
                                      <a:noAutofit/>
                                    </wps:bodyPr>
                                  </wps:wsp>
                                  <wps:wsp>
                                    <wps:cNvSpPr/>
                                    <wps:cNvPr id="59" name="Shape 59"/>
                                    <wps:spPr>
                                      <a:xfrm>
                                        <a:off x="0" y="1877174"/>
                                        <a:ext cx="5486400" cy="551250"/>
                                      </a:xfrm>
                                      <a:prstGeom prst="rect">
                                        <a:avLst/>
                                      </a:prstGeom>
                                      <a:solidFill>
                                        <a:srgbClr val="CFD7E7">
                                          <a:alpha val="87843"/>
                                        </a:srgb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0" y="1877174"/>
                                        <a:ext cx="5486400" cy="551250"/>
                                      </a:xfrm>
                                      <a:prstGeom prst="rect">
                                        <a:avLst/>
                                      </a:prstGeom>
                                      <a:noFill/>
                                      <a:ln>
                                        <a:noFill/>
                                      </a:ln>
                                    </wps:spPr>
                                    <wps:txbx>
                                      <w:txbxContent>
                                        <w:p w:rsidR="00000000" w:rsidDel="00000000" w:rsidP="00000000" w:rsidRDefault="00000000" w:rsidRPr="00000000">
                                          <w:pPr>
                                            <w:spacing w:after="0" w:before="0" w:line="215.00000953674316"/>
                                            <w:ind w:left="90" w:right="0" w:firstLine="54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Es el documento que sirve para designar todos los materiales necesarios para realizar el trabajo referido en la hoja de ruta</w:t>
                                          </w:r>
                                        </w:p>
                                      </w:txbxContent>
                                    </wps:txbx>
                                    <wps:bodyPr anchorCtr="0" anchor="t" bIns="71100" lIns="425800" spcFirstLastPara="1" rIns="425800" wrap="square" tIns="208275">
                                      <a:noAutofit/>
                                    </wps:bodyPr>
                                  </wps:wsp>
                                  <wps:wsp>
                                    <wps:cNvSpPr/>
                                    <wps:cNvPr id="61" name="Shape 61"/>
                                    <wps:spPr>
                                      <a:xfrm>
                                        <a:off x="274320" y="1729574"/>
                                        <a:ext cx="3840480" cy="295200"/>
                                      </a:xfrm>
                                      <a:prstGeom prst="roundRect">
                                        <a:avLst>
                                          <a:gd fmla="val 16667" name="adj"/>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288730" y="1743984"/>
                                        <a:ext cx="3811660" cy="2663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HOJA DE MATERIALES </w:t>
                                          </w:r>
                                        </w:p>
                                      </w:txbxContent>
                                    </wps:txbx>
                                    <wps:bodyPr anchorCtr="0" anchor="ctr" bIns="0" lIns="145150" spcFirstLastPara="1" rIns="145150" wrap="square" tIns="0">
                                      <a:noAutofit/>
                                    </wps:bodyPr>
                                  </wps:wsp>
                                  <wps:wsp>
                                    <wps:cNvSpPr/>
                                    <wps:cNvPr id="63" name="Shape 63"/>
                                    <wps:spPr>
                                      <a:xfrm>
                                        <a:off x="0" y="2630025"/>
                                        <a:ext cx="5486400" cy="677250"/>
                                      </a:xfrm>
                                      <a:prstGeom prst="rect">
                                        <a:avLst/>
                                      </a:prstGeom>
                                      <a:solidFill>
                                        <a:srgbClr val="CFD7E7">
                                          <a:alpha val="87843"/>
                                        </a:srgb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0" y="2630025"/>
                                        <a:ext cx="5486400" cy="677250"/>
                                      </a:xfrm>
                                      <a:prstGeom prst="rect">
                                        <a:avLst/>
                                      </a:prstGeom>
                                      <a:noFill/>
                                      <a:ln>
                                        <a:noFill/>
                                      </a:ln>
                                    </wps:spPr>
                                    <wps:txbx>
                                      <w:txbxContent>
                                        <w:p w:rsidR="00000000" w:rsidDel="00000000" w:rsidP="00000000" w:rsidRDefault="00000000" w:rsidRPr="00000000">
                                          <w:pPr>
                                            <w:spacing w:after="0" w:before="0" w:line="215.00000953674316"/>
                                            <w:ind w:left="90" w:right="0" w:firstLine="54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Tiene como función el ordenar la ejecución concreta de una operación incluida en una hoja de ruta, es decir, es un parte de trabajo para el operario donde se refleja una operación a realizar de una orden de producción.</w:t>
                                          </w:r>
                                        </w:p>
                                      </w:txbxContent>
                                    </wps:txbx>
                                    <wps:bodyPr anchorCtr="0" anchor="t" bIns="71100" lIns="425800" spcFirstLastPara="1" rIns="425800" wrap="square" tIns="208275">
                                      <a:noAutofit/>
                                    </wps:bodyPr>
                                  </wps:wsp>
                                  <wps:wsp>
                                    <wps:cNvSpPr/>
                                    <wps:cNvPr id="65" name="Shape 65"/>
                                    <wps:spPr>
                                      <a:xfrm>
                                        <a:off x="274320" y="2482425"/>
                                        <a:ext cx="3840480" cy="295200"/>
                                      </a:xfrm>
                                      <a:prstGeom prst="roundRect">
                                        <a:avLst>
                                          <a:gd fmla="val 16667" name="adj"/>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288730" y="2496835"/>
                                        <a:ext cx="3811660" cy="2663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FICHA DE TRABAJO</w:t>
                                          </w:r>
                                        </w:p>
                                      </w:txbxContent>
                                    </wps:txbx>
                                    <wps:bodyPr anchorCtr="0" anchor="ctr" bIns="0" lIns="145150" spcFirstLastPara="1" rIns="145150" wrap="square" tIns="0">
                                      <a:noAutofit/>
                                    </wps:bodyPr>
                                  </wps:wsp>
                                  <wps:wsp>
                                    <wps:cNvSpPr/>
                                    <wps:cNvPr id="67" name="Shape 67"/>
                                    <wps:spPr>
                                      <a:xfrm>
                                        <a:off x="0" y="3508875"/>
                                        <a:ext cx="5486400" cy="551250"/>
                                      </a:xfrm>
                                      <a:prstGeom prst="rect">
                                        <a:avLst/>
                                      </a:prstGeom>
                                      <a:solidFill>
                                        <a:srgbClr val="CFD7E7">
                                          <a:alpha val="87843"/>
                                        </a:srgb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0" y="3508875"/>
                                        <a:ext cx="5486400" cy="551250"/>
                                      </a:xfrm>
                                      <a:prstGeom prst="rect">
                                        <a:avLst/>
                                      </a:prstGeom>
                                      <a:noFill/>
                                      <a:ln>
                                        <a:noFill/>
                                      </a:ln>
                                    </wps:spPr>
                                    <wps:txbx>
                                      <w:txbxContent>
                                        <w:p w:rsidR="00000000" w:rsidDel="00000000" w:rsidP="00000000" w:rsidRDefault="00000000" w:rsidRPr="00000000">
                                          <w:pPr>
                                            <w:spacing w:after="0" w:before="0" w:line="215.00000953674316"/>
                                            <w:ind w:left="90" w:right="0" w:firstLine="54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Son documentos fundamentales y básicos, para la preparación y elaboración del trabajo, ya que definen </w:t>
                                          </w:r>
                                          <w:r w:rsidDel="00000000" w:rsidR="00000000" w:rsidRPr="00000000">
                                            <w:rPr>
                                              <w:rFonts w:ascii="Arial" w:cs="Arial" w:eastAsia="Arial" w:hAnsi="Arial"/>
                                              <w:b w:val="1"/>
                                              <w:i w:val="1"/>
                                              <w:smallCaps w:val="0"/>
                                              <w:strike w:val="0"/>
                                              <w:color w:val="000000"/>
                                              <w:sz w:val="20"/>
                                              <w:vertAlign w:val="baseline"/>
                                            </w:rPr>
                                            <w:t xml:space="preserve">qué</w:t>
                                          </w:r>
                                          <w:r w:rsidDel="00000000" w:rsidR="00000000" w:rsidRPr="00000000">
                                            <w:rPr>
                                              <w:rFonts w:ascii="Arial" w:cs="Arial" w:eastAsia="Arial" w:hAnsi="Arial"/>
                                              <w:b w:val="0"/>
                                              <w:i w:val="0"/>
                                              <w:smallCaps w:val="0"/>
                                              <w:strike w:val="0"/>
                                              <w:color w:val="000000"/>
                                              <w:sz w:val="20"/>
                                              <w:vertAlign w:val="baseline"/>
                                            </w:rPr>
                                            <w:t xml:space="preserve"> hay que hacer.</w:t>
                                          </w:r>
                                        </w:p>
                                      </w:txbxContent>
                                    </wps:txbx>
                                    <wps:bodyPr anchorCtr="0" anchor="t" bIns="71100" lIns="425800" spcFirstLastPara="1" rIns="425800" wrap="square" tIns="208275">
                                      <a:noAutofit/>
                                    </wps:bodyPr>
                                  </wps:wsp>
                                  <wps:wsp>
                                    <wps:cNvSpPr/>
                                    <wps:cNvPr id="69" name="Shape 69"/>
                                    <wps:spPr>
                                      <a:xfrm>
                                        <a:off x="274320" y="3361275"/>
                                        <a:ext cx="3840480" cy="295200"/>
                                      </a:xfrm>
                                      <a:prstGeom prst="roundRect">
                                        <a:avLst>
                                          <a:gd fmla="val 16667" name="adj"/>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288730" y="3375685"/>
                                        <a:ext cx="3811660" cy="2663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PLANOS DE TRABAJO </w:t>
                                          </w:r>
                                        </w:p>
                                      </w:txbxContent>
                                    </wps:txbx>
                                    <wps:bodyPr anchorCtr="0" anchor="ctr" bIns="0" lIns="145150" spcFirstLastPara="1" rIns="145150" wrap="square" tIns="0">
                                      <a:noAutofit/>
                                    </wps:bodyPr>
                                  </wps:wsp>
                                </wpg:grpSp>
                              </wpg:grpSp>
                            </wpg:grpSp>
                          </wpg:grpSp>
                        </wpg:grpSp>
                      </wpg:grpSp>
                    </wpg:wgp>
                  </a:graphicData>
                </a:graphic>
              </wp:inline>
            </w:drawing>
          </mc:Choice>
          <mc:Fallback>
            <w:drawing>
              <wp:inline distB="0" distT="0" distL="0" distR="0">
                <wp:extent cx="4315778" cy="3368030"/>
                <wp:effectExtent b="0" l="0" r="0" t="0"/>
                <wp:docPr id="6"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4315778" cy="33680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F8">
      <w:pPr>
        <w:numPr>
          <w:ilvl w:val="1"/>
          <w:numId w:val="4"/>
        </w:numPr>
        <w:pBdr>
          <w:top w:space="0" w:sz="0" w:val="nil"/>
          <w:left w:space="0" w:sz="0" w:val="nil"/>
          <w:bottom w:space="0" w:sz="0" w:val="nil"/>
          <w:right w:space="0" w:sz="0" w:val="nil"/>
          <w:between w:space="0" w:sz="0" w:val="nil"/>
        </w:pBdr>
        <w:spacing w:line="276" w:lineRule="auto"/>
        <w:ind w:left="426" w:hanging="432"/>
        <w:rPr/>
      </w:pPr>
      <w:r w:rsidDel="00000000" w:rsidR="00000000" w:rsidRPr="00000000">
        <w:rPr>
          <w:rFonts w:ascii="Arial" w:cs="Arial" w:eastAsia="Arial" w:hAnsi="Arial"/>
          <w:b w:val="1"/>
          <w:color w:val="000000"/>
          <w:sz w:val="20"/>
          <w:szCs w:val="20"/>
          <w:rtl w:val="0"/>
        </w:rPr>
        <w:t xml:space="preserve">Diligenciamiento de registros </w:t>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line="276" w:lineRule="auto"/>
        <w:ind w:left="720"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diligenciamiento de los registros debe ser adelantado por el supervisor de la granja o quien este designe para la actividad. Esta persona deberá tener el conocimiento previo del proceso y de cada ítem de toma de datos para que no existan vacíos en la información. La periodicidad de la toma de datos la definen en los mapas de proceso, los cuales tienen </w:t>
      </w:r>
      <w:r w:rsidDel="00000000" w:rsidR="00000000" w:rsidRPr="00000000">
        <w:rPr>
          <w:rFonts w:ascii="Arial" w:cs="Arial" w:eastAsia="Arial" w:hAnsi="Arial"/>
          <w:sz w:val="20"/>
          <w:szCs w:val="20"/>
          <w:rtl w:val="0"/>
        </w:rPr>
        <w:t xml:space="preserve">descritas</w:t>
      </w:r>
      <w:r w:rsidDel="00000000" w:rsidR="00000000" w:rsidRPr="00000000">
        <w:rPr>
          <w:rFonts w:ascii="Arial" w:cs="Arial" w:eastAsia="Arial" w:hAnsi="Arial"/>
          <w:color w:val="000000"/>
          <w:sz w:val="20"/>
          <w:szCs w:val="20"/>
          <w:rtl w:val="0"/>
        </w:rPr>
        <w:t xml:space="preserve"> las etapas de producción. Veamos un ejemplo de formato de registro:</w:t>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line="276" w:lineRule="auto"/>
        <w:ind w:left="1417.3228346456694"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Figura </w:t>
      </w:r>
      <w:r w:rsidDel="00000000" w:rsidR="00000000" w:rsidRPr="00000000">
        <w:rPr>
          <w:rFonts w:ascii="Arial" w:cs="Arial" w:eastAsia="Arial" w:hAnsi="Arial"/>
          <w:b w:val="1"/>
          <w:sz w:val="20"/>
          <w:szCs w:val="20"/>
          <w:rtl w:val="0"/>
        </w:rPr>
        <w:t xml:space="preserve">6</w:t>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line="276" w:lineRule="auto"/>
        <w:ind w:left="1417.3228346456694"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Ejemplo de formato de registro </w:t>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line="276" w:lineRule="auto"/>
        <w:ind w:left="720" w:firstLine="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4555596" cy="3456899"/>
            <wp:effectExtent b="0" l="0" r="0" t="0"/>
            <wp:docPr id="15"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4555596" cy="3456899"/>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line="276" w:lineRule="auto"/>
        <w:ind w:left="1417.3228346456694" w:firstLine="0"/>
        <w:rPr>
          <w:rFonts w:ascii="Arial" w:cs="Arial" w:eastAsia="Arial" w:hAnsi="Arial"/>
          <w:color w:val="0000ff"/>
          <w:sz w:val="20"/>
          <w:szCs w:val="20"/>
          <w:u w:val="single"/>
        </w:rPr>
      </w:pPr>
      <w:r w:rsidDel="00000000" w:rsidR="00000000" w:rsidRPr="00000000">
        <w:rPr>
          <w:rFonts w:ascii="Arial" w:cs="Arial" w:eastAsia="Arial" w:hAnsi="Arial"/>
          <w:sz w:val="20"/>
          <w:szCs w:val="20"/>
          <w:rtl w:val="0"/>
        </w:rPr>
        <w:t xml:space="preserve">Nota.</w:t>
      </w:r>
      <w:r w:rsidDel="00000000" w:rsidR="00000000" w:rsidRPr="00000000">
        <w:rPr>
          <w:rFonts w:ascii="Arial" w:cs="Arial" w:eastAsia="Arial" w:hAnsi="Arial"/>
          <w:color w:val="000000"/>
          <w:sz w:val="20"/>
          <w:szCs w:val="20"/>
          <w:rtl w:val="0"/>
        </w:rPr>
        <w:t xml:space="preserve"> </w:t>
      </w:r>
      <w:hyperlink r:id="rId18">
        <w:r w:rsidDel="00000000" w:rsidR="00000000" w:rsidRPr="00000000">
          <w:rPr>
            <w:rFonts w:ascii="Arial" w:cs="Arial" w:eastAsia="Arial" w:hAnsi="Arial"/>
            <w:color w:val="0000ff"/>
            <w:sz w:val="20"/>
            <w:szCs w:val="20"/>
            <w:u w:val="single"/>
            <w:rtl w:val="0"/>
          </w:rPr>
          <w:t xml:space="preserve">https://pbs.twimg.com/media/Ct5E4RjWAAIHvAO?format=jpg&amp;name=small</w:t>
        </w:r>
      </w:hyperlink>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line="276"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numPr>
          <w:ilvl w:val="0"/>
          <w:numId w:val="4"/>
        </w:numPr>
        <w:pBdr>
          <w:top w:space="0" w:sz="0" w:val="nil"/>
          <w:left w:space="0" w:sz="0" w:val="nil"/>
          <w:bottom w:space="0" w:sz="0" w:val="nil"/>
          <w:right w:space="0" w:sz="0" w:val="nil"/>
          <w:between w:space="0" w:sz="0" w:val="nil"/>
        </w:pBdr>
        <w:spacing w:line="276" w:lineRule="auto"/>
        <w:ind w:left="360"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Puntos críticos </w:t>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line="276" w:lineRule="auto"/>
        <w:ind w:left="360"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color w:val="202124"/>
          <w:sz w:val="20"/>
          <w:szCs w:val="20"/>
          <w:highlight w:val="white"/>
          <w:rtl w:val="0"/>
        </w:rPr>
        <w:t xml:space="preserve">El sistema APPCC es un sistema preventivo de control de los alimentos que pretende garantizar la seguridad de los mismos, identificando los peligros específicos que pueden generarse en cada una de las fases desde la producción al consumo de dicho alimento y definiendo las medidas preventivas para su control.</w:t>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line="276" w:lineRule="auto"/>
        <w:ind w:left="36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commentRangeStart w:id="8"/>
      <w:r w:rsidDel="00000000" w:rsidR="00000000" w:rsidRPr="00000000">
        <w:rPr>
          <w:rFonts w:ascii="Arial" w:cs="Arial" w:eastAsia="Arial" w:hAnsi="Arial"/>
          <w:sz w:val="20"/>
          <w:szCs w:val="20"/>
          <w:rtl w:val="0"/>
        </w:rPr>
        <w:t xml:space="preserve">Este si</w:t>
      </w:r>
      <w:commentRangeEnd w:id="8"/>
      <w:r w:rsidDel="00000000" w:rsidR="00000000" w:rsidRPr="00000000">
        <w:commentReference w:id="8"/>
      </w:r>
      <w:r w:rsidDel="00000000" w:rsidR="00000000" w:rsidRPr="00000000">
        <w:rPr>
          <w:rFonts w:ascii="Arial" w:cs="Arial" w:eastAsia="Arial" w:hAnsi="Arial"/>
          <w:sz w:val="20"/>
          <w:szCs w:val="20"/>
          <w:rtl w:val="0"/>
        </w:rPr>
        <w:t xml:space="preserve">stema se basa en los siguientes princip</w:t>
      </w:r>
      <w:commentRangeStart w:id="9"/>
      <w:r w:rsidDel="00000000" w:rsidR="00000000" w:rsidRPr="00000000">
        <w:rPr>
          <w:rFonts w:ascii="Arial" w:cs="Arial" w:eastAsia="Arial" w:hAnsi="Arial"/>
          <w:sz w:val="20"/>
          <w:szCs w:val="20"/>
          <w:rtl w:val="0"/>
        </w:rPr>
        <w:t xml:space="preserve">ios:</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line="276" w:lineRule="auto"/>
        <w:jc w:val="center"/>
        <w:rPr>
          <w:rFonts w:ascii="Arial" w:cs="Arial" w:eastAsia="Arial" w:hAnsi="Arial"/>
          <w:sz w:val="20"/>
          <w:szCs w:val="20"/>
        </w:rPr>
      </w:pPr>
      <w:r w:rsidDel="00000000" w:rsidR="00000000" w:rsidRPr="00000000">
        <w:rPr/>
        <mc:AlternateContent>
          <mc:Choice Requires="wpg">
            <w:drawing>
              <wp:inline distB="0" distT="0" distL="0" distR="0">
                <wp:extent cx="6216650" cy="952500"/>
                <wp:effectExtent b="0" l="0" r="0" t="0"/>
                <wp:docPr id="9" name=""/>
                <a:graphic>
                  <a:graphicData uri="http://schemas.microsoft.com/office/word/2010/wordprocessingShape">
                    <wps:wsp>
                      <wps:cNvSpPr/>
                      <wps:cNvPr id="97" name="Shape 97"/>
                      <wps:spPr>
                        <a:xfrm>
                          <a:off x="2247200" y="3313275"/>
                          <a:ext cx="6197600" cy="933450"/>
                        </a:xfrm>
                        <a:prstGeom prst="rect">
                          <a:avLst/>
                        </a:prstGeom>
                        <a:solidFill>
                          <a:srgbClr val="ED7D3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CF20_2_Video_puntos_críticos</w:t>
                            </w:r>
                          </w:p>
                        </w:txbxContent>
                      </wps:txbx>
                      <wps:bodyPr anchorCtr="0" anchor="ctr" bIns="45700" lIns="91425" spcFirstLastPara="1" rIns="91425" wrap="square" tIns="45700">
                        <a:noAutofit/>
                      </wps:bodyPr>
                    </wps:wsp>
                  </a:graphicData>
                </a:graphic>
              </wp:inline>
            </w:drawing>
          </mc:Choice>
          <mc:Fallback>
            <w:drawing>
              <wp:inline distB="0" distT="0" distL="0" distR="0">
                <wp:extent cx="6216650" cy="952500"/>
                <wp:effectExtent b="0" l="0" r="0" t="0"/>
                <wp:docPr id="9" name="image15.png"/>
                <a:graphic>
                  <a:graphicData uri="http://schemas.openxmlformats.org/drawingml/2006/picture">
                    <pic:pic>
                      <pic:nvPicPr>
                        <pic:cNvPr id="0" name="image15.png"/>
                        <pic:cNvPicPr preferRelativeResize="0"/>
                      </pic:nvPicPr>
                      <pic:blipFill>
                        <a:blip r:embed="rId19"/>
                        <a:srcRect/>
                        <a:stretch>
                          <a:fillRect/>
                        </a:stretch>
                      </pic:blipFill>
                      <pic:spPr>
                        <a:xfrm>
                          <a:off x="0" y="0"/>
                          <a:ext cx="6216650" cy="952500"/>
                        </a:xfrm>
                        <a:prstGeom prst="rect"/>
                        <a:ln/>
                      </pic:spPr>
                    </pic:pic>
                  </a:graphicData>
                </a:graphic>
              </wp:inline>
            </w:drawing>
          </mc:Fallback>
        </mc:AlternateConten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line="276" w:lineRule="auto"/>
        <w:ind w:left="36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A">
      <w:pPr>
        <w:numPr>
          <w:ilvl w:val="1"/>
          <w:numId w:val="4"/>
        </w:numPr>
        <w:pBdr>
          <w:top w:space="0" w:sz="0" w:val="nil"/>
          <w:left w:space="0" w:sz="0" w:val="nil"/>
          <w:bottom w:space="0" w:sz="0" w:val="nil"/>
          <w:right w:space="0" w:sz="0" w:val="nil"/>
          <w:between w:space="0" w:sz="0" w:val="nil"/>
        </w:pBdr>
        <w:spacing w:line="276" w:lineRule="auto"/>
        <w:ind w:left="426" w:hanging="432"/>
        <w:rPr/>
      </w:pPr>
      <w:r w:rsidDel="00000000" w:rsidR="00000000" w:rsidRPr="00000000">
        <w:rPr>
          <w:rFonts w:ascii="Arial" w:cs="Arial" w:eastAsia="Arial" w:hAnsi="Arial"/>
          <w:b w:val="1"/>
          <w:color w:val="000000"/>
          <w:sz w:val="20"/>
          <w:szCs w:val="20"/>
          <w:rtl w:val="0"/>
        </w:rPr>
        <w:t xml:space="preserve">Estrategias de monitoreo</w:t>
      </w: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line="276" w:lineRule="auto"/>
        <w:ind w:left="792"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 acuerdo con LIPTAK, el monitoreo de cultivos es la inspección regular y cuidadosa de las plantas cultivadas a lo largo del período de crecimiento: al hacer el monitoreo, el productor camina a través de su cultivo buscando problemas en las plantas como insectos y ácaros, enfermedades, malezas, daño causado por tormentas y estreses ambientales como sequía o deficiencias de nutrientes.</w:t>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line="276" w:lineRule="auto"/>
        <w:ind w:left="792"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commentRangeStart w:id="10"/>
      <w:r w:rsidDel="00000000" w:rsidR="00000000" w:rsidRPr="00000000">
        <w:rPr>
          <w:rFonts w:ascii="Arial" w:cs="Arial" w:eastAsia="Arial" w:hAnsi="Arial"/>
          <w:sz w:val="20"/>
          <w:szCs w:val="20"/>
          <w:rtl w:val="0"/>
        </w:rPr>
        <w:t xml:space="preserve">En el siguiente re</w:t>
      </w:r>
      <w:commentRangeEnd w:id="10"/>
      <w:r w:rsidDel="00000000" w:rsidR="00000000" w:rsidRPr="00000000">
        <w:commentReference w:id="10"/>
      </w:r>
      <w:r w:rsidDel="00000000" w:rsidR="00000000" w:rsidRPr="00000000">
        <w:rPr>
          <w:rFonts w:ascii="Arial" w:cs="Arial" w:eastAsia="Arial" w:hAnsi="Arial"/>
          <w:sz w:val="20"/>
          <w:szCs w:val="20"/>
          <w:rtl w:val="0"/>
        </w:rPr>
        <w:t xml:space="preserve">curso detallamos las estrategias:</w:t>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line="276" w:lineRule="auto"/>
        <w:jc w:val="center"/>
        <w:rPr>
          <w:rFonts w:ascii="Arial" w:cs="Arial" w:eastAsia="Arial" w:hAnsi="Arial"/>
          <w:sz w:val="20"/>
          <w:szCs w:val="20"/>
        </w:rPr>
      </w:pPr>
      <w:r w:rsidDel="00000000" w:rsidR="00000000" w:rsidRPr="00000000">
        <w:rPr/>
        <mc:AlternateContent>
          <mc:Choice Requires="wpg">
            <w:drawing>
              <wp:inline distB="0" distT="0" distL="0" distR="0">
                <wp:extent cx="6256020" cy="1199794"/>
                <wp:effectExtent b="0" l="0" r="0" t="0"/>
                <wp:docPr id="8" name=""/>
                <a:graphic>
                  <a:graphicData uri="http://schemas.microsoft.com/office/word/2010/wordprocessingShape">
                    <wps:wsp>
                      <wps:cNvSpPr/>
                      <wps:cNvPr id="96" name="Shape 96"/>
                      <wps:spPr>
                        <a:xfrm>
                          <a:off x="2247200" y="3208500"/>
                          <a:ext cx="6197600" cy="1143000"/>
                        </a:xfrm>
                        <a:prstGeom prst="rect">
                          <a:avLst/>
                        </a:prstGeom>
                        <a:solidFill>
                          <a:srgbClr val="ED7D3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CF20_2_1_infografia_Estrategias_de_monitoreo</w:t>
                            </w:r>
                          </w:p>
                        </w:txbxContent>
                      </wps:txbx>
                      <wps:bodyPr anchorCtr="0" anchor="ctr" bIns="45700" lIns="91425" spcFirstLastPara="1" rIns="91425" wrap="square" tIns="45700">
                        <a:noAutofit/>
                      </wps:bodyPr>
                    </wps:wsp>
                  </a:graphicData>
                </a:graphic>
              </wp:inline>
            </w:drawing>
          </mc:Choice>
          <mc:Fallback>
            <w:drawing>
              <wp:inline distB="0" distT="0" distL="0" distR="0">
                <wp:extent cx="6256020" cy="1199794"/>
                <wp:effectExtent b="0" l="0" r="0" t="0"/>
                <wp:docPr id="8" name="image14.png"/>
                <a:graphic>
                  <a:graphicData uri="http://schemas.openxmlformats.org/drawingml/2006/picture">
                    <pic:pic>
                      <pic:nvPicPr>
                        <pic:cNvPr id="0" name="image14.png"/>
                        <pic:cNvPicPr preferRelativeResize="0"/>
                      </pic:nvPicPr>
                      <pic:blipFill>
                        <a:blip r:embed="rId20"/>
                        <a:srcRect/>
                        <a:stretch>
                          <a:fillRect/>
                        </a:stretch>
                      </pic:blipFill>
                      <pic:spPr>
                        <a:xfrm>
                          <a:off x="0" y="0"/>
                          <a:ext cx="6256020" cy="11997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line="276" w:lineRule="auto"/>
        <w:ind w:left="792"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2">
      <w:pPr>
        <w:numPr>
          <w:ilvl w:val="1"/>
          <w:numId w:val="4"/>
        </w:numPr>
        <w:pBdr>
          <w:top w:space="0" w:sz="0" w:val="nil"/>
          <w:left w:space="0" w:sz="0" w:val="nil"/>
          <w:bottom w:space="0" w:sz="0" w:val="nil"/>
          <w:right w:space="0" w:sz="0" w:val="nil"/>
          <w:between w:space="0" w:sz="0" w:val="nil"/>
        </w:pBdr>
        <w:spacing w:line="276" w:lineRule="auto"/>
        <w:ind w:left="426" w:hanging="432"/>
        <w:rPr/>
      </w:pPr>
      <w:r w:rsidDel="00000000" w:rsidR="00000000" w:rsidRPr="00000000">
        <w:rPr>
          <w:rFonts w:ascii="Arial" w:cs="Arial" w:eastAsia="Arial" w:hAnsi="Arial"/>
          <w:b w:val="1"/>
          <w:color w:val="000000"/>
          <w:sz w:val="20"/>
          <w:szCs w:val="20"/>
          <w:rtl w:val="0"/>
        </w:rPr>
        <w:t xml:space="preserve">Localización de puntos críticos </w:t>
      </w: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line="276" w:lineRule="auto"/>
        <w:ind w:left="792"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Como se mencionó en el aparte anterior en el recorrido de los monitoreos es importante la realización de un mapa del cultivo, en el cual se pueden identificar las zonas en las que se presentan problemáticas de plagas y enfermedades. </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importancia de esta localización </w:t>
      </w:r>
      <w:r w:rsidDel="00000000" w:rsidR="00000000" w:rsidRPr="00000000">
        <w:rPr>
          <w:rFonts w:ascii="Arial" w:cs="Arial" w:eastAsia="Arial" w:hAnsi="Arial"/>
          <w:sz w:val="20"/>
          <w:szCs w:val="20"/>
          <w:rtl w:val="0"/>
        </w:rPr>
        <w:t xml:space="preserve">está</w:t>
      </w:r>
      <w:r w:rsidDel="00000000" w:rsidR="00000000" w:rsidRPr="00000000">
        <w:rPr>
          <w:rFonts w:ascii="Arial" w:cs="Arial" w:eastAsia="Arial" w:hAnsi="Arial"/>
          <w:color w:val="000000"/>
          <w:sz w:val="20"/>
          <w:szCs w:val="20"/>
          <w:rtl w:val="0"/>
        </w:rPr>
        <w:t xml:space="preserve"> relacionada con las acciones a implementar para contener el avance de las enfermedades y plagas mediante el uso de plaguicidas u otros derivados que ayuden a contener la amenaza.</w:t>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Un sistema comúnmente utilizado para la localización de los puntos críticos es el árbol de decisiones, este sistema consiste en una sucesión de </w:t>
      </w:r>
      <w:r w:rsidDel="00000000" w:rsidR="00000000" w:rsidRPr="00000000">
        <w:rPr>
          <w:rFonts w:ascii="Arial" w:cs="Arial" w:eastAsia="Arial" w:hAnsi="Arial"/>
          <w:sz w:val="20"/>
          <w:szCs w:val="20"/>
          <w:rtl w:val="0"/>
        </w:rPr>
        <w:t xml:space="preserve">preguntas</w:t>
      </w:r>
      <w:r w:rsidDel="00000000" w:rsidR="00000000" w:rsidRPr="00000000">
        <w:rPr>
          <w:rFonts w:ascii="Arial" w:cs="Arial" w:eastAsia="Arial" w:hAnsi="Arial"/>
          <w:color w:val="000000"/>
          <w:sz w:val="20"/>
          <w:szCs w:val="20"/>
          <w:rtl w:val="0"/>
        </w:rPr>
        <w:t xml:space="preserve"> que se realizan para determinar si un punto de control es un punto crítico, este sistema debe implementarse en cada etapa de producción, así no se haya definido con anterioridad que dicha área contiene puntos de control; en otras palabras, el árbol de decisiones también aporta a la identificación de no conformidades y puntos de control que no se habían estimado anteriormente.</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line="276"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B">
      <w:pPr>
        <w:numPr>
          <w:ilvl w:val="0"/>
          <w:numId w:val="4"/>
        </w:numPr>
        <w:pBdr>
          <w:top w:space="0" w:sz="0" w:val="nil"/>
          <w:left w:space="0" w:sz="0" w:val="nil"/>
          <w:bottom w:space="0" w:sz="0" w:val="nil"/>
          <w:right w:space="0" w:sz="0" w:val="nil"/>
          <w:between w:space="0" w:sz="0" w:val="nil"/>
        </w:pBdr>
        <w:spacing w:line="276" w:lineRule="auto"/>
        <w:ind w:left="360"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Formulación de planes preventivos y correctivos </w:t>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Una vez identificado las no conformidades y los problemas existentes dentro del cultivo se deben establecer las medidas de para la corrección y prevención de las no conformidades identificadas en los recorridos. La formulación de los planes debe contener las actividades a realizar y los mecanismos de medición para evaluar las acciones adelantadas con base a los resultados obtenidos.</w:t>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commentRangeStart w:id="11"/>
      <w:r w:rsidDel="00000000" w:rsidR="00000000" w:rsidRPr="00000000">
        <w:rPr>
          <w:rFonts w:ascii="Arial" w:cs="Arial" w:eastAsia="Arial" w:hAnsi="Arial"/>
          <w:sz w:val="20"/>
          <w:szCs w:val="20"/>
          <w:rtl w:val="0"/>
        </w:rPr>
        <w:t xml:space="preserve">Por lo anterior, es importante </w:t>
      </w:r>
      <w:commentRangeEnd w:id="11"/>
      <w:r w:rsidDel="00000000" w:rsidR="00000000" w:rsidRPr="00000000">
        <w:commentReference w:id="11"/>
      </w:r>
      <w:r w:rsidDel="00000000" w:rsidR="00000000" w:rsidRPr="00000000">
        <w:rPr>
          <w:rFonts w:ascii="Arial" w:cs="Arial" w:eastAsia="Arial" w:hAnsi="Arial"/>
          <w:sz w:val="20"/>
          <w:szCs w:val="20"/>
          <w:rtl w:val="0"/>
        </w:rPr>
        <w:t xml:space="preserve">definir lo que representan las acciones::</w:t>
      </w:r>
    </w:p>
    <w:tbl>
      <w:tblPr>
        <w:tblStyle w:val="Table7"/>
        <w:tblW w:w="9720.0" w:type="dxa"/>
        <w:jc w:val="left"/>
        <w:tblInd w:w="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7020"/>
        <w:tblGridChange w:id="0">
          <w:tblGrid>
            <w:gridCol w:w="2700"/>
            <w:gridCol w:w="70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1513522" cy="1590675"/>
                  <wp:effectExtent b="0" l="0" r="0" t="0"/>
                  <wp:docPr id="1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1513522" cy="15906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5">
            <w:pPr>
              <w:spacing w:line="276" w:lineRule="auto"/>
              <w:jc w:val="both"/>
              <w:rPr>
                <w:rFonts w:ascii="Arial" w:cs="Arial" w:eastAsia="Arial" w:hAnsi="Arial"/>
                <w:sz w:val="18"/>
                <w:szCs w:val="18"/>
              </w:rPr>
            </w:pPr>
            <w:r w:rsidDel="00000000" w:rsidR="00000000" w:rsidRPr="00000000">
              <w:rPr>
                <w:rFonts w:ascii="Arial" w:cs="Arial" w:eastAsia="Arial" w:hAnsi="Arial"/>
                <w:b w:val="1"/>
                <w:sz w:val="18"/>
                <w:szCs w:val="18"/>
                <w:rtl w:val="0"/>
              </w:rPr>
              <w:t xml:space="preserve">Acción correctiva:</w:t>
            </w:r>
            <w:r w:rsidDel="00000000" w:rsidR="00000000" w:rsidRPr="00000000">
              <w:rPr>
                <w:rFonts w:ascii="Arial" w:cs="Arial" w:eastAsia="Arial" w:hAnsi="Arial"/>
                <w:sz w:val="18"/>
                <w:szCs w:val="18"/>
                <w:rtl w:val="0"/>
              </w:rPr>
              <w:t xml:space="preserve"> es aquella comprendida para eliminar la causa de una no conformidad detectada u otra situación no deseada, con el propósito de evitar que vuelva a ocurrir. </w:t>
            </w:r>
          </w:p>
          <w:p w:rsidR="00000000" w:rsidDel="00000000" w:rsidP="00000000" w:rsidRDefault="00000000" w:rsidRPr="00000000" w14:paraId="00000126">
            <w:pPr>
              <w:spacing w:line="276" w:lineRule="auto"/>
              <w:ind w:left="360" w:firstLine="0"/>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127">
            <w:pPr>
              <w:spacing w:line="276"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Existen dos tipos de acciones correctivas, las acciones correctivas inmediatas que son reactivas y las acciones correctivas preventivas que son proactivas.</w:t>
            </w:r>
          </w:p>
          <w:p w:rsidR="00000000" w:rsidDel="00000000" w:rsidP="00000000" w:rsidRDefault="00000000" w:rsidRPr="00000000" w14:paraId="00000128">
            <w:pPr>
              <w:spacing w:line="276" w:lineRule="auto"/>
              <w:ind w:left="360" w:firstLine="0"/>
              <w:rPr>
                <w:rFonts w:ascii="Arial" w:cs="Arial" w:eastAsia="Arial" w:hAnsi="Arial"/>
                <w:sz w:val="18"/>
                <w:szCs w:val="18"/>
              </w:rPr>
            </w:pPr>
            <w:r w:rsidDel="00000000" w:rsidR="00000000" w:rsidRPr="00000000">
              <w:rPr>
                <w:rtl w:val="0"/>
              </w:rPr>
            </w:r>
          </w:p>
          <w:p w:rsidR="00000000" w:rsidDel="00000000" w:rsidP="00000000" w:rsidRDefault="00000000" w:rsidRPr="00000000" w14:paraId="00000129">
            <w:pPr>
              <w:spacing w:line="276" w:lineRule="auto"/>
              <w:jc w:val="both"/>
              <w:rPr>
                <w:rFonts w:ascii="Arial" w:cs="Arial" w:eastAsia="Arial" w:hAnsi="Arial"/>
                <w:sz w:val="18"/>
                <w:szCs w:val="18"/>
              </w:rPr>
            </w:pPr>
            <w:r w:rsidDel="00000000" w:rsidR="00000000" w:rsidRPr="00000000">
              <w:rPr>
                <w:rFonts w:ascii="Arial" w:cs="Arial" w:eastAsia="Arial" w:hAnsi="Arial"/>
                <w:b w:val="1"/>
                <w:sz w:val="18"/>
                <w:szCs w:val="18"/>
                <w:rtl w:val="0"/>
              </w:rPr>
              <w:t xml:space="preserve">Acción preventiva:</w:t>
            </w:r>
            <w:r w:rsidDel="00000000" w:rsidR="00000000" w:rsidRPr="00000000">
              <w:rPr>
                <w:rFonts w:ascii="Arial" w:cs="Arial" w:eastAsia="Arial" w:hAnsi="Arial"/>
                <w:sz w:val="18"/>
                <w:szCs w:val="18"/>
                <w:rtl w:val="0"/>
              </w:rPr>
              <w:t xml:space="preserve"> es aquella tomada para eliminar la causa de una no conformidad potencial u otra situación potencialmente indeseable.</w:t>
            </w:r>
          </w:p>
          <w:p w:rsidR="00000000" w:rsidDel="00000000" w:rsidP="00000000" w:rsidRDefault="00000000" w:rsidRPr="00000000" w14:paraId="0000012A">
            <w:pPr>
              <w:spacing w:line="276" w:lineRule="auto"/>
              <w:ind w:left="360" w:firstLine="0"/>
              <w:rPr>
                <w:rFonts w:ascii="Arial" w:cs="Arial" w:eastAsia="Arial" w:hAnsi="Arial"/>
                <w:sz w:val="18"/>
                <w:szCs w:val="18"/>
              </w:rPr>
            </w:pPr>
            <w:r w:rsidDel="00000000" w:rsidR="00000000" w:rsidRPr="00000000">
              <w:rPr>
                <w:rtl w:val="0"/>
              </w:rPr>
            </w:r>
          </w:p>
          <w:p w:rsidR="00000000" w:rsidDel="00000000" w:rsidP="00000000" w:rsidRDefault="00000000" w:rsidRPr="00000000" w14:paraId="0000012B">
            <w:pPr>
              <w:spacing w:line="276"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característica principal de una acción preventiva es que se realiza antes de que una no conformidad aparezca, al contrario de las acciones correctivas, que se realizan para corregir una no conformidad expuesta en una evaluación ya sea de control interno o externo.</w:t>
            </w:r>
          </w:p>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rPr>
                <w:rFonts w:ascii="Arial" w:cs="Arial" w:eastAsia="Arial" w:hAnsi="Arial"/>
                <w:sz w:val="14"/>
                <w:szCs w:val="14"/>
              </w:rPr>
            </w:pPr>
            <w:r w:rsidDel="00000000" w:rsidR="00000000" w:rsidRPr="00000000">
              <w:rPr>
                <w:rtl w:val="0"/>
              </w:rPr>
            </w:r>
          </w:p>
        </w:tc>
      </w:tr>
    </w:tbl>
    <w:p w:rsidR="00000000" w:rsidDel="00000000" w:rsidP="00000000" w:rsidRDefault="00000000" w:rsidRPr="00000000" w14:paraId="0000012D">
      <w:pPr>
        <w:pBdr>
          <w:top w:space="0" w:sz="0" w:val="nil"/>
          <w:left w:space="0" w:sz="0" w:val="nil"/>
          <w:bottom w:space="0" w:sz="0" w:val="nil"/>
          <w:right w:space="0" w:sz="0" w:val="nil"/>
          <w:between w:space="0" w:sz="0" w:val="nil"/>
        </w:pBdr>
        <w:spacing w:line="276" w:lineRule="auto"/>
        <w:ind w:left="36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line="276" w:lineRule="auto"/>
        <w:ind w:left="36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line="276" w:lineRule="auto"/>
        <w:ind w:left="1417.3228346456694"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Figura </w:t>
      </w:r>
      <w:r w:rsidDel="00000000" w:rsidR="00000000" w:rsidRPr="00000000">
        <w:rPr>
          <w:rFonts w:ascii="Arial" w:cs="Arial" w:eastAsia="Arial" w:hAnsi="Arial"/>
          <w:b w:val="1"/>
          <w:sz w:val="20"/>
          <w:szCs w:val="20"/>
          <w:rtl w:val="0"/>
        </w:rPr>
        <w:t xml:space="preserve">7</w:t>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line="276" w:lineRule="auto"/>
        <w:ind w:left="1417.3228346456694" w:firstLine="0"/>
        <w:rPr>
          <w:rFonts w:ascii="Arial" w:cs="Arial" w:eastAsia="Arial" w:hAnsi="Arial"/>
          <w:i w:val="1"/>
          <w:color w:val="000000"/>
          <w:sz w:val="20"/>
          <w:szCs w:val="20"/>
        </w:rPr>
      </w:pPr>
      <w:commentRangeStart w:id="12"/>
      <w:commentRangeStart w:id="13"/>
      <w:r w:rsidDel="00000000" w:rsidR="00000000" w:rsidRPr="00000000">
        <w:rPr>
          <w:rFonts w:ascii="Arial" w:cs="Arial" w:eastAsia="Arial" w:hAnsi="Arial"/>
          <w:i w:val="1"/>
          <w:color w:val="000000"/>
          <w:sz w:val="20"/>
          <w:szCs w:val="20"/>
          <w:rtl w:val="0"/>
        </w:rPr>
        <w:t xml:space="preserve">Diferencia acción correctiva y acción preventiva</w:t>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31">
      <w:pPr>
        <w:jc w:val="center"/>
        <w:rPr>
          <w:rFonts w:ascii="Arial" w:cs="Arial" w:eastAsia="Arial" w:hAnsi="Arial"/>
        </w:rPr>
      </w:pPr>
      <w:r w:rsidDel="00000000" w:rsidR="00000000" w:rsidRPr="00000000">
        <w:rPr>
          <w:rFonts w:ascii="Arial" w:cs="Arial" w:eastAsia="Arial" w:hAnsi="Arial"/>
        </w:rPr>
        <w:drawing>
          <wp:inline distB="0" distT="0" distL="0" distR="0">
            <wp:extent cx="3558728" cy="2002053"/>
            <wp:effectExtent b="0" l="0" r="0" t="0"/>
            <wp:docPr descr="Tenemos clara la diferencia entre acción correctiva y acción preventiva?" id="17" name="image7.jpg"/>
            <a:graphic>
              <a:graphicData uri="http://schemas.openxmlformats.org/drawingml/2006/picture">
                <pic:pic>
                  <pic:nvPicPr>
                    <pic:cNvPr descr="Tenemos clara la diferencia entre acción correctiva y acción preventiva?" id="0" name="image7.jpg"/>
                    <pic:cNvPicPr preferRelativeResize="0"/>
                  </pic:nvPicPr>
                  <pic:blipFill>
                    <a:blip r:embed="rId22"/>
                    <a:srcRect b="0" l="0" r="0" t="0"/>
                    <a:stretch>
                      <a:fillRect/>
                    </a:stretch>
                  </pic:blipFill>
                  <pic:spPr>
                    <a:xfrm>
                      <a:off x="0" y="0"/>
                      <a:ext cx="3558728" cy="2002053"/>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line="276" w:lineRule="auto"/>
        <w:ind w:left="36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line="276" w:lineRule="auto"/>
        <w:ind w:left="1417.3228346456694" w:firstLine="0"/>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Nota.</w:t>
      </w:r>
      <w:r w:rsidDel="00000000" w:rsidR="00000000" w:rsidRPr="00000000">
        <w:rPr>
          <w:rFonts w:ascii="Arial" w:cs="Arial" w:eastAsia="Arial" w:hAnsi="Arial"/>
          <w:b w:val="1"/>
          <w:color w:val="000000"/>
          <w:sz w:val="20"/>
          <w:szCs w:val="20"/>
          <w:rtl w:val="0"/>
        </w:rPr>
        <w:t xml:space="preserve"> </w:t>
      </w:r>
      <w:hyperlink r:id="rId23">
        <w:r w:rsidDel="00000000" w:rsidR="00000000" w:rsidRPr="00000000">
          <w:rPr>
            <w:rFonts w:ascii="Arial" w:cs="Arial" w:eastAsia="Arial" w:hAnsi="Arial"/>
            <w:color w:val="0000ff"/>
            <w:sz w:val="20"/>
            <w:szCs w:val="20"/>
            <w:u w:val="single"/>
            <w:rtl w:val="0"/>
          </w:rPr>
          <w:t xml:space="preserve">https://qti.es/tenemos-clara-la-diferencia-entre-accion-correctiva-y-accion-preventiva/</w:t>
        </w:r>
      </w:hyperlink>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line="276" w:lineRule="auto"/>
        <w:ind w:left="360"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35">
      <w:pPr>
        <w:numPr>
          <w:ilvl w:val="1"/>
          <w:numId w:val="4"/>
        </w:numPr>
        <w:pBdr>
          <w:top w:space="0" w:sz="0" w:val="nil"/>
          <w:left w:space="0" w:sz="0" w:val="nil"/>
          <w:bottom w:space="0" w:sz="0" w:val="nil"/>
          <w:right w:space="0" w:sz="0" w:val="nil"/>
          <w:between w:space="0" w:sz="0" w:val="nil"/>
        </w:pBdr>
        <w:spacing w:line="276" w:lineRule="auto"/>
        <w:ind w:left="426" w:hanging="432"/>
        <w:rPr/>
      </w:pPr>
      <w:r w:rsidDel="00000000" w:rsidR="00000000" w:rsidRPr="00000000">
        <w:rPr>
          <w:rFonts w:ascii="Arial" w:cs="Arial" w:eastAsia="Arial" w:hAnsi="Arial"/>
          <w:b w:val="1"/>
          <w:color w:val="000000"/>
          <w:sz w:val="20"/>
          <w:szCs w:val="20"/>
          <w:rtl w:val="0"/>
        </w:rPr>
        <w:t xml:space="preserve">Identificación de oportunidades de mejora </w:t>
      </w: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line="276" w:lineRule="auto"/>
        <w:ind w:left="792"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conocimiento de cada etapa del proceso de producción es el punto de partida para identificar posibles oportunidades de mejora, lo cual llevado a la etapa </w:t>
      </w:r>
      <w:r w:rsidDel="00000000" w:rsidR="00000000" w:rsidRPr="00000000">
        <w:rPr>
          <w:rFonts w:ascii="Arial" w:cs="Arial" w:eastAsia="Arial" w:hAnsi="Arial"/>
          <w:sz w:val="20"/>
          <w:szCs w:val="20"/>
          <w:rtl w:val="0"/>
        </w:rPr>
        <w:t xml:space="preserve">práctica</w:t>
      </w:r>
      <w:r w:rsidDel="00000000" w:rsidR="00000000" w:rsidRPr="00000000">
        <w:rPr>
          <w:rFonts w:ascii="Arial" w:cs="Arial" w:eastAsia="Arial" w:hAnsi="Arial"/>
          <w:color w:val="000000"/>
          <w:sz w:val="20"/>
          <w:szCs w:val="20"/>
          <w:rtl w:val="0"/>
        </w:rPr>
        <w:t xml:space="preserve"> y a las evaluaciones realizadas se identificarán los procesos que </w:t>
      </w:r>
      <w:r w:rsidDel="00000000" w:rsidR="00000000" w:rsidRPr="00000000">
        <w:rPr>
          <w:rFonts w:ascii="Arial" w:cs="Arial" w:eastAsia="Arial" w:hAnsi="Arial"/>
          <w:sz w:val="20"/>
          <w:szCs w:val="20"/>
          <w:rtl w:val="0"/>
        </w:rPr>
        <w:t xml:space="preserve">necesitan acciones</w:t>
      </w:r>
      <w:r w:rsidDel="00000000" w:rsidR="00000000" w:rsidRPr="00000000">
        <w:rPr>
          <w:rFonts w:ascii="Arial" w:cs="Arial" w:eastAsia="Arial" w:hAnsi="Arial"/>
          <w:color w:val="000000"/>
          <w:sz w:val="20"/>
          <w:szCs w:val="20"/>
          <w:rtl w:val="0"/>
        </w:rPr>
        <w:t xml:space="preserve"> de mejora</w:t>
      </w:r>
      <w:r w:rsidDel="00000000" w:rsidR="00000000" w:rsidRPr="00000000">
        <w:rPr>
          <w:rFonts w:ascii="Arial" w:cs="Arial" w:eastAsia="Arial" w:hAnsi="Arial"/>
          <w:sz w:val="20"/>
          <w:szCs w:val="20"/>
          <w:rtl w:val="0"/>
        </w:rPr>
        <w:t xml:space="preserve">.</w:t>
      </w: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rPr>
          <w:rFonts w:ascii="Arial" w:cs="Arial" w:eastAsia="Arial" w:hAnsi="Arial"/>
          <w:sz w:val="20"/>
          <w:szCs w:val="20"/>
        </w:rPr>
      </w:pPr>
      <w:commentRangeStart w:id="14"/>
      <w:r w:rsidDel="00000000" w:rsidR="00000000" w:rsidRPr="00000000">
        <w:rPr>
          <w:rFonts w:ascii="Arial" w:cs="Arial" w:eastAsia="Arial" w:hAnsi="Arial"/>
          <w:sz w:val="20"/>
          <w:szCs w:val="20"/>
          <w:rtl w:val="0"/>
        </w:rPr>
        <w:t xml:space="preserve">A conti</w:t>
      </w:r>
      <w:commentRangeEnd w:id="14"/>
      <w:r w:rsidDel="00000000" w:rsidR="00000000" w:rsidRPr="00000000">
        <w:commentReference w:id="14"/>
      </w:r>
      <w:r w:rsidDel="00000000" w:rsidR="00000000" w:rsidRPr="00000000">
        <w:rPr>
          <w:rFonts w:ascii="Arial" w:cs="Arial" w:eastAsia="Arial" w:hAnsi="Arial"/>
          <w:sz w:val="20"/>
          <w:szCs w:val="20"/>
          <w:rtl w:val="0"/>
        </w:rPr>
        <w:t xml:space="preserve">nuación, planteamos oportunidades de mejora en actividades agrícolas:</w:t>
      </w:r>
    </w:p>
    <w:p w:rsidR="00000000" w:rsidDel="00000000" w:rsidP="00000000" w:rsidRDefault="00000000" w:rsidRPr="00000000" w14:paraId="0000013A">
      <w:pPr>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mc:AlternateContent>
          <mc:Choice Requires="wpg">
            <w:drawing>
              <wp:inline distB="0" distT="0" distL="0" distR="0">
                <wp:extent cx="6256020" cy="1025843"/>
                <wp:effectExtent b="0" l="0" r="0" t="0"/>
                <wp:docPr id="10" name=""/>
                <a:graphic>
                  <a:graphicData uri="http://schemas.microsoft.com/office/word/2010/wordprocessingShape">
                    <wps:wsp>
                      <wps:cNvSpPr/>
                      <wps:cNvPr id="98" name="Shape 98"/>
                      <wps:spPr>
                        <a:xfrm>
                          <a:off x="1696200" y="3208500"/>
                          <a:ext cx="7299600" cy="1143000"/>
                        </a:xfrm>
                        <a:prstGeom prst="rect">
                          <a:avLst/>
                        </a:prstGeom>
                        <a:solidFill>
                          <a:srgbClr val="ED7D3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CF20_3_1_Mapa_conceptual_Identificacion_de_oportunidades de mejora</w:t>
                            </w:r>
                          </w:p>
                        </w:txbxContent>
                      </wps:txbx>
                      <wps:bodyPr anchorCtr="0" anchor="ctr" bIns="45700" lIns="91425" spcFirstLastPara="1" rIns="91425" wrap="square" tIns="45700">
                        <a:noAutofit/>
                      </wps:bodyPr>
                    </wps:wsp>
                  </a:graphicData>
                </a:graphic>
              </wp:inline>
            </w:drawing>
          </mc:Choice>
          <mc:Fallback>
            <w:drawing>
              <wp:inline distB="0" distT="0" distL="0" distR="0">
                <wp:extent cx="6256020" cy="1025843"/>
                <wp:effectExtent b="0" l="0" r="0" t="0"/>
                <wp:docPr id="10" name="image18.png"/>
                <a:graphic>
                  <a:graphicData uri="http://schemas.openxmlformats.org/drawingml/2006/picture">
                    <pic:pic>
                      <pic:nvPicPr>
                        <pic:cNvPr id="0" name="image18.png"/>
                        <pic:cNvPicPr preferRelativeResize="0"/>
                      </pic:nvPicPr>
                      <pic:blipFill>
                        <a:blip r:embed="rId24"/>
                        <a:srcRect/>
                        <a:stretch>
                          <a:fillRect/>
                        </a:stretch>
                      </pic:blipFill>
                      <pic:spPr>
                        <a:xfrm>
                          <a:off x="0" y="0"/>
                          <a:ext cx="6256020" cy="102584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ind w:firstLine="72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ind w:firstLine="72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Fonts w:ascii="Arial" w:cs="Arial" w:eastAsia="Arial" w:hAnsi="Arial"/>
          <w:sz w:val="20"/>
          <w:szCs w:val="20"/>
          <w:rtl w:val="0"/>
        </w:rPr>
        <w:t xml:space="preserve">El siguiente es un ejemplo de un tipo de este plan de mejoramiento:</w:t>
      </w:r>
    </w:p>
    <w:p w:rsidR="00000000" w:rsidDel="00000000" w:rsidP="00000000" w:rsidRDefault="00000000" w:rsidRPr="00000000" w14:paraId="00000140">
      <w:pPr>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Tabla 2</w:t>
      </w:r>
    </w:p>
    <w:p w:rsidR="00000000" w:rsidDel="00000000" w:rsidP="00000000" w:rsidRDefault="00000000" w:rsidRPr="00000000" w14:paraId="00000142">
      <w:pPr>
        <w:pBdr>
          <w:top w:space="0" w:sz="0" w:val="nil"/>
          <w:left w:space="0" w:sz="0" w:val="nil"/>
          <w:bottom w:space="0" w:sz="0" w:val="nil"/>
          <w:right w:space="0" w:sz="0" w:val="nil"/>
          <w:between w:space="0" w:sz="0" w:val="nil"/>
        </w:pBd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Ejemplo formato Plan de Mejoramiento</w:t>
      </w:r>
    </w:p>
    <w:p w:rsidR="00000000" w:rsidDel="00000000" w:rsidP="00000000" w:rsidRDefault="00000000" w:rsidRPr="00000000" w14:paraId="00000143">
      <w:pPr>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tl w:val="0"/>
        </w:rPr>
      </w:r>
    </w:p>
    <w:tbl>
      <w:tblPr>
        <w:tblStyle w:val="Table8"/>
        <w:tblW w:w="912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2010"/>
        <w:gridCol w:w="1920"/>
        <w:gridCol w:w="1275"/>
        <w:gridCol w:w="1380"/>
        <w:tblGridChange w:id="0">
          <w:tblGrid>
            <w:gridCol w:w="2535"/>
            <w:gridCol w:w="2010"/>
            <w:gridCol w:w="1920"/>
            <w:gridCol w:w="1275"/>
            <w:gridCol w:w="1380"/>
          </w:tblGrid>
        </w:tblGridChange>
      </w:tblGrid>
      <w:tr>
        <w:trPr>
          <w:cantSplit w:val="0"/>
          <w:trHeight w:val="400" w:hRule="atLeast"/>
          <w:tblHeader w:val="0"/>
        </w:trPr>
        <w:tc>
          <w:tcPr>
            <w:gridSpan w:val="5"/>
            <w:shd w:fill="f3f3f3" w:val="clear"/>
            <w:tcMar>
              <w:top w:w="100.0" w:type="dxa"/>
              <w:left w:w="100.0" w:type="dxa"/>
              <w:bottom w:w="100.0" w:type="dxa"/>
              <w:right w:w="100.0" w:type="dxa"/>
            </w:tcMar>
          </w:tcPr>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PLAN DE MEJORAMIENTO</w:t>
            </w:r>
          </w:p>
        </w:tc>
      </w:tr>
      <w:tr>
        <w:trPr>
          <w:cantSplit w:val="0"/>
          <w:trHeight w:val="400" w:hRule="atLeast"/>
          <w:tblHeader w:val="0"/>
        </w:trPr>
        <w:tc>
          <w:tcPr>
            <w:vMerge w:val="restart"/>
            <w:shd w:fill="f3f3f3" w:val="clear"/>
            <w:tcMar>
              <w:top w:w="100.0" w:type="dxa"/>
              <w:left w:w="100.0" w:type="dxa"/>
              <w:bottom w:w="100.0" w:type="dxa"/>
              <w:right w:w="100.0" w:type="dxa"/>
            </w:tcMar>
          </w:tcPr>
          <w:p w:rsidR="00000000" w:rsidDel="00000000" w:rsidP="00000000" w:rsidRDefault="00000000" w:rsidRPr="00000000" w14:paraId="00000149">
            <w:pPr>
              <w:widowControl w:val="0"/>
              <w:pBdr>
                <w:top w:space="0" w:sz="0" w:val="nil"/>
                <w:left w:space="0" w:sz="0" w:val="nil"/>
                <w:bottom w:space="0" w:sz="0" w:val="nil"/>
                <w:right w:space="0" w:sz="0" w:val="nil"/>
                <w:between w:space="0" w:sz="0" w:val="nil"/>
              </w:pBd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Actividades para realizar</w:t>
            </w:r>
          </w:p>
        </w:tc>
        <w:tc>
          <w:tcPr>
            <w:vMerge w:val="restart"/>
            <w:shd w:fill="f3f3f3" w:val="clear"/>
            <w:tcMar>
              <w:top w:w="100.0" w:type="dxa"/>
              <w:left w:w="100.0" w:type="dxa"/>
              <w:bottom w:w="100.0" w:type="dxa"/>
              <w:right w:w="100.0" w:type="dxa"/>
            </w:tcMar>
          </w:tcPr>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C">
            <w:pPr>
              <w:widowControl w:val="0"/>
              <w:pBdr>
                <w:top w:space="0" w:sz="0" w:val="nil"/>
                <w:left w:space="0" w:sz="0" w:val="nil"/>
                <w:bottom w:space="0" w:sz="0" w:val="nil"/>
                <w:right w:space="0" w:sz="0" w:val="nil"/>
                <w:between w:space="0" w:sz="0" w:val="nil"/>
              </w:pBd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Indicador</w:t>
            </w:r>
          </w:p>
        </w:tc>
        <w:tc>
          <w:tcPr>
            <w:vMerge w:val="restart"/>
            <w:shd w:fill="f3f3f3" w:val="clear"/>
            <w:tcMar>
              <w:top w:w="100.0" w:type="dxa"/>
              <w:left w:w="100.0" w:type="dxa"/>
              <w:bottom w:w="100.0" w:type="dxa"/>
              <w:right w:w="100.0" w:type="dxa"/>
            </w:tcMar>
          </w:tcPr>
          <w:p w:rsidR="00000000" w:rsidDel="00000000" w:rsidP="00000000" w:rsidRDefault="00000000" w:rsidRPr="00000000" w14:paraId="0000014D">
            <w:pPr>
              <w:widowControl w:val="0"/>
              <w:pBdr>
                <w:top w:space="0" w:sz="0" w:val="nil"/>
                <w:left w:space="0" w:sz="0" w:val="nil"/>
                <w:bottom w:space="0" w:sz="0" w:val="nil"/>
                <w:right w:space="0" w:sz="0" w:val="nil"/>
                <w:between w:space="0" w:sz="0" w:val="nil"/>
              </w:pBdr>
              <w:ind w:right="-387"/>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ind w:right="-387"/>
              <w:rPr>
                <w:rFonts w:ascii="Arial" w:cs="Arial" w:eastAsia="Arial" w:hAnsi="Arial"/>
                <w:sz w:val="20"/>
                <w:szCs w:val="20"/>
              </w:rPr>
            </w:pPr>
            <w:r w:rsidDel="00000000" w:rsidR="00000000" w:rsidRPr="00000000">
              <w:rPr>
                <w:rFonts w:ascii="Arial" w:cs="Arial" w:eastAsia="Arial" w:hAnsi="Arial"/>
                <w:sz w:val="20"/>
                <w:szCs w:val="20"/>
                <w:rtl w:val="0"/>
              </w:rPr>
              <w:t xml:space="preserve">Responsables de la implementación</w:t>
            </w:r>
          </w:p>
        </w:tc>
        <w:tc>
          <w:tcPr>
            <w:gridSpan w:val="2"/>
            <w:shd w:fill="f3f3f3" w:val="clear"/>
            <w:tcMar>
              <w:top w:w="100.0" w:type="dxa"/>
              <w:left w:w="100.0" w:type="dxa"/>
              <w:bottom w:w="100.0" w:type="dxa"/>
              <w:right w:w="100.0" w:type="dxa"/>
            </w:tcMar>
          </w:tcPr>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Fonts w:ascii="Arial" w:cs="Arial" w:eastAsia="Arial" w:hAnsi="Arial"/>
                <w:sz w:val="20"/>
                <w:szCs w:val="20"/>
                <w:rtl w:val="0"/>
              </w:rPr>
              <w:t xml:space="preserve">Fecha de implementación</w:t>
            </w:r>
          </w:p>
        </w:tc>
      </w:tr>
      <w:tr>
        <w:trPr>
          <w:cantSplit w:val="0"/>
          <w:trHeight w:val="400" w:hRule="atLeast"/>
          <w:tblHeader w:val="0"/>
        </w:trPr>
        <w:tc>
          <w:tcPr>
            <w:vMerge w:val="continue"/>
            <w:shd w:fill="f3f3f3" w:val="clear"/>
            <w:tcMar>
              <w:top w:w="100.0" w:type="dxa"/>
              <w:left w:w="100.0" w:type="dxa"/>
              <w:bottom w:w="100.0" w:type="dxa"/>
              <w:right w:w="100.0" w:type="dxa"/>
            </w:tcMar>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3f3f3" w:val="clear"/>
            <w:tcMar>
              <w:top w:w="100.0" w:type="dxa"/>
              <w:left w:w="100.0" w:type="dxa"/>
              <w:bottom w:w="100.0" w:type="dxa"/>
              <w:right w:w="100.0" w:type="dxa"/>
            </w:tcMar>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3f3f3" w:val="clear"/>
            <w:tcMar>
              <w:top w:w="100.0" w:type="dxa"/>
              <w:left w:w="100.0" w:type="dxa"/>
              <w:bottom w:w="100.0" w:type="dxa"/>
              <w:right w:w="100.0" w:type="dxa"/>
            </w:tcMa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54">
            <w:pPr>
              <w:widowControl w:val="0"/>
              <w:pBdr>
                <w:top w:space="0" w:sz="0" w:val="nil"/>
                <w:left w:space="0" w:sz="0" w:val="nil"/>
                <w:bottom w:space="0" w:sz="0" w:val="nil"/>
                <w:right w:space="0" w:sz="0" w:val="nil"/>
                <w:between w:space="0" w:sz="0" w:val="nil"/>
              </w:pBd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Inicio</w:t>
            </w:r>
          </w:p>
        </w:tc>
        <w:tc>
          <w:tcPr>
            <w:shd w:fill="f3f3f3" w:val="clear"/>
            <w:tcMar>
              <w:top w:w="100.0" w:type="dxa"/>
              <w:left w:w="100.0" w:type="dxa"/>
              <w:bottom w:w="100.0" w:type="dxa"/>
              <w:right w:w="100.0" w:type="dxa"/>
            </w:tcMar>
          </w:tcPr>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Final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7">
            <w:pPr>
              <w:widowControl w:val="0"/>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tl w:val="0"/>
              </w:rPr>
            </w:r>
          </w:p>
        </w:tc>
      </w:tr>
      <w:tr>
        <w:trPr>
          <w:cantSplit w:val="0"/>
          <w:trHeight w:val="400" w:hRule="atLeast"/>
          <w:tblHeader w:val="0"/>
        </w:trPr>
        <w:tc>
          <w:tcPr>
            <w:gridSpan w:val="5"/>
            <w:shd w:fill="efefef" w:val="clear"/>
            <w:tcMar>
              <w:top w:w="100.0" w:type="dxa"/>
              <w:left w:w="100.0" w:type="dxa"/>
              <w:bottom w:w="100.0" w:type="dxa"/>
              <w:right w:w="100.0" w:type="dxa"/>
            </w:tcMar>
          </w:tcPr>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Fonts w:ascii="Arial" w:cs="Arial" w:eastAsia="Arial" w:hAnsi="Arial"/>
                <w:sz w:val="20"/>
                <w:szCs w:val="20"/>
                <w:rtl w:val="0"/>
              </w:rPr>
              <w:t xml:space="preserve">Aprobación del Plan de Mejoramiento</w:t>
            </w:r>
          </w:p>
        </w:tc>
      </w:tr>
      <w:tr>
        <w:trPr>
          <w:cantSplit w:val="0"/>
          <w:trHeight w:val="40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gridSpan w:val="3"/>
            <w:shd w:fill="auto" w:val="clear"/>
            <w:tcMar>
              <w:top w:w="100.0" w:type="dxa"/>
              <w:left w:w="100.0" w:type="dxa"/>
              <w:bottom w:w="100.0" w:type="dxa"/>
              <w:right w:w="100.0" w:type="dxa"/>
            </w:tcMar>
          </w:tcPr>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r>
    </w:tbl>
    <w:p w:rsidR="00000000" w:rsidDel="00000000" w:rsidP="00000000" w:rsidRDefault="00000000" w:rsidRPr="00000000" w14:paraId="0000016A">
      <w:pPr>
        <w:pBdr>
          <w:top w:space="0" w:sz="0" w:val="nil"/>
          <w:left w:space="0" w:sz="0" w:val="nil"/>
          <w:bottom w:space="0" w:sz="0" w:val="nil"/>
          <w:right w:space="0" w:sz="0" w:val="nil"/>
          <w:between w:space="0" w:sz="0" w:val="nil"/>
        </w:pBdr>
        <w:spacing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Nota: Diseño realizado con base a un modelo tomado de internet</w:t>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line="276" w:lineRule="auto"/>
        <w:ind w:left="792"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line="276" w:lineRule="auto"/>
        <w:ind w:left="792"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D">
      <w:pPr>
        <w:numPr>
          <w:ilvl w:val="1"/>
          <w:numId w:val="4"/>
        </w:numPr>
        <w:pBdr>
          <w:top w:space="0" w:sz="0" w:val="nil"/>
          <w:left w:space="0" w:sz="0" w:val="nil"/>
          <w:bottom w:space="0" w:sz="0" w:val="nil"/>
          <w:right w:space="0" w:sz="0" w:val="nil"/>
          <w:between w:space="0" w:sz="0" w:val="nil"/>
        </w:pBdr>
        <w:spacing w:line="276" w:lineRule="auto"/>
        <w:ind w:left="426" w:hanging="432"/>
        <w:rPr>
          <w:color w:val="000000"/>
        </w:rPr>
      </w:pPr>
      <w:r w:rsidDel="00000000" w:rsidR="00000000" w:rsidRPr="00000000">
        <w:rPr>
          <w:rFonts w:ascii="Arial" w:cs="Arial" w:eastAsia="Arial" w:hAnsi="Arial"/>
          <w:b w:val="1"/>
          <w:color w:val="000000"/>
          <w:sz w:val="20"/>
          <w:szCs w:val="20"/>
          <w:rtl w:val="0"/>
        </w:rPr>
        <w:t xml:space="preserve">Socialización de planes correctivos </w:t>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line="276" w:lineRule="auto"/>
        <w:ind w:left="792"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socialización de los planes formulados con base a los hallazgos encontrados en los procesos de producción con el personal a cargo es primordial, ya que de esta manera el recurso humano estará contextualizado de las actividades a realizar y con la identificación de la problemática </w:t>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socialización como primera medida deberá realizar un recuento de cada proceso y de las actividades que actualmente se realizan, de esta manera se familiariza al personal sobre las etapas de la producción del producto de la empresa. Posterior a ello, se aborda las acciones que están generando inconformidades explicando sus causas y las consecuencias que estas están ocasionando a la productividad para que finalmente se explique los procedimientos que se van adelantar para la corrección de esas situaciones.</w:t>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procesos por los cuales se les comparte o brinda información a los colaboradores de la industria, deben ser guiados por personal capacitado que conozca la información técnica y que tenga la capacidad de compartir sus conocimientos de una manera clara y sencilla, con el objeto de que el emisor comprenda que las actividades socializadas van encaminadas al mejoramiento de las actividades que presentan una anomalía que debe ser corregida. </w:t>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facilitar el entendimiento de las actividades es recomendable que el ambiente donde se realice la socialización sea ameno, preferiblemente donde el personal </w:t>
      </w:r>
      <w:r w:rsidDel="00000000" w:rsidR="00000000" w:rsidRPr="00000000">
        <w:rPr>
          <w:rFonts w:ascii="Arial" w:cs="Arial" w:eastAsia="Arial" w:hAnsi="Arial"/>
          <w:sz w:val="20"/>
          <w:szCs w:val="20"/>
          <w:rtl w:val="0"/>
        </w:rPr>
        <w:t xml:space="preserve">esté</w:t>
      </w:r>
      <w:r w:rsidDel="00000000" w:rsidR="00000000" w:rsidRPr="00000000">
        <w:rPr>
          <w:rFonts w:ascii="Arial" w:cs="Arial" w:eastAsia="Arial" w:hAnsi="Arial"/>
          <w:color w:val="000000"/>
          <w:sz w:val="20"/>
          <w:szCs w:val="20"/>
          <w:rtl w:val="0"/>
        </w:rPr>
        <w:t xml:space="preserve"> cómodo, con buena iluminación, apoyado por el uso de herramientas ofimáticas y de cuadros e imágenes para mayor comprensión </w:t>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line="276"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line="276"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line="276"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line="276"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line="276" w:lineRule="auto"/>
        <w:ind w:left="2125.9842519685035"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Figura </w:t>
      </w:r>
      <w:r w:rsidDel="00000000" w:rsidR="00000000" w:rsidRPr="00000000">
        <w:rPr>
          <w:rFonts w:ascii="Arial" w:cs="Arial" w:eastAsia="Arial" w:hAnsi="Arial"/>
          <w:b w:val="1"/>
          <w:sz w:val="20"/>
          <w:szCs w:val="20"/>
          <w:rtl w:val="0"/>
        </w:rPr>
        <w:t xml:space="preserve">8</w:t>
      </w: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line="276" w:lineRule="auto"/>
        <w:ind w:left="2125.9842519685035"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Socialización de actividades</w:t>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 </w:t>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line="276" w:lineRule="auto"/>
        <w:ind w:left="720" w:firstLine="0"/>
        <w:jc w:val="center"/>
        <w:rPr>
          <w:rFonts w:ascii="Arial" w:cs="Arial" w:eastAsia="Arial" w:hAnsi="Arial"/>
          <w:color w:val="000000"/>
          <w:sz w:val="20"/>
          <w:szCs w:val="20"/>
        </w:rPr>
      </w:pPr>
      <w:r w:rsidDel="00000000" w:rsidR="00000000" w:rsidRPr="00000000">
        <w:rPr/>
        <w:drawing>
          <wp:inline distB="0" distT="0" distL="0" distR="0">
            <wp:extent cx="3381375" cy="2009775"/>
            <wp:effectExtent b="0" l="0" r="0" t="0"/>
            <wp:docPr id="20" name="image17.jpg"/>
            <a:graphic>
              <a:graphicData uri="http://schemas.openxmlformats.org/drawingml/2006/picture">
                <pic:pic>
                  <pic:nvPicPr>
                    <pic:cNvPr id="0" name="image17.jpg"/>
                    <pic:cNvPicPr preferRelativeResize="0"/>
                  </pic:nvPicPr>
                  <pic:blipFill>
                    <a:blip r:embed="rId25"/>
                    <a:srcRect b="0" l="0" r="0" t="0"/>
                    <a:stretch>
                      <a:fillRect/>
                    </a:stretch>
                  </pic:blipFill>
                  <pic:spPr>
                    <a:xfrm>
                      <a:off x="0" y="0"/>
                      <a:ext cx="3381375" cy="2009775"/>
                    </a:xfrm>
                    <a:prstGeom prst="rect"/>
                    <a:ln/>
                  </pic:spPr>
                </pic:pic>
              </a:graphicData>
            </a:graphic>
          </wp:inline>
        </w:drawing>
      </w:r>
      <w:commentRangeStart w:id="15"/>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line="276" w:lineRule="auto"/>
        <w:ind w:left="2125.9842519685035" w:firstLine="0"/>
        <w:rPr>
          <w:rFonts w:ascii="Arial" w:cs="Arial" w:eastAsia="Arial" w:hAnsi="Arial"/>
          <w:b w:val="1"/>
          <w:color w:val="000000"/>
          <w:sz w:val="20"/>
          <w:szCs w:val="20"/>
        </w:rPr>
      </w:pPr>
      <w:commentRangeEnd w:id="15"/>
      <w:r w:rsidDel="00000000" w:rsidR="00000000" w:rsidRPr="00000000">
        <w:commentReference w:id="15"/>
      </w:r>
      <w:r w:rsidDel="00000000" w:rsidR="00000000" w:rsidRPr="00000000">
        <w:rPr>
          <w:rFonts w:ascii="Arial" w:cs="Arial" w:eastAsia="Arial" w:hAnsi="Arial"/>
          <w:b w:val="1"/>
          <w:sz w:val="20"/>
          <w:szCs w:val="20"/>
          <w:rtl w:val="0"/>
        </w:rPr>
        <w:t xml:space="preserve">Nota. </w:t>
      </w:r>
      <w:hyperlink r:id="rId26">
        <w:r w:rsidDel="00000000" w:rsidR="00000000" w:rsidRPr="00000000">
          <w:rPr>
            <w:rFonts w:ascii="Arial" w:cs="Arial" w:eastAsia="Arial" w:hAnsi="Arial"/>
            <w:b w:val="1"/>
            <w:color w:val="0000ff"/>
            <w:sz w:val="20"/>
            <w:szCs w:val="20"/>
            <w:u w:val="single"/>
            <w:rtl w:val="0"/>
          </w:rPr>
          <w:t xml:space="preserve">https://live.staticflickr.com/65535/49892097761_afc760f743_c.jpg</w:t>
        </w:r>
      </w:hyperlink>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line="276" w:lineRule="auto"/>
        <w:ind w:left="720"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numPr>
          <w:ilvl w:val="0"/>
          <w:numId w:val="4"/>
        </w:numPr>
        <w:pBdr>
          <w:top w:space="0" w:sz="0" w:val="nil"/>
          <w:left w:space="0" w:sz="0" w:val="nil"/>
          <w:bottom w:space="0" w:sz="0" w:val="nil"/>
          <w:right w:space="0" w:sz="0" w:val="nil"/>
          <w:between w:space="0" w:sz="0" w:val="nil"/>
        </w:pBdr>
        <w:spacing w:line="276" w:lineRule="auto"/>
        <w:ind w:left="360"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Acciones correctivas </w:t>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line="276" w:lineRule="auto"/>
        <w:ind w:left="360"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Las acciones correctivas son propuestas para la mejora de una situación que no tiene los resultados esperados; en otras palabras, en la solución a una no conformidad encontrada en uno de los procesos productivos. </w:t>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Una acción correctiva siempre debe atacar la causa raíz de la aparición de una no conformidad, de esta forma podrás asegurarte que no aparecerá más esa desviación o no conformidad en tu empresa.</w:t>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line="276" w:lineRule="auto"/>
        <w:ind w:left="2551.1811023622045"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Figura </w:t>
      </w:r>
      <w:r w:rsidDel="00000000" w:rsidR="00000000" w:rsidRPr="00000000">
        <w:rPr>
          <w:rFonts w:ascii="Arial" w:cs="Arial" w:eastAsia="Arial" w:hAnsi="Arial"/>
          <w:b w:val="1"/>
          <w:sz w:val="20"/>
          <w:szCs w:val="20"/>
          <w:rtl w:val="0"/>
        </w:rPr>
        <w:t xml:space="preserve">9</w:t>
      </w:r>
      <w:r w:rsidDel="00000000" w:rsidR="00000000" w:rsidRPr="00000000">
        <w:rPr>
          <w:rFonts w:ascii="Arial" w:cs="Arial" w:eastAsia="Arial" w:hAnsi="Arial"/>
          <w:b w:val="1"/>
          <w:color w:val="000000"/>
          <w:sz w:val="20"/>
          <w:szCs w:val="20"/>
          <w:rtl w:val="0"/>
        </w:rPr>
        <w:t xml:space="preserve"> </w:t>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line="276" w:lineRule="auto"/>
        <w:ind w:left="2551.1811023622045" w:firstLine="0"/>
        <w:rPr>
          <w:rFonts w:ascii="Arial" w:cs="Arial" w:eastAsia="Arial" w:hAnsi="Arial"/>
          <w:i w:val="1"/>
          <w:color w:val="000000"/>
          <w:sz w:val="20"/>
          <w:szCs w:val="20"/>
        </w:rPr>
      </w:pPr>
      <w:commentRangeStart w:id="16"/>
      <w:commentRangeStart w:id="17"/>
      <w:r w:rsidDel="00000000" w:rsidR="00000000" w:rsidRPr="00000000">
        <w:rPr>
          <w:rFonts w:ascii="Arial" w:cs="Arial" w:eastAsia="Arial" w:hAnsi="Arial"/>
          <w:i w:val="1"/>
          <w:color w:val="000000"/>
          <w:sz w:val="20"/>
          <w:szCs w:val="20"/>
          <w:rtl w:val="0"/>
        </w:rPr>
        <w:t xml:space="preserve">Acciones correctivas</w:t>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line="276" w:lineRule="auto"/>
        <w:ind w:left="360" w:firstLine="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3019783" cy="2486320"/>
            <wp:effectExtent b="0" l="0" r="0" t="0"/>
            <wp:docPr id="19" name="image13.png"/>
            <a:graphic>
              <a:graphicData uri="http://schemas.openxmlformats.org/drawingml/2006/picture">
                <pic:pic>
                  <pic:nvPicPr>
                    <pic:cNvPr id="0" name="image13.png"/>
                    <pic:cNvPicPr preferRelativeResize="0"/>
                  </pic:nvPicPr>
                  <pic:blipFill>
                    <a:blip r:embed="rId27"/>
                    <a:srcRect b="0" l="46697" r="0" t="0"/>
                    <a:stretch>
                      <a:fillRect/>
                    </a:stretch>
                  </pic:blipFill>
                  <pic:spPr>
                    <a:xfrm>
                      <a:off x="0" y="0"/>
                      <a:ext cx="3019783" cy="248632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4406900</wp:posOffset>
                </wp:positionH>
                <wp:positionV relativeFrom="paragraph">
                  <wp:posOffset>749300</wp:posOffset>
                </wp:positionV>
                <wp:extent cx="324000" cy="365908"/>
                <wp:effectExtent b="0" l="0" r="0" t="0"/>
                <wp:wrapNone/>
                <wp:docPr id="13" name=""/>
                <a:graphic>
                  <a:graphicData uri="http://schemas.microsoft.com/office/word/2010/wordprocessingShape">
                    <wps:wsp>
                      <wps:cNvSpPr/>
                      <wps:cNvPr id="101" name="Shape 101"/>
                      <wps:spPr>
                        <a:xfrm>
                          <a:off x="5212575" y="3625621"/>
                          <a:ext cx="266850" cy="308758"/>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4406900</wp:posOffset>
                </wp:positionH>
                <wp:positionV relativeFrom="paragraph">
                  <wp:posOffset>749300</wp:posOffset>
                </wp:positionV>
                <wp:extent cx="324000" cy="365908"/>
                <wp:effectExtent b="0" l="0" r="0" t="0"/>
                <wp:wrapNone/>
                <wp:docPr id="13" name="image21.png"/>
                <a:graphic>
                  <a:graphicData uri="http://schemas.openxmlformats.org/drawingml/2006/picture">
                    <pic:pic>
                      <pic:nvPicPr>
                        <pic:cNvPr id="0" name="image21.png"/>
                        <pic:cNvPicPr preferRelativeResize="0"/>
                      </pic:nvPicPr>
                      <pic:blipFill>
                        <a:blip r:embed="rId28"/>
                        <a:srcRect/>
                        <a:stretch>
                          <a:fillRect/>
                        </a:stretch>
                      </pic:blipFill>
                      <pic:spPr>
                        <a:xfrm>
                          <a:off x="0" y="0"/>
                          <a:ext cx="324000" cy="36590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4038600</wp:posOffset>
                </wp:positionH>
                <wp:positionV relativeFrom="paragraph">
                  <wp:posOffset>3086100</wp:posOffset>
                </wp:positionV>
                <wp:extent cx="463550" cy="390979"/>
                <wp:effectExtent b="0" l="0" r="0" t="0"/>
                <wp:wrapNone/>
                <wp:docPr id="11" name=""/>
                <a:graphic>
                  <a:graphicData uri="http://schemas.microsoft.com/office/word/2010/wordprocessingShape">
                    <wps:wsp>
                      <wps:cNvSpPr/>
                      <wps:cNvPr id="99" name="Shape 99"/>
                      <wps:spPr>
                        <a:xfrm>
                          <a:off x="5142800" y="3613086"/>
                          <a:ext cx="406400" cy="333829"/>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4038600</wp:posOffset>
                </wp:positionH>
                <wp:positionV relativeFrom="paragraph">
                  <wp:posOffset>3086100</wp:posOffset>
                </wp:positionV>
                <wp:extent cx="463550" cy="390979"/>
                <wp:effectExtent b="0" l="0" r="0" t="0"/>
                <wp:wrapNone/>
                <wp:docPr id="11" name="image19.png"/>
                <a:graphic>
                  <a:graphicData uri="http://schemas.openxmlformats.org/drawingml/2006/picture">
                    <pic:pic>
                      <pic:nvPicPr>
                        <pic:cNvPr id="0" name="image19.png"/>
                        <pic:cNvPicPr preferRelativeResize="0"/>
                      </pic:nvPicPr>
                      <pic:blipFill>
                        <a:blip r:embed="rId29"/>
                        <a:srcRect/>
                        <a:stretch>
                          <a:fillRect/>
                        </a:stretch>
                      </pic:blipFill>
                      <pic:spPr>
                        <a:xfrm>
                          <a:off x="0" y="0"/>
                          <a:ext cx="463550" cy="390979"/>
                        </a:xfrm>
                        <a:prstGeom prst="rect"/>
                        <a:ln/>
                      </pic:spPr>
                    </pic:pic>
                  </a:graphicData>
                </a:graphic>
              </wp:anchor>
            </w:drawing>
          </mc:Fallback>
        </mc:AlternateContent>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line="276" w:lineRule="auto"/>
        <w:ind w:left="2551.1811023622045" w:firstLine="0"/>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Nota.</w:t>
      </w:r>
      <w:r w:rsidDel="00000000" w:rsidR="00000000" w:rsidRPr="00000000">
        <w:rPr>
          <w:rFonts w:ascii="Arial" w:cs="Arial" w:eastAsia="Arial" w:hAnsi="Arial"/>
          <w:color w:val="000000"/>
          <w:sz w:val="20"/>
          <w:szCs w:val="20"/>
          <w:rtl w:val="0"/>
        </w:rPr>
        <w:t xml:space="preserve"> </w:t>
      </w:r>
      <w:hyperlink r:id="rId30">
        <w:r w:rsidDel="00000000" w:rsidR="00000000" w:rsidRPr="00000000">
          <w:rPr>
            <w:rFonts w:ascii="Arial" w:cs="Arial" w:eastAsia="Arial" w:hAnsi="Arial"/>
            <w:color w:val="0000ff"/>
            <w:sz w:val="20"/>
            <w:szCs w:val="20"/>
            <w:u w:val="single"/>
            <w:rtl w:val="0"/>
          </w:rPr>
          <w:t xml:space="preserve">https://prezi.com/roapeatffmfb/acciones-correctivas/</w:t>
        </w:r>
      </w:hyperlink>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line="276" w:lineRule="auto"/>
        <w:ind w:left="36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line="276" w:lineRule="auto"/>
        <w:ind w:left="36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9">
      <w:pPr>
        <w:numPr>
          <w:ilvl w:val="1"/>
          <w:numId w:val="4"/>
        </w:numPr>
        <w:pBdr>
          <w:top w:space="0" w:sz="0" w:val="nil"/>
          <w:left w:space="0" w:sz="0" w:val="nil"/>
          <w:bottom w:space="0" w:sz="0" w:val="nil"/>
          <w:right w:space="0" w:sz="0" w:val="nil"/>
          <w:between w:space="0" w:sz="0" w:val="nil"/>
        </w:pBdr>
        <w:spacing w:line="276" w:lineRule="auto"/>
        <w:ind w:left="426" w:hanging="432"/>
        <w:rPr/>
      </w:pPr>
      <w:r w:rsidDel="00000000" w:rsidR="00000000" w:rsidRPr="00000000">
        <w:rPr>
          <w:rFonts w:ascii="Arial" w:cs="Arial" w:eastAsia="Arial" w:hAnsi="Arial"/>
          <w:b w:val="1"/>
          <w:color w:val="000000"/>
          <w:sz w:val="20"/>
          <w:szCs w:val="20"/>
          <w:rtl w:val="0"/>
        </w:rPr>
        <w:t xml:space="preserve">Criterios técnicos de implementación de correctivos </w:t>
      </w: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line="276" w:lineRule="auto"/>
        <w:ind w:left="792"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la implementación de las acciones correctivas se deben tener en cuenta las siguientes recomendaciones: </w:t>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line="276" w:lineRule="auto"/>
        <w:ind w:left="792"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D">
      <w:pPr>
        <w:numPr>
          <w:ilvl w:val="0"/>
          <w:numId w:val="5"/>
        </w:numPr>
        <w:pBdr>
          <w:top w:space="0" w:sz="0" w:val="nil"/>
          <w:left w:space="0" w:sz="0" w:val="nil"/>
          <w:bottom w:space="0" w:sz="0" w:val="nil"/>
          <w:right w:space="0" w:sz="0" w:val="nil"/>
          <w:between w:space="0" w:sz="0" w:val="nil"/>
        </w:pBdr>
        <w:spacing w:line="276" w:lineRule="auto"/>
        <w:ind w:left="709" w:hanging="360"/>
        <w:jc w:val="both"/>
        <w:rPr/>
      </w:pPr>
      <w:r w:rsidDel="00000000" w:rsidR="00000000" w:rsidRPr="00000000">
        <w:rPr>
          <w:rFonts w:ascii="Arial" w:cs="Arial" w:eastAsia="Arial" w:hAnsi="Arial"/>
          <w:b w:val="1"/>
          <w:color w:val="000000"/>
          <w:sz w:val="20"/>
          <w:szCs w:val="20"/>
          <w:rtl w:val="0"/>
        </w:rPr>
        <w:t xml:space="preserve">La naturaleza de las no conformidades:</w:t>
      </w:r>
      <w:r w:rsidDel="00000000" w:rsidR="00000000" w:rsidRPr="00000000">
        <w:rPr>
          <w:rFonts w:ascii="Arial" w:cs="Arial" w:eastAsia="Arial" w:hAnsi="Arial"/>
          <w:color w:val="000000"/>
          <w:sz w:val="20"/>
          <w:szCs w:val="20"/>
          <w:rtl w:val="0"/>
        </w:rPr>
        <w:t xml:space="preserve"> es importante la identificación de las falencias y el lugar donde se encuentran para la formulación de las acciones correctivas </w:t>
      </w:r>
      <w:r w:rsidDel="00000000" w:rsidR="00000000" w:rsidRPr="00000000">
        <w:rPr>
          <w:rtl w:val="0"/>
        </w:rPr>
      </w:r>
    </w:p>
    <w:p w:rsidR="00000000" w:rsidDel="00000000" w:rsidP="00000000" w:rsidRDefault="00000000" w:rsidRPr="00000000" w14:paraId="0000019E">
      <w:pPr>
        <w:numPr>
          <w:ilvl w:val="0"/>
          <w:numId w:val="5"/>
        </w:numPr>
        <w:pBdr>
          <w:top w:space="0" w:sz="0" w:val="nil"/>
          <w:left w:space="0" w:sz="0" w:val="nil"/>
          <w:bottom w:space="0" w:sz="0" w:val="nil"/>
          <w:right w:space="0" w:sz="0" w:val="nil"/>
          <w:between w:space="0" w:sz="0" w:val="nil"/>
        </w:pBdr>
        <w:spacing w:line="276" w:lineRule="auto"/>
        <w:ind w:left="709" w:hanging="360"/>
        <w:rPr>
          <w:color w:val="000000"/>
          <w:sz w:val="20"/>
          <w:szCs w:val="20"/>
        </w:rPr>
      </w:pPr>
      <w:r w:rsidDel="00000000" w:rsidR="00000000" w:rsidRPr="00000000">
        <w:rPr>
          <w:rFonts w:ascii="Arial" w:cs="Arial" w:eastAsia="Arial" w:hAnsi="Arial"/>
          <w:b w:val="1"/>
          <w:color w:val="000000"/>
          <w:sz w:val="20"/>
          <w:szCs w:val="20"/>
          <w:rtl w:val="0"/>
        </w:rPr>
        <w:t xml:space="preserve">Las actividades y las tareas:</w:t>
      </w:r>
      <w:r w:rsidDel="00000000" w:rsidR="00000000" w:rsidRPr="00000000">
        <w:rPr>
          <w:rFonts w:ascii="Arial" w:cs="Arial" w:eastAsia="Arial" w:hAnsi="Arial"/>
          <w:color w:val="000000"/>
          <w:sz w:val="20"/>
          <w:szCs w:val="20"/>
          <w:rtl w:val="0"/>
        </w:rPr>
        <w:t xml:space="preserve"> establecer los pasos a realizar para corregir la no conformidad</w:t>
      </w:r>
    </w:p>
    <w:p w:rsidR="00000000" w:rsidDel="00000000" w:rsidP="00000000" w:rsidRDefault="00000000" w:rsidRPr="00000000" w14:paraId="0000019F">
      <w:pPr>
        <w:numPr>
          <w:ilvl w:val="0"/>
          <w:numId w:val="5"/>
        </w:numPr>
        <w:pBdr>
          <w:top w:space="0" w:sz="0" w:val="nil"/>
          <w:left w:space="0" w:sz="0" w:val="nil"/>
          <w:bottom w:space="0" w:sz="0" w:val="nil"/>
          <w:right w:space="0" w:sz="0" w:val="nil"/>
          <w:between w:space="0" w:sz="0" w:val="nil"/>
        </w:pBdr>
        <w:spacing w:line="276" w:lineRule="auto"/>
        <w:ind w:left="709" w:hanging="360"/>
        <w:jc w:val="both"/>
        <w:rPr/>
      </w:pPr>
      <w:r w:rsidDel="00000000" w:rsidR="00000000" w:rsidRPr="00000000">
        <w:rPr>
          <w:rFonts w:ascii="Arial" w:cs="Arial" w:eastAsia="Arial" w:hAnsi="Arial"/>
          <w:b w:val="1"/>
          <w:color w:val="000000"/>
          <w:sz w:val="20"/>
          <w:szCs w:val="20"/>
          <w:rtl w:val="0"/>
        </w:rPr>
        <w:t xml:space="preserve">Resultados:</w:t>
      </w:r>
      <w:r w:rsidDel="00000000" w:rsidR="00000000" w:rsidRPr="00000000">
        <w:rPr>
          <w:rFonts w:ascii="Arial" w:cs="Arial" w:eastAsia="Arial" w:hAnsi="Arial"/>
          <w:color w:val="000000"/>
          <w:sz w:val="20"/>
          <w:szCs w:val="20"/>
          <w:rtl w:val="0"/>
        </w:rPr>
        <w:t xml:space="preserve"> evaluar los resultados obtenidos para verificar si la falla fue corregida. En caso de que persista se deberá realizar </w:t>
      </w:r>
      <w:r w:rsidDel="00000000" w:rsidR="00000000" w:rsidRPr="00000000">
        <w:rPr>
          <w:rFonts w:ascii="Arial" w:cs="Arial" w:eastAsia="Arial" w:hAnsi="Arial"/>
          <w:sz w:val="20"/>
          <w:szCs w:val="20"/>
          <w:rtl w:val="0"/>
        </w:rPr>
        <w:t xml:space="preserve">el proceso</w:t>
      </w:r>
      <w:r w:rsidDel="00000000" w:rsidR="00000000" w:rsidRPr="00000000">
        <w:rPr>
          <w:rFonts w:ascii="Arial" w:cs="Arial" w:eastAsia="Arial" w:hAnsi="Arial"/>
          <w:color w:val="000000"/>
          <w:sz w:val="20"/>
          <w:szCs w:val="20"/>
          <w:rtl w:val="0"/>
        </w:rPr>
        <w:t xml:space="preserve"> de nuevo.</w:t>
      </w: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line="276" w:lineRule="auto"/>
        <w:ind w:left="1512"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Ante la identificación de las no conformidades se deben establecer las acciones para su eliminación, con el objeto de que esa actividad que genera cierto malestar no se convierta en un peligro latente que pueda poner en riesgo la producción o al personal de la granja.</w:t>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supervisión de cada etapa del proceso se debe realizar continuamente, no solo para identificar las no conformidades existentes sino también las latentes; es decir, las posibles situaciones que se estimen pueden convertirse en un inconveniente a futuro. Para este tipo de situaciones se deben adelantar acciones preventivas, que son definidas como el conjunto de acciones tomadas para eliminar las causas de una no conformidad potencial. </w:t>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line="276" w:lineRule="auto"/>
        <w:ind w:left="792"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A5">
      <w:pPr>
        <w:numPr>
          <w:ilvl w:val="1"/>
          <w:numId w:val="4"/>
        </w:numPr>
        <w:pBdr>
          <w:top w:space="0" w:sz="0" w:val="nil"/>
          <w:left w:space="0" w:sz="0" w:val="nil"/>
          <w:bottom w:space="0" w:sz="0" w:val="nil"/>
          <w:right w:space="0" w:sz="0" w:val="nil"/>
          <w:between w:space="0" w:sz="0" w:val="nil"/>
        </w:pBdr>
        <w:spacing w:line="276" w:lineRule="auto"/>
        <w:ind w:left="426" w:hanging="432"/>
        <w:rPr/>
      </w:pPr>
      <w:r w:rsidDel="00000000" w:rsidR="00000000" w:rsidRPr="00000000">
        <w:rPr>
          <w:rFonts w:ascii="Arial" w:cs="Arial" w:eastAsia="Arial" w:hAnsi="Arial"/>
          <w:b w:val="1"/>
          <w:color w:val="000000"/>
          <w:sz w:val="20"/>
          <w:szCs w:val="20"/>
          <w:rtl w:val="0"/>
        </w:rPr>
        <w:t xml:space="preserve">Implementación de acciones correctivas </w:t>
      </w: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line="276" w:lineRule="auto"/>
        <w:ind w:left="792"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la implementación de las acciones correctivas se debe diseñar un plan en el que se detallen los pasos necesarios para corregir el fallo sistémico desde su origen y los responsables y tiempos de las mismas. Por ello, es preciso empezar por identificar la causa raíz del problema y centrarse en resolverlo a través de tareas adecuadas que se ajusten a un presupuesto, recursos y tiempos apropiados.</w:t>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line="276" w:lineRule="auto"/>
        <w:ind w:left="792"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commentRangeStart w:id="18"/>
      <w:r w:rsidDel="00000000" w:rsidR="00000000" w:rsidRPr="00000000">
        <w:rPr>
          <w:rFonts w:ascii="Arial" w:cs="Arial" w:eastAsia="Arial" w:hAnsi="Arial"/>
          <w:sz w:val="20"/>
          <w:szCs w:val="20"/>
          <w:rtl w:val="0"/>
        </w:rPr>
        <w:t xml:space="preserve">A continuación, señ</w:t>
      </w:r>
      <w:commentRangeEnd w:id="18"/>
      <w:r w:rsidDel="00000000" w:rsidR="00000000" w:rsidRPr="00000000">
        <w:commentReference w:id="18"/>
      </w:r>
      <w:r w:rsidDel="00000000" w:rsidR="00000000" w:rsidRPr="00000000">
        <w:rPr>
          <w:rFonts w:ascii="Arial" w:cs="Arial" w:eastAsia="Arial" w:hAnsi="Arial"/>
          <w:sz w:val="20"/>
          <w:szCs w:val="20"/>
          <w:rtl w:val="0"/>
        </w:rPr>
        <w:t xml:space="preserve">alamos los pasos a seguir en la implementación:</w:t>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mc:AlternateContent>
          <mc:Choice Requires="wpg">
            <w:drawing>
              <wp:inline distB="0" distT="0" distL="0" distR="0">
                <wp:extent cx="6256020" cy="1025843"/>
                <wp:effectExtent b="0" l="0" r="0" t="0"/>
                <wp:docPr id="1" name=""/>
                <a:graphic>
                  <a:graphicData uri="http://schemas.microsoft.com/office/word/2010/wordprocessingShape">
                    <wps:wsp>
                      <wps:cNvSpPr/>
                      <wps:cNvPr id="2" name="Shape 2"/>
                      <wps:spPr>
                        <a:xfrm>
                          <a:off x="1696200" y="3208500"/>
                          <a:ext cx="7299600" cy="1143000"/>
                        </a:xfrm>
                        <a:prstGeom prst="rect">
                          <a:avLst/>
                        </a:prstGeom>
                        <a:solidFill>
                          <a:srgbClr val="ED7D3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CF20_4_2_infografía_Implementación_de_acciones_correctivas</w:t>
                            </w:r>
                          </w:p>
                        </w:txbxContent>
                      </wps:txbx>
                      <wps:bodyPr anchorCtr="0" anchor="ctr" bIns="45700" lIns="91425" spcFirstLastPara="1" rIns="91425" wrap="square" tIns="45700">
                        <a:noAutofit/>
                      </wps:bodyPr>
                    </wps:wsp>
                  </a:graphicData>
                </a:graphic>
              </wp:inline>
            </w:drawing>
          </mc:Choice>
          <mc:Fallback>
            <w:drawing>
              <wp:inline distB="0" distT="0" distL="0" distR="0">
                <wp:extent cx="6256020" cy="1025843"/>
                <wp:effectExtent b="0" l="0" r="0" t="0"/>
                <wp:docPr id="1" name="image3.png"/>
                <a:graphic>
                  <a:graphicData uri="http://schemas.openxmlformats.org/drawingml/2006/picture">
                    <pic:pic>
                      <pic:nvPicPr>
                        <pic:cNvPr id="0" name="image3.png"/>
                        <pic:cNvPicPr preferRelativeResize="0"/>
                      </pic:nvPicPr>
                      <pic:blipFill>
                        <a:blip r:embed="rId31"/>
                        <a:srcRect/>
                        <a:stretch>
                          <a:fillRect/>
                        </a:stretch>
                      </pic:blipFill>
                      <pic:spPr>
                        <a:xfrm>
                          <a:off x="0" y="0"/>
                          <a:ext cx="6256020" cy="102584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line="276" w:lineRule="auto"/>
        <w:ind w:left="792"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line="276" w:lineRule="auto"/>
        <w:ind w:left="792"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AF">
      <w:pPr>
        <w:numPr>
          <w:ilvl w:val="0"/>
          <w:numId w:val="4"/>
        </w:numPr>
        <w:pBdr>
          <w:top w:space="0" w:sz="0" w:val="nil"/>
          <w:left w:space="0" w:sz="0" w:val="nil"/>
          <w:bottom w:space="0" w:sz="0" w:val="nil"/>
          <w:right w:space="0" w:sz="0" w:val="nil"/>
          <w:between w:space="0" w:sz="0" w:val="nil"/>
        </w:pBdr>
        <w:spacing w:line="276" w:lineRule="auto"/>
        <w:ind w:left="360"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Presentación de informes </w:t>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line="276" w:lineRule="auto"/>
        <w:ind w:left="360"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presentación de informes de acuerdo a los requerimientos de la empresa deberá realizarse con la información obtenida en campo y de acuerdo al análisis que se realice de los datos recolectados en los formatos de registro. Los informes deben ser técnicos, con la información necesaria para dar un acercamiento de la realidad del cultivo y concretos. Un informe muy extenso y de información ambigua no refleja la realidad de las actividades realizadas.</w:t>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line="276"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commentRangeStart w:id="19"/>
      <w:r w:rsidDel="00000000" w:rsidR="00000000" w:rsidRPr="00000000">
        <w:rPr>
          <w:rFonts w:ascii="Arial" w:cs="Arial" w:eastAsia="Arial" w:hAnsi="Arial"/>
          <w:sz w:val="20"/>
          <w:szCs w:val="20"/>
          <w:rtl w:val="0"/>
        </w:rPr>
        <w:t xml:space="preserve">A continuación most</w:t>
      </w:r>
      <w:commentRangeEnd w:id="19"/>
      <w:r w:rsidDel="00000000" w:rsidR="00000000" w:rsidRPr="00000000">
        <w:commentReference w:id="19"/>
      </w:r>
      <w:r w:rsidDel="00000000" w:rsidR="00000000" w:rsidRPr="00000000">
        <w:rPr>
          <w:rFonts w:ascii="Arial" w:cs="Arial" w:eastAsia="Arial" w:hAnsi="Arial"/>
          <w:sz w:val="20"/>
          <w:szCs w:val="20"/>
          <w:rtl w:val="0"/>
        </w:rPr>
        <w:t xml:space="preserve">ramos las características y tipos de informes:</w:t>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line="276" w:lineRule="auto"/>
        <w:ind w:left="360" w:firstLine="0"/>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114300</wp:posOffset>
                </wp:positionV>
                <wp:extent cx="6256020" cy="1025843"/>
                <wp:effectExtent b="0" l="0" r="0" t="0"/>
                <wp:wrapNone/>
                <wp:docPr id="12" name=""/>
                <a:graphic>
                  <a:graphicData uri="http://schemas.microsoft.com/office/word/2010/wordprocessingShape">
                    <wps:wsp>
                      <wps:cNvSpPr/>
                      <wps:cNvPr id="100" name="Shape 100"/>
                      <wps:spPr>
                        <a:xfrm>
                          <a:off x="1696200" y="3208500"/>
                          <a:ext cx="7299600" cy="1143000"/>
                        </a:xfrm>
                        <a:prstGeom prst="rect">
                          <a:avLst/>
                        </a:prstGeom>
                        <a:solidFill>
                          <a:srgbClr val="ED7D3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CF20_5_infografía_Presentacion_de_informes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114300</wp:posOffset>
                </wp:positionV>
                <wp:extent cx="6256020" cy="1025843"/>
                <wp:effectExtent b="0" l="0" r="0" t="0"/>
                <wp:wrapNone/>
                <wp:docPr id="12" name="image20.png"/>
                <a:graphic>
                  <a:graphicData uri="http://schemas.openxmlformats.org/drawingml/2006/picture">
                    <pic:pic>
                      <pic:nvPicPr>
                        <pic:cNvPr id="0" name="image20.png"/>
                        <pic:cNvPicPr preferRelativeResize="0"/>
                      </pic:nvPicPr>
                      <pic:blipFill>
                        <a:blip r:embed="rId32"/>
                        <a:srcRect/>
                        <a:stretch>
                          <a:fillRect/>
                        </a:stretch>
                      </pic:blipFill>
                      <pic:spPr>
                        <a:xfrm>
                          <a:off x="0" y="0"/>
                          <a:ext cx="6256020" cy="1025843"/>
                        </a:xfrm>
                        <a:prstGeom prst="rect"/>
                        <a:ln/>
                      </pic:spPr>
                    </pic:pic>
                  </a:graphicData>
                </a:graphic>
              </wp:anchor>
            </w:drawing>
          </mc:Fallback>
        </mc:AlternateContent>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line="276" w:lineRule="auto"/>
        <w:ind w:left="36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line="276" w:lineRule="auto"/>
        <w:ind w:left="36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line="276" w:lineRule="auto"/>
        <w:ind w:left="36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pacing w:line="276" w:lineRule="auto"/>
        <w:ind w:left="36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line="276" w:lineRule="auto"/>
        <w:ind w:left="36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line="276" w:lineRule="auto"/>
        <w:ind w:left="36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F">
      <w:pPr>
        <w:numPr>
          <w:ilvl w:val="0"/>
          <w:numId w:val="2"/>
        </w:numPr>
        <w:ind w:left="284" w:hanging="360"/>
        <w:jc w:val="both"/>
        <w:rPr>
          <w:rFonts w:ascii="Arial" w:cs="Arial" w:eastAsia="Arial" w:hAnsi="Arial"/>
          <w:b w:val="1"/>
          <w:sz w:val="20"/>
          <w:szCs w:val="20"/>
        </w:rPr>
      </w:pPr>
      <w:commentRangeStart w:id="20"/>
      <w:r w:rsidDel="00000000" w:rsidR="00000000" w:rsidRPr="00000000">
        <w:rPr>
          <w:rFonts w:ascii="Arial" w:cs="Arial" w:eastAsia="Arial" w:hAnsi="Arial"/>
          <w:b w:val="1"/>
          <w:sz w:val="20"/>
          <w:szCs w:val="20"/>
          <w:rtl w:val="0"/>
        </w:rPr>
        <w:t xml:space="preserve">SÍNTESIS </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D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2">
      <w:pPr>
        <w:jc w:val="center"/>
        <w:rPr>
          <w:rFonts w:ascii="Arial" w:cs="Arial" w:eastAsia="Arial" w:hAnsi="Arial"/>
          <w:sz w:val="20"/>
          <w:szCs w:val="20"/>
        </w:rPr>
      </w:pPr>
      <w:r w:rsidDel="00000000" w:rsidR="00000000" w:rsidRPr="00000000">
        <w:rPr/>
        <w:drawing>
          <wp:inline distB="0" distT="0" distL="0" distR="0">
            <wp:extent cx="5612130" cy="2762885"/>
            <wp:effectExtent b="0" l="0" r="0" t="0"/>
            <wp:docPr id="21"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612130" cy="2762885"/>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1D4">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1D5">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1D6">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1D7">
      <w:pPr>
        <w:numPr>
          <w:ilvl w:val="0"/>
          <w:numId w:val="2"/>
        </w:numPr>
        <w:pBdr>
          <w:top w:space="0" w:sz="0" w:val="nil"/>
          <w:left w:space="0" w:sz="0" w:val="nil"/>
          <w:bottom w:space="0" w:sz="0" w:val="nil"/>
          <w:right w:space="0" w:sz="0" w:val="nil"/>
          <w:between w:space="0" w:sz="0" w:val="nil"/>
        </w:pBdr>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ACTIVIDADES DIDÁCTICAS (Se debe incorporar mínimo 1, máximo 2)</w:t>
      </w:r>
    </w:p>
    <w:p w:rsidR="00000000" w:rsidDel="00000000" w:rsidP="00000000" w:rsidRDefault="00000000" w:rsidRPr="00000000" w14:paraId="000001D8">
      <w:pPr>
        <w:jc w:val="both"/>
        <w:rPr>
          <w:rFonts w:ascii="Arial" w:cs="Arial" w:eastAsia="Arial" w:hAnsi="Arial"/>
          <w:color w:val="7f7f7f"/>
          <w:sz w:val="20"/>
          <w:szCs w:val="20"/>
        </w:rPr>
      </w:pPr>
      <w:r w:rsidDel="00000000" w:rsidR="00000000" w:rsidRPr="00000000">
        <w:rPr>
          <w:rtl w:val="0"/>
        </w:rPr>
      </w:r>
    </w:p>
    <w:tbl>
      <w:tblPr>
        <w:tblStyle w:val="Table9"/>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D9">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DB">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 la </w:t>
            </w:r>
            <w:r w:rsidDel="00000000" w:rsidR="00000000" w:rsidRPr="00000000">
              <w:rPr>
                <w:rFonts w:ascii="Arial" w:cs="Arial" w:eastAsia="Arial" w:hAnsi="Arial"/>
                <w:sz w:val="20"/>
                <w:szCs w:val="20"/>
                <w:rtl w:val="0"/>
              </w:rPr>
              <w:t xml:space="preserve">a</w:t>
            </w:r>
            <w:r w:rsidDel="00000000" w:rsidR="00000000" w:rsidRPr="00000000">
              <w:rPr>
                <w:rFonts w:ascii="Arial" w:cs="Arial" w:eastAsia="Arial" w:hAnsi="Arial"/>
                <w:b w:val="1"/>
                <w:color w:val="000000"/>
                <w:sz w:val="20"/>
                <w:szCs w:val="20"/>
                <w:rtl w:val="0"/>
              </w:rPr>
              <w:t xml:space="preserve">ctividad</w:t>
            </w:r>
          </w:p>
        </w:tc>
        <w:tc>
          <w:tcPr>
            <w:shd w:fill="auto" w:val="clear"/>
            <w:vAlign w:val="center"/>
          </w:tcPr>
          <w:p w:rsidR="00000000" w:rsidDel="00000000" w:rsidP="00000000" w:rsidRDefault="00000000" w:rsidRPr="00000000" w14:paraId="000001DC">
            <w:pPr>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Evaluación y acciones correctivas en el sistema productivo agrícola</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DD">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Objetivo de la actividad</w:t>
            </w:r>
          </w:p>
        </w:tc>
        <w:tc>
          <w:tcPr>
            <w:shd w:fill="auto" w:val="clear"/>
            <w:vAlign w:val="center"/>
          </w:tcPr>
          <w:p w:rsidR="00000000" w:rsidDel="00000000" w:rsidP="00000000" w:rsidRDefault="00000000" w:rsidRPr="00000000" w14:paraId="000001DE">
            <w:pPr>
              <w:jc w:val="both"/>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Evaluar las acciones correctivas en el sistema productivo agrícola, logrando su identificación de los procedimientos a seguir.</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DF">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E0">
            <w:pPr>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Falso o Verdadero </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E1">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Archivo de la actividad </w:t>
            </w:r>
          </w:p>
          <w:p w:rsidR="00000000" w:rsidDel="00000000" w:rsidP="00000000" w:rsidRDefault="00000000" w:rsidRPr="00000000" w14:paraId="000001E2">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E3">
            <w:pPr>
              <w:rPr>
                <w:rFonts w:ascii="Arial" w:cs="Arial" w:eastAsia="Arial" w:hAnsi="Arial"/>
                <w:b w:val="0"/>
                <w:i w:val="1"/>
                <w:color w:val="999999"/>
                <w:sz w:val="20"/>
                <w:szCs w:val="20"/>
              </w:rPr>
            </w:pPr>
            <w:r w:rsidDel="00000000" w:rsidR="00000000" w:rsidRPr="00000000">
              <w:rPr>
                <w:rFonts w:ascii="Arial" w:cs="Arial" w:eastAsia="Arial" w:hAnsi="Arial"/>
                <w:b w:val="0"/>
                <w:i w:val="1"/>
                <w:color w:val="999999"/>
                <w:sz w:val="20"/>
                <w:szCs w:val="20"/>
                <w:rtl w:val="0"/>
              </w:rPr>
              <w:t xml:space="preserve">Anexo: Actividad CF20- Actividad_Actividad_Conceptos y acciones correctivas en el sistema productivo agrícola- No calificable</w:t>
            </w:r>
          </w:p>
        </w:tc>
      </w:tr>
    </w:tbl>
    <w:p w:rsidR="00000000" w:rsidDel="00000000" w:rsidP="00000000" w:rsidRDefault="00000000" w:rsidRPr="00000000" w14:paraId="000001E4">
      <w:pPr>
        <w:ind w:left="426" w:firstLine="0"/>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1E5">
      <w:pPr>
        <w:ind w:left="426" w:firstLine="0"/>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1E6">
      <w:pPr>
        <w:ind w:left="426" w:firstLine="0"/>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1E7">
      <w:pPr>
        <w:ind w:left="426" w:firstLine="0"/>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1E8">
      <w:pPr>
        <w:ind w:left="426" w:firstLine="0"/>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1E9">
      <w:pPr>
        <w:ind w:left="426" w:firstLine="0"/>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1EA">
      <w:pPr>
        <w:ind w:left="426" w:firstLine="0"/>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1EB">
      <w:pPr>
        <w:ind w:left="426" w:firstLine="0"/>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1EC">
      <w:pPr>
        <w:ind w:left="426" w:firstLine="0"/>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1ED">
      <w:pPr>
        <w:ind w:left="426" w:firstLine="0"/>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1EE">
      <w:pPr>
        <w:ind w:left="426" w:firstLine="0"/>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1EF">
      <w:pPr>
        <w:rPr>
          <w:rFonts w:ascii="Arial" w:cs="Arial" w:eastAsia="Arial" w:hAnsi="Arial"/>
          <w:b w:val="1"/>
          <w:sz w:val="20"/>
          <w:szCs w:val="20"/>
          <w:u w:val="single"/>
        </w:rPr>
      </w:pPr>
      <w:r w:rsidDel="00000000" w:rsidR="00000000" w:rsidRPr="00000000">
        <w:rPr>
          <w:rtl w:val="0"/>
        </w:rPr>
      </w:r>
    </w:p>
    <w:tbl>
      <w:tblPr>
        <w:tblStyle w:val="Table10"/>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F0">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 DE ACTIVIDAD DIDÁCTICA</w:t>
            </w:r>
          </w:p>
        </w:tc>
      </w:tr>
      <w:tr>
        <w:trPr>
          <w:cantSplit w:val="0"/>
          <w:trHeight w:val="705" w:hRule="atLeast"/>
          <w:tblHeader w:val="0"/>
        </w:trPr>
        <w:tc>
          <w:tcPr>
            <w:shd w:fill="fac896" w:val="clear"/>
            <w:vAlign w:val="center"/>
          </w:tcPr>
          <w:p w:rsidR="00000000" w:rsidDel="00000000" w:rsidP="00000000" w:rsidRDefault="00000000" w:rsidRPr="00000000" w14:paraId="000001F2">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 la </w:t>
            </w:r>
            <w:r w:rsidDel="00000000" w:rsidR="00000000" w:rsidRPr="00000000">
              <w:rPr>
                <w:rFonts w:ascii="Arial" w:cs="Arial" w:eastAsia="Arial" w:hAnsi="Arial"/>
                <w:sz w:val="20"/>
                <w:szCs w:val="20"/>
                <w:rtl w:val="0"/>
              </w:rPr>
              <w:t xml:space="preserve">a</w:t>
            </w:r>
            <w:r w:rsidDel="00000000" w:rsidR="00000000" w:rsidRPr="00000000">
              <w:rPr>
                <w:rFonts w:ascii="Arial" w:cs="Arial" w:eastAsia="Arial" w:hAnsi="Arial"/>
                <w:b w:val="1"/>
                <w:color w:val="000000"/>
                <w:sz w:val="20"/>
                <w:szCs w:val="20"/>
                <w:rtl w:val="0"/>
              </w:rPr>
              <w:t xml:space="preserve">ctividad</w:t>
            </w:r>
          </w:p>
        </w:tc>
        <w:tc>
          <w:tcPr>
            <w:shd w:fill="auto" w:val="clear"/>
            <w:vAlign w:val="center"/>
          </w:tcPr>
          <w:p w:rsidR="00000000" w:rsidDel="00000000" w:rsidP="00000000" w:rsidRDefault="00000000" w:rsidRPr="00000000" w14:paraId="000001F3">
            <w:pPr>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Conceptos y acciones correctivas en el sistema productivo agrícola</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F4">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Objetivo de la actividad</w:t>
            </w:r>
          </w:p>
        </w:tc>
        <w:tc>
          <w:tcPr>
            <w:shd w:fill="auto" w:val="clear"/>
            <w:vAlign w:val="center"/>
          </w:tcPr>
          <w:p w:rsidR="00000000" w:rsidDel="00000000" w:rsidP="00000000" w:rsidRDefault="00000000" w:rsidRPr="00000000" w14:paraId="000001F5">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Relacionar los conceptos propuestos con su respectiva correspondencia de acuerdo </w:t>
            </w:r>
            <w:r w:rsidDel="00000000" w:rsidR="00000000" w:rsidRPr="00000000">
              <w:rPr>
                <w:rFonts w:ascii="Arial" w:cs="Arial" w:eastAsia="Arial" w:hAnsi="Arial"/>
                <w:b w:val="0"/>
                <w:sz w:val="20"/>
                <w:szCs w:val="20"/>
                <w:rtl w:val="0"/>
              </w:rPr>
              <w:t xml:space="preserve">con el sistema productivo agrícola, entendiendo lo que son y para qué sirven dentro del sistema.</w:t>
            </w:r>
            <w:r w:rsidDel="00000000" w:rsidR="00000000" w:rsidRPr="00000000">
              <w:rPr>
                <w:rtl w:val="0"/>
              </w:rPr>
            </w:r>
          </w:p>
        </w:tc>
      </w:tr>
      <w:tr>
        <w:trPr>
          <w:cantSplit w:val="0"/>
          <w:trHeight w:val="3390" w:hRule="atLeast"/>
          <w:tblHeader w:val="0"/>
        </w:trPr>
        <w:tc>
          <w:tcPr>
            <w:shd w:fill="fac896" w:val="clear"/>
            <w:vAlign w:val="center"/>
          </w:tcPr>
          <w:p w:rsidR="00000000" w:rsidDel="00000000" w:rsidP="00000000" w:rsidRDefault="00000000" w:rsidRPr="00000000" w14:paraId="000001F6">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F7">
            <w:pPr>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Emparejamiento o Relacionar</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F8">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Archivo de la actividad </w:t>
            </w:r>
          </w:p>
          <w:p w:rsidR="00000000" w:rsidDel="00000000" w:rsidP="00000000" w:rsidRDefault="00000000" w:rsidRPr="00000000" w14:paraId="000001F9">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FA">
            <w:pPr>
              <w:rPr>
                <w:rFonts w:ascii="Arial" w:cs="Arial" w:eastAsia="Arial" w:hAnsi="Arial"/>
                <w:b w:val="0"/>
                <w:i w:val="1"/>
                <w:color w:val="999999"/>
                <w:sz w:val="20"/>
                <w:szCs w:val="20"/>
              </w:rPr>
            </w:pPr>
            <w:r w:rsidDel="00000000" w:rsidR="00000000" w:rsidRPr="00000000">
              <w:rPr>
                <w:rFonts w:ascii="Arial" w:cs="Arial" w:eastAsia="Arial" w:hAnsi="Arial"/>
                <w:b w:val="0"/>
                <w:i w:val="1"/>
                <w:color w:val="999999"/>
                <w:sz w:val="20"/>
                <w:szCs w:val="20"/>
                <w:rtl w:val="0"/>
              </w:rPr>
              <w:t xml:space="preserve">Anexo: Actividad CF20- Actividad_Conceptos y acciones correctivas en el sistema productivo agrícola- No calificable</w:t>
            </w:r>
          </w:p>
        </w:tc>
      </w:tr>
    </w:tbl>
    <w:p w:rsidR="00000000" w:rsidDel="00000000" w:rsidP="00000000" w:rsidRDefault="00000000" w:rsidRPr="00000000" w14:paraId="000001FB">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FC">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FD">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FE">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FF">
      <w:pPr>
        <w:numPr>
          <w:ilvl w:val="0"/>
          <w:numId w:val="2"/>
        </w:numPr>
        <w:pBdr>
          <w:top w:space="0" w:sz="0" w:val="nil"/>
          <w:left w:space="0" w:sz="0" w:val="nil"/>
          <w:bottom w:space="0" w:sz="0" w:val="nil"/>
          <w:right w:space="0" w:sz="0" w:val="nil"/>
          <w:between w:space="0" w:sz="0" w:val="nil"/>
        </w:pBdr>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MATERIAL COMPLEMENTARIO</w:t>
      </w:r>
    </w:p>
    <w:p w:rsidR="00000000" w:rsidDel="00000000" w:rsidP="00000000" w:rsidRDefault="00000000" w:rsidRPr="00000000" w14:paraId="00000200">
      <w:pPr>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bl>
      <w:tblPr>
        <w:tblStyle w:val="Table11"/>
        <w:tblW w:w="9570.0" w:type="dxa"/>
        <w:jc w:val="left"/>
        <w:tblInd w:w="3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0"/>
        <w:gridCol w:w="2520"/>
        <w:gridCol w:w="2520"/>
        <w:gridCol w:w="2340"/>
        <w:tblGridChange w:id="0">
          <w:tblGrid>
            <w:gridCol w:w="2190"/>
            <w:gridCol w:w="2520"/>
            <w:gridCol w:w="2520"/>
            <w:gridCol w:w="2340"/>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0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02">
            <w:pPr>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0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Tipo de material</w:t>
            </w:r>
          </w:p>
          <w:p w:rsidR="00000000" w:rsidDel="00000000" w:rsidP="00000000" w:rsidRDefault="00000000" w:rsidRPr="00000000" w14:paraId="00000204">
            <w:pPr>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0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Enlace del recurso o</w:t>
            </w:r>
          </w:p>
          <w:p w:rsidR="00000000" w:rsidDel="00000000" w:rsidP="00000000" w:rsidRDefault="00000000" w:rsidRPr="00000000" w14:paraId="00000206">
            <w:pPr>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07">
            <w:pPr>
              <w:pBdr>
                <w:between w:space="0" w:sz="0" w:val="nil"/>
              </w:pBdr>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1.1 Estado sanitario del cultivo </w:t>
            </w:r>
          </w:p>
          <w:p w:rsidR="00000000" w:rsidDel="00000000" w:rsidP="00000000" w:rsidRDefault="00000000" w:rsidRPr="00000000" w14:paraId="00000208">
            <w:pPr>
              <w:rPr>
                <w:rFonts w:ascii="Arial" w:cs="Arial" w:eastAsia="Arial" w:hAnsi="Arial"/>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9">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Ángel, J.  [TvAgro]. (2020, 31 de julio). </w:t>
            </w:r>
            <w:r w:rsidDel="00000000" w:rsidR="00000000" w:rsidRPr="00000000">
              <w:rPr>
                <w:rFonts w:ascii="Arial" w:cs="Arial" w:eastAsia="Arial" w:hAnsi="Arial"/>
                <w:b w:val="0"/>
                <w:i w:val="1"/>
                <w:sz w:val="20"/>
                <w:szCs w:val="20"/>
                <w:rtl w:val="0"/>
              </w:rPr>
              <w:t xml:space="preserve">Cómo Desarrollar la Agricultura Eficiente.</w:t>
            </w:r>
            <w:r w:rsidDel="00000000" w:rsidR="00000000" w:rsidRPr="00000000">
              <w:rPr>
                <w:rFonts w:ascii="Arial" w:cs="Arial" w:eastAsia="Arial" w:hAnsi="Arial"/>
                <w:b w:val="0"/>
                <w:sz w:val="20"/>
                <w:szCs w:val="20"/>
                <w:rtl w:val="0"/>
              </w:rPr>
              <w:t xml:space="preserve"> TV Agro. [Video]. Youtube. </w:t>
            </w:r>
          </w:p>
        </w:tc>
        <w:tc>
          <w:tcPr>
            <w:tcMar>
              <w:top w:w="100.0" w:type="dxa"/>
              <w:left w:w="100.0" w:type="dxa"/>
              <w:bottom w:w="100.0" w:type="dxa"/>
              <w:right w:w="100.0" w:type="dxa"/>
            </w:tcMar>
          </w:tcPr>
          <w:p w:rsidR="00000000" w:rsidDel="00000000" w:rsidP="00000000" w:rsidRDefault="00000000" w:rsidRPr="00000000" w14:paraId="0000020A">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20B">
            <w:pPr>
              <w:rPr>
                <w:rFonts w:ascii="Arial" w:cs="Arial" w:eastAsia="Arial" w:hAnsi="Arial"/>
                <w:b w:val="0"/>
                <w:sz w:val="20"/>
                <w:szCs w:val="20"/>
              </w:rPr>
            </w:pPr>
            <w:hyperlink r:id="rId34">
              <w:r w:rsidDel="00000000" w:rsidR="00000000" w:rsidRPr="00000000">
                <w:rPr>
                  <w:rFonts w:ascii="Arial" w:cs="Arial" w:eastAsia="Arial" w:hAnsi="Arial"/>
                  <w:b w:val="0"/>
                  <w:color w:val="0000ff"/>
                  <w:sz w:val="20"/>
                  <w:szCs w:val="20"/>
                  <w:u w:val="single"/>
                  <w:rtl w:val="0"/>
                </w:rPr>
                <w:t xml:space="preserve">https://www.youtube.com/watch?v=d6JqN-mj-t8</w:t>
              </w:r>
            </w:hyperlink>
            <w:r w:rsidDel="00000000" w:rsidR="00000000" w:rsidRPr="00000000">
              <w:rPr>
                <w:rtl w:val="0"/>
              </w:rPr>
            </w:r>
          </w:p>
          <w:p w:rsidR="00000000" w:rsidDel="00000000" w:rsidP="00000000" w:rsidRDefault="00000000" w:rsidRPr="00000000" w14:paraId="0000020C">
            <w:pPr>
              <w:rPr>
                <w:rFonts w:ascii="Arial" w:cs="Arial" w:eastAsia="Arial" w:hAnsi="Arial"/>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0D">
            <w:pPr>
              <w:pBdr>
                <w:between w:space="0" w:sz="0" w:val="nil"/>
              </w:pBdr>
              <w:spacing w:line="276" w:lineRule="auto"/>
              <w:rPr>
                <w:rFonts w:ascii="Arial" w:cs="Arial" w:eastAsia="Arial" w:hAnsi="Arial"/>
                <w:b w:val="0"/>
                <w:color w:val="000000"/>
                <w:sz w:val="20"/>
                <w:szCs w:val="20"/>
              </w:rPr>
            </w:pPr>
            <w:bookmarkStart w:colFirst="0" w:colLast="0" w:name="_gjdgxs" w:id="0"/>
            <w:bookmarkEnd w:id="0"/>
            <w:r w:rsidDel="00000000" w:rsidR="00000000" w:rsidRPr="00000000">
              <w:rPr>
                <w:rFonts w:ascii="Arial" w:cs="Arial" w:eastAsia="Arial" w:hAnsi="Arial"/>
                <w:b w:val="0"/>
                <w:color w:val="000000"/>
                <w:sz w:val="20"/>
                <w:szCs w:val="20"/>
                <w:rtl w:val="0"/>
              </w:rPr>
              <w:t xml:space="preserve">4.2 Implementación de acciones correctivas </w:t>
            </w:r>
          </w:p>
        </w:tc>
        <w:tc>
          <w:tcPr>
            <w:tcMar>
              <w:top w:w="100.0" w:type="dxa"/>
              <w:left w:w="100.0" w:type="dxa"/>
              <w:bottom w:w="100.0" w:type="dxa"/>
              <w:right w:w="100.0" w:type="dxa"/>
            </w:tcMar>
          </w:tcPr>
          <w:p w:rsidR="00000000" w:rsidDel="00000000" w:rsidP="00000000" w:rsidRDefault="00000000" w:rsidRPr="00000000" w14:paraId="0000020E">
            <w:pPr>
              <w:jc w:val="both"/>
              <w:rPr>
                <w:b w:val="0"/>
              </w:rPr>
            </w:pPr>
            <w:r w:rsidDel="00000000" w:rsidR="00000000" w:rsidRPr="00000000">
              <w:rPr>
                <w:rFonts w:ascii="Arial" w:cs="Arial" w:eastAsia="Arial" w:hAnsi="Arial"/>
                <w:b w:val="0"/>
                <w:sz w:val="20"/>
                <w:szCs w:val="20"/>
                <w:rtl w:val="0"/>
              </w:rPr>
              <w:t xml:space="preserve">Burgos, A.  [ASAJA BURGOS]. (2019, 14 de enero</w:t>
            </w:r>
            <w:r w:rsidDel="00000000" w:rsidR="00000000" w:rsidRPr="00000000">
              <w:rPr>
                <w:rFonts w:ascii="Arial" w:cs="Arial" w:eastAsia="Arial" w:hAnsi="Arial"/>
                <w:b w:val="0"/>
                <w:i w:val="1"/>
                <w:sz w:val="20"/>
                <w:szCs w:val="20"/>
                <w:rtl w:val="0"/>
              </w:rPr>
              <w:t xml:space="preserve">). Ayudas Primera Instalación y Planes de Mejora.</w:t>
            </w:r>
            <w:r w:rsidDel="00000000" w:rsidR="00000000" w:rsidRPr="00000000">
              <w:rPr>
                <w:rFonts w:ascii="Arial" w:cs="Arial" w:eastAsia="Arial" w:hAnsi="Arial"/>
                <w:b w:val="0"/>
                <w:sz w:val="20"/>
                <w:szCs w:val="20"/>
                <w:rtl w:val="0"/>
              </w:rPr>
              <w:t xml:space="preserve"> [Video]. Youtube.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F">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210">
            <w:pPr>
              <w:rPr>
                <w:rFonts w:ascii="Arial" w:cs="Arial" w:eastAsia="Arial" w:hAnsi="Arial"/>
                <w:b w:val="0"/>
                <w:sz w:val="20"/>
                <w:szCs w:val="20"/>
              </w:rPr>
            </w:pPr>
            <w:hyperlink r:id="rId35">
              <w:r w:rsidDel="00000000" w:rsidR="00000000" w:rsidRPr="00000000">
                <w:rPr>
                  <w:rFonts w:ascii="Arial" w:cs="Arial" w:eastAsia="Arial" w:hAnsi="Arial"/>
                  <w:b w:val="0"/>
                  <w:color w:val="0000ff"/>
                  <w:sz w:val="20"/>
                  <w:szCs w:val="20"/>
                  <w:u w:val="single"/>
                  <w:rtl w:val="0"/>
                </w:rPr>
                <w:t xml:space="preserve">https://www.youtube.com/watch?v=QcHSPPmTQOc</w:t>
              </w:r>
            </w:hyperlink>
            <w:r w:rsidDel="00000000" w:rsidR="00000000" w:rsidRPr="00000000">
              <w:rPr>
                <w:rtl w:val="0"/>
              </w:rPr>
            </w:r>
          </w:p>
          <w:p w:rsidR="00000000" w:rsidDel="00000000" w:rsidP="00000000" w:rsidRDefault="00000000" w:rsidRPr="00000000" w14:paraId="00000211">
            <w:pPr>
              <w:rPr>
                <w:rFonts w:ascii="Arial" w:cs="Arial" w:eastAsia="Arial" w:hAnsi="Arial"/>
                <w:b w:val="0"/>
                <w:sz w:val="20"/>
                <w:szCs w:val="20"/>
              </w:rPr>
            </w:pPr>
            <w:r w:rsidDel="00000000" w:rsidR="00000000" w:rsidRPr="00000000">
              <w:rPr>
                <w:rtl w:val="0"/>
              </w:rPr>
            </w:r>
          </w:p>
        </w:tc>
      </w:tr>
    </w:tbl>
    <w:p w:rsidR="00000000" w:rsidDel="00000000" w:rsidP="00000000" w:rsidRDefault="00000000" w:rsidRPr="00000000" w14:paraId="0000021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A">
      <w:pPr>
        <w:numPr>
          <w:ilvl w:val="0"/>
          <w:numId w:val="2"/>
        </w:numPr>
        <w:pBdr>
          <w:top w:space="0" w:sz="0" w:val="nil"/>
          <w:left w:space="0" w:sz="0" w:val="nil"/>
          <w:bottom w:space="0" w:sz="0" w:val="nil"/>
          <w:right w:space="0" w:sz="0" w:val="nil"/>
          <w:between w:space="0" w:sz="0" w:val="nil"/>
        </w:pBdr>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GLOSARIO</w:t>
      </w:r>
    </w:p>
    <w:p w:rsidR="00000000" w:rsidDel="00000000" w:rsidP="00000000" w:rsidRDefault="00000000" w:rsidRPr="00000000" w14:paraId="0000021B">
      <w:pPr>
        <w:pBdr>
          <w:top w:space="0" w:sz="0" w:val="nil"/>
          <w:left w:space="0" w:sz="0" w:val="nil"/>
          <w:bottom w:space="0" w:sz="0" w:val="nil"/>
          <w:right w:space="0" w:sz="0" w:val="nil"/>
          <w:between w:space="0" w:sz="0" w:val="nil"/>
        </w:pBdr>
        <w:ind w:left="426" w:firstLine="0"/>
        <w:jc w:val="both"/>
        <w:rPr>
          <w:rFonts w:ascii="Arial" w:cs="Arial" w:eastAsia="Arial" w:hAnsi="Arial"/>
          <w:color w:val="000000"/>
          <w:sz w:val="20"/>
          <w:szCs w:val="20"/>
        </w:rPr>
      </w:pPr>
      <w:r w:rsidDel="00000000" w:rsidR="00000000" w:rsidRPr="00000000">
        <w:rPr>
          <w:rtl w:val="0"/>
        </w:rPr>
      </w:r>
    </w:p>
    <w:tbl>
      <w:tblPr>
        <w:tblStyle w:val="Table1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1C">
            <w:pPr>
              <w:jc w:val="center"/>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1D">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Acción correctiva </w:t>
            </w:r>
          </w:p>
        </w:tc>
        <w:tc>
          <w:tcPr>
            <w:tcMar>
              <w:top w:w="100.0" w:type="dxa"/>
              <w:left w:w="100.0" w:type="dxa"/>
              <w:bottom w:w="100.0" w:type="dxa"/>
              <w:right w:w="100.0" w:type="dxa"/>
            </w:tcMar>
          </w:tcPr>
          <w:p w:rsidR="00000000" w:rsidDel="00000000" w:rsidP="00000000" w:rsidRDefault="00000000" w:rsidRPr="00000000" w14:paraId="0000021F">
            <w:pPr>
              <w:jc w:val="both"/>
              <w:rPr>
                <w:rFonts w:ascii="Arial" w:cs="Arial" w:eastAsia="Arial" w:hAnsi="Arial"/>
                <w:b w:val="0"/>
                <w:sz w:val="20"/>
                <w:szCs w:val="20"/>
              </w:rPr>
            </w:pPr>
            <w:r w:rsidDel="00000000" w:rsidR="00000000" w:rsidRPr="00000000">
              <w:rPr>
                <w:rFonts w:ascii="Arial" w:cs="Arial" w:eastAsia="Arial" w:hAnsi="Arial"/>
                <w:sz w:val="20"/>
                <w:szCs w:val="20"/>
                <w:rtl w:val="0"/>
              </w:rPr>
              <w:t xml:space="preserve">S</w:t>
            </w:r>
            <w:r w:rsidDel="00000000" w:rsidR="00000000" w:rsidRPr="00000000">
              <w:rPr>
                <w:rFonts w:ascii="Arial" w:cs="Arial" w:eastAsia="Arial" w:hAnsi="Arial"/>
                <w:b w:val="0"/>
                <w:sz w:val="20"/>
                <w:szCs w:val="20"/>
                <w:rtl w:val="0"/>
              </w:rPr>
              <w:t xml:space="preserve">e toma para prevenir que algo vuelva a ocurrir.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Acción preventiva</w:t>
            </w:r>
          </w:p>
        </w:tc>
        <w:tc>
          <w:tcPr>
            <w:tcMar>
              <w:top w:w="100.0" w:type="dxa"/>
              <w:left w:w="100.0" w:type="dxa"/>
              <w:bottom w:w="100.0" w:type="dxa"/>
              <w:right w:w="100.0" w:type="dxa"/>
            </w:tcMar>
          </w:tcPr>
          <w:p w:rsidR="00000000" w:rsidDel="00000000" w:rsidP="00000000" w:rsidRDefault="00000000" w:rsidRPr="00000000" w14:paraId="00000221">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 toma para prevenir que algo ocurra.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Estado sanitario</w:t>
            </w:r>
          </w:p>
        </w:tc>
        <w:tc>
          <w:tcPr>
            <w:tcMar>
              <w:top w:w="100.0" w:type="dxa"/>
              <w:left w:w="100.0" w:type="dxa"/>
              <w:bottom w:w="100.0" w:type="dxa"/>
              <w:right w:w="100.0" w:type="dxa"/>
            </w:tcMar>
          </w:tcPr>
          <w:p w:rsidR="00000000" w:rsidDel="00000000" w:rsidP="00000000" w:rsidRDefault="00000000" w:rsidRPr="00000000" w14:paraId="00000223">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el estado en el que se encuentran las plantas de ataques por plagas u otras enfermedades.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Fisiología vegetal</w:t>
            </w:r>
          </w:p>
        </w:tc>
        <w:tc>
          <w:tcPr>
            <w:tcMar>
              <w:top w:w="100.0" w:type="dxa"/>
              <w:left w:w="100.0" w:type="dxa"/>
              <w:bottom w:w="100.0" w:type="dxa"/>
              <w:right w:w="100.0" w:type="dxa"/>
            </w:tcMar>
          </w:tcPr>
          <w:p w:rsidR="00000000" w:rsidDel="00000000" w:rsidP="00000000" w:rsidRDefault="00000000" w:rsidRPr="00000000" w14:paraId="00000225">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Estudia cómo funcionan las plantas y explica los fundamentos físicos y químicos de dicho funcionamiento sobre bases estructurales a diferentes niveles: molecular, celular, del tejido, de los órganos, de la planta entera y del ecosistema.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ISO 9001</w:t>
            </w:r>
          </w:p>
        </w:tc>
        <w:tc>
          <w:tcPr>
            <w:tcMar>
              <w:top w:w="100.0" w:type="dxa"/>
              <w:left w:w="100.0" w:type="dxa"/>
              <w:bottom w:w="100.0" w:type="dxa"/>
              <w:right w:w="100.0" w:type="dxa"/>
            </w:tcMar>
          </w:tcPr>
          <w:p w:rsidR="00000000" w:rsidDel="00000000" w:rsidP="00000000" w:rsidRDefault="00000000" w:rsidRPr="00000000" w14:paraId="00000227">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 define como la norma reconocida a nivel mundial para sistemas de gestión de calidad.</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Puntos críticos</w:t>
            </w:r>
          </w:p>
        </w:tc>
        <w:tc>
          <w:tcPr>
            <w:tcMar>
              <w:top w:w="100.0" w:type="dxa"/>
              <w:left w:w="100.0" w:type="dxa"/>
              <w:bottom w:w="100.0" w:type="dxa"/>
              <w:right w:w="100.0" w:type="dxa"/>
            </w:tcMar>
          </w:tcPr>
          <w:p w:rsidR="00000000" w:rsidDel="00000000" w:rsidP="00000000" w:rsidRDefault="00000000" w:rsidRPr="00000000" w14:paraId="00000229">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Son situaciones que presentan una anomalía en los procesos, los cuales deben ser corregidos mediante acciones de mejora.</w:t>
            </w:r>
          </w:p>
        </w:tc>
      </w:tr>
    </w:tbl>
    <w:p w:rsidR="00000000" w:rsidDel="00000000" w:rsidP="00000000" w:rsidRDefault="00000000" w:rsidRPr="00000000" w14:paraId="0000022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E">
      <w:pPr>
        <w:numPr>
          <w:ilvl w:val="0"/>
          <w:numId w:val="2"/>
        </w:numPr>
        <w:pBdr>
          <w:top w:space="0" w:sz="0" w:val="nil"/>
          <w:left w:space="0" w:sz="0" w:val="nil"/>
          <w:bottom w:space="0" w:sz="0" w:val="nil"/>
          <w:right w:space="0" w:sz="0" w:val="nil"/>
          <w:between w:space="0" w:sz="0" w:val="nil"/>
        </w:pBdr>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REFERENCIAS BIBLIOGRÁFICAS</w:t>
      </w:r>
    </w:p>
    <w:p w:rsidR="00000000" w:rsidDel="00000000" w:rsidP="00000000" w:rsidRDefault="00000000" w:rsidRPr="00000000" w14:paraId="0000022F">
      <w:pPr>
        <w:pBdr>
          <w:top w:space="0" w:sz="0" w:val="nil"/>
          <w:left w:space="0" w:sz="0" w:val="nil"/>
          <w:bottom w:space="0" w:sz="0" w:val="nil"/>
          <w:right w:space="0" w:sz="0" w:val="nil"/>
          <w:between w:space="0" w:sz="0" w:val="nil"/>
        </w:pBdr>
        <w:ind w:left="2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3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1">
      <w:pPr>
        <w:ind w:left="141.73228346456688"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Barberi, P. (s.f.). Métodos preventivos y culturales para el manejo de malezas. Organización de las Naciones Unidas para la Alimentación y la Agricultura FAO. </w:t>
      </w:r>
      <w:hyperlink r:id="rId36">
        <w:r w:rsidDel="00000000" w:rsidR="00000000" w:rsidRPr="00000000">
          <w:rPr>
            <w:rFonts w:ascii="Arial" w:cs="Arial" w:eastAsia="Arial" w:hAnsi="Arial"/>
            <w:color w:val="0000ff"/>
            <w:sz w:val="20"/>
            <w:szCs w:val="20"/>
            <w:u w:val="single"/>
            <w:rtl w:val="0"/>
          </w:rPr>
          <w:t xml:space="preserve">https://www.fao.org/3/y5031s/y5031s0e.htm</w:t>
        </w:r>
      </w:hyperlink>
      <w:r w:rsidDel="00000000" w:rsidR="00000000" w:rsidRPr="00000000">
        <w:rPr>
          <w:rtl w:val="0"/>
        </w:rPr>
      </w:r>
    </w:p>
    <w:p w:rsidR="00000000" w:rsidDel="00000000" w:rsidP="00000000" w:rsidRDefault="00000000" w:rsidRPr="00000000" w14:paraId="00000232">
      <w:pPr>
        <w:ind w:left="141.73228346456688"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3">
      <w:pPr>
        <w:ind w:left="141.73228346456688"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Calvo, A. (2019). </w:t>
      </w:r>
      <w:r w:rsidDel="00000000" w:rsidR="00000000" w:rsidRPr="00000000">
        <w:rPr>
          <w:rFonts w:ascii="Arial" w:cs="Arial" w:eastAsia="Arial" w:hAnsi="Arial"/>
          <w:i w:val="1"/>
          <w:sz w:val="20"/>
          <w:szCs w:val="20"/>
          <w:rtl w:val="0"/>
        </w:rPr>
        <w:t xml:space="preserve">Rendimiento de Cultivos por Hectárea: cómo Calcularlo</w:t>
      </w:r>
      <w:r w:rsidDel="00000000" w:rsidR="00000000" w:rsidRPr="00000000">
        <w:rPr>
          <w:rFonts w:ascii="Arial" w:cs="Arial" w:eastAsia="Arial" w:hAnsi="Arial"/>
          <w:sz w:val="20"/>
          <w:szCs w:val="20"/>
          <w:rtl w:val="0"/>
        </w:rPr>
        <w:t xml:space="preserve">. Agroptima. </w:t>
      </w:r>
      <w:hyperlink r:id="rId37">
        <w:r w:rsidDel="00000000" w:rsidR="00000000" w:rsidRPr="00000000">
          <w:rPr>
            <w:rFonts w:ascii="Arial" w:cs="Arial" w:eastAsia="Arial" w:hAnsi="Arial"/>
            <w:color w:val="0000ff"/>
            <w:sz w:val="20"/>
            <w:szCs w:val="20"/>
            <w:u w:val="single"/>
            <w:rtl w:val="0"/>
          </w:rPr>
          <w:t xml:space="preserve">https://www.agroptima.com/es/blog/rendimiento-cultivos-hectarea-calcular/</w:t>
        </w:r>
      </w:hyperlink>
      <w:r w:rsidDel="00000000" w:rsidR="00000000" w:rsidRPr="00000000">
        <w:rPr>
          <w:rtl w:val="0"/>
        </w:rPr>
      </w:r>
    </w:p>
    <w:p w:rsidR="00000000" w:rsidDel="00000000" w:rsidP="00000000" w:rsidRDefault="00000000" w:rsidRPr="00000000" w14:paraId="00000234">
      <w:pPr>
        <w:ind w:left="141.73228346456688"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5">
      <w:pPr>
        <w:ind w:left="141.73228346456688"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Escalante, J. (2019). </w:t>
      </w:r>
      <w:r w:rsidDel="00000000" w:rsidR="00000000" w:rsidRPr="00000000">
        <w:rPr>
          <w:rFonts w:ascii="Arial" w:cs="Arial" w:eastAsia="Arial" w:hAnsi="Arial"/>
          <w:i w:val="1"/>
          <w:sz w:val="20"/>
          <w:szCs w:val="20"/>
          <w:rtl w:val="0"/>
        </w:rPr>
        <w:t xml:space="preserve">Registros de Producción Agrícola para el Mejoramiento de la Toma de Decisión</w:t>
      </w:r>
      <w:r w:rsidDel="00000000" w:rsidR="00000000" w:rsidRPr="00000000">
        <w:rPr>
          <w:rFonts w:ascii="Arial" w:cs="Arial" w:eastAsia="Arial" w:hAnsi="Arial"/>
          <w:sz w:val="20"/>
          <w:szCs w:val="20"/>
          <w:rtl w:val="0"/>
        </w:rPr>
        <w:t xml:space="preserve">. Universidad de Pamplona. España. </w:t>
      </w:r>
      <w:hyperlink r:id="rId38">
        <w:r w:rsidDel="00000000" w:rsidR="00000000" w:rsidRPr="00000000">
          <w:rPr>
            <w:rFonts w:ascii="Arial" w:cs="Arial" w:eastAsia="Arial" w:hAnsi="Arial"/>
            <w:color w:val="0000ff"/>
            <w:sz w:val="20"/>
            <w:szCs w:val="20"/>
            <w:u w:val="single"/>
            <w:rtl w:val="0"/>
          </w:rPr>
          <w:t xml:space="preserve">https://www.researchgate.net/publication/330635315_REGISTROS_DE_PRODUCCION_AGRI</w:t>
        </w:r>
      </w:hyperlink>
      <w:r w:rsidDel="00000000" w:rsidR="00000000" w:rsidRPr="00000000">
        <w:rPr>
          <w:rtl w:val="0"/>
        </w:rPr>
      </w:r>
    </w:p>
    <w:p w:rsidR="00000000" w:rsidDel="00000000" w:rsidP="00000000" w:rsidRDefault="00000000" w:rsidRPr="00000000" w14:paraId="00000236">
      <w:pPr>
        <w:ind w:left="141.73228346456688" w:firstLine="0"/>
        <w:jc w:val="both"/>
        <w:rPr>
          <w:rFonts w:ascii="Arial" w:cs="Arial" w:eastAsia="Arial" w:hAnsi="Arial"/>
          <w:sz w:val="20"/>
          <w:szCs w:val="20"/>
        </w:rPr>
      </w:pPr>
      <w:hyperlink r:id="rId39">
        <w:r w:rsidDel="00000000" w:rsidR="00000000" w:rsidRPr="00000000">
          <w:rPr>
            <w:rFonts w:ascii="Arial" w:cs="Arial" w:eastAsia="Arial" w:hAnsi="Arial"/>
            <w:color w:val="0000ff"/>
            <w:sz w:val="20"/>
            <w:szCs w:val="20"/>
            <w:rtl w:val="0"/>
          </w:rPr>
          <w:t xml:space="preserve"> </w:t>
          <w:tab/>
        </w:r>
      </w:hyperlink>
      <w:hyperlink r:id="rId40">
        <w:r w:rsidDel="00000000" w:rsidR="00000000" w:rsidRPr="00000000">
          <w:rPr>
            <w:rFonts w:ascii="Arial" w:cs="Arial" w:eastAsia="Arial" w:hAnsi="Arial"/>
            <w:color w:val="0000ff"/>
            <w:sz w:val="20"/>
            <w:szCs w:val="20"/>
            <w:u w:val="single"/>
            <w:rtl w:val="0"/>
          </w:rPr>
          <w:t xml:space="preserve">COLA_PARA_EL_MEJORAMIENTO_DE_LA_TOMA_DE_DECISION#:~:text=tomar%20 acertadas%20 decisiones.-,Los%20 registros%20 agr%C3%ADculas%20 son%20%C3%BAtiles%20a%20los%20 productores%20 porque%20 permite,puntos%20d%C3%A9biles%20del%20 negocio%20 agropecuario</w:t>
        </w:r>
      </w:hyperlink>
      <w:r w:rsidDel="00000000" w:rsidR="00000000" w:rsidRPr="00000000">
        <w:rPr>
          <w:rtl w:val="0"/>
        </w:rPr>
      </w:r>
    </w:p>
    <w:p w:rsidR="00000000" w:rsidDel="00000000" w:rsidP="00000000" w:rsidRDefault="00000000" w:rsidRPr="00000000" w14:paraId="00000237">
      <w:pPr>
        <w:ind w:left="141.73228346456688"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8">
      <w:pPr>
        <w:ind w:left="141.73228346456688"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Gómez, C. (s.f.). </w:t>
      </w:r>
      <w:r w:rsidDel="00000000" w:rsidR="00000000" w:rsidRPr="00000000">
        <w:rPr>
          <w:rFonts w:ascii="Arial" w:cs="Arial" w:eastAsia="Arial" w:hAnsi="Arial"/>
          <w:i w:val="1"/>
          <w:sz w:val="20"/>
          <w:szCs w:val="20"/>
          <w:rtl w:val="0"/>
        </w:rPr>
        <w:t xml:space="preserve">Identificación de Oportunidades de Mejora en Procesos de Neurorrehabilitación</w:t>
      </w:r>
      <w:r w:rsidDel="00000000" w:rsidR="00000000" w:rsidRPr="00000000">
        <w:rPr>
          <w:rFonts w:ascii="Arial" w:cs="Arial" w:eastAsia="Arial" w:hAnsi="Arial"/>
          <w:sz w:val="20"/>
          <w:szCs w:val="20"/>
          <w:rtl w:val="0"/>
        </w:rPr>
        <w:t xml:space="preserve">. Instituto Universitario de Neurorrehabilitación Guttmann – UAB. España. </w:t>
      </w:r>
      <w:hyperlink r:id="rId41">
        <w:r w:rsidDel="00000000" w:rsidR="00000000" w:rsidRPr="00000000">
          <w:rPr>
            <w:rFonts w:ascii="Arial" w:cs="Arial" w:eastAsia="Arial" w:hAnsi="Arial"/>
            <w:color w:val="0000ff"/>
            <w:sz w:val="20"/>
            <w:szCs w:val="20"/>
            <w:u w:val="single"/>
            <w:rtl w:val="0"/>
          </w:rPr>
          <w:t xml:space="preserve">https://oa.upm.es/19986/1/INVE_MEM_2012_135123.pdf</w:t>
        </w:r>
      </w:hyperlink>
      <w:r w:rsidDel="00000000" w:rsidR="00000000" w:rsidRPr="00000000">
        <w:rPr>
          <w:rtl w:val="0"/>
        </w:rPr>
      </w:r>
    </w:p>
    <w:p w:rsidR="00000000" w:rsidDel="00000000" w:rsidP="00000000" w:rsidRDefault="00000000" w:rsidRPr="00000000" w14:paraId="00000239">
      <w:pPr>
        <w:ind w:left="141.73228346456688"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A">
      <w:pPr>
        <w:ind w:left="141.73228346456688"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023B">
      <w:pPr>
        <w:ind w:left="141.73228346456688" w:firstLine="0"/>
        <w:jc w:val="both"/>
        <w:rPr>
          <w:rFonts w:ascii="Arial" w:cs="Arial" w:eastAsia="Arial" w:hAnsi="Arial"/>
          <w:color w:val="0000ff"/>
          <w:sz w:val="20"/>
          <w:szCs w:val="20"/>
          <w:u w:val="single"/>
        </w:rPr>
      </w:pPr>
      <w:r w:rsidDel="00000000" w:rsidR="00000000" w:rsidRPr="00000000">
        <w:rPr>
          <w:rFonts w:ascii="Arial" w:cs="Arial" w:eastAsia="Arial" w:hAnsi="Arial"/>
          <w:sz w:val="20"/>
          <w:szCs w:val="20"/>
          <w:rtl w:val="0"/>
        </w:rPr>
        <w:t xml:space="preserve">Instituto Colombiano Agropecuario. (s.f.). </w:t>
      </w:r>
      <w:r w:rsidDel="00000000" w:rsidR="00000000" w:rsidRPr="00000000">
        <w:rPr>
          <w:rFonts w:ascii="Arial" w:cs="Arial" w:eastAsia="Arial" w:hAnsi="Arial"/>
          <w:i w:val="1"/>
          <w:sz w:val="20"/>
          <w:szCs w:val="20"/>
          <w:rtl w:val="0"/>
        </w:rPr>
        <w:t xml:space="preserve">Normatividad</w:t>
      </w:r>
      <w:r w:rsidDel="00000000" w:rsidR="00000000" w:rsidRPr="00000000">
        <w:rPr>
          <w:rFonts w:ascii="Arial" w:cs="Arial" w:eastAsia="Arial" w:hAnsi="Arial"/>
          <w:sz w:val="20"/>
          <w:szCs w:val="20"/>
          <w:rtl w:val="0"/>
        </w:rPr>
        <w:t xml:space="preserve">. </w:t>
        <w:tab/>
      </w:r>
      <w:hyperlink r:id="rId42">
        <w:r w:rsidDel="00000000" w:rsidR="00000000" w:rsidRPr="00000000">
          <w:rPr>
            <w:rFonts w:ascii="Arial" w:cs="Arial" w:eastAsia="Arial" w:hAnsi="Arial"/>
            <w:color w:val="0000ff"/>
            <w:sz w:val="20"/>
            <w:szCs w:val="20"/>
            <w:u w:val="single"/>
            <w:rtl w:val="0"/>
          </w:rPr>
          <w:t xml:space="preserve">https://www.ica.gov.co/normatividad/normas-nacionales/leyes</w:t>
        </w:r>
      </w:hyperlink>
      <w:r w:rsidDel="00000000" w:rsidR="00000000" w:rsidRPr="00000000">
        <w:rPr>
          <w:rtl w:val="0"/>
        </w:rPr>
      </w:r>
    </w:p>
    <w:p w:rsidR="00000000" w:rsidDel="00000000" w:rsidP="00000000" w:rsidRDefault="00000000" w:rsidRPr="00000000" w14:paraId="0000023C">
      <w:pPr>
        <w:ind w:left="141.73228346456688" w:firstLine="0"/>
        <w:jc w:val="both"/>
        <w:rPr>
          <w:rFonts w:ascii="Arial" w:cs="Arial" w:eastAsia="Arial" w:hAnsi="Arial"/>
          <w:color w:val="0000ff"/>
          <w:sz w:val="20"/>
          <w:szCs w:val="20"/>
          <w:u w:val="single"/>
        </w:rPr>
      </w:pPr>
      <w:r w:rsidDel="00000000" w:rsidR="00000000" w:rsidRPr="00000000">
        <w:rPr>
          <w:rtl w:val="0"/>
        </w:rPr>
      </w:r>
    </w:p>
    <w:p w:rsidR="00000000" w:rsidDel="00000000" w:rsidP="00000000" w:rsidRDefault="00000000" w:rsidRPr="00000000" w14:paraId="0000023D">
      <w:pPr>
        <w:ind w:left="141.73228346456688"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ISO 9001, 2015. Sistemas de Gestión de la Calidad. </w:t>
      </w:r>
      <w:hyperlink r:id="rId43">
        <w:r w:rsidDel="00000000" w:rsidR="00000000" w:rsidRPr="00000000">
          <w:rPr>
            <w:rFonts w:ascii="Arial" w:cs="Arial" w:eastAsia="Arial" w:hAnsi="Arial"/>
            <w:color w:val="0000ff"/>
            <w:sz w:val="20"/>
            <w:szCs w:val="20"/>
            <w:u w:val="single"/>
            <w:rtl w:val="0"/>
          </w:rPr>
          <w:t xml:space="preserve">http://www.iso.org/</w:t>
        </w:r>
      </w:hyperlink>
      <w:r w:rsidDel="00000000" w:rsidR="00000000" w:rsidRPr="00000000">
        <w:rPr>
          <w:rtl w:val="0"/>
        </w:rPr>
      </w:r>
    </w:p>
    <w:p w:rsidR="00000000" w:rsidDel="00000000" w:rsidP="00000000" w:rsidRDefault="00000000" w:rsidRPr="00000000" w14:paraId="0000023E">
      <w:pPr>
        <w:ind w:left="141.73228346456688"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F">
      <w:pPr>
        <w:ind w:left="141.73228346456688"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Ministerio de Agricultura. (s.f.). </w:t>
      </w:r>
      <w:r w:rsidDel="00000000" w:rsidR="00000000" w:rsidRPr="00000000">
        <w:rPr>
          <w:rFonts w:ascii="Arial" w:cs="Arial" w:eastAsia="Arial" w:hAnsi="Arial"/>
          <w:i w:val="1"/>
          <w:sz w:val="20"/>
          <w:szCs w:val="20"/>
          <w:rtl w:val="0"/>
        </w:rPr>
        <w:t xml:space="preserve">Normatividad</w:t>
      </w:r>
      <w:r w:rsidDel="00000000" w:rsidR="00000000" w:rsidRPr="00000000">
        <w:rPr>
          <w:rFonts w:ascii="Arial" w:cs="Arial" w:eastAsia="Arial" w:hAnsi="Arial"/>
          <w:sz w:val="20"/>
          <w:szCs w:val="20"/>
          <w:rtl w:val="0"/>
        </w:rPr>
        <w:t xml:space="preserve">. </w:t>
      </w:r>
      <w:hyperlink r:id="rId44">
        <w:r w:rsidDel="00000000" w:rsidR="00000000" w:rsidRPr="00000000">
          <w:rPr>
            <w:rFonts w:ascii="Arial" w:cs="Arial" w:eastAsia="Arial" w:hAnsi="Arial"/>
            <w:color w:val="0000ff"/>
            <w:sz w:val="20"/>
            <w:szCs w:val="20"/>
            <w:u w:val="single"/>
            <w:rtl w:val="0"/>
          </w:rPr>
          <w:t xml:space="preserve">https://www.minagricultura.gov.co/Normatividad/Paginas/Leyes.aspx</w:t>
        </w:r>
      </w:hyperlink>
      <w:r w:rsidDel="00000000" w:rsidR="00000000" w:rsidRPr="00000000">
        <w:rPr>
          <w:rtl w:val="0"/>
        </w:rPr>
      </w:r>
    </w:p>
    <w:p w:rsidR="00000000" w:rsidDel="00000000" w:rsidP="00000000" w:rsidRDefault="00000000" w:rsidRPr="00000000" w14:paraId="00000240">
      <w:pPr>
        <w:ind w:left="141.73228346456688"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1">
      <w:pPr>
        <w:ind w:left="141.73228346456688" w:firstLine="0"/>
        <w:jc w:val="both"/>
        <w:rPr>
          <w:rFonts w:ascii="Arial" w:cs="Arial" w:eastAsia="Arial" w:hAnsi="Arial"/>
          <w:color w:val="0000ff"/>
          <w:sz w:val="20"/>
          <w:szCs w:val="20"/>
          <w:u w:val="single"/>
        </w:rPr>
      </w:pPr>
      <w:r w:rsidDel="00000000" w:rsidR="00000000" w:rsidRPr="00000000">
        <w:rPr>
          <w:rFonts w:ascii="Arial" w:cs="Arial" w:eastAsia="Arial" w:hAnsi="Arial"/>
          <w:color w:val="000000"/>
          <w:sz w:val="20"/>
          <w:szCs w:val="20"/>
          <w:rtl w:val="0"/>
        </w:rPr>
        <w:t xml:space="preserve">Rosabal, L. (2014). </w:t>
      </w:r>
      <w:r w:rsidDel="00000000" w:rsidR="00000000" w:rsidRPr="00000000">
        <w:rPr>
          <w:rFonts w:ascii="Arial" w:cs="Arial" w:eastAsia="Arial" w:hAnsi="Arial"/>
          <w:i w:val="1"/>
          <w:color w:val="000000"/>
          <w:sz w:val="20"/>
          <w:szCs w:val="20"/>
          <w:rtl w:val="0"/>
        </w:rPr>
        <w:t xml:space="preserve">Aspectos fisiológicos, bioquímicos y expresión de genes en condiciones de déficit hídrico. Influencia en el proceso de germinación</w:t>
      </w:r>
      <w:r w:rsidDel="00000000" w:rsidR="00000000" w:rsidRPr="00000000">
        <w:rPr>
          <w:rFonts w:ascii="Arial" w:cs="Arial" w:eastAsia="Arial" w:hAnsi="Arial"/>
          <w:color w:val="000000"/>
          <w:sz w:val="20"/>
          <w:szCs w:val="20"/>
          <w:rtl w:val="0"/>
        </w:rPr>
        <w:t xml:space="preserve">. Reserva científica del Departamento de Fisiología Bioquímica Vegetal, Instituto Nacional Ciencias Agrícolas (INCA), gaveta postal 1, San José de las Lajas, Mayabeque, Cuba. </w:t>
      </w:r>
      <w:r w:rsidDel="00000000" w:rsidR="00000000" w:rsidRPr="00000000">
        <w:rPr>
          <w:rtl w:val="0"/>
        </w:rPr>
      </w:r>
    </w:p>
    <w:p w:rsidR="00000000" w:rsidDel="00000000" w:rsidP="00000000" w:rsidRDefault="00000000" w:rsidRPr="00000000" w14:paraId="00000242">
      <w:pPr>
        <w:ind w:left="141.73228346456688"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3">
      <w:pPr>
        <w:ind w:left="141.73228346456688"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Universidad Austral de Chile. (2015). </w:t>
      </w:r>
      <w:r w:rsidDel="00000000" w:rsidR="00000000" w:rsidRPr="00000000">
        <w:rPr>
          <w:rFonts w:ascii="Arial" w:cs="Arial" w:eastAsia="Arial" w:hAnsi="Arial"/>
          <w:i w:val="1"/>
          <w:sz w:val="20"/>
          <w:szCs w:val="20"/>
          <w:rtl w:val="0"/>
        </w:rPr>
        <w:t xml:space="preserve">La Fisiología de Cultivos como una Herramienta para la Aplicación en la Mejora Genética y Agronómica</w:t>
      </w:r>
      <w:r w:rsidDel="00000000" w:rsidR="00000000" w:rsidRPr="00000000">
        <w:rPr>
          <w:rFonts w:ascii="Arial" w:cs="Arial" w:eastAsia="Arial" w:hAnsi="Arial"/>
          <w:sz w:val="20"/>
          <w:szCs w:val="20"/>
          <w:rtl w:val="0"/>
        </w:rPr>
        <w:t xml:space="preserve">. Diario Chile. Publicado en Revista Agrícola. </w:t>
      </w:r>
      <w:hyperlink r:id="rId45">
        <w:r w:rsidDel="00000000" w:rsidR="00000000" w:rsidRPr="00000000">
          <w:rPr>
            <w:rFonts w:ascii="Arial" w:cs="Arial" w:eastAsia="Arial" w:hAnsi="Arial"/>
            <w:color w:val="0000ff"/>
            <w:sz w:val="20"/>
            <w:szCs w:val="20"/>
            <w:u w:val="single"/>
            <w:rtl w:val="0"/>
          </w:rPr>
          <w:t xml:space="preserve">https://diario.uach.cl/la-fisiologa-de-cultivos-como-una-herramienta-para-la-aplicacin-en-la-mejora-gentica-y-agronmica/</w:t>
        </w:r>
      </w:hyperlink>
      <w:r w:rsidDel="00000000" w:rsidR="00000000" w:rsidRPr="00000000">
        <w:rPr>
          <w:rtl w:val="0"/>
        </w:rPr>
      </w:r>
    </w:p>
    <w:p w:rsidR="00000000" w:rsidDel="00000000" w:rsidP="00000000" w:rsidRDefault="00000000" w:rsidRPr="00000000" w14:paraId="00000244">
      <w:pPr>
        <w:ind w:left="141.73228346456688"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5">
      <w:pPr>
        <w:ind w:left="141.73228346456688"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USAID. Manual de Buenas Prácticas Ambientales. Del Pueblo De Los Estados Unidos de América </w:t>
      </w:r>
    </w:p>
    <w:p w:rsidR="00000000" w:rsidDel="00000000" w:rsidP="00000000" w:rsidRDefault="00000000" w:rsidRPr="00000000" w14:paraId="00000246">
      <w:pPr>
        <w:ind w:left="709" w:hanging="709"/>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9">
      <w:pPr>
        <w:numPr>
          <w:ilvl w:val="0"/>
          <w:numId w:val="2"/>
        </w:numPr>
        <w:pBdr>
          <w:top w:space="0" w:sz="0" w:val="nil"/>
          <w:left w:space="0" w:sz="0" w:val="nil"/>
          <w:bottom w:space="0" w:sz="0" w:val="nil"/>
          <w:right w:space="0" w:sz="0" w:val="nil"/>
          <w:between w:space="0" w:sz="0" w:val="nil"/>
        </w:pBdr>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CONTROL DEL DOCUMENTO</w:t>
      </w:r>
    </w:p>
    <w:p w:rsidR="00000000" w:rsidDel="00000000" w:rsidP="00000000" w:rsidRDefault="00000000" w:rsidRPr="00000000" w14:paraId="0000024A">
      <w:pPr>
        <w:jc w:val="both"/>
        <w:rPr>
          <w:rFonts w:ascii="Arial" w:cs="Arial" w:eastAsia="Arial" w:hAnsi="Arial"/>
          <w:b w:val="1"/>
          <w:sz w:val="20"/>
          <w:szCs w:val="20"/>
        </w:rPr>
      </w:pPr>
      <w:r w:rsidDel="00000000" w:rsidR="00000000" w:rsidRPr="00000000">
        <w:rPr>
          <w:rtl w:val="0"/>
        </w:rPr>
      </w:r>
    </w:p>
    <w:tbl>
      <w:tblPr>
        <w:tblStyle w:val="Table13"/>
        <w:tblW w:w="88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67"/>
        <w:gridCol w:w="1767"/>
        <w:gridCol w:w="1767"/>
        <w:gridCol w:w="1767"/>
        <w:gridCol w:w="1767"/>
        <w:tblGridChange w:id="0">
          <w:tblGrid>
            <w:gridCol w:w="1767"/>
            <w:gridCol w:w="1767"/>
            <w:gridCol w:w="1767"/>
            <w:gridCol w:w="1767"/>
            <w:gridCol w:w="1767"/>
          </w:tblGrid>
        </w:tblGridChange>
      </w:tblGrid>
      <w:tr>
        <w:trPr>
          <w:cantSplit w:val="0"/>
          <w:trHeight w:val="200" w:hRule="atLeast"/>
          <w:tblHeader w:val="0"/>
        </w:trPr>
        <w:tc>
          <w:tcPr>
            <w:vMerge w:val="restart"/>
          </w:tcPr>
          <w:p w:rsidR="00000000" w:rsidDel="00000000" w:rsidP="00000000" w:rsidRDefault="00000000" w:rsidRPr="00000000" w14:paraId="0000024B">
            <w:pPr>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4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 (es)</w:t>
            </w:r>
          </w:p>
        </w:tc>
        <w:tc>
          <w:tcPr>
            <w:vAlign w:val="center"/>
          </w:tcPr>
          <w:p w:rsidR="00000000" w:rsidDel="00000000" w:rsidP="00000000" w:rsidRDefault="00000000" w:rsidRPr="00000000" w14:paraId="0000024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vAlign w:val="center"/>
          </w:tcPr>
          <w:p w:rsidR="00000000" w:rsidDel="00000000" w:rsidP="00000000" w:rsidRDefault="00000000" w:rsidRPr="00000000" w14:paraId="0000024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Cargo</w:t>
            </w:r>
          </w:p>
        </w:tc>
        <w:tc>
          <w:tcPr>
            <w:vAlign w:val="center"/>
          </w:tcPr>
          <w:p w:rsidR="00000000" w:rsidDel="00000000" w:rsidP="00000000" w:rsidRDefault="00000000" w:rsidRPr="00000000" w14:paraId="0000024F">
            <w:pPr>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5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Dependencia</w:t>
            </w:r>
          </w:p>
          <w:p w:rsidR="00000000" w:rsidDel="00000000" w:rsidP="00000000" w:rsidRDefault="00000000" w:rsidRPr="00000000" w14:paraId="00000251">
            <w:pPr>
              <w:jc w:val="center"/>
              <w:rPr>
                <w:rFonts w:ascii="Arial" w:cs="Arial" w:eastAsia="Arial" w:hAnsi="Arial"/>
                <w:b w:val="1"/>
                <w:i w:val="1"/>
                <w:sz w:val="20"/>
                <w:szCs w:val="20"/>
              </w:rPr>
            </w:pPr>
            <w:r w:rsidDel="00000000" w:rsidR="00000000" w:rsidRPr="00000000">
              <w:rPr>
                <w:rtl w:val="0"/>
              </w:rPr>
            </w:r>
          </w:p>
        </w:tc>
        <w:tc>
          <w:tcPr>
            <w:vAlign w:val="center"/>
          </w:tcPr>
          <w:p w:rsidR="00000000" w:rsidDel="00000000" w:rsidP="00000000" w:rsidRDefault="00000000" w:rsidRPr="00000000" w14:paraId="0000025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w:t>
            </w:r>
          </w:p>
        </w:tc>
      </w:tr>
      <w:tr>
        <w:trPr>
          <w:cantSplit w:val="0"/>
          <w:trHeight w:val="340" w:hRule="atLeast"/>
          <w:tblHeader w:val="0"/>
        </w:trPr>
        <w:tc>
          <w:tcPr>
            <w:vMerge w:val="continue"/>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254">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Karly Cediel</w:t>
            </w:r>
          </w:p>
        </w:tc>
        <w:tc>
          <w:tcPr/>
          <w:p w:rsidR="00000000" w:rsidDel="00000000" w:rsidP="00000000" w:rsidRDefault="00000000" w:rsidRPr="00000000" w14:paraId="00000255">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Experta Temática</w:t>
            </w:r>
          </w:p>
        </w:tc>
        <w:tc>
          <w:tcPr/>
          <w:p w:rsidR="00000000" w:rsidDel="00000000" w:rsidP="00000000" w:rsidRDefault="00000000" w:rsidRPr="00000000" w14:paraId="00000256">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Tolima - Centro Agropecuario La Granja</w:t>
            </w:r>
          </w:p>
        </w:tc>
        <w:tc>
          <w:tcPr/>
          <w:p w:rsidR="00000000" w:rsidDel="00000000" w:rsidP="00000000" w:rsidRDefault="00000000" w:rsidRPr="00000000" w14:paraId="00000257">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Mayo de 2022</w:t>
            </w:r>
          </w:p>
        </w:tc>
      </w:tr>
      <w:tr>
        <w:trPr>
          <w:cantSplit w:val="0"/>
          <w:trHeight w:val="340" w:hRule="atLeast"/>
          <w:tblHeader w:val="0"/>
        </w:trPr>
        <w:tc>
          <w:tcPr>
            <w:vMerge w:val="continue"/>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p w:rsidR="00000000" w:rsidDel="00000000" w:rsidP="00000000" w:rsidRDefault="00000000" w:rsidRPr="00000000" w14:paraId="00000259">
            <w:pPr>
              <w:widowControl w:val="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Diego E. Acevedo Guevara</w:t>
            </w:r>
          </w:p>
        </w:tc>
        <w:tc>
          <w:tcPr/>
          <w:p w:rsidR="00000000" w:rsidDel="00000000" w:rsidP="00000000" w:rsidRDefault="00000000" w:rsidRPr="00000000" w14:paraId="0000025A">
            <w:pPr>
              <w:widowControl w:val="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Diseñador Instruccional</w:t>
            </w:r>
          </w:p>
        </w:tc>
        <w:tc>
          <w:tcPr/>
          <w:p w:rsidR="00000000" w:rsidDel="00000000" w:rsidP="00000000" w:rsidRDefault="00000000" w:rsidRPr="00000000" w14:paraId="0000025B">
            <w:pPr>
              <w:widowControl w:val="0"/>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Norte de Santander - Centro de la Industria, la Empresa y los Servicios</w:t>
            </w:r>
          </w:p>
        </w:tc>
        <w:tc>
          <w:tcPr/>
          <w:p w:rsidR="00000000" w:rsidDel="00000000" w:rsidP="00000000" w:rsidRDefault="00000000" w:rsidRPr="00000000" w14:paraId="0000025C">
            <w:pPr>
              <w:widowControl w:val="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Mayo de 2022</w:t>
            </w:r>
          </w:p>
        </w:tc>
      </w:tr>
      <w:tr>
        <w:trPr>
          <w:cantSplit w:val="0"/>
          <w:trHeight w:val="340" w:hRule="atLeast"/>
          <w:tblHeader w:val="0"/>
        </w:trPr>
        <w:tc>
          <w:tcPr>
            <w:vMerge w:val="continue"/>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p w:rsidR="00000000" w:rsidDel="00000000" w:rsidP="00000000" w:rsidRDefault="00000000" w:rsidRPr="00000000" w14:paraId="0000025E">
            <w:pPr>
              <w:widowControl w:val="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Andrés Felipe Velandia Espitia</w:t>
            </w:r>
          </w:p>
        </w:tc>
        <w:tc>
          <w:tcPr/>
          <w:p w:rsidR="00000000" w:rsidDel="00000000" w:rsidP="00000000" w:rsidRDefault="00000000" w:rsidRPr="00000000" w14:paraId="0000025F">
            <w:pPr>
              <w:widowControl w:val="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Asesor Metodológico</w:t>
            </w:r>
          </w:p>
        </w:tc>
        <w:tc>
          <w:tcPr/>
          <w:p w:rsidR="00000000" w:rsidDel="00000000" w:rsidP="00000000" w:rsidRDefault="00000000" w:rsidRPr="00000000" w14:paraId="00000260">
            <w:pPr>
              <w:widowControl w:val="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 Centro de Diseño y Metrología</w:t>
            </w:r>
          </w:p>
        </w:tc>
        <w:tc>
          <w:tcPr/>
          <w:p w:rsidR="00000000" w:rsidDel="00000000" w:rsidP="00000000" w:rsidRDefault="00000000" w:rsidRPr="00000000" w14:paraId="00000261">
            <w:pPr>
              <w:widowControl w:val="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Mayo de 2022</w:t>
            </w:r>
          </w:p>
        </w:tc>
      </w:tr>
      <w:tr>
        <w:trPr>
          <w:cantSplit w:val="0"/>
          <w:trHeight w:val="340" w:hRule="atLeast"/>
          <w:tblHeader w:val="0"/>
        </w:trPr>
        <w:tc>
          <w:tcPr>
            <w:vMerge w:val="continue"/>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p w:rsidR="00000000" w:rsidDel="00000000" w:rsidP="00000000" w:rsidRDefault="00000000" w:rsidRPr="00000000" w14:paraId="00000263">
            <w:pPr>
              <w:widowControl w:val="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Rafael Neftalí Lizcano Reyes</w:t>
            </w:r>
          </w:p>
        </w:tc>
        <w:tc>
          <w:tcPr/>
          <w:p w:rsidR="00000000" w:rsidDel="00000000" w:rsidP="00000000" w:rsidRDefault="00000000" w:rsidRPr="00000000" w14:paraId="00000264">
            <w:pPr>
              <w:widowControl w:val="0"/>
              <w:spacing w:line="276" w:lineRule="auto"/>
              <w:jc w:val="both"/>
              <w:rPr>
                <w:b w:val="0"/>
              </w:rPr>
            </w:pPr>
            <w:r w:rsidDel="00000000" w:rsidR="00000000" w:rsidRPr="00000000">
              <w:rPr>
                <w:rFonts w:ascii="Arial" w:cs="Arial" w:eastAsia="Arial" w:hAnsi="Arial"/>
                <w:b w:val="0"/>
                <w:sz w:val="20"/>
                <w:szCs w:val="20"/>
                <w:rtl w:val="0"/>
              </w:rPr>
              <w:t xml:space="preserve">Responsable Equipo Desarrollo Curricular</w:t>
            </w:r>
            <w:r w:rsidDel="00000000" w:rsidR="00000000" w:rsidRPr="00000000">
              <w:rPr>
                <w:rtl w:val="0"/>
              </w:rPr>
            </w:r>
          </w:p>
        </w:tc>
        <w:tc>
          <w:tcPr/>
          <w:p w:rsidR="00000000" w:rsidDel="00000000" w:rsidP="00000000" w:rsidRDefault="00000000" w:rsidRPr="00000000" w14:paraId="00000265">
            <w:pPr>
              <w:widowControl w:val="0"/>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Norte de Santander - Centro de la Industria, la Empresa y los Servicios </w:t>
            </w:r>
          </w:p>
          <w:p w:rsidR="00000000" w:rsidDel="00000000" w:rsidP="00000000" w:rsidRDefault="00000000" w:rsidRPr="00000000" w14:paraId="00000266">
            <w:pPr>
              <w:widowControl w:val="0"/>
              <w:spacing w:line="276" w:lineRule="auto"/>
              <w:rPr>
                <w:b w:val="0"/>
              </w:rPr>
            </w:pPr>
            <w:r w:rsidDel="00000000" w:rsidR="00000000" w:rsidRPr="00000000">
              <w:rPr>
                <w:rtl w:val="0"/>
              </w:rPr>
            </w:r>
          </w:p>
        </w:tc>
        <w:tc>
          <w:tcPr/>
          <w:p w:rsidR="00000000" w:rsidDel="00000000" w:rsidP="00000000" w:rsidRDefault="00000000" w:rsidRPr="00000000" w14:paraId="00000267">
            <w:pPr>
              <w:widowControl w:val="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Mayo de 2022</w:t>
            </w:r>
          </w:p>
        </w:tc>
      </w:tr>
      <w:tr>
        <w:trPr>
          <w:cantSplit w:val="0"/>
          <w:trHeight w:val="340" w:hRule="atLeast"/>
          <w:tblHeader w:val="0"/>
        </w:trPr>
        <w:tc>
          <w:tcPr>
            <w:vMerge w:val="continue"/>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p w:rsidR="00000000" w:rsidDel="00000000" w:rsidP="00000000" w:rsidRDefault="00000000" w:rsidRPr="00000000" w14:paraId="00000269">
            <w:pPr>
              <w:widowControl w:val="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Sandra Patricia Hoyos Sepúlveda</w:t>
            </w:r>
          </w:p>
        </w:tc>
        <w:tc>
          <w:tcPr/>
          <w:p w:rsidR="00000000" w:rsidDel="00000000" w:rsidP="00000000" w:rsidRDefault="00000000" w:rsidRPr="00000000" w14:paraId="0000026A">
            <w:pPr>
              <w:widowControl w:val="0"/>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Corrección de estilo</w:t>
            </w:r>
          </w:p>
        </w:tc>
        <w:tc>
          <w:tcPr/>
          <w:p w:rsidR="00000000" w:rsidDel="00000000" w:rsidP="00000000" w:rsidRDefault="00000000" w:rsidRPr="00000000" w14:paraId="0000026B">
            <w:pPr>
              <w:widowControl w:val="0"/>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 Centro de Diseño y Metrología</w:t>
            </w:r>
          </w:p>
        </w:tc>
        <w:tc>
          <w:tcPr/>
          <w:p w:rsidR="00000000" w:rsidDel="00000000" w:rsidP="00000000" w:rsidRDefault="00000000" w:rsidRPr="00000000" w14:paraId="0000026C">
            <w:pPr>
              <w:widowControl w:val="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junio de 2022</w:t>
            </w:r>
          </w:p>
        </w:tc>
      </w:tr>
    </w:tbl>
    <w:p w:rsidR="00000000" w:rsidDel="00000000" w:rsidP="00000000" w:rsidRDefault="00000000" w:rsidRPr="00000000" w14:paraId="0000026D">
      <w:pPr>
        <w:spacing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6E">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0">
      <w:pPr>
        <w:numPr>
          <w:ilvl w:val="0"/>
          <w:numId w:val="2"/>
        </w:numPr>
        <w:pBdr>
          <w:top w:space="0" w:sz="0" w:val="nil"/>
          <w:left w:space="0" w:sz="0" w:val="nil"/>
          <w:bottom w:space="0" w:sz="0" w:val="nil"/>
          <w:right w:space="0" w:sz="0" w:val="nil"/>
          <w:between w:space="0" w:sz="0" w:val="nil"/>
        </w:pBdr>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CONTROL DE CAMBIOS </w:t>
      </w:r>
    </w:p>
    <w:p w:rsidR="00000000" w:rsidDel="00000000" w:rsidP="00000000" w:rsidRDefault="00000000" w:rsidRPr="00000000" w14:paraId="00000271">
      <w:pPr>
        <w:pBdr>
          <w:top w:space="0" w:sz="0" w:val="nil"/>
          <w:left w:space="0" w:sz="0" w:val="nil"/>
          <w:bottom w:space="0" w:sz="0" w:val="nil"/>
          <w:right w:space="0" w:sz="0" w:val="nil"/>
          <w:between w:space="0" w:sz="0" w:val="nil"/>
        </w:pBdr>
        <w:jc w:val="both"/>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(Diligenciar únicamente si realiza ajustes a la Unidad Temática)</w:t>
      </w:r>
    </w:p>
    <w:p w:rsidR="00000000" w:rsidDel="00000000" w:rsidP="00000000" w:rsidRDefault="00000000" w:rsidRPr="00000000" w14:paraId="00000272">
      <w:pPr>
        <w:rPr>
          <w:rFonts w:ascii="Arial" w:cs="Arial" w:eastAsia="Arial" w:hAnsi="Arial"/>
          <w:sz w:val="20"/>
          <w:szCs w:val="20"/>
        </w:rPr>
      </w:pPr>
      <w:r w:rsidDel="00000000" w:rsidR="00000000" w:rsidRPr="00000000">
        <w:rPr>
          <w:rtl w:val="0"/>
        </w:rPr>
      </w:r>
    </w:p>
    <w:tbl>
      <w:tblPr>
        <w:tblStyle w:val="Table14"/>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73">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7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p w:rsidR="00000000" w:rsidDel="00000000" w:rsidP="00000000" w:rsidRDefault="00000000" w:rsidRPr="00000000" w14:paraId="0000027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p w:rsidR="00000000" w:rsidDel="00000000" w:rsidP="00000000" w:rsidRDefault="00000000" w:rsidRPr="00000000" w14:paraId="0000027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p w:rsidR="00000000" w:rsidDel="00000000" w:rsidP="00000000" w:rsidRDefault="00000000" w:rsidRPr="00000000" w14:paraId="0000027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c>
          <w:tcPr/>
          <w:p w:rsidR="00000000" w:rsidDel="00000000" w:rsidP="00000000" w:rsidRDefault="00000000" w:rsidRPr="00000000" w14:paraId="0000027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Razón del cambio</w:t>
            </w:r>
          </w:p>
        </w:tc>
      </w:tr>
      <w:tr>
        <w:trPr>
          <w:cantSplit w:val="0"/>
          <w:tblHeader w:val="0"/>
        </w:trPr>
        <w:tc>
          <w:tcPr/>
          <w:p w:rsidR="00000000" w:rsidDel="00000000" w:rsidP="00000000" w:rsidRDefault="00000000" w:rsidRPr="00000000" w14:paraId="0000027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Autor (es)</w:t>
            </w:r>
          </w:p>
        </w:tc>
        <w:tc>
          <w:tcPr/>
          <w:p w:rsidR="00000000" w:rsidDel="00000000" w:rsidP="00000000" w:rsidRDefault="00000000" w:rsidRPr="00000000" w14:paraId="0000027A">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7B">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7C">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7D">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7E">
            <w:pPr>
              <w:jc w:val="both"/>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7F">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8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sectPr>
      <w:pgSz w:h="15840" w:w="12240" w:orient="portrait"/>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Usuario" w:id="20" w:date="2022-05-31T14:53:00Z">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Editable en Anexos / Mapa_sintesis</w:t>
      </w:r>
    </w:p>
  </w:comment>
  <w:comment w:author="Diego Acevedo2" w:id="11" w:date="2022-05-27T05:18:00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de imagen:</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https://i.ytimg.com/vi/9Sc7JtubLg4/maxresdefault.jpg</w:t>
      </w:r>
    </w:p>
  </w:comment>
  <w:comment w:author="Diego Acevedo2" w:id="18" w:date="2022-05-26T18:07:00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CF20_4_2_infografia_Implementacion_de_acciones_correctivas</w:t>
      </w:r>
    </w:p>
  </w:comment>
  <w:comment w:author="ZULEIDY MARIA RUIZ TORRES" w:id="1" w:date="2022-07-08T20:16:32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spot</w:t>
      </w:r>
    </w:p>
  </w:comment>
  <w:comment w:author="Usuario" w:id="2" w:date="2022-06-02T15:24:00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Diego Acevedo" w:id="4" w:date="2022-06-02T16:46:01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Rehacer/rediseñar imagen</w:t>
      </w:r>
    </w:p>
  </w:comment>
  <w:comment w:author="Usuario" w:id="12" w:date="2022-05-31T14:35:00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Diego Acevedo" w:id="13" w:date="2022-06-02T17:57:19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Rehacer imagen</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Corrección</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Acciones inmediatas tomadas para actuar sobre el EFECTO de una desviación. No actúa sobre las causas, sino sobre los efectos.</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Acción Correctiva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RESOLVER una desviación y evitar la RECURRENCIA. Actúa sobre las causas.</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Acción Preventiva</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Evitar la aparición de problemas POTENCIALES.</w:t>
      </w:r>
    </w:p>
  </w:comment>
  <w:comment w:author="Diego Acevedo2" w:id="6" w:date="2022-05-25T22:11:00Z">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CF20_1.5_infografia_calidad_de_producción.</w:t>
      </w:r>
    </w:p>
  </w:comment>
  <w:comment w:author="Usuario" w:id="7" w:date="2022-05-31T12:10:00Z">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recurso de pasos.</w:t>
      </w:r>
    </w:p>
  </w:comment>
  <w:comment w:author="Diego Acevedo2" w:id="10" w:date="2022-05-26T15:59:00Z">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CF20_2_1_infografia_Estrategias_de_monitoreo</w:t>
      </w:r>
    </w:p>
  </w:comment>
  <w:comment w:author="Diego Acevedo" w:id="3" w:date="2022-06-02T16:45:45Z">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Rehacer/rediseñar imagen</w:t>
      </w:r>
    </w:p>
  </w:comment>
  <w:comment w:author="Diego Acevedo2" w:id="19" w:date="2022-05-27T04:23:00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CF20_infografía_Presentación_de_informes</w:t>
      </w:r>
    </w:p>
  </w:comment>
  <w:comment w:author="Diego Acevedo2" w:id="5" w:date="2022-05-25T18:11:00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CF20_1.4_infografía_calculo_de_rendimientos.</w:t>
      </w:r>
    </w:p>
  </w:comment>
  <w:comment w:author="Diego Acevedo2" w:id="14" w:date="2022-05-26T04:51:00Z">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CF20_3-1_Mapa_conceptual_identificación_de_oportunidades_de_mejora</w:t>
      </w:r>
    </w:p>
  </w:comment>
  <w:comment w:author="ZULEIDY MARIA RUIZ TORRES" w:id="9" w:date="2022-07-08T20:18:06Z">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Diego Acevedo2" w:id="0" w:date="2022-05-25T00:00:00Z">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CF20_Video_introductorio</w:t>
      </w:r>
    </w:p>
  </w:comment>
  <w:comment w:author="Diego Acevedo" w:id="15" w:date="2022-06-02T17:59:01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rahacer/rediseñar imagen</w:t>
      </w:r>
    </w:p>
  </w:comment>
  <w:comment w:author="Diego Acevedo2" w:id="8" w:date="2022-05-26T01:19:00Z">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capeta Formatos DI con el nombre:</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CF20_2_Video_puntos_críticos</w:t>
      </w:r>
    </w:p>
  </w:comment>
  <w:comment w:author="Usuario" w:id="16" w:date="2022-05-31T14:46:00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Diego Acevedo" w:id="17" w:date="2022-06-02T17:59:56Z">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 con los siguientes textos:</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Acciones Correctivas</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decimal"/>
      <w:lvlText w:val="%1."/>
      <w:lvlJc w:val="left"/>
      <w:pPr>
        <w:ind w:left="360" w:hanging="360"/>
      </w:pPr>
      <w:rPr/>
    </w:lvl>
    <w:lvl w:ilvl="1">
      <w:start w:val="1"/>
      <w:numFmt w:val="decimal"/>
      <w:lvlText w:val="%1.%2."/>
      <w:lvlJc w:val="left"/>
      <w:pPr>
        <w:ind w:left="716" w:hanging="432.00000000000017"/>
      </w:pPr>
      <w:rPr>
        <w:rFonts w:ascii="Arial" w:cs="Arial" w:eastAsia="Arial" w:hAnsi="Arial"/>
        <w:b w:val="1"/>
        <w:sz w:val="20"/>
        <w:szCs w:val="20"/>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bullet"/>
      <w:lvlText w:val="✔"/>
      <w:lvlJc w:val="left"/>
      <w:pPr>
        <w:ind w:left="1512" w:hanging="360"/>
      </w:pPr>
      <w:rPr>
        <w:rFonts w:ascii="Noto Sans Symbols" w:cs="Noto Sans Symbols" w:eastAsia="Noto Sans Symbols" w:hAnsi="Noto Sans Symbols"/>
      </w:rPr>
    </w:lvl>
    <w:lvl w:ilvl="1">
      <w:start w:val="1"/>
      <w:numFmt w:val="bullet"/>
      <w:lvlText w:val="o"/>
      <w:lvlJc w:val="left"/>
      <w:pPr>
        <w:ind w:left="2232" w:hanging="360"/>
      </w:pPr>
      <w:rPr>
        <w:rFonts w:ascii="Courier New" w:cs="Courier New" w:eastAsia="Courier New" w:hAnsi="Courier New"/>
      </w:rPr>
    </w:lvl>
    <w:lvl w:ilvl="2">
      <w:start w:val="1"/>
      <w:numFmt w:val="bullet"/>
      <w:lvlText w:val="▪"/>
      <w:lvlJc w:val="left"/>
      <w:pPr>
        <w:ind w:left="2952" w:hanging="360"/>
      </w:pPr>
      <w:rPr>
        <w:rFonts w:ascii="Noto Sans Symbols" w:cs="Noto Sans Symbols" w:eastAsia="Noto Sans Symbols" w:hAnsi="Noto Sans Symbols"/>
      </w:rPr>
    </w:lvl>
    <w:lvl w:ilvl="3">
      <w:start w:val="1"/>
      <w:numFmt w:val="bullet"/>
      <w:lvlText w:val="●"/>
      <w:lvlJc w:val="left"/>
      <w:pPr>
        <w:ind w:left="3672" w:hanging="360"/>
      </w:pPr>
      <w:rPr>
        <w:rFonts w:ascii="Noto Sans Symbols" w:cs="Noto Sans Symbols" w:eastAsia="Noto Sans Symbols" w:hAnsi="Noto Sans Symbols"/>
      </w:rPr>
    </w:lvl>
    <w:lvl w:ilvl="4">
      <w:start w:val="1"/>
      <w:numFmt w:val="bullet"/>
      <w:lvlText w:val="o"/>
      <w:lvlJc w:val="left"/>
      <w:pPr>
        <w:ind w:left="4392" w:hanging="360"/>
      </w:pPr>
      <w:rPr>
        <w:rFonts w:ascii="Courier New" w:cs="Courier New" w:eastAsia="Courier New" w:hAnsi="Courier New"/>
      </w:rPr>
    </w:lvl>
    <w:lvl w:ilvl="5">
      <w:start w:val="1"/>
      <w:numFmt w:val="bullet"/>
      <w:lvlText w:val="▪"/>
      <w:lvlJc w:val="left"/>
      <w:pPr>
        <w:ind w:left="5112" w:hanging="360"/>
      </w:pPr>
      <w:rPr>
        <w:rFonts w:ascii="Noto Sans Symbols" w:cs="Noto Sans Symbols" w:eastAsia="Noto Sans Symbols" w:hAnsi="Noto Sans Symbols"/>
      </w:rPr>
    </w:lvl>
    <w:lvl w:ilvl="6">
      <w:start w:val="1"/>
      <w:numFmt w:val="bullet"/>
      <w:lvlText w:val="●"/>
      <w:lvlJc w:val="left"/>
      <w:pPr>
        <w:ind w:left="5832" w:hanging="360"/>
      </w:pPr>
      <w:rPr>
        <w:rFonts w:ascii="Noto Sans Symbols" w:cs="Noto Sans Symbols" w:eastAsia="Noto Sans Symbols" w:hAnsi="Noto Sans Symbols"/>
      </w:rPr>
    </w:lvl>
    <w:lvl w:ilvl="7">
      <w:start w:val="1"/>
      <w:numFmt w:val="bullet"/>
      <w:lvlText w:val="o"/>
      <w:lvlJc w:val="left"/>
      <w:pPr>
        <w:ind w:left="6552" w:hanging="360"/>
      </w:pPr>
      <w:rPr>
        <w:rFonts w:ascii="Courier New" w:cs="Courier New" w:eastAsia="Courier New" w:hAnsi="Courier New"/>
      </w:rPr>
    </w:lvl>
    <w:lvl w:ilvl="8">
      <w:start w:val="1"/>
      <w:numFmt w:val="bullet"/>
      <w:lvlText w:val="▪"/>
      <w:lvlJc w:val="left"/>
      <w:pPr>
        <w:ind w:left="7272"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_trad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rPr>
      <w:b w:val="1"/>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researchgate.net/publication/330635315_REGISTROS_DE_PRODUCCION_AGRICOLA_PARA_EL_MEJORAMIENTO_DE_LA_TOMA_DE_DECISION#:~:text=tomar%20acertadas%20decisiones.-,Los%20registros%20agr%C3%ADcolas%20son%20%C3%BAtiles%20a%20los%20productores%20porque%20permite,puntos%20d%C3%A9biles%20del%20negocio%20agropecuario" TargetMode="External"/><Relationship Id="rId20" Type="http://schemas.openxmlformats.org/officeDocument/2006/relationships/image" Target="media/image14.png"/><Relationship Id="rId42" Type="http://schemas.openxmlformats.org/officeDocument/2006/relationships/hyperlink" Target="https://www.ica.gov.co/normatividad/normas-nacionales/leyes" TargetMode="External"/><Relationship Id="rId41" Type="http://schemas.openxmlformats.org/officeDocument/2006/relationships/hyperlink" Target="https://oa.upm.es/19986/1/INVE_MEM_2012_135123.pdf" TargetMode="External"/><Relationship Id="rId22" Type="http://schemas.openxmlformats.org/officeDocument/2006/relationships/image" Target="media/image7.jpg"/><Relationship Id="rId44" Type="http://schemas.openxmlformats.org/officeDocument/2006/relationships/hyperlink" Target="https://www.minagricultura.gov.co/Normatividad/Paginas/Leyes.aspx" TargetMode="External"/><Relationship Id="rId21" Type="http://schemas.openxmlformats.org/officeDocument/2006/relationships/image" Target="media/image16.png"/><Relationship Id="rId43" Type="http://schemas.openxmlformats.org/officeDocument/2006/relationships/hyperlink" Target="http://www.iso.org/" TargetMode="External"/><Relationship Id="rId24" Type="http://schemas.openxmlformats.org/officeDocument/2006/relationships/image" Target="media/image18.png"/><Relationship Id="rId23" Type="http://schemas.openxmlformats.org/officeDocument/2006/relationships/hyperlink" Target="https://qti.es/tenemos-clara-la-diferencia-entre-accion-correctiva-y-accion-preventiva/" TargetMode="External"/><Relationship Id="rId45" Type="http://schemas.openxmlformats.org/officeDocument/2006/relationships/hyperlink" Target="https://diario.uach.cl/la-fisiologa-de-cultivos-como-una-herramienta-para-la-aplicacin-en-la-mejora-gentica-y-agronmica/"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jpg"/><Relationship Id="rId26" Type="http://schemas.openxmlformats.org/officeDocument/2006/relationships/hyperlink" Target="https://live.staticflickr.com/65535/49892097761_afc760f743_c.jpg" TargetMode="External"/><Relationship Id="rId25" Type="http://schemas.openxmlformats.org/officeDocument/2006/relationships/image" Target="media/image17.jpg"/><Relationship Id="rId28" Type="http://schemas.openxmlformats.org/officeDocument/2006/relationships/image" Target="media/image21.png"/><Relationship Id="rId27" Type="http://schemas.openxmlformats.org/officeDocument/2006/relationships/image" Target="media/image1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9.png"/><Relationship Id="rId7" Type="http://schemas.openxmlformats.org/officeDocument/2006/relationships/image" Target="media/image5.png"/><Relationship Id="rId8" Type="http://schemas.openxmlformats.org/officeDocument/2006/relationships/hyperlink" Target="https://www.minambiente.gov.co/asuntos-ambientales-sectorial-y-urbana/sustancias-quimicas/" TargetMode="External"/><Relationship Id="rId31" Type="http://schemas.openxmlformats.org/officeDocument/2006/relationships/image" Target="media/image3.png"/><Relationship Id="rId30" Type="http://schemas.openxmlformats.org/officeDocument/2006/relationships/hyperlink" Target="https://prezi.com/roapeatffmfb/acciones-correctivas/" TargetMode="External"/><Relationship Id="rId11" Type="http://schemas.openxmlformats.org/officeDocument/2006/relationships/image" Target="media/image4.png"/><Relationship Id="rId33" Type="http://schemas.openxmlformats.org/officeDocument/2006/relationships/image" Target="media/image12.png"/><Relationship Id="rId10" Type="http://schemas.openxmlformats.org/officeDocument/2006/relationships/image" Target="media/image6.jpg"/><Relationship Id="rId32" Type="http://schemas.openxmlformats.org/officeDocument/2006/relationships/image" Target="media/image20.png"/><Relationship Id="rId13" Type="http://schemas.openxmlformats.org/officeDocument/2006/relationships/image" Target="media/image9.png"/><Relationship Id="rId35" Type="http://schemas.openxmlformats.org/officeDocument/2006/relationships/hyperlink" Target="https://www.youtube.com/watch?v=QcHSPPmTQOc" TargetMode="External"/><Relationship Id="rId12" Type="http://schemas.openxmlformats.org/officeDocument/2006/relationships/hyperlink" Target="http://repiica.iica.int/docs/B4208e/B4208e.pdf" TargetMode="External"/><Relationship Id="rId34" Type="http://schemas.openxmlformats.org/officeDocument/2006/relationships/hyperlink" Target="https://www.youtube.com/watch?v=d6JqN-mj-t8" TargetMode="External"/><Relationship Id="rId15" Type="http://schemas.openxmlformats.org/officeDocument/2006/relationships/image" Target="media/image11.png"/><Relationship Id="rId37" Type="http://schemas.openxmlformats.org/officeDocument/2006/relationships/hyperlink" Target="https://www.agroptima.com/es/blog/rendimiento-cultivos-hectarea-calcular/" TargetMode="External"/><Relationship Id="rId14" Type="http://schemas.openxmlformats.org/officeDocument/2006/relationships/image" Target="media/image8.png"/><Relationship Id="rId36" Type="http://schemas.openxmlformats.org/officeDocument/2006/relationships/hyperlink" Target="https://www.fao.org/3/y5031s/y5031s0e.htm" TargetMode="External"/><Relationship Id="rId17" Type="http://schemas.openxmlformats.org/officeDocument/2006/relationships/image" Target="media/image2.jpg"/><Relationship Id="rId39" Type="http://schemas.openxmlformats.org/officeDocument/2006/relationships/hyperlink" Target="https://www.researchgate.net/publication/330635315_REGISTROS_DE_PRODUCCION_AGRICOLA_PARA_EL_MEJORAMIENTO_DE_LA_TOMA_DE_DECISION#:~:text=tomar%20acertadas%20decisiones.-,Los%20registros%20agr%C3%ADcolas%20son%20%C3%BAtiles%20a%20los%20productores%20porque%20permite,puntos%20d%C3%A9biles%20del%20negocio%20agropecuario" TargetMode="External"/><Relationship Id="rId16" Type="http://schemas.openxmlformats.org/officeDocument/2006/relationships/image" Target="media/image10.png"/><Relationship Id="rId38" Type="http://schemas.openxmlformats.org/officeDocument/2006/relationships/hyperlink" Target="https://www.researchgate.net/publication/330635315_REGISTROS_DE_PRODUCCION_AGRICOLA_PARA_EL_MEJORAMIENTO_DE_LA_TOMA_DE_DECISION#:~:text=tomar%20acertadas%20decisiones.-,Los%20registros%20agr%C3%ADcolas%20son%20%C3%BAtiles%20a%20los%20productores%20porque%20permite,puntos%20d%C3%A9biles%20del%20negocio%20agropecuario" TargetMode="External"/><Relationship Id="rId19" Type="http://schemas.openxmlformats.org/officeDocument/2006/relationships/image" Target="media/image15.png"/><Relationship Id="rId18" Type="http://schemas.openxmlformats.org/officeDocument/2006/relationships/hyperlink" Target="https://pbs.twimg.com/media/Ct5E4RjWAAIHvAO?format=jpg&amp;name=sm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