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4">
            <w:pPr>
              <w:rPr>
                <w:sz w:val="20"/>
                <w:szCs w:val="20"/>
              </w:rPr>
            </w:pPr>
            <w:r w:rsidDel="00000000" w:rsidR="00000000" w:rsidRPr="00000000">
              <w:rPr>
                <w:b w:val="1"/>
                <w:sz w:val="20"/>
                <w:szCs w:val="20"/>
                <w:rtl w:val="0"/>
              </w:rPr>
              <w:t xml:space="preserve">PROGRAMA DE FORMACIÓN</w:t>
            </w:r>
            <w:r w:rsidDel="00000000" w:rsidR="00000000" w:rsidRPr="00000000">
              <w:rPr>
                <w:rtl w:val="0"/>
              </w:rPr>
            </w:r>
          </w:p>
        </w:tc>
        <w:tc>
          <w:tcPr>
            <w:shd w:fill="edf2f8" w:val="clear"/>
            <w:vAlign w:val="center"/>
          </w:tcPr>
          <w:p w:rsidR="00000000" w:rsidDel="00000000" w:rsidP="00000000" w:rsidRDefault="00000000" w:rsidRPr="00000000" w14:paraId="00000005">
            <w:pPr>
              <w:rPr>
                <w:sz w:val="20"/>
                <w:szCs w:val="20"/>
              </w:rPr>
            </w:pPr>
            <w:r w:rsidDel="00000000" w:rsidR="00000000" w:rsidRPr="00000000">
              <w:rPr>
                <w:sz w:val="20"/>
                <w:szCs w:val="20"/>
                <w:rtl w:val="0"/>
              </w:rPr>
              <w:t xml:space="preserve">Gestión integral del transporte </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7">
            <w:pPr>
              <w:rPr>
                <w:sz w:val="20"/>
                <w:szCs w:val="20"/>
              </w:rPr>
            </w:pPr>
            <w:r w:rsidDel="00000000" w:rsidR="00000000" w:rsidRPr="00000000">
              <w:rPr>
                <w:b w:val="1"/>
                <w:sz w:val="20"/>
                <w:szCs w:val="20"/>
                <w:rtl w:val="0"/>
              </w:rPr>
              <w:t xml:space="preserve">NÚMERO DEL COMPONENTE FORMATIVO</w:t>
            </w:r>
            <w:r w:rsidDel="00000000" w:rsidR="00000000" w:rsidRPr="00000000">
              <w:rPr>
                <w:rtl w:val="0"/>
              </w:rPr>
            </w:r>
          </w:p>
        </w:tc>
        <w:tc>
          <w:tcPr>
            <w:shd w:fill="edf2f8" w:val="clear"/>
            <w:vAlign w:val="center"/>
          </w:tcPr>
          <w:p w:rsidR="00000000" w:rsidDel="00000000" w:rsidP="00000000" w:rsidRDefault="00000000" w:rsidRPr="00000000" w14:paraId="00000008">
            <w:pPr>
              <w:rPr>
                <w:color w:val="e36c09"/>
                <w:sz w:val="20"/>
                <w:szCs w:val="20"/>
              </w:rPr>
            </w:pPr>
            <w:r w:rsidDel="00000000" w:rsidR="00000000" w:rsidRPr="00000000">
              <w:rPr>
                <w:sz w:val="20"/>
                <w:szCs w:val="20"/>
                <w:rtl w:val="0"/>
              </w:rPr>
              <w:t xml:space="preserve">CF008</w:t>
            </w:r>
            <w:r w:rsidDel="00000000" w:rsidR="00000000" w:rsidRPr="00000000">
              <w:rPr>
                <w:rtl w:val="0"/>
              </w:rPr>
            </w:r>
          </w:p>
        </w:tc>
      </w:tr>
      <w:tr>
        <w:trPr>
          <w:cantSplit w:val="0"/>
          <w:trHeight w:val="340" w:hRule="atLeast"/>
          <w:tblHeader w:val="0"/>
        </w:trPr>
        <w:tc>
          <w:tcPr>
            <w:shd w:fill="edf2f8" w:val="clear"/>
            <w:vAlign w:val="center"/>
          </w:tcPr>
          <w:p w:rsidR="00000000" w:rsidDel="00000000" w:rsidP="00000000" w:rsidRDefault="00000000" w:rsidRPr="00000000" w14:paraId="00000009">
            <w:pPr>
              <w:rPr>
                <w:sz w:val="20"/>
                <w:szCs w:val="20"/>
              </w:rPr>
            </w:pPr>
            <w:r w:rsidDel="00000000" w:rsidR="00000000" w:rsidRPr="00000000">
              <w:rPr>
                <w:b w:val="1"/>
                <w:sz w:val="20"/>
                <w:szCs w:val="20"/>
                <w:rtl w:val="0"/>
              </w:rPr>
              <w:t xml:space="preserve">NOMBRE DEL COMPONENTE FORMATIVO</w:t>
            </w:r>
            <w:r w:rsidDel="00000000" w:rsidR="00000000" w:rsidRPr="00000000">
              <w:rPr>
                <w:rtl w:val="0"/>
              </w:rPr>
            </w:r>
          </w:p>
        </w:tc>
        <w:tc>
          <w:tcPr>
            <w:shd w:fill="edf2f8" w:val="clear"/>
            <w:vAlign w:val="center"/>
          </w:tcPr>
          <w:p w:rsidR="00000000" w:rsidDel="00000000" w:rsidP="00000000" w:rsidRDefault="00000000" w:rsidRPr="00000000" w14:paraId="0000000A">
            <w:pPr>
              <w:rPr>
                <w:sz w:val="20"/>
                <w:szCs w:val="20"/>
              </w:rPr>
            </w:pPr>
            <w:r w:rsidDel="00000000" w:rsidR="00000000" w:rsidRPr="00000000">
              <w:rPr>
                <w:sz w:val="20"/>
                <w:szCs w:val="20"/>
                <w:rtl w:val="0"/>
              </w:rPr>
              <w:t xml:space="preserve">Presupuesto de la operación.</w:t>
            </w:r>
          </w:p>
        </w:tc>
      </w:tr>
      <w:tr>
        <w:trPr>
          <w:cantSplit w:val="0"/>
          <w:trHeight w:val="340" w:hRule="atLeast"/>
          <w:tblHeader w:val="0"/>
        </w:trPr>
        <w:tc>
          <w:tcPr>
            <w:shd w:fill="edf2f8" w:val="clear"/>
            <w:vAlign w:val="center"/>
          </w:tcPr>
          <w:p w:rsidR="00000000" w:rsidDel="00000000" w:rsidP="00000000" w:rsidRDefault="00000000" w:rsidRPr="00000000" w14:paraId="0000000B">
            <w:pPr>
              <w:rPr>
                <w:sz w:val="20"/>
                <w:szCs w:val="20"/>
              </w:rPr>
            </w:pPr>
            <w:r w:rsidDel="00000000" w:rsidR="00000000" w:rsidRPr="00000000">
              <w:rPr>
                <w:b w:val="1"/>
                <w:sz w:val="20"/>
                <w:szCs w:val="20"/>
                <w:rtl w:val="0"/>
              </w:rPr>
              <w:t xml:space="preserve">BREVE DESCRIPCIÓN</w:t>
            </w:r>
            <w:r w:rsidDel="00000000" w:rsidR="00000000" w:rsidRPr="00000000">
              <w:rPr>
                <w:rtl w:val="0"/>
              </w:rPr>
            </w:r>
          </w:p>
        </w:tc>
        <w:tc>
          <w:tcPr>
            <w:shd w:fill="edf2f8" w:val="clear"/>
            <w:vAlign w:val="center"/>
          </w:tcPr>
          <w:p w:rsidR="00000000" w:rsidDel="00000000" w:rsidP="00000000" w:rsidRDefault="00000000" w:rsidRPr="00000000" w14:paraId="0000000C">
            <w:pPr>
              <w:jc w:val="both"/>
              <w:rPr>
                <w:color w:val="e36c09"/>
                <w:sz w:val="20"/>
                <w:szCs w:val="20"/>
              </w:rPr>
            </w:pPr>
            <w:r w:rsidDel="00000000" w:rsidR="00000000" w:rsidRPr="00000000">
              <w:rPr>
                <w:sz w:val="20"/>
                <w:szCs w:val="20"/>
                <w:rtl w:val="0"/>
              </w:rPr>
              <w:t xml:space="preserve">Este componente tiene como propósito desarrollar habilidades necesarias para identificar, elaborar, verificar y ajustar los presupuestos desde su planeación, materialización y evaluación de resultados, destacando la importancia de estos dentro de cualquier tipo de trabajo, labor o proyecto a ejecutar. </w:t>
            </w:r>
            <w:r w:rsidDel="00000000" w:rsidR="00000000" w:rsidRPr="00000000">
              <w:rPr>
                <w:rtl w:val="0"/>
              </w:rPr>
            </w:r>
          </w:p>
        </w:tc>
      </w:tr>
      <w:tr>
        <w:trPr>
          <w:cantSplit w:val="0"/>
          <w:trHeight w:val="340" w:hRule="atLeast"/>
          <w:tblHeader w:val="0"/>
        </w:trPr>
        <w:tc>
          <w:tcPr>
            <w:shd w:fill="edf2f8" w:val="clear"/>
            <w:vAlign w:val="center"/>
          </w:tcPr>
          <w:p w:rsidR="00000000" w:rsidDel="00000000" w:rsidP="00000000" w:rsidRDefault="00000000" w:rsidRPr="00000000" w14:paraId="0000000D">
            <w:pPr>
              <w:rPr>
                <w:sz w:val="20"/>
                <w:szCs w:val="20"/>
              </w:rPr>
            </w:pPr>
            <w:r w:rsidDel="00000000" w:rsidR="00000000" w:rsidRPr="00000000">
              <w:rPr>
                <w:b w:val="1"/>
                <w:sz w:val="20"/>
                <w:szCs w:val="20"/>
                <w:rtl w:val="0"/>
              </w:rPr>
              <w:t xml:space="preserve">PALABRAS CLAVE</w:t>
            </w:r>
            <w:r w:rsidDel="00000000" w:rsidR="00000000" w:rsidRPr="00000000">
              <w:rPr>
                <w:rtl w:val="0"/>
              </w:rPr>
            </w:r>
          </w:p>
        </w:tc>
        <w:tc>
          <w:tcPr>
            <w:shd w:fill="edf2f8" w:val="clear"/>
            <w:vAlign w:val="center"/>
          </w:tcPr>
          <w:p w:rsidR="00000000" w:rsidDel="00000000" w:rsidP="00000000" w:rsidRDefault="00000000" w:rsidRPr="00000000" w14:paraId="0000000E">
            <w:pPr>
              <w:rPr>
                <w:sz w:val="20"/>
                <w:szCs w:val="20"/>
              </w:rPr>
            </w:pPr>
            <w:r w:rsidDel="00000000" w:rsidR="00000000" w:rsidRPr="00000000">
              <w:rPr>
                <w:sz w:val="20"/>
                <w:szCs w:val="20"/>
                <w:rtl w:val="0"/>
              </w:rPr>
              <w:t xml:space="preserve">Costos, presupuestos, planeación, evaluación, indicadores. </w:t>
            </w:r>
          </w:p>
        </w:tc>
      </w:tr>
    </w:tbl>
    <w:p w:rsidR="00000000" w:rsidDel="00000000" w:rsidP="00000000" w:rsidRDefault="00000000" w:rsidRPr="00000000" w14:paraId="0000000F">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1701"/>
        <w:gridCol w:w="3588"/>
        <w:tblGridChange w:id="0">
          <w:tblGrid>
            <w:gridCol w:w="1838"/>
            <w:gridCol w:w="2835"/>
            <w:gridCol w:w="1701"/>
            <w:gridCol w:w="3588"/>
          </w:tblGrid>
        </w:tblGridChange>
      </w:tblGrid>
      <w:tr>
        <w:trPr>
          <w:cantSplit w:val="0"/>
          <w:trHeight w:val="835" w:hRule="atLeast"/>
          <w:tblHeader w:val="0"/>
        </w:trPr>
        <w:tc>
          <w:tcPr>
            <w:vMerge w:val="restart"/>
            <w:shd w:fill="edf2f8" w:val="clear"/>
            <w:vAlign w:val="center"/>
          </w:tcPr>
          <w:p w:rsidR="00000000" w:rsidDel="00000000" w:rsidP="00000000" w:rsidRDefault="00000000" w:rsidRPr="00000000" w14:paraId="00000010">
            <w:pPr>
              <w:jc w:val="center"/>
              <w:rPr>
                <w:sz w:val="20"/>
                <w:szCs w:val="20"/>
              </w:rPr>
            </w:pPr>
            <w:r w:rsidDel="00000000" w:rsidR="00000000" w:rsidRPr="00000000">
              <w:rPr>
                <w:b w:val="1"/>
                <w:sz w:val="20"/>
                <w:szCs w:val="20"/>
                <w:rtl w:val="0"/>
              </w:rPr>
              <w:t xml:space="preserve">COMPETENCIA</w:t>
            </w:r>
            <w:r w:rsidDel="00000000" w:rsidR="00000000" w:rsidRPr="00000000">
              <w:rPr>
                <w:rtl w:val="0"/>
              </w:rPr>
            </w:r>
          </w:p>
        </w:tc>
        <w:tc>
          <w:tcPr>
            <w:vMerge w:val="restart"/>
            <w:shd w:fill="edf2f8" w:val="clear"/>
            <w:vAlign w:val="center"/>
          </w:tcPr>
          <w:p w:rsidR="00000000" w:rsidDel="00000000" w:rsidP="00000000" w:rsidRDefault="00000000" w:rsidRPr="00000000" w14:paraId="00000011">
            <w:pPr>
              <w:rPr>
                <w:sz w:val="20"/>
                <w:szCs w:val="20"/>
              </w:rPr>
            </w:pPr>
            <w:r w:rsidDel="00000000" w:rsidR="00000000" w:rsidRPr="00000000">
              <w:rPr>
                <w:sz w:val="20"/>
                <w:szCs w:val="20"/>
                <w:rtl w:val="0"/>
              </w:rPr>
              <w:t xml:space="preserve">210303026</w:t>
            </w:r>
          </w:p>
          <w:p w:rsidR="00000000" w:rsidDel="00000000" w:rsidP="00000000" w:rsidRDefault="00000000" w:rsidRPr="00000000" w14:paraId="00000012">
            <w:pPr>
              <w:rPr>
                <w:sz w:val="20"/>
                <w:szCs w:val="20"/>
              </w:rPr>
            </w:pPr>
            <w:r w:rsidDel="00000000" w:rsidR="00000000" w:rsidRPr="00000000">
              <w:rPr>
                <w:sz w:val="20"/>
                <w:szCs w:val="20"/>
                <w:rtl w:val="0"/>
              </w:rPr>
              <w:t xml:space="preserve">Elaborar presupuestos de acuerdo con metodología y guía técnica</w:t>
            </w:r>
          </w:p>
        </w:tc>
        <w:tc>
          <w:tcPr>
            <w:vMerge w:val="restart"/>
            <w:tcBorders>
              <w:right w:color="000000" w:space="0" w:sz="4" w:val="single"/>
            </w:tcBorders>
            <w:shd w:fill="edf2f8" w:val="clear"/>
            <w:vAlign w:val="center"/>
          </w:tcPr>
          <w:p w:rsidR="00000000" w:rsidDel="00000000" w:rsidP="00000000" w:rsidRDefault="00000000" w:rsidRPr="00000000" w14:paraId="00000013">
            <w:pPr>
              <w:jc w:val="center"/>
              <w:rPr>
                <w:sz w:val="20"/>
                <w:szCs w:val="20"/>
              </w:rPr>
            </w:pPr>
            <w:r w:rsidDel="00000000" w:rsidR="00000000" w:rsidRPr="00000000">
              <w:rPr>
                <w:b w:val="1"/>
                <w:sz w:val="20"/>
                <w:szCs w:val="20"/>
                <w:rtl w:val="0"/>
              </w:rPr>
              <w:t xml:space="preserve">RESULTADOS DE APRENDIZAJE</w:t>
            </w:r>
            <w:r w:rsidDel="00000000" w:rsidR="00000000" w:rsidRPr="00000000">
              <w:rPr>
                <w:rtl w:val="0"/>
              </w:rPr>
            </w:r>
          </w:p>
        </w:tc>
        <w:tc>
          <w:tcPr>
            <w:tcBorders>
              <w:left w:color="000000" w:space="0" w:sz="4" w:val="single"/>
              <w:bottom w:color="000000" w:space="0" w:sz="4" w:val="single"/>
            </w:tcBorders>
            <w:shd w:fill="edf2f8" w:val="clear"/>
            <w:vAlign w:val="center"/>
          </w:tcPr>
          <w:p w:rsidR="00000000" w:rsidDel="00000000" w:rsidP="00000000" w:rsidRDefault="00000000" w:rsidRPr="00000000" w14:paraId="00000014">
            <w:pPr>
              <w:pBdr>
                <w:top w:space="0" w:sz="0" w:val="nil"/>
                <w:left w:space="0" w:sz="0" w:val="nil"/>
                <w:bottom w:space="0" w:sz="0" w:val="nil"/>
                <w:right w:space="0" w:sz="0" w:val="nil"/>
                <w:between w:space="0" w:sz="0" w:val="nil"/>
              </w:pBdr>
              <w:ind w:left="66" w:firstLine="0"/>
              <w:rPr>
                <w:b w:val="1"/>
                <w:sz w:val="20"/>
                <w:szCs w:val="20"/>
              </w:rPr>
            </w:pPr>
            <w:r w:rsidDel="00000000" w:rsidR="00000000" w:rsidRPr="00000000">
              <w:rPr>
                <w:sz w:val="20"/>
                <w:szCs w:val="20"/>
                <w:rtl w:val="0"/>
              </w:rPr>
              <w:t xml:space="preserve">210303026-01</w:t>
            </w:r>
            <w:r w:rsidDel="00000000" w:rsidR="00000000" w:rsidRPr="00000000">
              <w:rPr>
                <w:b w:val="1"/>
                <w:sz w:val="20"/>
                <w:szCs w:val="20"/>
                <w:rtl w:val="0"/>
              </w:rPr>
              <w:t xml:space="preserve">: </w:t>
            </w:r>
            <w:r w:rsidDel="00000000" w:rsidR="00000000" w:rsidRPr="00000000">
              <w:rPr>
                <w:sz w:val="20"/>
                <w:szCs w:val="20"/>
                <w:rtl w:val="0"/>
              </w:rPr>
              <w:t xml:space="preserve">Identificar los requerimientos presupuestales de acuerdo con la operación</w:t>
            </w:r>
            <w:r w:rsidDel="00000000" w:rsidR="00000000" w:rsidRPr="00000000">
              <w:rPr>
                <w:b w:val="1"/>
                <w:sz w:val="20"/>
                <w:szCs w:val="20"/>
                <w:rtl w:val="0"/>
              </w:rPr>
              <w:t xml:space="preserve">.</w:t>
            </w:r>
          </w:p>
        </w:tc>
      </w:tr>
      <w:tr>
        <w:trPr>
          <w:cantSplit w:val="0"/>
          <w:trHeight w:val="885" w:hRule="atLeast"/>
          <w:tblHeader w:val="0"/>
        </w:trPr>
        <w:tc>
          <w:tcPr>
            <w:vMerge w:val="continue"/>
            <w:shd w:fill="edf2f8" w:val="clea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shd w:fill="edf2f8" w:val="cle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vMerge w:val="continue"/>
            <w:tcBorders>
              <w:right w:color="000000" w:space="0" w:sz="4" w:val="single"/>
            </w:tcBorders>
            <w:shd w:fill="edf2f8"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edf2f8"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ind w:left="66" w:firstLine="0"/>
              <w:rPr>
                <w:sz w:val="20"/>
                <w:szCs w:val="20"/>
              </w:rPr>
            </w:pPr>
            <w:r w:rsidDel="00000000" w:rsidR="00000000" w:rsidRPr="00000000">
              <w:rPr>
                <w:sz w:val="20"/>
                <w:szCs w:val="20"/>
                <w:rtl w:val="0"/>
              </w:rPr>
              <w:t xml:space="preserve">210303026-02</w:t>
            </w:r>
            <w:r w:rsidDel="00000000" w:rsidR="00000000" w:rsidRPr="00000000">
              <w:rPr>
                <w:b w:val="1"/>
                <w:sz w:val="20"/>
                <w:szCs w:val="20"/>
                <w:rtl w:val="0"/>
              </w:rPr>
              <w:t xml:space="preserve">: </w:t>
            </w:r>
            <w:r w:rsidDel="00000000" w:rsidR="00000000" w:rsidRPr="00000000">
              <w:rPr>
                <w:sz w:val="20"/>
                <w:szCs w:val="20"/>
                <w:rtl w:val="0"/>
              </w:rPr>
              <w:t xml:space="preserve">Elaborar los presupuestos de acuerdo con procedimiento establecido</w:t>
            </w:r>
            <w:r w:rsidDel="00000000" w:rsidR="00000000" w:rsidRPr="00000000">
              <w:rPr>
                <w:b w:val="1"/>
                <w:sz w:val="20"/>
                <w:szCs w:val="20"/>
                <w:rtl w:val="0"/>
              </w:rPr>
              <w:t xml:space="preserve">.</w:t>
            </w:r>
            <w:r w:rsidDel="00000000" w:rsidR="00000000" w:rsidRPr="00000000">
              <w:rPr>
                <w:rtl w:val="0"/>
              </w:rPr>
            </w:r>
          </w:p>
        </w:tc>
      </w:tr>
      <w:tr>
        <w:trPr>
          <w:cantSplit w:val="0"/>
          <w:trHeight w:val="858" w:hRule="atLeast"/>
          <w:tblHeader w:val="0"/>
        </w:trPr>
        <w:tc>
          <w:tcPr>
            <w:vMerge w:val="continue"/>
            <w:shd w:fill="edf2f8" w:val="cle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edf2f8" w:val="clea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right w:color="000000" w:space="0" w:sz="4" w:val="single"/>
            </w:tcBorders>
            <w:shd w:fill="edf2f8" w:val="clear"/>
            <w:vAlign w:val="cente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tcBorders>
            <w:shd w:fill="edf2f8" w:val="clea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ind w:left="66" w:firstLine="0"/>
              <w:rPr>
                <w:sz w:val="20"/>
                <w:szCs w:val="20"/>
              </w:rPr>
            </w:pPr>
            <w:r w:rsidDel="00000000" w:rsidR="00000000" w:rsidRPr="00000000">
              <w:rPr>
                <w:sz w:val="20"/>
                <w:szCs w:val="20"/>
                <w:rtl w:val="0"/>
              </w:rPr>
              <w:t xml:space="preserve">210303026-03</w:t>
            </w:r>
            <w:r w:rsidDel="00000000" w:rsidR="00000000" w:rsidRPr="00000000">
              <w:rPr>
                <w:b w:val="1"/>
                <w:sz w:val="20"/>
                <w:szCs w:val="20"/>
                <w:rtl w:val="0"/>
              </w:rPr>
              <w:t xml:space="preserve">: </w:t>
            </w:r>
            <w:r w:rsidDel="00000000" w:rsidR="00000000" w:rsidRPr="00000000">
              <w:rPr>
                <w:sz w:val="20"/>
                <w:szCs w:val="20"/>
                <w:rtl w:val="0"/>
              </w:rPr>
              <w:t xml:space="preserve">Verificar los presupuestos de acuerdo con métodos y técnicas establecidas</w:t>
            </w:r>
            <w:r w:rsidDel="00000000" w:rsidR="00000000" w:rsidRPr="00000000">
              <w:rPr>
                <w:b w:val="1"/>
                <w:sz w:val="20"/>
                <w:szCs w:val="20"/>
                <w:rtl w:val="0"/>
              </w:rPr>
              <w:t xml:space="preserve">.</w:t>
            </w:r>
            <w:r w:rsidDel="00000000" w:rsidR="00000000" w:rsidRPr="00000000">
              <w:rPr>
                <w:rtl w:val="0"/>
              </w:rPr>
            </w:r>
          </w:p>
        </w:tc>
      </w:tr>
      <w:tr>
        <w:trPr>
          <w:cantSplit w:val="0"/>
          <w:trHeight w:val="930" w:hRule="atLeast"/>
          <w:tblHeader w:val="0"/>
        </w:trPr>
        <w:tc>
          <w:tcPr>
            <w:vMerge w:val="continue"/>
            <w:shd w:fill="edf2f8" w:val="clear"/>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edf2f8" w:val="clear"/>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right w:color="000000" w:space="0" w:sz="4" w:val="single"/>
            </w:tcBorders>
            <w:shd w:fill="edf2f8" w:val="clear"/>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tcBorders>
            <w:shd w:fill="edf2f8" w:val="clear"/>
            <w:vAlign w:val="center"/>
          </w:tcPr>
          <w:p w:rsidR="00000000" w:rsidDel="00000000" w:rsidP="00000000" w:rsidRDefault="00000000" w:rsidRPr="00000000" w14:paraId="00000020">
            <w:pPr>
              <w:pBdr>
                <w:top w:space="0" w:sz="0" w:val="nil"/>
                <w:left w:space="0" w:sz="0" w:val="nil"/>
                <w:bottom w:space="0" w:sz="0" w:val="nil"/>
                <w:right w:space="0" w:sz="0" w:val="nil"/>
                <w:between w:space="0" w:sz="0" w:val="nil"/>
              </w:pBdr>
              <w:ind w:left="66" w:firstLine="0"/>
              <w:rPr>
                <w:sz w:val="20"/>
                <w:szCs w:val="20"/>
              </w:rPr>
            </w:pPr>
            <w:r w:rsidDel="00000000" w:rsidR="00000000" w:rsidRPr="00000000">
              <w:rPr>
                <w:sz w:val="20"/>
                <w:szCs w:val="20"/>
                <w:rtl w:val="0"/>
              </w:rPr>
              <w:t xml:space="preserve">210303026-04</w:t>
            </w:r>
            <w:r w:rsidDel="00000000" w:rsidR="00000000" w:rsidRPr="00000000">
              <w:rPr>
                <w:b w:val="1"/>
                <w:sz w:val="20"/>
                <w:szCs w:val="20"/>
                <w:rtl w:val="0"/>
              </w:rPr>
              <w:t xml:space="preserve"> - </w:t>
            </w:r>
            <w:r w:rsidDel="00000000" w:rsidR="00000000" w:rsidRPr="00000000">
              <w:rPr>
                <w:sz w:val="20"/>
                <w:szCs w:val="20"/>
                <w:rtl w:val="0"/>
              </w:rPr>
              <w:t xml:space="preserve">Ajustar los planes de presupuestos de acuerdo con la disponibilidad financiera</w:t>
            </w:r>
            <w:r w:rsidDel="00000000" w:rsidR="00000000" w:rsidRPr="00000000">
              <w:rPr>
                <w:b w:val="1"/>
                <w:sz w:val="20"/>
                <w:szCs w:val="20"/>
                <w:rtl w:val="0"/>
              </w:rPr>
              <w:t xml:space="preserve">.</w:t>
            </w:r>
            <w:r w:rsidDel="00000000" w:rsidR="00000000" w:rsidRPr="00000000">
              <w:rPr>
                <w:rtl w:val="0"/>
              </w:rPr>
            </w:r>
          </w:p>
        </w:tc>
      </w:tr>
    </w:tbl>
    <w:p w:rsidR="00000000" w:rsidDel="00000000" w:rsidP="00000000" w:rsidRDefault="00000000" w:rsidRPr="00000000" w14:paraId="00000021">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22">
            <w:pPr>
              <w:rPr>
                <w:sz w:val="20"/>
                <w:szCs w:val="20"/>
              </w:rPr>
            </w:pPr>
            <w:r w:rsidDel="00000000" w:rsidR="00000000" w:rsidRPr="00000000">
              <w:rPr>
                <w:b w:val="1"/>
                <w:sz w:val="20"/>
                <w:szCs w:val="20"/>
                <w:rtl w:val="0"/>
              </w:rPr>
              <w:t xml:space="preserve">AREA OCUPACIONAL</w:t>
            </w:r>
            <w:r w:rsidDel="00000000" w:rsidR="00000000" w:rsidRPr="00000000">
              <w:rPr>
                <w:rtl w:val="0"/>
              </w:rPr>
            </w:r>
          </w:p>
        </w:tc>
        <w:tc>
          <w:tcPr>
            <w:shd w:fill="edf2f8" w:val="clear"/>
            <w:vAlign w:val="center"/>
          </w:tcPr>
          <w:p w:rsidR="00000000" w:rsidDel="00000000" w:rsidP="00000000" w:rsidRDefault="00000000" w:rsidRPr="00000000" w14:paraId="00000023">
            <w:pPr>
              <w:ind w:left="180" w:firstLine="0"/>
              <w:rPr>
                <w:sz w:val="20"/>
                <w:szCs w:val="20"/>
              </w:rPr>
            </w:pPr>
            <w:r w:rsidDel="00000000" w:rsidR="00000000" w:rsidRPr="00000000">
              <w:rPr>
                <w:sz w:val="20"/>
                <w:szCs w:val="20"/>
                <w:rtl w:val="0"/>
              </w:rPr>
              <w:t xml:space="preserve">8 - OPERACIÓN DE EQUIPOS, DEL TRANSPORTE Y OFICIOS</w:t>
            </w:r>
          </w:p>
        </w:tc>
      </w:tr>
      <w:tr>
        <w:trPr>
          <w:cantSplit w:val="0"/>
          <w:trHeight w:val="340" w:hRule="atLeast"/>
          <w:tblHeader w:val="0"/>
        </w:trPr>
        <w:tc>
          <w:tcPr>
            <w:shd w:fill="edf2f8" w:val="clear"/>
            <w:vAlign w:val="center"/>
          </w:tcPr>
          <w:p w:rsidR="00000000" w:rsidDel="00000000" w:rsidP="00000000" w:rsidRDefault="00000000" w:rsidRPr="00000000" w14:paraId="00000024">
            <w:pPr>
              <w:rPr>
                <w:sz w:val="20"/>
                <w:szCs w:val="20"/>
              </w:rPr>
            </w:pPr>
            <w:r w:rsidDel="00000000" w:rsidR="00000000" w:rsidRPr="00000000">
              <w:rPr>
                <w:b w:val="1"/>
                <w:sz w:val="20"/>
                <w:szCs w:val="20"/>
                <w:rtl w:val="0"/>
              </w:rPr>
              <w:t xml:space="preserve">IDIOMA</w:t>
            </w:r>
            <w:r w:rsidDel="00000000" w:rsidR="00000000" w:rsidRPr="00000000">
              <w:rPr>
                <w:rtl w:val="0"/>
              </w:rPr>
            </w:r>
          </w:p>
        </w:tc>
        <w:tc>
          <w:tcPr>
            <w:shd w:fill="edf2f8" w:val="clear"/>
            <w:vAlign w:val="center"/>
          </w:tcPr>
          <w:p w:rsidR="00000000" w:rsidDel="00000000" w:rsidP="00000000" w:rsidRDefault="00000000" w:rsidRPr="00000000" w14:paraId="00000025">
            <w:pPr>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9">
      <w:pPr>
        <w:rPr>
          <w:b w:val="1"/>
          <w:sz w:val="20"/>
          <w:szCs w:val="20"/>
        </w:rPr>
      </w:pPr>
      <w:r w:rsidDel="00000000" w:rsidR="00000000" w:rsidRPr="00000000">
        <w:rPr>
          <w:rtl w:val="0"/>
        </w:rPr>
      </w:r>
    </w:p>
    <w:p w:rsidR="00000000" w:rsidDel="00000000" w:rsidP="00000000" w:rsidRDefault="00000000" w:rsidRPr="00000000" w14:paraId="0000002A">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B">
      <w:pPr>
        <w:ind w:left="720" w:hanging="360"/>
        <w:rPr>
          <w:b w:val="1"/>
          <w:sz w:val="20"/>
          <w:szCs w:val="20"/>
        </w:rPr>
      </w:pP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20"/>
          <w:szCs w:val="20"/>
          <w:rtl w:val="0"/>
        </w:rPr>
        <w:t xml:space="preserve">Estructura tarifaria en el transporte</w:t>
      </w:r>
    </w:p>
    <w:p w:rsidR="00000000" w:rsidDel="00000000" w:rsidP="00000000" w:rsidRDefault="00000000" w:rsidRPr="00000000" w14:paraId="0000002C">
      <w:pPr>
        <w:ind w:left="920" w:hanging="360"/>
        <w:rPr>
          <w:sz w:val="20"/>
          <w:szCs w:val="20"/>
        </w:rPr>
      </w:pPr>
      <w:r w:rsidDel="00000000" w:rsidR="00000000" w:rsidRPr="00000000">
        <w:rPr>
          <w:sz w:val="20"/>
          <w:szCs w:val="20"/>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Regulación.</w:t>
      </w:r>
    </w:p>
    <w:p w:rsidR="00000000" w:rsidDel="00000000" w:rsidP="00000000" w:rsidRDefault="00000000" w:rsidRPr="00000000" w14:paraId="0000002D">
      <w:pPr>
        <w:ind w:left="920" w:hanging="360"/>
        <w:rPr>
          <w:sz w:val="20"/>
          <w:szCs w:val="20"/>
        </w:rPr>
      </w:pPr>
      <w:r w:rsidDel="00000000" w:rsidR="00000000" w:rsidRPr="00000000">
        <w:rPr>
          <w:sz w:val="20"/>
          <w:szCs w:val="20"/>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Tarifas del transporte nacionales</w:t>
      </w:r>
    </w:p>
    <w:p w:rsidR="00000000" w:rsidDel="00000000" w:rsidP="00000000" w:rsidRDefault="00000000" w:rsidRPr="00000000" w14:paraId="0000002E">
      <w:pPr>
        <w:ind w:left="1800" w:hanging="720"/>
        <w:rPr>
          <w:sz w:val="20"/>
          <w:szCs w:val="20"/>
        </w:rPr>
      </w:pPr>
      <w:r w:rsidDel="00000000" w:rsidR="00000000" w:rsidRPr="00000000">
        <w:rPr>
          <w:sz w:val="20"/>
          <w:szCs w:val="20"/>
          <w:rtl w:val="0"/>
        </w:rPr>
        <w:t xml:space="preserve">1.2.1.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 Aspectos para el cálculo de tarifas</w:t>
      </w:r>
    </w:p>
    <w:p w:rsidR="00000000" w:rsidDel="00000000" w:rsidP="00000000" w:rsidRDefault="00000000" w:rsidRPr="00000000" w14:paraId="0000002F">
      <w:pPr>
        <w:ind w:left="1800" w:hanging="720"/>
        <w:rPr>
          <w:sz w:val="20"/>
          <w:szCs w:val="20"/>
        </w:rPr>
      </w:pPr>
      <w:r w:rsidDel="00000000" w:rsidR="00000000" w:rsidRPr="00000000">
        <w:rPr>
          <w:sz w:val="20"/>
          <w:szCs w:val="20"/>
          <w:rtl w:val="0"/>
        </w:rPr>
        <w:t xml:space="preserve">1.2.2.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 Servicio de transporte de pasajeros</w:t>
      </w:r>
    </w:p>
    <w:p w:rsidR="00000000" w:rsidDel="00000000" w:rsidP="00000000" w:rsidRDefault="00000000" w:rsidRPr="00000000" w14:paraId="00000030">
      <w:pPr>
        <w:ind w:left="1800" w:hanging="720"/>
        <w:rPr>
          <w:sz w:val="20"/>
          <w:szCs w:val="20"/>
        </w:rPr>
      </w:pPr>
      <w:r w:rsidDel="00000000" w:rsidR="00000000" w:rsidRPr="00000000">
        <w:rPr>
          <w:sz w:val="20"/>
          <w:szCs w:val="20"/>
          <w:rtl w:val="0"/>
        </w:rPr>
        <w:t xml:space="preserve">1.2.3.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 Servicio de transporte de carga</w:t>
      </w:r>
    </w:p>
    <w:p w:rsidR="00000000" w:rsidDel="00000000" w:rsidP="00000000" w:rsidRDefault="00000000" w:rsidRPr="00000000" w14:paraId="00000031">
      <w:pPr>
        <w:ind w:left="920" w:hanging="360"/>
        <w:rPr>
          <w:sz w:val="20"/>
          <w:szCs w:val="20"/>
        </w:rPr>
      </w:pPr>
      <w:r w:rsidDel="00000000" w:rsidR="00000000" w:rsidRPr="00000000">
        <w:rPr>
          <w:sz w:val="20"/>
          <w:szCs w:val="20"/>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Tarifas de transporte internacional</w:t>
      </w:r>
    </w:p>
    <w:p w:rsidR="00000000" w:rsidDel="00000000" w:rsidP="00000000" w:rsidRDefault="00000000" w:rsidRPr="00000000" w14:paraId="00000032">
      <w:pPr>
        <w:ind w:left="1800" w:hanging="720"/>
        <w:rPr>
          <w:sz w:val="20"/>
          <w:szCs w:val="20"/>
        </w:rPr>
      </w:pPr>
      <w:r w:rsidDel="00000000" w:rsidR="00000000" w:rsidRPr="00000000">
        <w:rPr>
          <w:sz w:val="20"/>
          <w:szCs w:val="20"/>
          <w:rtl w:val="0"/>
        </w:rPr>
        <w:t xml:space="preserve">1.3.1.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 Productos</w:t>
      </w:r>
    </w:p>
    <w:p w:rsidR="00000000" w:rsidDel="00000000" w:rsidP="00000000" w:rsidRDefault="00000000" w:rsidRPr="00000000" w14:paraId="00000033">
      <w:pPr>
        <w:ind w:left="1800" w:hanging="720"/>
        <w:rPr>
          <w:sz w:val="20"/>
          <w:szCs w:val="20"/>
        </w:rPr>
      </w:pPr>
      <w:r w:rsidDel="00000000" w:rsidR="00000000" w:rsidRPr="00000000">
        <w:rPr>
          <w:sz w:val="20"/>
          <w:szCs w:val="20"/>
          <w:rtl w:val="0"/>
        </w:rPr>
        <w:t xml:space="preserve">1.3.2.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Costos de la DFI</w:t>
      </w:r>
    </w:p>
    <w:p w:rsidR="00000000" w:rsidDel="00000000" w:rsidP="00000000" w:rsidRDefault="00000000" w:rsidRPr="00000000" w14:paraId="00000034">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b w:val="1"/>
          <w:sz w:val="20"/>
          <w:szCs w:val="20"/>
        </w:rPr>
      </w:pP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Presupuestos</w:t>
      </w:r>
    </w:p>
    <w:p w:rsidR="00000000" w:rsidDel="00000000" w:rsidP="00000000" w:rsidRDefault="00000000" w:rsidRPr="00000000" w14:paraId="00000037">
      <w:pPr>
        <w:ind w:left="920" w:hanging="360"/>
        <w:rPr>
          <w:sz w:val="20"/>
          <w:szCs w:val="20"/>
        </w:rPr>
      </w:pPr>
      <w:r w:rsidDel="00000000" w:rsidR="00000000" w:rsidRPr="00000000">
        <w:rPr>
          <w:sz w:val="20"/>
          <w:szCs w:val="20"/>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Elementos de un presupuesto  </w:t>
      </w:r>
    </w:p>
    <w:p w:rsidR="00000000" w:rsidDel="00000000" w:rsidP="00000000" w:rsidRDefault="00000000" w:rsidRPr="00000000" w14:paraId="00000038">
      <w:pPr>
        <w:ind w:left="920" w:hanging="360"/>
        <w:rPr>
          <w:sz w:val="20"/>
          <w:szCs w:val="20"/>
        </w:rPr>
      </w:pPr>
      <w:r w:rsidDel="00000000" w:rsidR="00000000" w:rsidRPr="00000000">
        <w:rPr>
          <w:sz w:val="20"/>
          <w:szCs w:val="20"/>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Ventajas de contar con un presupuesto </w:t>
      </w:r>
    </w:p>
    <w:p w:rsidR="00000000" w:rsidDel="00000000" w:rsidP="00000000" w:rsidRDefault="00000000" w:rsidRPr="00000000" w14:paraId="00000039">
      <w:pPr>
        <w:ind w:left="920" w:hanging="360"/>
        <w:rPr>
          <w:sz w:val="20"/>
          <w:szCs w:val="20"/>
        </w:rPr>
      </w:pPr>
      <w:r w:rsidDel="00000000" w:rsidR="00000000" w:rsidRPr="00000000">
        <w:rPr>
          <w:sz w:val="20"/>
          <w:szCs w:val="20"/>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Procedimientos de los presupuestos</w:t>
      </w:r>
    </w:p>
    <w:p w:rsidR="00000000" w:rsidDel="00000000" w:rsidP="00000000" w:rsidRDefault="00000000" w:rsidRPr="00000000" w14:paraId="0000003A">
      <w:pPr>
        <w:ind w:left="1800" w:hanging="720"/>
        <w:rPr>
          <w:sz w:val="20"/>
          <w:szCs w:val="20"/>
        </w:rPr>
      </w:pPr>
      <w:r w:rsidDel="00000000" w:rsidR="00000000" w:rsidRPr="00000000">
        <w:rPr>
          <w:sz w:val="20"/>
          <w:szCs w:val="20"/>
          <w:rtl w:val="0"/>
        </w:rPr>
        <w:t xml:space="preserve">2.3.1.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Formulación y planeación</w:t>
      </w:r>
    </w:p>
    <w:p w:rsidR="00000000" w:rsidDel="00000000" w:rsidP="00000000" w:rsidRDefault="00000000" w:rsidRPr="00000000" w14:paraId="0000003B">
      <w:pPr>
        <w:ind w:left="1800" w:hanging="720"/>
        <w:rPr>
          <w:sz w:val="20"/>
          <w:szCs w:val="20"/>
        </w:rPr>
      </w:pPr>
      <w:r w:rsidDel="00000000" w:rsidR="00000000" w:rsidRPr="00000000">
        <w:rPr>
          <w:sz w:val="20"/>
          <w:szCs w:val="20"/>
          <w:rtl w:val="0"/>
        </w:rPr>
        <w:t xml:space="preserve">2.3.2.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Ejecución del presupuesto</w:t>
      </w:r>
    </w:p>
    <w:p w:rsidR="00000000" w:rsidDel="00000000" w:rsidP="00000000" w:rsidRDefault="00000000" w:rsidRPr="00000000" w14:paraId="0000003C">
      <w:pPr>
        <w:ind w:left="1800" w:hanging="720"/>
        <w:rPr>
          <w:sz w:val="20"/>
          <w:szCs w:val="20"/>
        </w:rPr>
      </w:pPr>
      <w:r w:rsidDel="00000000" w:rsidR="00000000" w:rsidRPr="00000000">
        <w:rPr>
          <w:sz w:val="20"/>
          <w:szCs w:val="20"/>
          <w:rtl w:val="0"/>
        </w:rPr>
        <w:t xml:space="preserve">2.3.3.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 Seguimiento del presupuesto</w:t>
      </w:r>
    </w:p>
    <w:p w:rsidR="00000000" w:rsidDel="00000000" w:rsidP="00000000" w:rsidRDefault="00000000" w:rsidRPr="00000000" w14:paraId="0000003D">
      <w:pPr>
        <w:ind w:left="1800" w:hanging="720"/>
        <w:rPr>
          <w:sz w:val="20"/>
          <w:szCs w:val="20"/>
        </w:rPr>
      </w:pPr>
      <w:r w:rsidDel="00000000" w:rsidR="00000000" w:rsidRPr="00000000">
        <w:rPr>
          <w:sz w:val="20"/>
          <w:szCs w:val="20"/>
          <w:rtl w:val="0"/>
        </w:rPr>
        <w:t xml:space="preserve">2.3.4.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 Liquidación o balance final</w:t>
      </w:r>
    </w:p>
    <w:p w:rsidR="00000000" w:rsidDel="00000000" w:rsidP="00000000" w:rsidRDefault="00000000" w:rsidRPr="00000000" w14:paraId="0000003E">
      <w:pPr>
        <w:ind w:left="920" w:hanging="360"/>
        <w:rPr>
          <w:sz w:val="20"/>
          <w:szCs w:val="20"/>
        </w:rPr>
      </w:pPr>
      <w:r w:rsidDel="00000000" w:rsidR="00000000" w:rsidRPr="00000000">
        <w:rPr>
          <w:sz w:val="20"/>
          <w:szCs w:val="20"/>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Tipos de presupuestos en empresas</w:t>
      </w:r>
    </w:p>
    <w:p w:rsidR="00000000" w:rsidDel="00000000" w:rsidP="00000000" w:rsidRDefault="00000000" w:rsidRPr="00000000" w14:paraId="0000003F">
      <w:pPr>
        <w:rPr>
          <w:b w:val="1"/>
          <w:sz w:val="20"/>
          <w:szCs w:val="20"/>
        </w:rPr>
      </w:pPr>
      <w:r w:rsidDel="00000000" w:rsidR="00000000" w:rsidRPr="00000000">
        <w:rPr>
          <w:rtl w:val="0"/>
        </w:rPr>
      </w:r>
    </w:p>
    <w:p w:rsidR="00000000" w:rsidDel="00000000" w:rsidP="00000000" w:rsidRDefault="00000000" w:rsidRPr="00000000" w14:paraId="00000040">
      <w:pPr>
        <w:rPr>
          <w:b w:val="1"/>
          <w:sz w:val="20"/>
          <w:szCs w:val="20"/>
        </w:rPr>
      </w:pP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Presupuesto en una cadena logística</w:t>
      </w:r>
    </w:p>
    <w:p w:rsidR="00000000" w:rsidDel="00000000" w:rsidP="00000000" w:rsidRDefault="00000000" w:rsidRPr="00000000" w14:paraId="00000041">
      <w:pPr>
        <w:ind w:left="920" w:hanging="360"/>
        <w:rPr>
          <w:sz w:val="20"/>
          <w:szCs w:val="20"/>
        </w:rPr>
      </w:pPr>
      <w:r w:rsidDel="00000000" w:rsidR="00000000" w:rsidRPr="00000000">
        <w:rPr>
          <w:sz w:val="20"/>
          <w:szCs w:val="20"/>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Actores y costos de la cadena logística</w:t>
      </w:r>
    </w:p>
    <w:p w:rsidR="00000000" w:rsidDel="00000000" w:rsidP="00000000" w:rsidRDefault="00000000" w:rsidRPr="00000000" w14:paraId="00000042">
      <w:pPr>
        <w:ind w:left="920" w:hanging="360"/>
        <w:rPr>
          <w:sz w:val="20"/>
          <w:szCs w:val="20"/>
        </w:rPr>
      </w:pPr>
      <w:r w:rsidDel="00000000" w:rsidR="00000000" w:rsidRPr="00000000">
        <w:rPr>
          <w:sz w:val="20"/>
          <w:szCs w:val="20"/>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Requerimientos del cliente</w:t>
      </w:r>
    </w:p>
    <w:p w:rsidR="00000000" w:rsidDel="00000000" w:rsidP="00000000" w:rsidRDefault="00000000" w:rsidRPr="00000000" w14:paraId="00000043">
      <w:pPr>
        <w:ind w:left="920" w:hanging="360"/>
        <w:rPr>
          <w:sz w:val="20"/>
          <w:szCs w:val="20"/>
        </w:rPr>
      </w:pPr>
      <w:r w:rsidDel="00000000" w:rsidR="00000000" w:rsidRPr="00000000">
        <w:rPr>
          <w:sz w:val="20"/>
          <w:szCs w:val="20"/>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Presentación de oferta de servicios</w:t>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792" w:firstLine="0"/>
        <w:rPr>
          <w:b w:val="1"/>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4.       </w:t>
      </w:r>
      <w:r w:rsidDel="00000000" w:rsidR="00000000" w:rsidRPr="00000000">
        <w:rPr>
          <w:b w:val="1"/>
          <w:color w:val="000000"/>
          <w:sz w:val="20"/>
          <w:szCs w:val="20"/>
          <w:rtl w:val="0"/>
        </w:rPr>
        <w:t xml:space="preserve">Matriz de decisión: Exportación</w:t>
      </w:r>
    </w:p>
    <w:p w:rsidR="00000000" w:rsidDel="00000000" w:rsidP="00000000" w:rsidRDefault="00000000" w:rsidRPr="00000000" w14:paraId="0000004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7">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48">
      <w:pPr>
        <w:rPr>
          <w:b w:val="1"/>
          <w:sz w:val="20"/>
          <w:szCs w:val="20"/>
        </w:rPr>
      </w:pPr>
      <w:r w:rsidDel="00000000" w:rsidR="00000000" w:rsidRPr="00000000">
        <w:rPr>
          <w:rtl w:val="0"/>
        </w:rPr>
      </w:r>
    </w:p>
    <w:p w:rsidR="00000000" w:rsidDel="00000000" w:rsidP="00000000" w:rsidRDefault="00000000" w:rsidRPr="00000000" w14:paraId="00000049">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4A">
      <w:pPr>
        <w:jc w:val="both"/>
        <w:rPr>
          <w:sz w:val="20"/>
          <w:szCs w:val="20"/>
        </w:rPr>
      </w:pPr>
      <w:r w:rsidDel="00000000" w:rsidR="00000000" w:rsidRPr="00000000">
        <w:rPr>
          <w:sz w:val="20"/>
          <w:szCs w:val="20"/>
          <w:rtl w:val="0"/>
        </w:rPr>
        <w:t xml:space="preserve">Cuando una persona desarrolla o piensa crear un negocio, siempre busca obtener una ganancia; como dice el viejo adagio: </w:t>
      </w:r>
      <w:r w:rsidDel="00000000" w:rsidR="00000000" w:rsidRPr="00000000">
        <w:rPr>
          <w:i w:val="1"/>
          <w:sz w:val="20"/>
          <w:szCs w:val="20"/>
          <w:rtl w:val="0"/>
        </w:rPr>
        <w:t xml:space="preserve">“nadie hace pan para vender pan”.</w:t>
      </w:r>
      <w:r w:rsidDel="00000000" w:rsidR="00000000" w:rsidRPr="00000000">
        <w:rPr>
          <w:sz w:val="20"/>
          <w:szCs w:val="20"/>
          <w:rtl w:val="0"/>
        </w:rPr>
        <w:t xml:space="preserve"> Es indispensable, que se conozca a profundidad el costo real de los recursos que intervienen dentro de la elaboración, manufactura, promoción y venta final, tal como ya se pudo visualizar en el tema de costos operativos. Al identificar claramente los costos, viene el presupuesto, es decir, “cuánto se va a invertir para…”. </w:t>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A continuación se identificará la importancia de establecer el presupuesto de un proyecto, negocio u organización, ya que, aunque tengan finalidades o misiones diferentes, la complejidad de establecer o proyectar correctamente un presupuesto puede ser el éxito o fracaso de dicha inversión. Solo aquellos que establecen correctamente un presupuesto, obtendrán los resultados esperados, </w:t>
      </w:r>
      <w:r w:rsidDel="00000000" w:rsidR="00000000" w:rsidRPr="00000000">
        <w:rPr>
          <w:b w:val="1"/>
          <w:sz w:val="20"/>
          <w:szCs w:val="20"/>
          <w:rtl w:val="0"/>
        </w:rPr>
        <w:t xml:space="preserve">el éxito de una buena planeación, ejecución y valoración</w:t>
      </w:r>
      <w:r w:rsidDel="00000000" w:rsidR="00000000" w:rsidRPr="00000000">
        <w:rPr>
          <w:sz w:val="20"/>
          <w:szCs w:val="20"/>
          <w:rtl w:val="0"/>
        </w:rPr>
        <w:t xml:space="preserve"> de un presupuesto está en identificar cada uno de los aspectos contemplados para la producción de sus metas, a través de un centro de costos y proyectar las ganancias o utilidades de la organización.</w:t>
      </w:r>
    </w:p>
    <w:p w:rsidR="00000000" w:rsidDel="00000000" w:rsidP="00000000" w:rsidRDefault="00000000" w:rsidRPr="00000000" w14:paraId="0000004D">
      <w:pPr>
        <w:jc w:val="center"/>
        <w:rPr>
          <w:sz w:val="20"/>
          <w:szCs w:val="20"/>
        </w:rPr>
      </w:pPr>
      <w:r w:rsidDel="00000000" w:rsidR="00000000" w:rsidRPr="00000000">
        <w:rPr>
          <w:rtl w:val="0"/>
        </w:rPr>
        <w:t xml:space="preserve">     </w:t>
      </w:r>
      <w:sdt>
        <w:sdtPr>
          <w:tag w:val="goog_rdk_0"/>
        </w:sdtPr>
        <w:sdtContent>
          <w:commentRangeStart w:id="0"/>
        </w:sdtContent>
      </w:sdt>
      <w:r w:rsidDel="00000000" w:rsidR="00000000" w:rsidRPr="00000000">
        <w:rPr/>
        <w:drawing>
          <wp:inline distB="0" distT="0" distL="0" distR="0">
            <wp:extent cx="2009775" cy="2009775"/>
            <wp:effectExtent b="0" l="0" r="0" t="0"/>
            <wp:docPr descr="Contabilidad financiera. personaje de dibujos animados contable masculino haciendo informe financiero. resumen, análisis, informes. estado financiero, ingresos y saldo vector gratuito" id="221" name="image32.jpg"/>
            <a:graphic>
              <a:graphicData uri="http://schemas.openxmlformats.org/drawingml/2006/picture">
                <pic:pic>
                  <pic:nvPicPr>
                    <pic:cNvPr descr="Contabilidad financiera. personaje de dibujos animados contable masculino haciendo informe financiero. resumen, análisis, informes. estado financiero, ingresos y saldo vector gratuito" id="0" name="image32.jpg"/>
                    <pic:cNvPicPr preferRelativeResize="0"/>
                  </pic:nvPicPr>
                  <pic:blipFill>
                    <a:blip r:embed="rId9"/>
                    <a:srcRect b="0" l="0" r="0" t="0"/>
                    <a:stretch>
                      <a:fillRect/>
                    </a:stretch>
                  </pic:blipFill>
                  <pic:spPr>
                    <a:xfrm>
                      <a:off x="0" y="0"/>
                      <a:ext cx="2009775" cy="200977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ind w:left="284" w:firstLine="0"/>
        <w:rPr>
          <w:b w:val="1"/>
          <w:sz w:val="20"/>
          <w:szCs w:val="20"/>
        </w:rPr>
      </w:pPr>
      <w:r w:rsidDel="00000000" w:rsidR="00000000" w:rsidRPr="00000000">
        <w:rPr>
          <w:rtl w:val="0"/>
        </w:rPr>
      </w:r>
    </w:p>
    <w:p w:rsidR="00000000" w:rsidDel="00000000" w:rsidP="00000000" w:rsidRDefault="00000000" w:rsidRPr="00000000" w14:paraId="00000050">
      <w:pPr>
        <w:numPr>
          <w:ilvl w:val="0"/>
          <w:numId w:val="5"/>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Estructura tarifaria en el transporte</w:t>
      </w:r>
    </w:p>
    <w:p w:rsidR="00000000" w:rsidDel="00000000" w:rsidP="00000000" w:rsidRDefault="00000000" w:rsidRPr="00000000" w14:paraId="0000005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Las tarifas son aquellos precios que pagan los usuarios o clientes por la prestación de un servicio, sin embargo, para evitar arbitrariedades de los prestadores, el Ministerio de Transporte en ejercicio de su función de dirección y tutela administrativa del Sector y del Sistema Nacional del Transporte, con la Superintendencia de Transporte, tienen como  función  vigilar, inspeccionar y controlar</w:t>
      </w:r>
      <w:r w:rsidDel="00000000" w:rsidR="00000000" w:rsidRPr="00000000">
        <w:rPr>
          <w:rtl w:val="0"/>
        </w:rPr>
        <w:t xml:space="preserve"> </w:t>
      </w:r>
      <w:r w:rsidDel="00000000" w:rsidR="00000000" w:rsidRPr="00000000">
        <w:rPr>
          <w:color w:val="000000"/>
          <w:sz w:val="20"/>
          <w:szCs w:val="20"/>
          <w:rtl w:val="0"/>
        </w:rPr>
        <w:t xml:space="preserve">la permanente, eficiente y segura prestación del servicio de transporte. Por ello establecen el marco normativo que se presenta a continuación. </w:t>
      </w:r>
    </w:p>
    <w:p w:rsidR="00000000" w:rsidDel="00000000" w:rsidP="00000000" w:rsidRDefault="00000000" w:rsidRPr="00000000" w14:paraId="0000005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b w:val="1"/>
          <w:color w:val="000000"/>
          <w:sz w:val="20"/>
          <w:szCs w:val="20"/>
        </w:rPr>
      </w:pPr>
      <w:sdt>
        <w:sdtPr>
          <w:tag w:val="goog_rdk_1"/>
        </w:sdtPr>
        <w:sdtContent>
          <w:commentRangeStart w:id="1"/>
        </w:sdtContent>
      </w:sdt>
      <w:r w:rsidDel="00000000" w:rsidR="00000000" w:rsidRPr="00000000">
        <w:rPr/>
        <w:drawing>
          <wp:inline distB="0" distT="0" distL="0" distR="0">
            <wp:extent cx="1695450" cy="1695450"/>
            <wp:effectExtent b="0" l="0" r="0" t="0"/>
            <wp:docPr descr="Reembolso de tarifa. compense los servicios en línea. deber, tarea pasada por alto, remuneración. coste imputado y sobreimpuestos. hombre de pie con el teléfono en las manos. ilustración de metáfora de concepto aislado. vector gratuito" id="223" name="image19.jpg"/>
            <a:graphic>
              <a:graphicData uri="http://schemas.openxmlformats.org/drawingml/2006/picture">
                <pic:pic>
                  <pic:nvPicPr>
                    <pic:cNvPr descr="Reembolso de tarifa. compense los servicios en línea. deber, tarea pasada por alto, remuneración. coste imputado y sobreimpuestos. hombre de pie con el teléfono en las manos. ilustración de metáfora de concepto aislado. vector gratuito" id="0" name="image19.jpg"/>
                    <pic:cNvPicPr preferRelativeResize="0"/>
                  </pic:nvPicPr>
                  <pic:blipFill>
                    <a:blip r:embed="rId10"/>
                    <a:srcRect b="0" l="0" r="0" t="0"/>
                    <a:stretch>
                      <a:fillRect/>
                    </a:stretch>
                  </pic:blipFill>
                  <pic:spPr>
                    <a:xfrm>
                      <a:off x="0" y="0"/>
                      <a:ext cx="1695450" cy="169545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5">
      <w:pPr>
        <w:numPr>
          <w:ilvl w:val="1"/>
          <w:numId w:val="5"/>
        </w:numPr>
        <w:pBdr>
          <w:top w:space="0" w:sz="0" w:val="nil"/>
          <w:left w:space="0" w:sz="0" w:val="nil"/>
          <w:bottom w:space="0" w:sz="0" w:val="nil"/>
          <w:right w:space="0" w:sz="0" w:val="nil"/>
          <w:between w:space="0" w:sz="0" w:val="nil"/>
        </w:pBdr>
        <w:ind w:left="792" w:hanging="432"/>
        <w:rPr>
          <w:b w:val="1"/>
          <w:color w:val="000000"/>
          <w:sz w:val="20"/>
          <w:szCs w:val="20"/>
        </w:rPr>
      </w:pPr>
      <w:r w:rsidDel="00000000" w:rsidR="00000000" w:rsidRPr="00000000">
        <w:rPr>
          <w:b w:val="1"/>
          <w:color w:val="000000"/>
          <w:sz w:val="20"/>
          <w:szCs w:val="20"/>
          <w:rtl w:val="0"/>
        </w:rPr>
        <w:t xml:space="preserve">Regulación</w:t>
      </w:r>
    </w:p>
    <w:p w:rsidR="00000000" w:rsidDel="00000000" w:rsidP="00000000" w:rsidRDefault="00000000" w:rsidRPr="00000000" w14:paraId="0000005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regulación del transporte procura a través de sus principios establecer el orden, mecanismo y lineamientos para el cobro por la prestación del servicio público. Las medidas regulatorias pueden generarse desde diferentes partes del Estado: </w:t>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i w:val="1"/>
          <w:color w:val="000000"/>
          <w:sz w:val="20"/>
          <w:szCs w:val="20"/>
        </w:rPr>
      </w:pPr>
      <w:sdt>
        <w:sdtPr>
          <w:tag w:val="goog_rdk_2"/>
        </w:sdtPr>
        <w:sdtContent>
          <w:commentRangeStart w:id="2"/>
        </w:sdtContent>
      </w:sdt>
      <w:r w:rsidDel="00000000" w:rsidR="00000000" w:rsidRPr="00000000">
        <w:rPr>
          <w:i w:val="1"/>
          <w:color w:val="000000"/>
          <w:sz w:val="20"/>
          <w:szCs w:val="20"/>
        </w:rPr>
        <mc:AlternateContent>
          <mc:Choice Requires="wpg">
            <w:drawing>
              <wp:inline distB="0" distT="0" distL="0" distR="0">
                <wp:extent cx="6094095" cy="2438400"/>
                <wp:effectExtent b="0" l="0" r="0" t="0"/>
                <wp:docPr id="196" name=""/>
                <a:graphic>
                  <a:graphicData uri="http://schemas.microsoft.com/office/word/2010/wordprocessingGroup">
                    <wpg:wgp>
                      <wpg:cNvGrpSpPr/>
                      <wpg:grpSpPr>
                        <a:xfrm>
                          <a:off x="2298953" y="2560800"/>
                          <a:ext cx="6094095" cy="2438400"/>
                          <a:chOff x="2298953" y="2560800"/>
                          <a:chExt cx="6094095" cy="2438400"/>
                        </a:xfrm>
                      </wpg:grpSpPr>
                      <wpg:grpSp>
                        <wpg:cNvGrpSpPr/>
                        <wpg:grpSpPr>
                          <a:xfrm>
                            <a:off x="2298953" y="2560800"/>
                            <a:ext cx="6094095" cy="2438400"/>
                            <a:chOff x="0" y="0"/>
                            <a:chExt cx="6094075" cy="2438400"/>
                          </a:xfrm>
                        </wpg:grpSpPr>
                        <wps:wsp>
                          <wps:cNvSpPr/>
                          <wps:cNvPr id="5" name="Shape 5"/>
                          <wps:spPr>
                            <a:xfrm>
                              <a:off x="0" y="0"/>
                              <a:ext cx="6094075" cy="243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94075" cy="2438400"/>
                              <a:chOff x="0" y="0"/>
                              <a:chExt cx="6094075" cy="2438400"/>
                            </a:xfrm>
                          </wpg:grpSpPr>
                          <wps:wsp>
                            <wps:cNvSpPr/>
                            <wps:cNvPr id="7" name="Shape 7"/>
                            <wps:spPr>
                              <a:xfrm>
                                <a:off x="0" y="0"/>
                                <a:ext cx="6094075" cy="243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15626" y="244792"/>
                                <a:ext cx="0" cy="2192416"/>
                              </a:xfrm>
                              <a:prstGeom prst="straightConnector1">
                                <a:avLst/>
                              </a:prstGeom>
                              <a:solidFill>
                                <a:schemeClr val="lt1">
                                  <a:alpha val="89411"/>
                                </a:schemeClr>
                              </a:solid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976526" y="317873"/>
                                <a:ext cx="1153089" cy="986587"/>
                              </a:xfrm>
                              <a:prstGeom prst="rect">
                                <a:avLst/>
                              </a:prstGeom>
                              <a:blipFill rotWithShape="1">
                                <a:blip r:embed="rId11">
                                  <a:alphaModFix/>
                                </a:blip>
                                <a:stretch>
                                  <a:fillRect b="0" l="-13996" r="-13997"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976526" y="1304460"/>
                                <a:ext cx="1153089" cy="11327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976526" y="1304460"/>
                                <a:ext cx="1153089" cy="11327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Mediante la publicación de leyes, decretos y normas que rijan o prohíban algún tipo de comportamiento. </w:t>
                                  </w:r>
                                </w:p>
                              </w:txbxContent>
                            </wps:txbx>
                            <wps:bodyPr anchorCtr="0" anchor="t" bIns="27925" lIns="27925" spcFirstLastPara="1" rIns="27925" wrap="square" tIns="27925">
                              <a:noAutofit/>
                            </wps:bodyPr>
                          </wps:wsp>
                          <wps:wsp>
                            <wps:cNvSpPr/>
                            <wps:cNvPr id="12" name="Shape 12"/>
                            <wps:spPr>
                              <a:xfrm>
                                <a:off x="915626" y="1190"/>
                                <a:ext cx="1218009" cy="243601"/>
                              </a:xfrm>
                              <a:prstGeom prst="rect">
                                <a:avLst/>
                              </a:prstGeom>
                              <a:solidFill>
                                <a:srgbClr val="F79543"/>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915626" y="1190"/>
                                <a:ext cx="1218009" cy="2436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Rama legislativa: </w:t>
                                  </w:r>
                                </w:p>
                              </w:txbxContent>
                            </wps:txbx>
                            <wps:bodyPr anchorCtr="0" anchor="ctr" bIns="27925" lIns="27925" spcFirstLastPara="1" rIns="27925" wrap="square" tIns="27925">
                              <a:noAutofit/>
                            </wps:bodyPr>
                          </wps:wsp>
                          <wps:wsp>
                            <wps:cNvCnPr/>
                            <wps:spPr>
                              <a:xfrm>
                                <a:off x="2438042" y="244792"/>
                                <a:ext cx="0" cy="2192416"/>
                              </a:xfrm>
                              <a:prstGeom prst="straightConnector1">
                                <a:avLst/>
                              </a:prstGeom>
                              <a:solidFill>
                                <a:schemeClr val="lt1">
                                  <a:alpha val="89411"/>
                                </a:schemeClr>
                              </a:solid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2498943" y="317873"/>
                                <a:ext cx="1153089" cy="986587"/>
                              </a:xfrm>
                              <a:prstGeom prst="rect">
                                <a:avLst/>
                              </a:prstGeom>
                              <a:blipFill rotWithShape="1">
                                <a:blip r:embed="rId12">
                                  <a:alphaModFix/>
                                </a:blip>
                                <a:stretch>
                                  <a:fillRect b="0" l="-16995" r="-16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498943" y="1304460"/>
                                <a:ext cx="1153089" cy="11327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498943" y="1304460"/>
                                <a:ext cx="1153089" cy="11327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Mediante sentencias o jurisprudencia sobre casos particulares que hayan llegado a esa instancia. </w:t>
                                  </w:r>
                                </w:p>
                              </w:txbxContent>
                            </wps:txbx>
                            <wps:bodyPr anchorCtr="0" anchor="t" bIns="27925" lIns="27925" spcFirstLastPara="1" rIns="27925" wrap="square" tIns="27925">
                              <a:noAutofit/>
                            </wps:bodyPr>
                          </wps:wsp>
                          <wps:wsp>
                            <wps:cNvSpPr/>
                            <wps:cNvPr id="18" name="Shape 18"/>
                            <wps:spPr>
                              <a:xfrm>
                                <a:off x="2438042" y="1190"/>
                                <a:ext cx="1218009" cy="243601"/>
                              </a:xfrm>
                              <a:prstGeom prst="rect">
                                <a:avLst/>
                              </a:prstGeom>
                              <a:solidFill>
                                <a:srgbClr val="F79543"/>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438042" y="1190"/>
                                <a:ext cx="1218009" cy="2436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Rama judicial:</w:t>
                                  </w:r>
                                </w:p>
                              </w:txbxContent>
                            </wps:txbx>
                            <wps:bodyPr anchorCtr="0" anchor="ctr" bIns="27925" lIns="27925" spcFirstLastPara="1" rIns="27925" wrap="square" tIns="27925">
                              <a:noAutofit/>
                            </wps:bodyPr>
                          </wps:wsp>
                          <wps:wsp>
                            <wps:cNvCnPr/>
                            <wps:spPr>
                              <a:xfrm>
                                <a:off x="3960459" y="244792"/>
                                <a:ext cx="0" cy="2192416"/>
                              </a:xfrm>
                              <a:prstGeom prst="straightConnector1">
                                <a:avLst/>
                              </a:prstGeom>
                              <a:solidFill>
                                <a:schemeClr val="lt1">
                                  <a:alpha val="89411"/>
                                </a:schemeClr>
                              </a:solid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4021359" y="317873"/>
                                <a:ext cx="1153089" cy="986587"/>
                              </a:xfrm>
                              <a:prstGeom prst="rect">
                                <a:avLst/>
                              </a:prstGeom>
                              <a:blipFill rotWithShape="1">
                                <a:blip r:embed="rId13">
                                  <a:alphaModFix/>
                                </a:blip>
                                <a:stretch>
                                  <a:fillRect b="-11996" l="0" r="0" t="-11997"/>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021359" y="1304460"/>
                                <a:ext cx="1153089" cy="11327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021359" y="1304460"/>
                                <a:ext cx="1153089" cy="113274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1"/>
                                      <w:vertAlign w:val="baseline"/>
                                    </w:rPr>
                                    <w:t xml:space="preserve">Mediante la aplicación de políticas macroeconómicas, fiscales o monetarias. </w:t>
                                  </w:r>
                                </w:p>
                              </w:txbxContent>
                            </wps:txbx>
                            <wps:bodyPr anchorCtr="0" anchor="t" bIns="27925" lIns="27925" spcFirstLastPara="1" rIns="27925" wrap="square" tIns="27925">
                              <a:noAutofit/>
                            </wps:bodyPr>
                          </wps:wsp>
                          <wps:wsp>
                            <wps:cNvSpPr/>
                            <wps:cNvPr id="24" name="Shape 24"/>
                            <wps:spPr>
                              <a:xfrm>
                                <a:off x="3960459" y="1190"/>
                                <a:ext cx="1218009" cy="243601"/>
                              </a:xfrm>
                              <a:prstGeom prst="rect">
                                <a:avLst/>
                              </a:prstGeom>
                              <a:solidFill>
                                <a:srgbClr val="F79543"/>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960459" y="1190"/>
                                <a:ext cx="1218009" cy="2436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Rama ejecutiva:</w:t>
                                  </w:r>
                                </w:p>
                              </w:txbxContent>
                            </wps:txbx>
                            <wps:bodyPr anchorCtr="0" anchor="ctr" bIns="27925" lIns="27925" spcFirstLastPara="1" rIns="27925" wrap="square" tIns="27925">
                              <a:noAutofit/>
                            </wps:bodyPr>
                          </wps:wsp>
                        </wpg:grpSp>
                      </wpg:grpSp>
                    </wpg:wgp>
                  </a:graphicData>
                </a:graphic>
              </wp:inline>
            </w:drawing>
          </mc:Choice>
          <mc:Fallback>
            <w:drawing>
              <wp:inline distB="0" distT="0" distL="0" distR="0">
                <wp:extent cx="6094095" cy="2438400"/>
                <wp:effectExtent b="0" l="0" r="0" t="0"/>
                <wp:docPr id="196"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6094095" cy="2438400"/>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8266"/>
        <w:tblGridChange w:id="0">
          <w:tblGrid>
            <w:gridCol w:w="1696"/>
            <w:gridCol w:w="8266"/>
          </w:tblGrid>
        </w:tblGridChange>
      </w:tblGrid>
      <w:tr>
        <w:trPr>
          <w:cantSplit w:val="0"/>
          <w:trHeight w:val="2039.8242187499998" w:hRule="atLeast"/>
          <w:tblHeader w:val="0"/>
        </w:trPr>
        <w:tc>
          <w:tcPr/>
          <w:p w:rsidR="00000000" w:rsidDel="00000000" w:rsidP="00000000" w:rsidRDefault="00000000" w:rsidRPr="00000000" w14:paraId="0000005C">
            <w:pPr>
              <w:jc w:val="both"/>
              <w:rPr>
                <w:color w:val="000000"/>
                <w:sz w:val="20"/>
                <w:szCs w:val="20"/>
              </w:rPr>
            </w:pPr>
            <w:sdt>
              <w:sdtPr>
                <w:tag w:val="goog_rdk_3"/>
              </w:sdtPr>
              <w:sdtContent>
                <w:commentRangeStart w:id="3"/>
              </w:sdtContent>
            </w:sdt>
            <w:r w:rsidDel="00000000" w:rsidR="00000000" w:rsidRPr="00000000">
              <w:rPr/>
              <w:drawing>
                <wp:inline distB="0" distT="0" distL="0" distR="0">
                  <wp:extent cx="904875" cy="904875"/>
                  <wp:effectExtent b="0" l="0" r="0" t="0"/>
                  <wp:docPr descr="Fondo con elementos de abogacía vector gratuito" id="222" name="image25.png"/>
                  <a:graphic>
                    <a:graphicData uri="http://schemas.openxmlformats.org/drawingml/2006/picture">
                      <pic:pic>
                        <pic:nvPicPr>
                          <pic:cNvPr descr="Fondo con elementos de abogacía vector gratuito" id="0" name="image25.png"/>
                          <pic:cNvPicPr preferRelativeResize="0"/>
                        </pic:nvPicPr>
                        <pic:blipFill>
                          <a:blip r:embed="rId15"/>
                          <a:srcRect b="0" l="0" r="0" t="0"/>
                          <a:stretch>
                            <a:fillRect/>
                          </a:stretch>
                        </pic:blipFill>
                        <pic:spPr>
                          <a:xfrm>
                            <a:off x="0" y="0"/>
                            <a:ext cx="904875" cy="9048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Normas vigentes.</w:t>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siguiente enlace se pueden consultar las normas vigentes en materia del transporte de carga,  que permiten  validar todas aquellas disposiciones gubernamentales frente al ejercicio de transporte de carga. Es importante resaltar que se incluyen los temas aduaneros, restricciones, documentos y demás relacionados.</w:t>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hyperlink r:id="rId16">
              <w:r w:rsidDel="00000000" w:rsidR="00000000" w:rsidRPr="00000000">
                <w:rPr>
                  <w:color w:val="0000ff"/>
                  <w:sz w:val="20"/>
                  <w:szCs w:val="20"/>
                  <w:u w:val="single"/>
                  <w:rtl w:val="0"/>
                </w:rPr>
                <w:t xml:space="preserve">https://zonalogistica.com/herramientas/normatividad-vigente-en-transporte-terrestre-de-carga/</w:t>
              </w:r>
            </w:hyperlink>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3">
      <w:pPr>
        <w:numPr>
          <w:ilvl w:val="1"/>
          <w:numId w:val="5"/>
        </w:numPr>
        <w:pBdr>
          <w:top w:space="0" w:sz="0" w:val="nil"/>
          <w:left w:space="0" w:sz="0" w:val="nil"/>
          <w:bottom w:space="0" w:sz="0" w:val="nil"/>
          <w:right w:space="0" w:sz="0" w:val="nil"/>
          <w:between w:space="0" w:sz="0" w:val="nil"/>
        </w:pBdr>
        <w:ind w:left="792" w:hanging="432"/>
        <w:rPr>
          <w:b w:val="1"/>
          <w:color w:val="000000"/>
          <w:sz w:val="20"/>
          <w:szCs w:val="20"/>
        </w:rPr>
      </w:pPr>
      <w:r w:rsidDel="00000000" w:rsidR="00000000" w:rsidRPr="00000000">
        <w:rPr>
          <w:b w:val="1"/>
          <w:color w:val="000000"/>
          <w:sz w:val="20"/>
          <w:szCs w:val="20"/>
          <w:rtl w:val="0"/>
        </w:rPr>
        <w:t xml:space="preserve">Tarifas del transporte nacional</w:t>
      </w:r>
      <w:sdt>
        <w:sdtPr>
          <w:tag w:val="goog_rdk_4"/>
        </w:sdtPr>
        <w:sdtContent>
          <w:commentRangeStart w:id="4"/>
        </w:sdtContent>
      </w:sdt>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-5713</wp:posOffset>
            </wp:positionH>
            <wp:positionV relativeFrom="paragraph">
              <wp:posOffset>114300</wp:posOffset>
            </wp:positionV>
            <wp:extent cx="2076450" cy="2076450"/>
            <wp:effectExtent b="0" l="0" r="0" t="0"/>
            <wp:wrapSquare wrapText="bothSides" distB="0" distT="0" distL="114300" distR="114300"/>
            <wp:docPr descr="Interfaz de usuario gráfica&#10;&#10;Descripción generada automáticamente" id="220" name="image17.png"/>
            <a:graphic>
              <a:graphicData uri="http://schemas.openxmlformats.org/drawingml/2006/picture">
                <pic:pic>
                  <pic:nvPicPr>
                    <pic:cNvPr descr="Interfaz de usuario gráfica&#10;&#10;Descripción generada automáticamente" id="0" name="image17.png"/>
                    <pic:cNvPicPr preferRelativeResize="0"/>
                  </pic:nvPicPr>
                  <pic:blipFill>
                    <a:blip r:embed="rId17"/>
                    <a:srcRect b="0" l="0" r="0" t="0"/>
                    <a:stretch>
                      <a:fillRect/>
                    </a:stretch>
                  </pic:blipFill>
                  <pic:spPr>
                    <a:xfrm>
                      <a:off x="0" y="0"/>
                      <a:ext cx="2076450" cy="2076450"/>
                    </a:xfrm>
                    <a:prstGeom prst="rect"/>
                    <a:ln/>
                  </pic:spPr>
                </pic:pic>
              </a:graphicData>
            </a:graphic>
          </wp:anchor>
        </w:drawing>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el establecimiento de tarifas es importante considerar aspectos como Índice de Precios del Consumidor (IPC), que es un índice registrado por el Departamento Administrativo Nacional de Estadística (DANE), obtenido de los precios y cantidades consumidas, este se calcula mensual y anualmente. </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presentan las tarifas para pasajeros y carga, un resumen o recuento de los aspectos más relevantes para conocer la estructura de las tarifas en los diferentes servicios, considerando que todas las tarifas o fletes contienen costos operativos, seguros e impuestos.</w:t>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B">
      <w:pPr>
        <w:numPr>
          <w:ilvl w:val="2"/>
          <w:numId w:val="5"/>
        </w:numPr>
        <w:pBdr>
          <w:top w:space="0" w:sz="0" w:val="nil"/>
          <w:left w:space="0" w:sz="0" w:val="nil"/>
          <w:bottom w:space="0" w:sz="0" w:val="nil"/>
          <w:right w:space="0" w:sz="0" w:val="nil"/>
          <w:between w:space="0" w:sz="0" w:val="nil"/>
        </w:pBdr>
        <w:ind w:left="426" w:hanging="504.00000000000006"/>
        <w:rPr>
          <w:b w:val="1"/>
          <w:color w:val="000000"/>
          <w:sz w:val="20"/>
          <w:szCs w:val="20"/>
        </w:rPr>
      </w:pPr>
      <w:r w:rsidDel="00000000" w:rsidR="00000000" w:rsidRPr="00000000">
        <w:rPr>
          <w:b w:val="1"/>
          <w:color w:val="000000"/>
          <w:sz w:val="20"/>
          <w:szCs w:val="20"/>
          <w:rtl w:val="0"/>
        </w:rPr>
        <w:t xml:space="preserve"> Aspectos para el cálculo de tarifas</w:t>
      </w:r>
    </w:p>
    <w:p w:rsidR="00000000" w:rsidDel="00000000" w:rsidP="00000000" w:rsidRDefault="00000000" w:rsidRPr="00000000" w14:paraId="000000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Existen varias metodologías empleadas para determinar las tarifas del servicio, sin embargo, dentro de las más empleadas está el estudio de mercado, donde se determina lo que el cliente está dispuesto a pagar por el bien o el servicio. </w:t>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ejemplo es el transporte metropolitano de Bucaramanga, en su estudio técnico para las tarifas del 2016, considera los siguientes aspectos:</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114300</wp:posOffset>
                </wp:positionV>
                <wp:extent cx="5470525" cy="815975"/>
                <wp:effectExtent b="0" l="0" r="0" t="0"/>
                <wp:wrapNone/>
                <wp:docPr id="194" name=""/>
                <a:graphic>
                  <a:graphicData uri="http://schemas.microsoft.com/office/word/2010/wordprocessingShape">
                    <wps:wsp>
                      <wps:cNvSpPr/>
                      <wps:cNvPr id="2" name="Shape 2"/>
                      <wps:spPr>
                        <a:xfrm>
                          <a:off x="2623438" y="3384713"/>
                          <a:ext cx="5445125" cy="79057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Pestañas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CF008_1.2.1_Aspectos para el cálculo de tarifas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114300</wp:posOffset>
                </wp:positionV>
                <wp:extent cx="5470525" cy="815975"/>
                <wp:effectExtent b="0" l="0" r="0" t="0"/>
                <wp:wrapNone/>
                <wp:docPr id="194"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5470525" cy="815975"/>
                        </a:xfrm>
                        <a:prstGeom prst="rect"/>
                        <a:ln/>
                      </pic:spPr>
                    </pic:pic>
                  </a:graphicData>
                </a:graphic>
              </wp:anchor>
            </w:drawing>
          </mc:Fallback>
        </mc:AlternateContent>
      </w:r>
    </w:p>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b w:val="1"/>
          <w:color w:val="000000"/>
          <w:sz w:val="20"/>
          <w:szCs w:val="20"/>
          <w:u w:val="singl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Como se puede evidenciar, independientemente de los datos, la metodología considera los aspectos más relevantes para la determinación del punto de equilibrio económico entre la oferta y la demanda, porque se consideran aspectos económicos que caracterizan a los usuarios y a los empresarios del transporte. Esta misma estructura puede emplearse para el transporte de carga, donde se pueden utilizar variables similares, en este caso los usuarios son los clientes y los transportadores son los operadores logísticos, sin embargo la tarifa también presenta algunas variantes como los impuestos, aduanas, servicios en terminales, cargue y descargue, almacenajes y si el transporte de carga es nacional o internacional.</w:t>
      </w:r>
    </w:p>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9">
      <w:pPr>
        <w:numPr>
          <w:ilvl w:val="2"/>
          <w:numId w:val="5"/>
        </w:numPr>
        <w:pBdr>
          <w:top w:space="0" w:sz="0" w:val="nil"/>
          <w:left w:space="0" w:sz="0" w:val="nil"/>
          <w:bottom w:space="0" w:sz="0" w:val="nil"/>
          <w:right w:space="0" w:sz="0" w:val="nil"/>
          <w:between w:space="0" w:sz="0" w:val="nil"/>
        </w:pBdr>
        <w:ind w:left="426" w:hanging="504.00000000000006"/>
        <w:jc w:val="both"/>
        <w:rPr>
          <w:color w:val="000000"/>
          <w:sz w:val="20"/>
          <w:szCs w:val="20"/>
        </w:rPr>
      </w:pPr>
      <w:r w:rsidDel="00000000" w:rsidR="00000000" w:rsidRPr="00000000">
        <w:rPr>
          <w:b w:val="1"/>
          <w:color w:val="000000"/>
          <w:sz w:val="20"/>
          <w:szCs w:val="20"/>
          <w:rtl w:val="0"/>
        </w:rPr>
        <w:t xml:space="preserve"> Servicio de transporte de pasajeros</w:t>
      </w:r>
      <w:r w:rsidDel="00000000" w:rsidR="00000000" w:rsidRPr="00000000">
        <w:rPr>
          <w:color w:val="000000"/>
          <w:sz w:val="20"/>
          <w:szCs w:val="20"/>
          <w:rtl w:val="0"/>
        </w:rPr>
        <w:t xml:space="preserve"> </w:t>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78" w:firstLine="0"/>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78" w:firstLine="0"/>
        <w:jc w:val="both"/>
        <w:rPr>
          <w:color w:val="000000"/>
          <w:sz w:val="20"/>
          <w:szCs w:val="20"/>
        </w:rPr>
      </w:pPr>
      <w:r w:rsidDel="00000000" w:rsidR="00000000" w:rsidRPr="00000000">
        <w:rPr>
          <w:color w:val="000000"/>
          <w:sz w:val="20"/>
          <w:szCs w:val="20"/>
          <w:rtl w:val="0"/>
        </w:rPr>
        <w:t xml:space="preserve">Los pasajeros se movilizan en varios modos de transporte, las tarifas pueden variar de acuerdo con la época en la que se realice, ya que la demanda varía en las distintas temporadas del año. Muchas empresas presentan descuentos para motivar a los usuarios a planear sus traslados con tiempo. A continuación, se puede observar cómo se realiza el análisis del pasaje según el transporte: </w:t>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139700</wp:posOffset>
                </wp:positionV>
                <wp:extent cx="4965700" cy="730250"/>
                <wp:effectExtent b="0" l="0" r="0" t="0"/>
                <wp:wrapNone/>
                <wp:docPr id="200" name=""/>
                <a:graphic>
                  <a:graphicData uri="http://schemas.microsoft.com/office/word/2010/wordprocessingShape">
                    <wps:wsp>
                      <wps:cNvSpPr/>
                      <wps:cNvPr id="76" name="Shape 76"/>
                      <wps:spPr>
                        <a:xfrm>
                          <a:off x="2875850" y="3427575"/>
                          <a:ext cx="4940300" cy="70485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CF008_1.2.2_Servicio de transporte de pasajeros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139700</wp:posOffset>
                </wp:positionV>
                <wp:extent cx="4965700" cy="730250"/>
                <wp:effectExtent b="0" l="0" r="0" t="0"/>
                <wp:wrapNone/>
                <wp:docPr id="200"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4965700" cy="730250"/>
                        </a:xfrm>
                        <a:prstGeom prst="rect"/>
                        <a:ln/>
                      </pic:spPr>
                    </pic:pic>
                  </a:graphicData>
                </a:graphic>
              </wp:anchor>
            </w:drawing>
          </mc:Fallback>
        </mc:AlternateContent>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t xml:space="preserve">     </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792" w:firstLine="0"/>
        <w:jc w:val="both"/>
        <w:rPr>
          <w:color w:val="000000"/>
          <w:sz w:val="20"/>
          <w:szCs w:val="2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83">
      <w:pPr>
        <w:numPr>
          <w:ilvl w:val="2"/>
          <w:numId w:val="5"/>
        </w:numPr>
        <w:pBdr>
          <w:top w:space="0" w:sz="0" w:val="nil"/>
          <w:left w:space="0" w:sz="0" w:val="nil"/>
          <w:bottom w:space="0" w:sz="0" w:val="nil"/>
          <w:right w:space="0" w:sz="0" w:val="nil"/>
          <w:between w:space="0" w:sz="0" w:val="nil"/>
        </w:pBdr>
        <w:ind w:left="426" w:hanging="504.00000000000006"/>
        <w:rPr>
          <w:color w:val="000000"/>
          <w:sz w:val="20"/>
          <w:szCs w:val="20"/>
        </w:rPr>
      </w:pPr>
      <w:r w:rsidDel="00000000" w:rsidR="00000000" w:rsidRPr="00000000">
        <w:rPr>
          <w:b w:val="1"/>
          <w:color w:val="000000"/>
          <w:sz w:val="20"/>
          <w:szCs w:val="20"/>
          <w:rtl w:val="0"/>
        </w:rPr>
        <w:t xml:space="preserve">Servicio de transporte de carga</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color w:val="000000"/>
          <w:sz w:val="20"/>
          <w:szCs w:val="20"/>
          <w:rtl w:val="0"/>
        </w:rPr>
        <w:t xml:space="preserve">Para el transporte de carga dependiendo del modo de transporte varía la reglamentación y la determinación de los costos. </w:t>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87">
      <w:pPr>
        <w:numPr>
          <w:ilvl w:val="3"/>
          <w:numId w:val="7"/>
        </w:numPr>
        <w:pBdr>
          <w:top w:space="0" w:sz="0" w:val="nil"/>
          <w:left w:space="0" w:sz="0" w:val="nil"/>
          <w:bottom w:space="0" w:sz="0" w:val="nil"/>
          <w:right w:space="0" w:sz="0" w:val="nil"/>
          <w:between w:space="0" w:sz="0" w:val="nil"/>
        </w:pBdr>
        <w:ind w:left="720" w:hanging="152.00000000000003"/>
        <w:jc w:val="both"/>
        <w:rPr>
          <w:color w:val="000000"/>
          <w:sz w:val="20"/>
          <w:szCs w:val="20"/>
        </w:rPr>
      </w:pPr>
      <w:r w:rsidDel="00000000" w:rsidR="00000000" w:rsidRPr="00000000">
        <w:rPr>
          <w:b w:val="1"/>
          <w:color w:val="000000"/>
          <w:sz w:val="20"/>
          <w:szCs w:val="20"/>
          <w:rtl w:val="0"/>
        </w:rPr>
        <w:t xml:space="preserve">Flete del transporte marítimo:</w:t>
      </w:r>
      <w:r w:rsidDel="00000000" w:rsidR="00000000" w:rsidRPr="00000000">
        <w:rPr>
          <w:color w:val="000000"/>
          <w:sz w:val="20"/>
          <w:szCs w:val="20"/>
          <w:rtl w:val="0"/>
        </w:rPr>
        <w:t xml:space="preserve"> este valor se establece con ayuda de tratados internacionales y se calcula teniendo en cuenta el peso y el volumen de la carga, arrojando un factor. Este factor se reconoce como </w:t>
      </w:r>
      <w:r w:rsidDel="00000000" w:rsidR="00000000" w:rsidRPr="00000000">
        <w:rPr>
          <w:b w:val="1"/>
          <w:color w:val="000000"/>
          <w:sz w:val="20"/>
          <w:szCs w:val="20"/>
          <w:rtl w:val="0"/>
        </w:rPr>
        <w:t xml:space="preserve">factor de estiba (FE) = Volumen en m3/Toneladas métrica</w:t>
      </w:r>
      <w:r w:rsidDel="00000000" w:rsidR="00000000" w:rsidRPr="00000000">
        <w:rPr>
          <w:color w:val="000000"/>
          <w:sz w:val="20"/>
          <w:szCs w:val="20"/>
          <w:rtl w:val="0"/>
        </w:rPr>
        <w:t xml:space="preserve">. En el caso tal de que el factor supere la relación de </w:t>
      </w:r>
      <w:r w:rsidDel="00000000" w:rsidR="00000000" w:rsidRPr="00000000">
        <w:rPr>
          <w:b w:val="1"/>
          <w:color w:val="000000"/>
          <w:sz w:val="20"/>
          <w:szCs w:val="20"/>
          <w:rtl w:val="0"/>
        </w:rPr>
        <w:t xml:space="preserve">1m3/tm,</w:t>
      </w:r>
      <w:r w:rsidDel="00000000" w:rsidR="00000000" w:rsidRPr="00000000">
        <w:rPr>
          <w:color w:val="000000"/>
          <w:sz w:val="20"/>
          <w:szCs w:val="20"/>
          <w:rtl w:val="0"/>
        </w:rPr>
        <w:t xml:space="preserve"> la naviera cobra por el volumen y no el peso. </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Algunas mercancías son más densas que otras. Cabe resaltar que, la unidad de carga es un contendor Full Container Load (FCL) o Carga de Contenedor Completa, esto quiere decir que, si el cliente empleará el contendor completo, se puede negociar un costo por su uso. Se deben tener en cuenta los recargos, que son valores que pueden variar por temas operativos de los buques, como el combustible (costo varía de acuerdo con la región), ajustes por cambio de moneda, gastos por uso de terminales, que también varía por autonomía de los países. Los gastos que incluyen el valor final de la carga son:</w:t>
      </w:r>
    </w:p>
    <w:p w:rsidR="00000000" w:rsidDel="00000000" w:rsidP="00000000" w:rsidRDefault="00000000" w:rsidRPr="00000000" w14:paraId="0000008A">
      <w:pPr>
        <w:numPr>
          <w:ilvl w:val="0"/>
          <w:numId w:val="8"/>
        </w:numPr>
        <w:pBdr>
          <w:top w:space="0" w:sz="0" w:val="nil"/>
          <w:left w:space="0" w:sz="0" w:val="nil"/>
          <w:bottom w:space="0" w:sz="0" w:val="nil"/>
          <w:right w:space="0" w:sz="0" w:val="nil"/>
          <w:between w:space="0" w:sz="0" w:val="nil"/>
        </w:pBdr>
        <w:ind w:left="1287" w:hanging="360"/>
        <w:jc w:val="both"/>
        <w:rPr>
          <w:color w:val="000000"/>
          <w:sz w:val="20"/>
          <w:szCs w:val="20"/>
        </w:rPr>
      </w:pPr>
      <w:sdt>
        <w:sdtPr>
          <w:tag w:val="goog_rdk_6"/>
        </w:sdtPr>
        <w:sdtContent>
          <w:commentRangeStart w:id="6"/>
        </w:sdtContent>
      </w:sdt>
      <w:r w:rsidDel="00000000" w:rsidR="00000000" w:rsidRPr="00000000">
        <w:rPr>
          <w:color w:val="000000"/>
          <w:sz w:val="20"/>
          <w:szCs w:val="20"/>
          <w:rtl w:val="0"/>
        </w:rPr>
        <w:t xml:space="preserve">Uso de instalaciones portuarias a la carga doméstica, al operador portuario marítimo, operador portuario terrestre.</w:t>
      </w:r>
    </w:p>
    <w:p w:rsidR="00000000" w:rsidDel="00000000" w:rsidP="00000000" w:rsidRDefault="00000000" w:rsidRPr="00000000" w14:paraId="0000008B">
      <w:pPr>
        <w:numPr>
          <w:ilvl w:val="0"/>
          <w:numId w:val="8"/>
        </w:numPr>
        <w:pBdr>
          <w:top w:space="0" w:sz="0" w:val="nil"/>
          <w:left w:space="0" w:sz="0" w:val="nil"/>
          <w:bottom w:space="0" w:sz="0" w:val="nil"/>
          <w:right w:space="0" w:sz="0" w:val="nil"/>
          <w:between w:space="0" w:sz="0" w:val="nil"/>
        </w:pBdr>
        <w:ind w:left="1287" w:hanging="360"/>
        <w:jc w:val="both"/>
        <w:rPr>
          <w:color w:val="000000"/>
          <w:sz w:val="20"/>
          <w:szCs w:val="20"/>
        </w:rPr>
      </w:pPr>
      <w:r w:rsidDel="00000000" w:rsidR="00000000" w:rsidRPr="00000000">
        <w:rPr>
          <w:color w:val="000000"/>
          <w:sz w:val="20"/>
          <w:szCs w:val="20"/>
          <w:rtl w:val="0"/>
        </w:rPr>
        <w:t xml:space="preserve">Servicios de operaciones terrestres Contenedores. </w:t>
      </w:r>
    </w:p>
    <w:p w:rsidR="00000000" w:rsidDel="00000000" w:rsidP="00000000" w:rsidRDefault="00000000" w:rsidRPr="00000000" w14:paraId="0000008C">
      <w:pPr>
        <w:numPr>
          <w:ilvl w:val="0"/>
          <w:numId w:val="8"/>
        </w:numPr>
        <w:pBdr>
          <w:top w:space="0" w:sz="0" w:val="nil"/>
          <w:left w:space="0" w:sz="0" w:val="nil"/>
          <w:bottom w:space="0" w:sz="0" w:val="nil"/>
          <w:right w:space="0" w:sz="0" w:val="nil"/>
          <w:between w:space="0" w:sz="0" w:val="nil"/>
        </w:pBdr>
        <w:ind w:left="1287" w:hanging="360"/>
        <w:jc w:val="both"/>
        <w:rPr>
          <w:color w:val="000000"/>
          <w:sz w:val="20"/>
          <w:szCs w:val="20"/>
        </w:rPr>
      </w:pPr>
      <w:r w:rsidDel="00000000" w:rsidR="00000000" w:rsidRPr="00000000">
        <w:rPr>
          <w:color w:val="000000"/>
          <w:sz w:val="20"/>
          <w:szCs w:val="20"/>
          <w:rtl w:val="0"/>
        </w:rPr>
        <w:t xml:space="preserve">Servicios a la carga.</w:t>
      </w:r>
    </w:p>
    <w:p w:rsidR="00000000" w:rsidDel="00000000" w:rsidP="00000000" w:rsidRDefault="00000000" w:rsidRPr="00000000" w14:paraId="0000008D">
      <w:pPr>
        <w:numPr>
          <w:ilvl w:val="0"/>
          <w:numId w:val="8"/>
        </w:numPr>
        <w:pBdr>
          <w:top w:space="0" w:sz="0" w:val="nil"/>
          <w:left w:space="0" w:sz="0" w:val="nil"/>
          <w:bottom w:space="0" w:sz="0" w:val="nil"/>
          <w:right w:space="0" w:sz="0" w:val="nil"/>
          <w:between w:space="0" w:sz="0" w:val="nil"/>
        </w:pBdr>
        <w:ind w:left="1287" w:hanging="360"/>
        <w:jc w:val="both"/>
        <w:rPr>
          <w:color w:val="000000"/>
          <w:sz w:val="20"/>
          <w:szCs w:val="20"/>
        </w:rPr>
      </w:pPr>
      <w:r w:rsidDel="00000000" w:rsidR="00000000" w:rsidRPr="00000000">
        <w:rPr>
          <w:color w:val="000000"/>
          <w:sz w:val="20"/>
          <w:szCs w:val="20"/>
          <w:rtl w:val="0"/>
        </w:rPr>
        <w:t xml:space="preserve">Almacenaje de carga, contenedores, vehículos</w:t>
      </w:r>
    </w:p>
    <w:p w:rsidR="00000000" w:rsidDel="00000000" w:rsidP="00000000" w:rsidRDefault="00000000" w:rsidRPr="00000000" w14:paraId="0000008E">
      <w:pPr>
        <w:numPr>
          <w:ilvl w:val="0"/>
          <w:numId w:val="8"/>
        </w:numPr>
        <w:pBdr>
          <w:top w:space="0" w:sz="0" w:val="nil"/>
          <w:left w:space="0" w:sz="0" w:val="nil"/>
          <w:bottom w:space="0" w:sz="0" w:val="nil"/>
          <w:right w:space="0" w:sz="0" w:val="nil"/>
          <w:between w:space="0" w:sz="0" w:val="nil"/>
        </w:pBdr>
        <w:ind w:left="1287" w:hanging="360"/>
        <w:jc w:val="both"/>
        <w:rPr>
          <w:color w:val="000000"/>
          <w:sz w:val="20"/>
          <w:szCs w:val="20"/>
        </w:rPr>
      </w:pPr>
      <w:r w:rsidDel="00000000" w:rsidR="00000000" w:rsidRPr="00000000">
        <w:rPr>
          <w:color w:val="000000"/>
          <w:sz w:val="20"/>
          <w:szCs w:val="20"/>
          <w:rtl w:val="0"/>
        </w:rPr>
        <w:t xml:space="preserve">Impuestos y permisos de </w:t>
      </w:r>
      <w:sdt>
        <w:sdtPr>
          <w:tag w:val="goog_rdk_7"/>
        </w:sdtPr>
        <w:sdtContent>
          <w:commentRangeStart w:id="7"/>
        </w:sdtContent>
      </w:sdt>
      <w:r w:rsidDel="00000000" w:rsidR="00000000" w:rsidRPr="00000000">
        <w:rPr>
          <w:color w:val="000000"/>
          <w:sz w:val="20"/>
          <w:szCs w:val="20"/>
          <w:rtl w:val="0"/>
        </w:rPr>
        <w:t xml:space="preserve">aduana</w:t>
      </w:r>
      <w:commentRangeEnd w:id="6"/>
      <w:r w:rsidDel="00000000" w:rsidR="00000000" w:rsidRPr="00000000">
        <w:commentReference w:id="6"/>
      </w:r>
      <w:commentRangeEnd w:id="7"/>
      <w:r w:rsidDel="00000000" w:rsidR="00000000" w:rsidRPr="00000000">
        <w:commentReference w:id="7"/>
      </w:r>
      <w:r w:rsidDel="00000000" w:rsidR="00000000" w:rsidRPr="00000000">
        <w:rPr>
          <w:color w:val="000000"/>
          <w:sz w:val="20"/>
          <w:szCs w:val="20"/>
          <w:rtl w:val="0"/>
        </w:rPr>
        <w:t xml:space="preserve">.</w:t>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1287" w:firstLine="0"/>
        <w:jc w:val="both"/>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r>
    </w:p>
    <w:tbl>
      <w:tblPr>
        <w:tblStyle w:val="Table6"/>
        <w:tblW w:w="9395.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132"/>
        <w:tblGridChange w:id="0">
          <w:tblGrid>
            <w:gridCol w:w="2263"/>
            <w:gridCol w:w="7132"/>
          </w:tblGrid>
        </w:tblGridChange>
      </w:tblGrid>
      <w:tr>
        <w:trPr>
          <w:cantSplit w:val="0"/>
          <w:tblHeader w:val="0"/>
        </w:trPr>
        <w:tc>
          <w:tcPr/>
          <w:p w:rsidR="00000000" w:rsidDel="00000000" w:rsidP="00000000" w:rsidRDefault="00000000" w:rsidRPr="00000000" w14:paraId="00000091">
            <w:pPr>
              <w:jc w:val="both"/>
              <w:rPr>
                <w:color w:val="000000"/>
                <w:sz w:val="20"/>
                <w:szCs w:val="20"/>
              </w:rPr>
            </w:pPr>
            <w:r w:rsidDel="00000000" w:rsidR="00000000" w:rsidRPr="00000000">
              <w:rPr/>
              <w:drawing>
                <wp:inline distB="0" distT="0" distL="0" distR="0">
                  <wp:extent cx="1057275" cy="1057275"/>
                  <wp:effectExtent b="0" l="0" r="0" t="0"/>
                  <wp:docPr descr="Ilustración de vector de concepto abstracto de despacho de aduanas. derechos de aduana, experto en importación, agente de aduanas autorizado, declaración de flete, contenedor de buque, metáfora abstracta de pago de impuestos en línea. vector gratuito" id="224" name="image18.jpg"/>
                  <a:graphic>
                    <a:graphicData uri="http://schemas.openxmlformats.org/drawingml/2006/picture">
                      <pic:pic>
                        <pic:nvPicPr>
                          <pic:cNvPr descr="Ilustración de vector de concepto abstracto de despacho de aduanas. derechos de aduana, experto en importación, agente de aduanas autorizado, declaración de flete, contenedor de buque, metáfora abstracta de pago de impuestos en línea. vector gratuito" id="0" name="image18.jpg"/>
                          <pic:cNvPicPr preferRelativeResize="0"/>
                        </pic:nvPicPr>
                        <pic:blipFill>
                          <a:blip r:embed="rId20"/>
                          <a:srcRect b="0" l="0" r="0" t="0"/>
                          <a:stretch>
                            <a:fillRect/>
                          </a:stretch>
                        </pic:blipFill>
                        <pic:spPr>
                          <a:xfrm>
                            <a:off x="0" y="0"/>
                            <a:ext cx="1057275" cy="10572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2">
            <w:pPr>
              <w:jc w:val="both"/>
              <w:rPr>
                <w:color w:val="000000"/>
                <w:sz w:val="20"/>
                <w:szCs w:val="20"/>
              </w:rPr>
            </w:pPr>
            <w:r w:rsidDel="00000000" w:rsidR="00000000" w:rsidRPr="00000000">
              <w:rPr>
                <w:sz w:val="20"/>
                <w:szCs w:val="20"/>
                <w:rtl w:val="0"/>
              </w:rPr>
              <w:t xml:space="preserve">Tarifas portuarias.</w:t>
            </w:r>
            <w:r w:rsidDel="00000000" w:rsidR="00000000" w:rsidRPr="00000000">
              <w:rPr>
                <w:rtl w:val="0"/>
              </w:rPr>
            </w:r>
          </w:p>
          <w:p w:rsidR="00000000" w:rsidDel="00000000" w:rsidP="00000000" w:rsidRDefault="00000000" w:rsidRPr="00000000" w14:paraId="00000093">
            <w:pPr>
              <w:jc w:val="both"/>
              <w:rPr>
                <w:color w:val="000000"/>
                <w:sz w:val="20"/>
                <w:szCs w:val="20"/>
              </w:rPr>
            </w:pPr>
            <w:r w:rsidDel="00000000" w:rsidR="00000000" w:rsidRPr="00000000">
              <w:rPr>
                <w:rtl w:val="0"/>
              </w:rPr>
            </w:r>
          </w:p>
          <w:p w:rsidR="00000000" w:rsidDel="00000000" w:rsidP="00000000" w:rsidRDefault="00000000" w:rsidRPr="00000000" w14:paraId="00000094">
            <w:pPr>
              <w:jc w:val="both"/>
              <w:rPr>
                <w:color w:val="000000"/>
                <w:sz w:val="20"/>
                <w:szCs w:val="20"/>
              </w:rPr>
            </w:pPr>
            <w:r w:rsidDel="00000000" w:rsidR="00000000" w:rsidRPr="00000000">
              <w:rPr>
                <w:color w:val="000000"/>
                <w:sz w:val="20"/>
                <w:szCs w:val="20"/>
                <w:rtl w:val="0"/>
              </w:rPr>
              <w:t xml:space="preserve">Los valores deben ser consultados en cada terminal portuaria, ya que las tarifas pueden variar debido a su tecnología, infraestructura y demanda.  En el siguiente documento podrás consultar un ejemplo de las tarifas portuarias del puerto de Cartagena. </w:t>
            </w:r>
            <w:r w:rsidDel="00000000" w:rsidR="00000000" w:rsidRPr="00000000">
              <w:rPr>
                <w:color w:val="000000"/>
                <w:sz w:val="20"/>
                <w:szCs w:val="20"/>
                <w:highlight w:val="yellow"/>
                <w:rtl w:val="0"/>
              </w:rPr>
              <w:t xml:space="preserve">Anexo1_TarifasPortuarias</w:t>
            </w:r>
            <w:r w:rsidDel="00000000" w:rsidR="00000000" w:rsidRPr="00000000">
              <w:rPr>
                <w:color w:val="000000"/>
                <w:sz w:val="20"/>
                <w:szCs w:val="20"/>
                <w:rtl w:val="0"/>
              </w:rPr>
              <w:t xml:space="preserve"> </w:t>
            </w:r>
          </w:p>
        </w:tc>
      </w:tr>
    </w:tbl>
    <w:p w:rsidR="00000000" w:rsidDel="00000000" w:rsidP="00000000" w:rsidRDefault="00000000" w:rsidRPr="00000000" w14:paraId="00000095">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7">
      <w:pPr>
        <w:numPr>
          <w:ilvl w:val="3"/>
          <w:numId w:val="7"/>
        </w:numPr>
        <w:pBdr>
          <w:top w:space="0" w:sz="0" w:val="nil"/>
          <w:left w:space="0" w:sz="0" w:val="nil"/>
          <w:bottom w:space="0" w:sz="0" w:val="nil"/>
          <w:right w:space="0" w:sz="0" w:val="nil"/>
          <w:between w:space="0" w:sz="0" w:val="nil"/>
        </w:pBdr>
        <w:ind w:left="720" w:hanging="152.00000000000003"/>
        <w:jc w:val="both"/>
        <w:rPr>
          <w:color w:val="000000"/>
          <w:sz w:val="20"/>
          <w:szCs w:val="20"/>
        </w:rPr>
      </w:pPr>
      <w:r w:rsidDel="00000000" w:rsidR="00000000" w:rsidRPr="00000000">
        <w:rPr>
          <w:b w:val="1"/>
          <w:color w:val="000000"/>
          <w:sz w:val="20"/>
          <w:szCs w:val="20"/>
          <w:rtl w:val="0"/>
        </w:rPr>
        <w:t xml:space="preserve">Flete de transporte férreo:</w:t>
      </w:r>
      <w:r w:rsidDel="00000000" w:rsidR="00000000" w:rsidRPr="00000000">
        <w:rPr>
          <w:color w:val="000000"/>
          <w:sz w:val="20"/>
          <w:szCs w:val="20"/>
          <w:rtl w:val="0"/>
        </w:rPr>
        <w:t xml:space="preserve"> este modo de transporte es más amigable con el medio ambiente, debido al bajo impacto de emisión de gases e intervención con el medio ambiente en la construcción de su infraestructura. Ofrece costos bajos para grandes embarques y baja accidentalidad, lo que se representa en eficiencia en la entrega de mercancías. La gran dimensión del tren reduce el costo de transporte ya que se aprovecha mejor el remolque por su infraestructura, el personal que interviene y el corte o resistencia del viento. En la resolución 184 de 2009 del Ministerio de Transporte en su Art. N°2, el valor que se cobra corresponde a un valor determinado ton/km considerando los tonelajes que se movilicen anualmente. Para determinar este valor se debe cotizar directamente con el concesionario.</w:t>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720" w:firstLine="0"/>
        <w:jc w:val="center"/>
        <w:rPr>
          <w:color w:val="000000"/>
          <w:sz w:val="20"/>
          <w:szCs w:val="20"/>
        </w:rPr>
      </w:pPr>
      <w:sdt>
        <w:sdtPr>
          <w:tag w:val="goog_rdk_8"/>
        </w:sdtPr>
        <w:sdtContent>
          <w:commentRangeStart w:id="8"/>
        </w:sdtContent>
      </w:sdt>
      <w:r w:rsidDel="00000000" w:rsidR="00000000" w:rsidRPr="00000000">
        <w:rPr>
          <w:color w:val="000000"/>
        </w:rPr>
        <w:drawing>
          <wp:inline distB="0" distT="0" distL="0" distR="0">
            <wp:extent cx="2606581" cy="1694695"/>
            <wp:effectExtent b="0" l="0" r="0" t="0"/>
            <wp:docPr descr="Transporte mercadería logística carga tren dibujos animados vector gratuito" id="226" name="image33.jpg"/>
            <a:graphic>
              <a:graphicData uri="http://schemas.openxmlformats.org/drawingml/2006/picture">
                <pic:pic>
                  <pic:nvPicPr>
                    <pic:cNvPr descr="Transporte mercadería logística carga tren dibujos animados vector gratuito" id="0" name="image33.jpg"/>
                    <pic:cNvPicPr preferRelativeResize="0"/>
                  </pic:nvPicPr>
                  <pic:blipFill>
                    <a:blip r:embed="rId21"/>
                    <a:srcRect b="0" l="0" r="0" t="0"/>
                    <a:stretch>
                      <a:fillRect/>
                    </a:stretch>
                  </pic:blipFill>
                  <pic:spPr>
                    <a:xfrm>
                      <a:off x="0" y="0"/>
                      <a:ext cx="2606581" cy="169469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9A">
      <w:pPr>
        <w:numPr>
          <w:ilvl w:val="3"/>
          <w:numId w:val="7"/>
        </w:numPr>
        <w:pBdr>
          <w:top w:space="0" w:sz="0" w:val="nil"/>
          <w:left w:space="0" w:sz="0" w:val="nil"/>
          <w:bottom w:space="0" w:sz="0" w:val="nil"/>
          <w:right w:space="0" w:sz="0" w:val="nil"/>
          <w:between w:space="0" w:sz="0" w:val="nil"/>
        </w:pBdr>
        <w:ind w:left="720" w:hanging="152.00000000000003"/>
        <w:jc w:val="both"/>
        <w:rPr>
          <w:color w:val="000000"/>
          <w:sz w:val="20"/>
          <w:szCs w:val="20"/>
        </w:rPr>
      </w:pPr>
      <w:r w:rsidDel="00000000" w:rsidR="00000000" w:rsidRPr="00000000">
        <w:rPr>
          <w:b w:val="1"/>
          <w:color w:val="000000"/>
          <w:sz w:val="20"/>
          <w:szCs w:val="20"/>
          <w:rtl w:val="0"/>
        </w:rPr>
        <w:t xml:space="preserve">Flete del transporte aéreo:</w:t>
      </w:r>
      <w:r w:rsidDel="00000000" w:rsidR="00000000" w:rsidRPr="00000000">
        <w:rPr>
          <w:color w:val="000000"/>
          <w:sz w:val="20"/>
          <w:szCs w:val="20"/>
          <w:rtl w:val="0"/>
        </w:rPr>
        <w:t xml:space="preserve"> para el transporte de carga aéreo se considera el peso y el volumen de la carga, la tarifa básica para algunas empresas que prestan este servicio como TCC parten desde los 6 kg de peso como valor mínimo y cobran un valor por kg adicional en la carga. Dependiendo del origen y destino de la necesidad. Se pueden consultar aquí las tarifas vigentes de dicha empresa: </w:t>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7"/>
        <w:tblW w:w="92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6"/>
        <w:gridCol w:w="6986"/>
        <w:tblGridChange w:id="0">
          <w:tblGrid>
            <w:gridCol w:w="2256"/>
            <w:gridCol w:w="6986"/>
          </w:tblGrid>
        </w:tblGridChange>
      </w:tblGrid>
      <w:tr>
        <w:trPr>
          <w:cantSplit w:val="0"/>
          <w:tblHeader w:val="0"/>
        </w:trPr>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76" w:lineRule="auto"/>
              <w:jc w:val="both"/>
              <w:rPr>
                <w:b w:val="0"/>
                <w:color w:val="000000"/>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color w:val="000000"/>
              </w:rPr>
              <w:drawing>
                <wp:inline distB="0" distT="0" distL="0" distR="0">
                  <wp:extent cx="1062294" cy="738472"/>
                  <wp:effectExtent b="0" l="0" r="0" t="0"/>
                  <wp:docPr descr="Grupo Logístico TCC - Somos Expertos en logística" id="225" name="image27.png"/>
                  <a:graphic>
                    <a:graphicData uri="http://schemas.openxmlformats.org/drawingml/2006/picture">
                      <pic:pic>
                        <pic:nvPicPr>
                          <pic:cNvPr descr="Grupo Logístico TCC - Somos Expertos en logística" id="0" name="image27.png"/>
                          <pic:cNvPicPr preferRelativeResize="0"/>
                        </pic:nvPicPr>
                        <pic:blipFill>
                          <a:blip r:embed="rId22"/>
                          <a:srcRect b="0" l="0" r="0" t="0"/>
                          <a:stretch>
                            <a:fillRect/>
                          </a:stretch>
                        </pic:blipFill>
                        <pic:spPr>
                          <a:xfrm>
                            <a:off x="0" y="0"/>
                            <a:ext cx="1062294" cy="73847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Puede consultar aquí las tarifas vigentes de TCC:</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76" w:lineRule="auto"/>
              <w:jc w:val="both"/>
              <w:rPr>
                <w:b w:val="0"/>
                <w:color w:val="000000"/>
                <w:sz w:val="20"/>
                <w:szCs w:val="20"/>
              </w:rPr>
            </w:pPr>
            <w:hyperlink r:id="rId23">
              <w:r w:rsidDel="00000000" w:rsidR="00000000" w:rsidRPr="00000000">
                <w:rPr>
                  <w:b w:val="0"/>
                  <w:color w:val="0000ff"/>
                  <w:sz w:val="20"/>
                  <w:szCs w:val="20"/>
                  <w:u w:val="single"/>
                  <w:rtl w:val="0"/>
                </w:rPr>
                <w:t xml:space="preserve">https://tcc.com.co/courier/paqueteria-productos-y-servicios/tarifa-carga-aerea/</w:t>
              </w:r>
            </w:hyperlink>
            <w:r w:rsidDel="00000000" w:rsidR="00000000" w:rsidRPr="00000000">
              <w:rPr>
                <w:rtl w:val="0"/>
              </w:rPr>
            </w:r>
          </w:p>
        </w:tc>
      </w:tr>
      <w:tr>
        <w:trPr>
          <w:cantSplit w:val="0"/>
          <w:tblHeader w:val="0"/>
        </w:trPr>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color w:val="000000"/>
              </w:rPr>
              <w:drawing>
                <wp:inline distB="0" distT="0" distL="0" distR="0">
                  <wp:extent cx="1285875" cy="771525"/>
                  <wp:effectExtent b="0" l="0" r="0" t="0"/>
                  <wp:docPr descr="DHL Bogota - Direcciones, teléfonos y horarios - Viviendo Cali" id="228" name="image35.jpg"/>
                  <a:graphic>
                    <a:graphicData uri="http://schemas.openxmlformats.org/drawingml/2006/picture">
                      <pic:pic>
                        <pic:nvPicPr>
                          <pic:cNvPr descr="DHL Bogota - Direcciones, teléfonos y horarios - Viviendo Cali" id="0" name="image35.jpg"/>
                          <pic:cNvPicPr preferRelativeResize="0"/>
                        </pic:nvPicPr>
                        <pic:blipFill>
                          <a:blip r:embed="rId24"/>
                          <a:srcRect b="0" l="0" r="0" t="0"/>
                          <a:stretch>
                            <a:fillRect/>
                          </a:stretch>
                        </pic:blipFill>
                        <pic:spPr>
                          <a:xfrm>
                            <a:off x="0" y="0"/>
                            <a:ext cx="1285875" cy="7715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DHL es una empresa que presta el servicio de cotización en línea, donde el usuario podrá cotizar el servicio colocando los datos de la carga que necesita transportar y las características físicas como tamaño, peso y número de piezas, origen y destino con códigos postales cotizar el servicio. </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76" w:lineRule="auto"/>
              <w:jc w:val="both"/>
              <w:rPr>
                <w:b w:val="0"/>
                <w:color w:val="000000"/>
                <w:sz w:val="20"/>
                <w:szCs w:val="20"/>
              </w:rPr>
            </w:pPr>
            <w:hyperlink r:id="rId25">
              <w:r w:rsidDel="00000000" w:rsidR="00000000" w:rsidRPr="00000000">
                <w:rPr>
                  <w:b w:val="0"/>
                  <w:color w:val="0000ff"/>
                  <w:sz w:val="20"/>
                  <w:szCs w:val="20"/>
                  <w:u w:val="single"/>
                  <w:rtl w:val="0"/>
                </w:rPr>
                <w:t xml:space="preserve">https://www.dhl.com/co-es/home/nuestras-divisiones/transporte-de-envios/transporte-aereo/cotizacion-de-transporte-aereo.html</w:t>
              </w:r>
            </w:hyperlink>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A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 El valor del flete se calcula teniendo en cuenta el peso de la carga:</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b w:val="1"/>
          <w:color w:val="4f81bd"/>
          <w:sz w:val="24"/>
          <w:szCs w:val="24"/>
          <w:rtl w:val="0"/>
        </w:rPr>
        <w:t xml:space="preserve">Peso Volumen </w:t>
      </w:r>
      <w:r w:rsidDel="00000000" w:rsidR="00000000" w:rsidRPr="00000000">
        <w:rPr>
          <w:b w:val="1"/>
          <w:color w:val="000000"/>
          <w:sz w:val="24"/>
          <w:szCs w:val="24"/>
          <w:rtl w:val="0"/>
        </w:rPr>
        <w:t xml:space="preserve">= </w:t>
      </w:r>
      <w:r w:rsidDel="00000000" w:rsidR="00000000" w:rsidRPr="00000000">
        <w:rPr>
          <w:b w:val="1"/>
          <w:color w:val="4bacc6"/>
          <w:sz w:val="24"/>
          <w:szCs w:val="24"/>
          <w:rtl w:val="0"/>
        </w:rPr>
        <w:t xml:space="preserve">largo </w:t>
      </w:r>
      <w:r w:rsidDel="00000000" w:rsidR="00000000" w:rsidRPr="00000000">
        <w:rPr>
          <w:b w:val="1"/>
          <w:color w:val="000000"/>
          <w:sz w:val="24"/>
          <w:szCs w:val="24"/>
          <w:rtl w:val="0"/>
        </w:rPr>
        <w:t xml:space="preserve">x </w:t>
      </w:r>
      <w:r w:rsidDel="00000000" w:rsidR="00000000" w:rsidRPr="00000000">
        <w:rPr>
          <w:b w:val="1"/>
          <w:color w:val="17365d"/>
          <w:sz w:val="24"/>
          <w:szCs w:val="24"/>
          <w:rtl w:val="0"/>
        </w:rPr>
        <w:t xml:space="preserve">ancho</w:t>
      </w:r>
      <w:r w:rsidDel="00000000" w:rsidR="00000000" w:rsidRPr="00000000">
        <w:rPr>
          <w:b w:val="1"/>
          <w:color w:val="000000"/>
          <w:sz w:val="24"/>
          <w:szCs w:val="24"/>
          <w:rtl w:val="0"/>
        </w:rPr>
        <w:t xml:space="preserve"> x </w:t>
      </w:r>
      <w:r w:rsidDel="00000000" w:rsidR="00000000" w:rsidRPr="00000000">
        <w:rPr>
          <w:b w:val="1"/>
          <w:color w:val="5f497a"/>
          <w:sz w:val="24"/>
          <w:szCs w:val="24"/>
          <w:rtl w:val="0"/>
        </w:rPr>
        <w:t xml:space="preserve">alto del embarque (m) </w:t>
      </w:r>
      <w:r w:rsidDel="00000000" w:rsidR="00000000" w:rsidRPr="00000000">
        <w:rPr>
          <w:b w:val="1"/>
          <w:color w:val="000000"/>
          <w:sz w:val="24"/>
          <w:szCs w:val="24"/>
          <w:rtl w:val="0"/>
        </w:rPr>
        <w:t xml:space="preserve">x 166.667m3</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 La tarifa aérea tiene tres valores incluidos: Tarifa general de Carga: para cargas normales&lt; a 45kg, de cantidad &gt;45kg y mínimas. Tarifas preferenciales para mercancías de gran dimensión: </w:t>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ind w:left="2160" w:hanging="360"/>
        <w:jc w:val="both"/>
        <w:rPr>
          <w:color w:val="000000"/>
          <w:sz w:val="20"/>
          <w:szCs w:val="20"/>
        </w:rPr>
      </w:pPr>
      <w:sdt>
        <w:sdtPr>
          <w:tag w:val="goog_rdk_10"/>
        </w:sdtPr>
        <w:sdtContent>
          <w:commentRangeStart w:id="10"/>
        </w:sdtContent>
      </w:sdt>
      <w:r w:rsidDel="00000000" w:rsidR="00000000" w:rsidRPr="00000000">
        <w:rPr>
          <w:color w:val="000000"/>
          <w:sz w:val="20"/>
          <w:szCs w:val="20"/>
          <w:rtl w:val="0"/>
        </w:rPr>
        <w:t xml:space="preserve">Clasificadas: como equipajes no acompañados, papel, contenedores vacíos para transporte de animales, restos mortales. </w:t>
      </w:r>
    </w:p>
    <w:p w:rsidR="00000000" w:rsidDel="00000000" w:rsidP="00000000" w:rsidRDefault="00000000" w:rsidRPr="00000000" w14:paraId="000000AC">
      <w:pPr>
        <w:numPr>
          <w:ilvl w:val="0"/>
          <w:numId w:val="1"/>
        </w:numPr>
        <w:pBdr>
          <w:top w:space="0" w:sz="0" w:val="nil"/>
          <w:left w:space="0" w:sz="0" w:val="nil"/>
          <w:bottom w:space="0" w:sz="0" w:val="nil"/>
          <w:right w:space="0" w:sz="0" w:val="nil"/>
          <w:between w:space="0" w:sz="0" w:val="nil"/>
        </w:pBdr>
        <w:ind w:left="2160" w:hanging="360"/>
        <w:jc w:val="both"/>
        <w:rPr>
          <w:color w:val="000000"/>
          <w:sz w:val="20"/>
          <w:szCs w:val="20"/>
        </w:rPr>
      </w:pPr>
      <w:r w:rsidDel="00000000" w:rsidR="00000000" w:rsidRPr="00000000">
        <w:rPr>
          <w:color w:val="000000"/>
          <w:sz w:val="20"/>
          <w:szCs w:val="20"/>
          <w:rtl w:val="0"/>
        </w:rPr>
        <w:t xml:space="preserve">Tarifas Mercancías específicas.</w:t>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ind w:left="2160" w:hanging="360"/>
        <w:jc w:val="both"/>
        <w:rPr>
          <w:color w:val="000000"/>
          <w:sz w:val="20"/>
          <w:szCs w:val="20"/>
        </w:rPr>
      </w:pPr>
      <w:r w:rsidDel="00000000" w:rsidR="00000000" w:rsidRPr="00000000">
        <w:rPr>
          <w:color w:val="000000"/>
          <w:sz w:val="20"/>
          <w:szCs w:val="20"/>
          <w:rtl w:val="0"/>
        </w:rPr>
        <w:t xml:space="preserve">Tarifa de carga unitarizada.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B0">
      <w:pPr>
        <w:numPr>
          <w:ilvl w:val="3"/>
          <w:numId w:val="7"/>
        </w:numPr>
        <w:pBdr>
          <w:top w:space="0" w:sz="0" w:val="nil"/>
          <w:left w:space="0" w:sz="0" w:val="nil"/>
          <w:bottom w:space="0" w:sz="0" w:val="nil"/>
          <w:right w:space="0" w:sz="0" w:val="nil"/>
          <w:between w:space="0" w:sz="0" w:val="nil"/>
        </w:pBdr>
        <w:ind w:left="720" w:hanging="152.00000000000003"/>
        <w:jc w:val="both"/>
        <w:rPr>
          <w:color w:val="000000"/>
          <w:sz w:val="20"/>
          <w:szCs w:val="20"/>
        </w:rPr>
      </w:pPr>
      <w:r w:rsidDel="00000000" w:rsidR="00000000" w:rsidRPr="00000000">
        <w:rPr>
          <w:b w:val="1"/>
          <w:color w:val="000000"/>
          <w:sz w:val="20"/>
          <w:szCs w:val="20"/>
          <w:rtl w:val="0"/>
        </w:rPr>
        <w:t xml:space="preserve">Transporte automotor de carga:</w:t>
      </w:r>
      <w:r w:rsidDel="00000000" w:rsidR="00000000" w:rsidRPr="00000000">
        <w:rPr>
          <w:color w:val="000000"/>
          <w:sz w:val="20"/>
          <w:szCs w:val="20"/>
          <w:rtl w:val="0"/>
        </w:rPr>
        <w:t xml:space="preserve"> para este sistema de transporte se cuenta con una plataforma interactiva, creada por el Ministerio de transporte conocida como SICE-TAC que es una herramienta del sistema de información para el transporte automotor de carga. </w:t>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720" w:firstLine="0"/>
        <w:jc w:val="both"/>
        <w:rPr>
          <w:color w:val="000000"/>
          <w:sz w:val="20"/>
          <w:szCs w:val="20"/>
          <w:u w:val="single"/>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
        <w:gridCol w:w="8996"/>
        <w:tblGridChange w:id="0">
          <w:tblGrid>
            <w:gridCol w:w="966"/>
            <w:gridCol w:w="8996"/>
          </w:tblGrid>
        </w:tblGridChange>
      </w:tblGrid>
      <w:tr>
        <w:trPr>
          <w:cantSplit w:val="0"/>
          <w:tblHeader w:val="0"/>
        </w:trPr>
        <w:tc>
          <w:tcPr/>
          <w:p w:rsidR="00000000" w:rsidDel="00000000" w:rsidP="00000000" w:rsidRDefault="00000000" w:rsidRPr="00000000" w14:paraId="000000B3">
            <w:pPr>
              <w:jc w:val="both"/>
              <w:rPr>
                <w:color w:val="000000"/>
                <w:sz w:val="20"/>
                <w:szCs w:val="20"/>
              </w:rPr>
            </w:pPr>
            <w:sdt>
              <w:sdtPr>
                <w:tag w:val="goog_rdk_11"/>
              </w:sdtPr>
              <w:sdtContent>
                <w:commentRangeStart w:id="11"/>
              </w:sdtContent>
            </w:sdt>
            <w:r w:rsidDel="00000000" w:rsidR="00000000" w:rsidRPr="00000000">
              <w:rPr/>
              <w:drawing>
                <wp:inline distB="0" distT="0" distL="0" distR="0">
                  <wp:extent cx="714375" cy="714375"/>
                  <wp:effectExtent b="0" l="0" r="0" t="0"/>
                  <wp:docPr descr="Lupa icono gratuito" id="227" name="image34.png"/>
                  <a:graphic>
                    <a:graphicData uri="http://schemas.openxmlformats.org/drawingml/2006/picture">
                      <pic:pic>
                        <pic:nvPicPr>
                          <pic:cNvPr descr="Lupa icono gratuito" id="0" name="image34.png"/>
                          <pic:cNvPicPr preferRelativeResize="0"/>
                        </pic:nvPicPr>
                        <pic:blipFill>
                          <a:blip r:embed="rId26"/>
                          <a:srcRect b="0" l="0" r="0" t="0"/>
                          <a:stretch>
                            <a:fillRect/>
                          </a:stretch>
                        </pic:blipFill>
                        <pic:spPr>
                          <a:xfrm>
                            <a:off x="0" y="0"/>
                            <a:ext cx="714375" cy="7143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podrás ingresar al Sistema de Información de Costos Eficientes para el Transporte Automotor de Carga SICE-TAC</w:t>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hyperlink r:id="rId27">
              <w:r w:rsidDel="00000000" w:rsidR="00000000" w:rsidRPr="00000000">
                <w:rPr>
                  <w:color w:val="0000ff"/>
                  <w:sz w:val="20"/>
                  <w:szCs w:val="20"/>
                  <w:u w:val="single"/>
                  <w:rtl w:val="0"/>
                </w:rPr>
                <w:t xml:space="preserve">https://www.mintransporte.gov.co/publicaciones/359/sistema_de_informacion_de_costos_eficientes_para_el_transporte_automotor_de_carga_sicetac/</w:t>
              </w:r>
            </w:hyperlink>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6">
            <w:pPr>
              <w:jc w:val="both"/>
              <w:rPr>
                <w:color w:val="000000"/>
                <w:sz w:val="20"/>
                <w:szCs w:val="20"/>
              </w:rPr>
            </w:pPr>
            <w:r w:rsidDel="00000000" w:rsidR="00000000" w:rsidRPr="00000000">
              <w:rPr>
                <w:rtl w:val="0"/>
              </w:rPr>
            </w:r>
          </w:p>
        </w:tc>
      </w:tr>
    </w:tbl>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través del observatorio de transporte de carga y las asociaciones gremiales del sector, en una mesa técnica validaron y actualizaron la herramienta donde se establecieron variables, componentes y costos para parametrizar de forma más adecuada la herramienta considerando las diferentes configuraciones vehiculares y los diferentes tipos de carga: Contenerizada, general, refrigerada y gráneles sólidos, permitiendo 12 combinaciones así como se observa en la tabla 1:</w:t>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Tabla 1</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Posibilidades de construcción de costos de referencia en SICE TAC 2,0</w:t>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40" w:lineRule="auto"/>
        <w:jc w:val="center"/>
        <w:rPr>
          <w:i w:val="1"/>
          <w:color w:val="000000"/>
          <w:sz w:val="16"/>
          <w:szCs w:val="16"/>
        </w:rPr>
      </w:pPr>
      <w:r w:rsidDel="00000000" w:rsidR="00000000" w:rsidRPr="00000000">
        <w:rPr>
          <w:rtl w:val="0"/>
        </w:rPr>
        <w:t xml:space="preserve">     </w:t>
      </w:r>
      <w:sdt>
        <w:sdtPr>
          <w:tag w:val="goog_rdk_12"/>
        </w:sdtPr>
        <w:sdtContent>
          <w:commentRangeStart w:id="12"/>
        </w:sdtContent>
      </w:sdt>
      <w:r w:rsidDel="00000000" w:rsidR="00000000" w:rsidRPr="00000000">
        <w:rPr>
          <w:i w:val="1"/>
          <w:sz w:val="18"/>
          <w:szCs w:val="18"/>
        </w:rPr>
        <w:drawing>
          <wp:inline distB="0" distT="0" distL="0" distR="0">
            <wp:extent cx="4240244" cy="1258068"/>
            <wp:effectExtent b="0" l="0" r="0" t="0"/>
            <wp:docPr descr="Interfaz de usuario gráfica, Aplicación, Word&#10;&#10;Descripción generada automáticamente" id="231" name="image41.png"/>
            <a:graphic>
              <a:graphicData uri="http://schemas.openxmlformats.org/drawingml/2006/picture">
                <pic:pic>
                  <pic:nvPicPr>
                    <pic:cNvPr descr="Interfaz de usuario gráfica, Aplicación, Word&#10;&#10;Descripción generada automáticamente" id="0" name="image41.png"/>
                    <pic:cNvPicPr preferRelativeResize="0"/>
                  </pic:nvPicPr>
                  <pic:blipFill>
                    <a:blip r:embed="rId28"/>
                    <a:srcRect b="59331" l="3234" r="71335" t="17708"/>
                    <a:stretch>
                      <a:fillRect/>
                    </a:stretch>
                  </pic:blipFill>
                  <pic:spPr>
                    <a:xfrm>
                      <a:off x="0" y="0"/>
                      <a:ext cx="4240244" cy="1258068"/>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40" w:lineRule="auto"/>
        <w:ind w:right="2034"/>
        <w:jc w:val="both"/>
        <w:rPr>
          <w:i w:val="1"/>
          <w:color w:val="000000"/>
          <w:sz w:val="16"/>
          <w:szCs w:val="16"/>
        </w:rPr>
      </w:pPr>
      <w:r w:rsidDel="00000000" w:rsidR="00000000" w:rsidRPr="00000000">
        <w:rPr>
          <w:color w:val="000000"/>
          <w:sz w:val="18"/>
          <w:szCs w:val="18"/>
          <w:rtl w:val="0"/>
        </w:rPr>
        <w:t xml:space="preserve">Nota. Ministerio de transporte. (2021).  </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 anterior hace referencia a las necesidades que más se presentan en el transporte de carga, es decir si el cliente requiere alguna de estas posibilidades el valor tarifario será determinado por dicha herramienta. </w:t>
      </w:r>
    </w:p>
    <w:p w:rsidR="00000000" w:rsidDel="00000000" w:rsidP="00000000" w:rsidRDefault="00000000" w:rsidRPr="00000000" w14:paraId="000000C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4">
      <w:pPr>
        <w:numPr>
          <w:ilvl w:val="1"/>
          <w:numId w:val="5"/>
        </w:numPr>
        <w:pBdr>
          <w:top w:space="0" w:sz="0" w:val="nil"/>
          <w:left w:space="0" w:sz="0" w:val="nil"/>
          <w:bottom w:space="0" w:sz="0" w:val="nil"/>
          <w:right w:space="0" w:sz="0" w:val="nil"/>
          <w:between w:space="0" w:sz="0" w:val="nil"/>
        </w:pBdr>
        <w:ind w:left="792" w:hanging="432"/>
        <w:rPr>
          <w:b w:val="1"/>
          <w:color w:val="000000"/>
          <w:sz w:val="20"/>
          <w:szCs w:val="20"/>
        </w:rPr>
      </w:pPr>
      <w:r w:rsidDel="00000000" w:rsidR="00000000" w:rsidRPr="00000000">
        <w:rPr>
          <w:b w:val="1"/>
          <w:color w:val="000000"/>
          <w:sz w:val="20"/>
          <w:szCs w:val="20"/>
          <w:rtl w:val="0"/>
        </w:rPr>
        <w:t xml:space="preserve">Tarifas en el transporte internacional</w:t>
      </w:r>
    </w:p>
    <w:p w:rsidR="00000000" w:rsidDel="00000000" w:rsidP="00000000" w:rsidRDefault="00000000" w:rsidRPr="00000000" w14:paraId="000000C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Quien regula y establece los lineamientos para las negociaciones del transporte de carga internacional es la </w:t>
      </w:r>
      <w:r w:rsidDel="00000000" w:rsidR="00000000" w:rsidRPr="00000000">
        <w:rPr>
          <w:b w:val="1"/>
          <w:color w:val="000000"/>
          <w:sz w:val="20"/>
          <w:szCs w:val="20"/>
          <w:rtl w:val="0"/>
        </w:rPr>
        <w:t xml:space="preserve">Cámara de Comercio internacional,</w:t>
      </w:r>
      <w:r w:rsidDel="00000000" w:rsidR="00000000" w:rsidRPr="00000000">
        <w:rPr>
          <w:color w:val="000000"/>
          <w:sz w:val="20"/>
          <w:szCs w:val="20"/>
          <w:rtl w:val="0"/>
        </w:rPr>
        <w:t xml:space="preserve"> a través de los términos que reflejan el contrato de compraventa internacional de mercancías y sus condiciones de entrega. </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la realización de cotizaciones de transporte internacional, el gobierno nacional ha creado un simulador de costos denominado </w:t>
      </w:r>
      <w:r w:rsidDel="00000000" w:rsidR="00000000" w:rsidRPr="00000000">
        <w:rPr>
          <w:b w:val="1"/>
          <w:color w:val="000000"/>
          <w:sz w:val="20"/>
          <w:szCs w:val="20"/>
          <w:rtl w:val="0"/>
        </w:rPr>
        <w:t xml:space="preserve">Procolombia</w:t>
      </w:r>
      <w:r w:rsidDel="00000000" w:rsidR="00000000" w:rsidRPr="00000000">
        <w:rPr>
          <w:color w:val="000000"/>
          <w:sz w:val="20"/>
          <w:szCs w:val="20"/>
          <w:rtl w:val="0"/>
        </w:rPr>
        <w:t xml:space="preserve">, para poder realizar la simulación se requiere tener de forma clara la siguiente información:</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6475095" cy="2009775"/>
                <wp:effectExtent b="0" l="0" r="0" t="0"/>
                <wp:docPr id="197" name=""/>
                <a:graphic>
                  <a:graphicData uri="http://schemas.microsoft.com/office/word/2010/wordprocessingGroup">
                    <wpg:wgp>
                      <wpg:cNvGrpSpPr/>
                      <wpg:grpSpPr>
                        <a:xfrm>
                          <a:off x="2108453" y="2775113"/>
                          <a:ext cx="6475095" cy="2009775"/>
                          <a:chOff x="2108453" y="2775113"/>
                          <a:chExt cx="6475095" cy="2009775"/>
                        </a:xfrm>
                      </wpg:grpSpPr>
                      <wpg:grpSp>
                        <wpg:cNvGrpSpPr/>
                        <wpg:grpSpPr>
                          <a:xfrm>
                            <a:off x="2108453" y="2775113"/>
                            <a:ext cx="6475095" cy="2009775"/>
                            <a:chOff x="0" y="0"/>
                            <a:chExt cx="6475075" cy="2009775"/>
                          </a:xfrm>
                        </wpg:grpSpPr>
                        <wps:wsp>
                          <wps:cNvSpPr/>
                          <wps:cNvPr id="5" name="Shape 5"/>
                          <wps:spPr>
                            <a:xfrm>
                              <a:off x="0" y="0"/>
                              <a:ext cx="6475075" cy="2009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75075" cy="2009775"/>
                              <a:chOff x="0" y="0"/>
                              <a:chExt cx="6475075" cy="2009775"/>
                            </a:xfrm>
                          </wpg:grpSpPr>
                          <wps:wsp>
                            <wps:cNvSpPr/>
                            <wps:cNvPr id="28" name="Shape 28"/>
                            <wps:spPr>
                              <a:xfrm>
                                <a:off x="0" y="0"/>
                                <a:ext cx="6475075" cy="2009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198" y="602893"/>
                                <a:ext cx="974778" cy="803988"/>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9700" y="621395"/>
                                <a:ext cx="937774" cy="594701"/>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Cantidades</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Peso</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Volumen </w:t>
                                  </w:r>
                                </w:p>
                              </w:txbxContent>
                            </wps:txbx>
                            <wps:bodyPr anchorCtr="0" anchor="t" bIns="19050" lIns="19050" spcFirstLastPara="1" rIns="19050" wrap="square" tIns="19050">
                              <a:noAutofit/>
                            </wps:bodyPr>
                          </wps:wsp>
                          <wps:wsp>
                            <wps:cNvSpPr/>
                            <wps:cNvPr id="31" name="Shape 31"/>
                            <wps:spPr>
                              <a:xfrm>
                                <a:off x="549653" y="811490"/>
                                <a:ext cx="1134584" cy="1134584"/>
                              </a:xfrm>
                              <a:custGeom>
                                <a:rect b="b" l="l" r="r" t="t"/>
                                <a:pathLst>
                                  <a:path extrusionOk="0" h="120000" w="120000">
                                    <a:moveTo>
                                      <a:pt x="8478" y="82160"/>
                                    </a:moveTo>
                                    <a:lnTo>
                                      <a:pt x="13871" y="79840"/>
                                    </a:lnTo>
                                    <a:lnTo>
                                      <a:pt x="13871" y="79840"/>
                                    </a:lnTo>
                                    <a:cubicBezTo>
                                      <a:pt x="20327" y="94853"/>
                                      <a:pt x="33685" y="105784"/>
                                      <a:pt x="49678" y="109143"/>
                                    </a:cubicBezTo>
                                    <a:cubicBezTo>
                                      <a:pt x="65671" y="112502"/>
                                      <a:pt x="82298" y="107869"/>
                                      <a:pt x="94249" y="96723"/>
                                    </a:cubicBezTo>
                                    <a:lnTo>
                                      <a:pt x="91121" y="94458"/>
                                    </a:lnTo>
                                    <a:lnTo>
                                      <a:pt x="103048" y="91174"/>
                                    </a:lnTo>
                                    <a:lnTo>
                                      <a:pt x="102217" y="102493"/>
                                    </a:lnTo>
                                    <a:lnTo>
                                      <a:pt x="99084" y="100224"/>
                                    </a:lnTo>
                                    <a:cubicBezTo>
                                      <a:pt x="85849" y="113085"/>
                                      <a:pt x="67133" y="118612"/>
                                      <a:pt x="49034" y="115003"/>
                                    </a:cubicBezTo>
                                    <a:cubicBezTo>
                                      <a:pt x="30935" y="111395"/>
                                      <a:pt x="15770" y="99113"/>
                                      <a:pt x="8478" y="82160"/>
                                    </a:cubicBezTo>
                                    <a:close/>
                                  </a:path>
                                </a:pathLst>
                              </a:cu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217815" y="1234598"/>
                                <a:ext cx="866469" cy="3445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27907" y="1244690"/>
                                <a:ext cx="846285" cy="32438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Informe del embarque</w:t>
                                  </w:r>
                                </w:p>
                              </w:txbxContent>
                            </wps:txbx>
                            <wps:bodyPr anchorCtr="0" anchor="ctr" bIns="10150" lIns="15225" spcFirstLastPara="1" rIns="15225" wrap="square" tIns="10150">
                              <a:noAutofit/>
                            </wps:bodyPr>
                          </wps:wsp>
                          <wps:wsp>
                            <wps:cNvSpPr/>
                            <wps:cNvPr id="34" name="Shape 34"/>
                            <wps:spPr>
                              <a:xfrm>
                                <a:off x="1251522" y="699974"/>
                                <a:ext cx="974778" cy="803988"/>
                              </a:xfrm>
                              <a:prstGeom prst="roundRect">
                                <a:avLst>
                                  <a:gd fmla="val 10000" name="adj"/>
                                </a:avLst>
                              </a:prstGeom>
                              <a:solidFill>
                                <a:schemeClr val="lt1">
                                  <a:alpha val="89411"/>
                                </a:schemeClr>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797371" y="154194"/>
                                <a:ext cx="1544137" cy="1544137"/>
                              </a:xfrm>
                              <a:custGeom>
                                <a:rect b="b" l="l" r="r" t="t"/>
                                <a:pathLst>
                                  <a:path extrusionOk="0" h="120000" w="120000">
                                    <a:moveTo>
                                      <a:pt x="4838" y="45157"/>
                                    </a:moveTo>
                                    <a:lnTo>
                                      <a:pt x="4838" y="45157"/>
                                    </a:lnTo>
                                    <a:cubicBezTo>
                                      <a:pt x="9848" y="26538"/>
                                      <a:pt x="23913" y="11702"/>
                                      <a:pt x="42239" y="5707"/>
                                    </a:cubicBezTo>
                                    <a:cubicBezTo>
                                      <a:pt x="60564" y="-288"/>
                                      <a:pt x="80678" y="3366"/>
                                      <a:pt x="95724" y="15424"/>
                                    </a:cubicBezTo>
                                    <a:lnTo>
                                      <a:pt x="97775" y="13434"/>
                                    </a:lnTo>
                                    <a:lnTo>
                                      <a:pt x="99458" y="21732"/>
                                    </a:lnTo>
                                    <a:lnTo>
                                      <a:pt x="90550" y="20442"/>
                                    </a:lnTo>
                                    <a:lnTo>
                                      <a:pt x="92600" y="18453"/>
                                    </a:lnTo>
                                    <a:lnTo>
                                      <a:pt x="92600" y="18453"/>
                                    </a:lnTo>
                                    <a:cubicBezTo>
                                      <a:pt x="78653" y="7509"/>
                                      <a:pt x="60144" y="4293"/>
                                      <a:pt x="43322" y="9892"/>
                                    </a:cubicBezTo>
                                    <a:cubicBezTo>
                                      <a:pt x="26500" y="15491"/>
                                      <a:pt x="13610" y="29158"/>
                                      <a:pt x="9004" y="46278"/>
                                    </a:cubicBezTo>
                                    <a:close/>
                                  </a:path>
                                </a:pathLst>
                              </a:cu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448721" y="741274"/>
                                <a:ext cx="866469" cy="3445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458813" y="751366"/>
                                <a:ext cx="846285" cy="32438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Origen y destino de carga </w:t>
                                  </w:r>
                                </w:p>
                              </w:txbxContent>
                            </wps:txbx>
                            <wps:bodyPr anchorCtr="0" anchor="ctr" bIns="10150" lIns="15225" spcFirstLastPara="1" rIns="15225" wrap="square" tIns="10150">
                              <a:noAutofit/>
                            </wps:bodyPr>
                          </wps:wsp>
                          <wps:wsp>
                            <wps:cNvSpPr/>
                            <wps:cNvPr id="38" name="Shape 38"/>
                            <wps:spPr>
                              <a:xfrm>
                                <a:off x="2696003" y="602893"/>
                                <a:ext cx="974778" cy="803988"/>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714505" y="621395"/>
                                <a:ext cx="937774" cy="594701"/>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Agencia de aduana</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Agencia de carga</w:t>
                                  </w:r>
                                </w:p>
                              </w:txbxContent>
                            </wps:txbx>
                            <wps:bodyPr anchorCtr="0" anchor="t" bIns="19050" lIns="19050" spcFirstLastPara="1" rIns="19050" wrap="square" tIns="19050">
                              <a:noAutofit/>
                            </wps:bodyPr>
                          </wps:wsp>
                          <wps:wsp>
                            <wps:cNvSpPr/>
                            <wps:cNvPr id="40" name="Shape 40"/>
                            <wps:spPr>
                              <a:xfrm>
                                <a:off x="3212694" y="682645"/>
                                <a:ext cx="1240061" cy="1240061"/>
                              </a:xfrm>
                              <a:custGeom>
                                <a:rect b="b" l="l" r="r" t="t"/>
                                <a:pathLst>
                                  <a:path extrusionOk="0" h="120000" w="120000">
                                    <a:moveTo>
                                      <a:pt x="10940" y="87861"/>
                                    </a:moveTo>
                                    <a:lnTo>
                                      <a:pt x="15610" y="85208"/>
                                    </a:lnTo>
                                    <a:lnTo>
                                      <a:pt x="15610" y="85208"/>
                                    </a:lnTo>
                                    <a:cubicBezTo>
                                      <a:pt x="23900" y="99806"/>
                                      <a:pt x="38836" y="109394"/>
                                      <a:pt x="55559" y="110854"/>
                                    </a:cubicBezTo>
                                    <a:cubicBezTo>
                                      <a:pt x="72282" y="112315"/>
                                      <a:pt x="88654" y="105460"/>
                                      <a:pt x="99348" y="92521"/>
                                    </a:cubicBezTo>
                                    <a:lnTo>
                                      <a:pt x="96269" y="90772"/>
                                    </a:lnTo>
                                    <a:lnTo>
                                      <a:pt x="106725" y="86535"/>
                                    </a:lnTo>
                                    <a:lnTo>
                                      <a:pt x="107167" y="96961"/>
                                    </a:lnTo>
                                    <a:lnTo>
                                      <a:pt x="104084" y="95210"/>
                                    </a:lnTo>
                                    <a:cubicBezTo>
                                      <a:pt x="92401" y="109837"/>
                                      <a:pt x="74224" y="117717"/>
                                      <a:pt x="55562" y="116244"/>
                                    </a:cubicBezTo>
                                    <a:cubicBezTo>
                                      <a:pt x="36900" y="114772"/>
                                      <a:pt x="20184" y="104139"/>
                                      <a:pt x="10940" y="87861"/>
                                    </a:cubicBezTo>
                                    <a:close/>
                                  </a:path>
                                </a:pathLst>
                              </a:cu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912621" y="1234598"/>
                                <a:ext cx="866469" cy="3445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922713" y="1244690"/>
                                <a:ext cx="846285" cy="32438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Cotizaciones </w:t>
                                  </w:r>
                                </w:p>
                              </w:txbxContent>
                            </wps:txbx>
                            <wps:bodyPr anchorCtr="0" anchor="ctr" bIns="10150" lIns="15225" spcFirstLastPara="1" rIns="15225" wrap="square" tIns="10150">
                              <a:noAutofit/>
                            </wps:bodyPr>
                          </wps:wsp>
                          <wps:wsp>
                            <wps:cNvSpPr/>
                            <wps:cNvPr id="43" name="Shape 43"/>
                            <wps:spPr>
                              <a:xfrm>
                                <a:off x="4043406" y="602893"/>
                                <a:ext cx="974778" cy="803988"/>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4061908" y="793678"/>
                                <a:ext cx="937774" cy="594701"/>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Certificaciones</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Permisos</w:t>
                                  </w:r>
                                </w:p>
                              </w:txbxContent>
                            </wps:txbx>
                            <wps:bodyPr anchorCtr="0" anchor="t" bIns="19050" lIns="19050" spcFirstLastPara="1" rIns="19050" wrap="square" tIns="19050">
                              <a:noAutofit/>
                            </wps:bodyPr>
                          </wps:wsp>
                          <wps:wsp>
                            <wps:cNvSpPr/>
                            <wps:cNvPr id="45" name="Shape 45"/>
                            <wps:spPr>
                              <a:xfrm>
                                <a:off x="4551973" y="55543"/>
                                <a:ext cx="1364616" cy="1364616"/>
                              </a:xfrm>
                              <a:custGeom>
                                <a:rect b="b" l="l" r="r" t="t"/>
                                <a:pathLst>
                                  <a:path extrusionOk="0" h="120000" w="120000">
                                    <a:moveTo>
                                      <a:pt x="10655" y="31977"/>
                                    </a:moveTo>
                                    <a:lnTo>
                                      <a:pt x="10655" y="31977"/>
                                    </a:lnTo>
                                    <a:cubicBezTo>
                                      <a:pt x="20028" y="15473"/>
                                      <a:pt x="37031" y="4747"/>
                                      <a:pt x="55964" y="3397"/>
                                    </a:cubicBezTo>
                                    <a:cubicBezTo>
                                      <a:pt x="74896" y="2047"/>
                                      <a:pt x="93249" y="10251"/>
                                      <a:pt x="104869" y="25259"/>
                                    </a:cubicBezTo>
                                    <a:lnTo>
                                      <a:pt x="107676" y="23665"/>
                                    </a:lnTo>
                                    <a:lnTo>
                                      <a:pt x="107223" y="33183"/>
                                    </a:lnTo>
                                    <a:lnTo>
                                      <a:pt x="97773" y="29289"/>
                                    </a:lnTo>
                                    <a:lnTo>
                                      <a:pt x="100577" y="27697"/>
                                    </a:lnTo>
                                    <a:lnTo>
                                      <a:pt x="100577" y="27697"/>
                                    </a:lnTo>
                                    <a:cubicBezTo>
                                      <a:pt x="89850" y="14222"/>
                                      <a:pt x="73133" y="6951"/>
                                      <a:pt x="55962" y="8292"/>
                                    </a:cubicBezTo>
                                    <a:cubicBezTo>
                                      <a:pt x="38790" y="9633"/>
                                      <a:pt x="23405" y="19411"/>
                                      <a:pt x="14900" y="34388"/>
                                    </a:cubicBezTo>
                                    <a:close/>
                                  </a:path>
                                </a:pathLst>
                              </a:cu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4260024" y="430609"/>
                                <a:ext cx="866469" cy="3445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270116" y="440701"/>
                                <a:ext cx="846285" cy="32438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Documentación</w:t>
                                  </w:r>
                                </w:p>
                              </w:txbxContent>
                            </wps:txbx>
                            <wps:bodyPr anchorCtr="0" anchor="ctr" bIns="10150" lIns="15225" spcFirstLastPara="1" rIns="15225" wrap="square" tIns="10150">
                              <a:noAutofit/>
                            </wps:bodyPr>
                          </wps:wsp>
                          <wps:wsp>
                            <wps:cNvSpPr/>
                            <wps:cNvPr id="48" name="Shape 48"/>
                            <wps:spPr>
                              <a:xfrm>
                                <a:off x="5390809" y="602893"/>
                                <a:ext cx="974778" cy="803988"/>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5409311" y="621395"/>
                                <a:ext cx="937774" cy="594701"/>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Tasas de interés </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Comisiones </w:t>
                                  </w:r>
                                </w:p>
                              </w:txbxContent>
                            </wps:txbx>
                            <wps:bodyPr anchorCtr="0" anchor="t" bIns="19050" lIns="19050" spcFirstLastPara="1" rIns="19050" wrap="square" tIns="19050">
                              <a:noAutofit/>
                            </wps:bodyPr>
                          </wps:wsp>
                          <wps:wsp>
                            <wps:cNvSpPr/>
                            <wps:cNvPr id="50" name="Shape 50"/>
                            <wps:spPr>
                              <a:xfrm>
                                <a:off x="5607426" y="1234598"/>
                                <a:ext cx="866469" cy="344566"/>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5617518" y="1244690"/>
                                <a:ext cx="846285" cy="32438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Costos bancarios</w:t>
                                  </w:r>
                                </w:p>
                              </w:txbxContent>
                            </wps:txbx>
                            <wps:bodyPr anchorCtr="0" anchor="ctr" bIns="10150" lIns="15225" spcFirstLastPara="1" rIns="15225" wrap="square" tIns="10150">
                              <a:noAutofit/>
                            </wps:bodyPr>
                          </wps:wsp>
                        </wpg:grpSp>
                      </wpg:grpSp>
                    </wpg:wgp>
                  </a:graphicData>
                </a:graphic>
              </wp:inline>
            </w:drawing>
          </mc:Choice>
          <mc:Fallback>
            <w:drawing>
              <wp:inline distB="0" distT="0" distL="0" distR="0">
                <wp:extent cx="6475095" cy="2009775"/>
                <wp:effectExtent b="0" l="0" r="0" t="0"/>
                <wp:docPr id="197"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6475095" cy="2009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i w:val="1"/>
          <w:color w:val="000000"/>
          <w:sz w:val="16"/>
          <w:szCs w:val="16"/>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Dentro de este simulador es indispensable contar con la información completa requerida por la plataforma:</w:t>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D">
      <w:pPr>
        <w:numPr>
          <w:ilvl w:val="2"/>
          <w:numId w:val="5"/>
        </w:numPr>
        <w:pBdr>
          <w:top w:space="0" w:sz="0" w:val="nil"/>
          <w:left w:space="0" w:sz="0" w:val="nil"/>
          <w:bottom w:space="0" w:sz="0" w:val="nil"/>
          <w:right w:space="0" w:sz="0" w:val="nil"/>
          <w:between w:space="0" w:sz="0" w:val="nil"/>
        </w:pBdr>
        <w:ind w:left="567" w:hanging="504.00000000000006"/>
        <w:jc w:val="both"/>
        <w:rPr>
          <w:color w:val="000000"/>
          <w:sz w:val="20"/>
          <w:szCs w:val="20"/>
        </w:rPr>
      </w:pPr>
      <w:r w:rsidDel="00000000" w:rsidR="00000000" w:rsidRPr="00000000">
        <w:rPr>
          <w:b w:val="1"/>
          <w:color w:val="000000"/>
          <w:sz w:val="20"/>
          <w:szCs w:val="20"/>
          <w:rtl w:val="0"/>
        </w:rPr>
        <w:t xml:space="preserve"> Productos</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refiere a las necesidades que como comerciante requiere transportar, exportar o importar, allí se deberá incluir un catálogo de los productos y las unidades comerciales que son discreción del empresario, las unidades de carga a emplear estándar o si desea agregar nuevas unidades. Cabe resaltar que de acuerdo con el tipo de carga o producto a transportar pueden variar los documentos requeridos por la aduana o de orden ambiental y los tiempos de espera en los terminales. </w:t>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t xml:space="preserve">     </w:t>
      </w:r>
      <w:sdt>
        <w:sdtPr>
          <w:tag w:val="goog_rdk_13"/>
        </w:sdtPr>
        <w:sdtContent>
          <w:commentRangeStart w:id="13"/>
        </w:sdtContent>
      </w:sdt>
      <w:r w:rsidDel="00000000" w:rsidR="00000000" w:rsidRPr="00000000">
        <w:rPr/>
        <w:drawing>
          <wp:inline distB="0" distT="0" distL="0" distR="0">
            <wp:extent cx="3108060" cy="2070385"/>
            <wp:effectExtent b="0" l="0" r="0" t="0"/>
            <wp:docPr descr="Concepto de despacho de aduanas. contrato de servicio de envío mundial de pedidos Vector Premium " id="229" name="image37.jpg"/>
            <a:graphic>
              <a:graphicData uri="http://schemas.openxmlformats.org/drawingml/2006/picture">
                <pic:pic>
                  <pic:nvPicPr>
                    <pic:cNvPr descr="Concepto de despacho de aduanas. contrato de servicio de envío mundial de pedidos Vector Premium " id="0" name="image37.jpg"/>
                    <pic:cNvPicPr preferRelativeResize="0"/>
                  </pic:nvPicPr>
                  <pic:blipFill>
                    <a:blip r:embed="rId30"/>
                    <a:srcRect b="0" l="0" r="0" t="0"/>
                    <a:stretch>
                      <a:fillRect/>
                    </a:stretch>
                  </pic:blipFill>
                  <pic:spPr>
                    <a:xfrm>
                      <a:off x="0" y="0"/>
                      <a:ext cx="3108060" cy="207038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2">
      <w:pPr>
        <w:numPr>
          <w:ilvl w:val="2"/>
          <w:numId w:val="5"/>
        </w:numPr>
        <w:pBdr>
          <w:top w:space="0" w:sz="0" w:val="nil"/>
          <w:left w:space="0" w:sz="0" w:val="nil"/>
          <w:bottom w:space="0" w:sz="0" w:val="nil"/>
          <w:right w:space="0" w:sz="0" w:val="nil"/>
          <w:between w:space="0" w:sz="0" w:val="nil"/>
        </w:pBdr>
        <w:ind w:left="567" w:hanging="504.00000000000006"/>
        <w:jc w:val="both"/>
        <w:rPr>
          <w:color w:val="000000"/>
          <w:sz w:val="20"/>
          <w:szCs w:val="20"/>
        </w:rPr>
      </w:pP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Costos de la DFI</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Corresponden a los costos asociados a la Distribución Física Internacional en torno a situar el producto en el mercado internacional, con los términos preestablecidos de la negociación en el Incoterms. Estos costos varían por el país exportador, las rutas de tránsito internacional y el país importador. Cada país tiene políticas y monedas diferentes, por ende, sus costos son distintos. Esta información deberá ser suministrada por el usuario de la plataforma incluyendo los costos asociados.</w:t>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792" w:firstLine="0"/>
        <w:jc w:val="center"/>
        <w:rPr>
          <w:color w:val="000000"/>
          <w:sz w:val="20"/>
          <w:szCs w:val="20"/>
        </w:rPr>
      </w:pPr>
      <w:r w:rsidDel="00000000" w:rsidR="00000000" w:rsidRPr="00000000">
        <w:rPr>
          <w:rtl w:val="0"/>
        </w:rPr>
        <w:t xml:space="preserve">     </w:t>
      </w:r>
      <w:sdt>
        <w:sdtPr>
          <w:tag w:val="goog_rdk_14"/>
        </w:sdtPr>
        <w:sdtContent>
          <w:commentRangeStart w:id="14"/>
        </w:sdtContent>
      </w:sdt>
      <w:r w:rsidDel="00000000" w:rsidR="00000000" w:rsidRPr="00000000">
        <w:rPr/>
        <w:drawing>
          <wp:inline distB="0" distT="0" distL="0" distR="0">
            <wp:extent cx="2965076" cy="1818833"/>
            <wp:effectExtent b="0" l="0" r="0" t="0"/>
            <wp:docPr descr="Plantilla de red logística mundial vector gratuito" id="230" name="image38.jpg"/>
            <a:graphic>
              <a:graphicData uri="http://schemas.openxmlformats.org/drawingml/2006/picture">
                <pic:pic>
                  <pic:nvPicPr>
                    <pic:cNvPr descr="Plantilla de red logística mundial vector gratuito" id="0" name="image38.jpg"/>
                    <pic:cNvPicPr preferRelativeResize="0"/>
                  </pic:nvPicPr>
                  <pic:blipFill>
                    <a:blip r:embed="rId31"/>
                    <a:srcRect b="25000" l="0" r="0" t="0"/>
                    <a:stretch>
                      <a:fillRect/>
                    </a:stretch>
                  </pic:blipFill>
                  <pic:spPr>
                    <a:xfrm>
                      <a:off x="0" y="0"/>
                      <a:ext cx="2965076" cy="1818833"/>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792" w:firstLine="0"/>
        <w:jc w:val="both"/>
        <w:rPr>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C">
      <w:pPr>
        <w:numPr>
          <w:ilvl w:val="0"/>
          <w:numId w:val="5"/>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Presupuestos</w:t>
      </w:r>
    </w:p>
    <w:p w:rsidR="00000000" w:rsidDel="00000000" w:rsidP="00000000" w:rsidRDefault="00000000" w:rsidRPr="00000000" w14:paraId="000000DD">
      <w:pPr>
        <w:rPr>
          <w:color w:val="948a54"/>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0DE">
      <w:pPr>
        <w:jc w:val="both"/>
        <w:rPr>
          <w:sz w:val="20"/>
          <w:szCs w:val="20"/>
        </w:rPr>
      </w:pPr>
      <w:commentRangeEnd w:id="15"/>
      <w:r w:rsidDel="00000000" w:rsidR="00000000" w:rsidRPr="00000000">
        <w:commentReference w:id="15"/>
      </w:r>
      <w:r w:rsidDel="00000000" w:rsidR="00000000" w:rsidRPr="00000000">
        <w:rPr>
          <w:sz w:val="20"/>
          <w:szCs w:val="20"/>
          <w:rtl w:val="0"/>
        </w:rPr>
        <w:t xml:space="preserve">Cuando una organización desea proyectar su presupuesto, lo hace preferiblemente para un año, a eso se le conoce como </w:t>
      </w:r>
      <w:r w:rsidDel="00000000" w:rsidR="00000000" w:rsidRPr="00000000">
        <w:rPr>
          <w:b w:val="1"/>
          <w:sz w:val="20"/>
          <w:szCs w:val="20"/>
          <w:rtl w:val="0"/>
        </w:rPr>
        <w:t xml:space="preserve">“presupuesto maestro”</w:t>
      </w:r>
      <w:r w:rsidDel="00000000" w:rsidR="00000000" w:rsidRPr="00000000">
        <w:rPr>
          <w:sz w:val="20"/>
          <w:szCs w:val="20"/>
          <w:rtl w:val="0"/>
        </w:rPr>
        <w:t xml:space="preserve">; si la empresa ya tiene varios años trabajando y ha organizado bien sus gastos o costos de operación, se hace más sencillo la proyección de las metas para el año siguiente, ya que hay aspectos de orden económico que le dan las pautas como la inflación, los ajustes anuales de salarios mínimos, los índices de ingreso bruto nacionales de sectores económicos, incrementos particulares de ciertos productos para elaboración o materia prima, costos de importación o exportación, etc.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8890</wp:posOffset>
            </wp:positionV>
            <wp:extent cx="1562100" cy="1371600"/>
            <wp:effectExtent b="0" l="0" r="0" t="0"/>
            <wp:wrapSquare wrapText="bothSides" distB="0" distT="0" distL="114300" distR="114300"/>
            <wp:docPr descr="Gente diminuta que prepara la factura en la ilustración plana aislada del ordenador. vector gratuito" id="206" name="image2.jpg"/>
            <a:graphic>
              <a:graphicData uri="http://schemas.openxmlformats.org/drawingml/2006/picture">
                <pic:pic>
                  <pic:nvPicPr>
                    <pic:cNvPr descr="Gente diminuta que prepara la factura en la ilustración plana aislada del ordenador. vector gratuito" id="0" name="image2.jpg"/>
                    <pic:cNvPicPr preferRelativeResize="0"/>
                  </pic:nvPicPr>
                  <pic:blipFill>
                    <a:blip r:embed="rId32"/>
                    <a:srcRect b="0" l="0" r="0" t="0"/>
                    <a:stretch>
                      <a:fillRect/>
                    </a:stretch>
                  </pic:blipFill>
                  <pic:spPr>
                    <a:xfrm>
                      <a:off x="0" y="0"/>
                      <a:ext cx="1562100" cy="1371600"/>
                    </a:xfrm>
                    <a:prstGeom prst="rect"/>
                    <a:ln/>
                  </pic:spPr>
                </pic:pic>
              </a:graphicData>
            </a:graphic>
          </wp:anchor>
        </w:drawing>
      </w:r>
    </w:p>
    <w:p w:rsidR="00000000" w:rsidDel="00000000" w:rsidP="00000000" w:rsidRDefault="00000000" w:rsidRPr="00000000" w14:paraId="000000DF">
      <w:pPr>
        <w:jc w:val="both"/>
        <w:rPr>
          <w:sz w:val="20"/>
          <w:szCs w:val="20"/>
        </w:rPr>
      </w:pPr>
      <w:r w:rsidDel="00000000" w:rsidR="00000000" w:rsidRPr="00000000">
        <w:rPr>
          <w:rtl w:val="0"/>
        </w:rPr>
      </w:r>
    </w:p>
    <w:p w:rsidR="00000000" w:rsidDel="00000000" w:rsidP="00000000" w:rsidRDefault="00000000" w:rsidRPr="00000000" w14:paraId="000000E0">
      <w:pPr>
        <w:jc w:val="both"/>
        <w:rPr>
          <w:sz w:val="20"/>
          <w:szCs w:val="20"/>
        </w:rPr>
      </w:pPr>
      <w:r w:rsidDel="00000000" w:rsidR="00000000" w:rsidRPr="00000000">
        <w:rPr>
          <w:sz w:val="20"/>
          <w:szCs w:val="20"/>
          <w:rtl w:val="0"/>
        </w:rPr>
        <w:t xml:space="preserve">El presupuesto maestro contempla todo el presupuesto de la organización de forma macro; cada área o departamento puede tener su propio presupuesto y responder por el uso adecuado, para el cumplimiento de las metas, esto facilita la consolidación ya que cada uno de los departamentos, cuenta con la información necesaria para calcularlos. </w:t>
      </w:r>
    </w:p>
    <w:p w:rsidR="00000000" w:rsidDel="00000000" w:rsidP="00000000" w:rsidRDefault="00000000" w:rsidRPr="00000000" w14:paraId="000000E1">
      <w:pPr>
        <w:jc w:val="both"/>
        <w:rPr>
          <w:sz w:val="20"/>
          <w:szCs w:val="20"/>
        </w:rPr>
      </w:pPr>
      <w:r w:rsidDel="00000000" w:rsidR="00000000" w:rsidRPr="00000000">
        <w:rPr>
          <w:rtl w:val="0"/>
        </w:rPr>
      </w:r>
    </w:p>
    <w:p w:rsidR="00000000" w:rsidDel="00000000" w:rsidP="00000000" w:rsidRDefault="00000000" w:rsidRPr="00000000" w14:paraId="000000E2">
      <w:pPr>
        <w:jc w:val="both"/>
        <w:rPr>
          <w:sz w:val="20"/>
          <w:szCs w:val="20"/>
        </w:rPr>
      </w:pPr>
      <w:r w:rsidDel="00000000" w:rsidR="00000000" w:rsidRPr="00000000">
        <w:rPr>
          <w:sz w:val="20"/>
          <w:szCs w:val="20"/>
          <w:rtl w:val="0"/>
        </w:rPr>
        <w:t xml:space="preserve">El presupuesto maestro es el horizonte o la pauta económica motora para el crecimiento de la organización, está compuesto por los presupuestos operacional y financiero Se caracteriza por tener la capacidad de integrar y coordinar en términos financieros las metas de la organización.</w:t>
      </w:r>
    </w:p>
    <w:p w:rsidR="00000000" w:rsidDel="00000000" w:rsidP="00000000" w:rsidRDefault="00000000" w:rsidRPr="00000000" w14:paraId="000000E3">
      <w:pPr>
        <w:jc w:val="both"/>
        <w:rPr>
          <w:sz w:val="20"/>
          <w:szCs w:val="20"/>
        </w:rPr>
      </w:pPr>
      <w:r w:rsidDel="00000000" w:rsidR="00000000" w:rsidRPr="00000000">
        <w:rPr>
          <w:rtl w:val="0"/>
        </w:rPr>
      </w:r>
    </w:p>
    <w:p w:rsidR="00000000" w:rsidDel="00000000" w:rsidP="00000000" w:rsidRDefault="00000000" w:rsidRPr="00000000" w14:paraId="000000E4">
      <w:pPr>
        <w:jc w:val="both"/>
        <w:rPr>
          <w:sz w:val="20"/>
          <w:szCs w:val="20"/>
        </w:rPr>
      </w:pPr>
      <w:r w:rsidDel="00000000" w:rsidR="00000000" w:rsidRPr="00000000">
        <w:rPr>
          <w:sz w:val="20"/>
          <w:szCs w:val="20"/>
          <w:rtl w:val="0"/>
        </w:rPr>
        <w:t xml:space="preserve">Los presupuestos maestros se definen basados en: </w:t>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699"/>
        <w:tblGridChange w:id="0">
          <w:tblGrid>
            <w:gridCol w:w="2263"/>
            <w:gridCol w:w="7699"/>
          </w:tblGrid>
        </w:tblGridChange>
      </w:tblGrid>
      <w:tr>
        <w:trPr>
          <w:cantSplit w:val="0"/>
          <w:tblHeader w:val="0"/>
        </w:trPr>
        <w:tc>
          <w:tcPr/>
          <w:p w:rsidR="00000000" w:rsidDel="00000000" w:rsidP="00000000" w:rsidRDefault="00000000" w:rsidRPr="00000000" w14:paraId="000000E5">
            <w:pPr>
              <w:jc w:val="both"/>
              <w:rPr>
                <w:sz w:val="20"/>
                <w:szCs w:val="20"/>
              </w:rPr>
            </w:pPr>
            <w:sdt>
              <w:sdtPr>
                <w:tag w:val="goog_rdk_16"/>
              </w:sdtPr>
              <w:sdtContent>
                <w:commentRangeStart w:id="16"/>
              </w:sdtContent>
            </w:sdt>
            <w:r w:rsidDel="00000000" w:rsidR="00000000" w:rsidRPr="00000000">
              <w:rPr/>
              <w:drawing>
                <wp:inline distB="0" distT="0" distL="0" distR="0">
                  <wp:extent cx="771525" cy="771525"/>
                  <wp:effectExtent b="0" l="0" r="0" t="0"/>
                  <wp:docPr descr="Diana icono gratuito" id="232" name="image36.png"/>
                  <a:graphic>
                    <a:graphicData uri="http://schemas.openxmlformats.org/drawingml/2006/picture">
                      <pic:pic>
                        <pic:nvPicPr>
                          <pic:cNvPr descr="Diana icono gratuito" id="0" name="image36.png"/>
                          <pic:cNvPicPr preferRelativeResize="0"/>
                        </pic:nvPicPr>
                        <pic:blipFill>
                          <a:blip r:embed="rId33"/>
                          <a:srcRect b="0" l="0" r="0" t="0"/>
                          <a:stretch>
                            <a:fillRect/>
                          </a:stretch>
                        </pic:blipFill>
                        <pic:spPr>
                          <a:xfrm>
                            <a:off x="0" y="0"/>
                            <a:ext cx="771525" cy="7715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6">
            <w:pPr>
              <w:jc w:val="both"/>
              <w:rPr>
                <w:sz w:val="20"/>
                <w:szCs w:val="20"/>
              </w:rPr>
            </w:pPr>
            <w:r w:rsidDel="00000000" w:rsidR="00000000" w:rsidRPr="00000000">
              <w:rPr>
                <w:sz w:val="20"/>
                <w:szCs w:val="20"/>
                <w:rtl w:val="0"/>
              </w:rPr>
              <w:tab/>
            </w:r>
          </w:p>
          <w:p w:rsidR="00000000" w:rsidDel="00000000" w:rsidP="00000000" w:rsidRDefault="00000000" w:rsidRPr="00000000" w14:paraId="000000E7">
            <w:pPr>
              <w:jc w:val="both"/>
              <w:rPr>
                <w:sz w:val="20"/>
                <w:szCs w:val="20"/>
              </w:rPr>
            </w:pPr>
            <w:r w:rsidDel="00000000" w:rsidR="00000000" w:rsidRPr="00000000">
              <w:rPr>
                <w:sz w:val="20"/>
                <w:szCs w:val="20"/>
                <w:rtl w:val="0"/>
              </w:rPr>
              <w:t xml:space="preserve">Metas específicas:  son los anhelos del empresario y donde desea llevar su producción. Si se tiene claro lo que se desea hacer hay un fin o un propósito claro para materializar.</w:t>
            </w:r>
          </w:p>
          <w:p w:rsidR="00000000" w:rsidDel="00000000" w:rsidP="00000000" w:rsidRDefault="00000000" w:rsidRPr="00000000" w14:paraId="000000E8">
            <w:pPr>
              <w:tabs>
                <w:tab w:val="left" w:pos="1380"/>
              </w:tabs>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9">
            <w:pPr>
              <w:jc w:val="both"/>
              <w:rPr>
                <w:sz w:val="20"/>
                <w:szCs w:val="20"/>
              </w:rPr>
            </w:pPr>
            <w:r w:rsidDel="00000000" w:rsidR="00000000" w:rsidRPr="00000000">
              <w:rPr/>
              <w:drawing>
                <wp:inline distB="0" distT="0" distL="0" distR="0">
                  <wp:extent cx="552450" cy="552450"/>
                  <wp:effectExtent b="0" l="0" r="0" t="0"/>
                  <wp:docPr descr="Papelería icono gratuito" id="233" name="image40.png"/>
                  <a:graphic>
                    <a:graphicData uri="http://schemas.openxmlformats.org/drawingml/2006/picture">
                      <pic:pic>
                        <pic:nvPicPr>
                          <pic:cNvPr descr="Papelería icono gratuito" id="0" name="image40.png"/>
                          <pic:cNvPicPr preferRelativeResize="0"/>
                        </pic:nvPicPr>
                        <pic:blipFill>
                          <a:blip r:embed="rId34"/>
                          <a:srcRect b="0" l="0" r="0" t="0"/>
                          <a:stretch>
                            <a:fillRect/>
                          </a:stretch>
                        </pic:blipFill>
                        <pic:spPr>
                          <a:xfrm>
                            <a:off x="0" y="0"/>
                            <a:ext cx="552450" cy="5524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A">
            <w:pPr>
              <w:jc w:val="both"/>
              <w:rPr>
                <w:sz w:val="20"/>
                <w:szCs w:val="20"/>
              </w:rPr>
            </w:pPr>
            <w:r w:rsidDel="00000000" w:rsidR="00000000" w:rsidRPr="00000000">
              <w:rPr>
                <w:sz w:val="20"/>
                <w:szCs w:val="20"/>
                <w:rtl w:val="0"/>
              </w:rPr>
              <w:t xml:space="preserve">Planear las metas: no solo es necesario saber para dónde se quiere llegar, sino también lo que se necesita para lograrlo, es decir los recursos que se estiman o se van a requerir.  </w:t>
            </w:r>
          </w:p>
          <w:p w:rsidR="00000000" w:rsidDel="00000000" w:rsidP="00000000" w:rsidRDefault="00000000" w:rsidRPr="00000000" w14:paraId="000000EB">
            <w:pPr>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drawing>
                <wp:inline distB="0" distT="0" distL="0" distR="0">
                  <wp:extent cx="609600" cy="609600"/>
                  <wp:effectExtent b="0" l="0" r="0" t="0"/>
                  <wp:docPr descr="Presentación icono gratuito" id="234" name="image39.png"/>
                  <a:graphic>
                    <a:graphicData uri="http://schemas.openxmlformats.org/drawingml/2006/picture">
                      <pic:pic>
                        <pic:nvPicPr>
                          <pic:cNvPr descr="Presentación icono gratuito" id="0" name="image39.png"/>
                          <pic:cNvPicPr preferRelativeResize="0"/>
                        </pic:nvPicPr>
                        <pic:blipFill>
                          <a:blip r:embed="rId35"/>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Validar resultados periódicamente: es importante comparar el gasto proyectado con el real, de forma periódica para verificar qué tan acertadas son las proyecciones. Normalmente este resultado se refleja en los informes de Gestión por cada área y se consolida en uno solo desde el punto de vista financiero.</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F">
            <w:pPr>
              <w:jc w:val="both"/>
              <w:rPr>
                <w:sz w:val="20"/>
                <w:szCs w:val="20"/>
              </w:rPr>
            </w:pPr>
            <w:r w:rsidDel="00000000" w:rsidR="00000000" w:rsidRPr="00000000">
              <w:rPr>
                <w:rtl w:val="0"/>
              </w:rPr>
            </w:r>
          </w:p>
        </w:tc>
      </w:tr>
    </w:tbl>
    <w:p w:rsidR="00000000" w:rsidDel="00000000" w:rsidP="00000000" w:rsidRDefault="00000000" w:rsidRPr="00000000" w14:paraId="000000F0">
      <w:pPr>
        <w:jc w:val="both"/>
        <w:rPr>
          <w:sz w:val="20"/>
          <w:szCs w:val="20"/>
        </w:rPr>
      </w:pPr>
      <w:r w:rsidDel="00000000" w:rsidR="00000000" w:rsidRPr="00000000">
        <w:rPr>
          <w:rtl w:val="0"/>
        </w:rPr>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rtl w:val="0"/>
        </w:rPr>
      </w:r>
    </w:p>
    <w:p w:rsidR="00000000" w:rsidDel="00000000" w:rsidP="00000000" w:rsidRDefault="00000000" w:rsidRPr="00000000" w14:paraId="000000F3">
      <w:pPr>
        <w:numPr>
          <w:ilvl w:val="1"/>
          <w:numId w:val="5"/>
        </w:numPr>
        <w:pBdr>
          <w:top w:space="0" w:sz="0" w:val="nil"/>
          <w:left w:space="0" w:sz="0" w:val="nil"/>
          <w:bottom w:space="0" w:sz="0" w:val="nil"/>
          <w:right w:space="0" w:sz="0" w:val="nil"/>
          <w:between w:space="0" w:sz="0" w:val="nil"/>
        </w:pBdr>
        <w:ind w:left="792" w:hanging="432"/>
        <w:rPr>
          <w:b w:val="1"/>
          <w:color w:val="000000"/>
          <w:sz w:val="20"/>
          <w:szCs w:val="20"/>
        </w:rPr>
      </w:pPr>
      <w:r w:rsidDel="00000000" w:rsidR="00000000" w:rsidRPr="00000000">
        <w:rPr>
          <w:b w:val="1"/>
          <w:color w:val="000000"/>
          <w:sz w:val="20"/>
          <w:szCs w:val="20"/>
          <w:rtl w:val="0"/>
        </w:rPr>
        <w:t xml:space="preserve">Elementos de un presupuesto  </w:t>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Los elementos principales de los presupuestos son variables, considerando la actividad económica, pero como mínimo, para poder planear un presupuesto se requiere:</w:t>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rtl w:val="0"/>
        </w:rPr>
        <w:t xml:space="preserve">     </w:t>
      </w:r>
      <w:sdt>
        <w:sdtPr>
          <w:tag w:val="goog_rdk_17"/>
        </w:sdtPr>
        <w:sdtContent>
          <w:commentRangeStart w:id="17"/>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5956300" cy="635000"/>
                <wp:effectExtent b="0" l="0" r="0" t="0"/>
                <wp:wrapNone/>
                <wp:docPr id="203" name=""/>
                <a:graphic>
                  <a:graphicData uri="http://schemas.microsoft.com/office/word/2010/wordprocessingShape">
                    <wps:wsp>
                      <wps:cNvSpPr/>
                      <wps:cNvPr id="97" name="Shape 97"/>
                      <wps:spPr>
                        <a:xfrm>
                          <a:off x="2380550" y="3475200"/>
                          <a:ext cx="5930900" cy="60960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Acordeón.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CF008_2.1_Elementos del presupuesto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5956300" cy="635000"/>
                <wp:effectExtent b="0" l="0" r="0" t="0"/>
                <wp:wrapNone/>
                <wp:docPr id="203" name="image29.png"/>
                <a:graphic>
                  <a:graphicData uri="http://schemas.openxmlformats.org/drawingml/2006/picture">
                    <pic:pic>
                      <pic:nvPicPr>
                        <pic:cNvPr id="0" name="image29.png"/>
                        <pic:cNvPicPr preferRelativeResize="0"/>
                      </pic:nvPicPr>
                      <pic:blipFill>
                        <a:blip r:embed="rId36"/>
                        <a:srcRect/>
                        <a:stretch>
                          <a:fillRect/>
                        </a:stretch>
                      </pic:blipFill>
                      <pic:spPr>
                        <a:xfrm>
                          <a:off x="0" y="0"/>
                          <a:ext cx="5956300" cy="635000"/>
                        </a:xfrm>
                        <a:prstGeom prst="rect"/>
                        <a:ln/>
                      </pic:spPr>
                    </pic:pic>
                  </a:graphicData>
                </a:graphic>
              </wp:anchor>
            </w:drawing>
          </mc:Fallback>
        </mc:AlternateContent>
      </w:r>
    </w:p>
    <w:p w:rsidR="00000000" w:rsidDel="00000000" w:rsidP="00000000" w:rsidRDefault="00000000" w:rsidRPr="00000000" w14:paraId="000000F8">
      <w:pPr>
        <w:jc w:val="both"/>
        <w:rPr>
          <w:sz w:val="20"/>
          <w:szCs w:val="20"/>
        </w:rPr>
      </w:pPr>
      <w:r w:rsidDel="00000000" w:rsidR="00000000" w:rsidRPr="00000000">
        <w:rPr>
          <w:rtl w:val="0"/>
        </w:rPr>
      </w:r>
    </w:p>
    <w:p w:rsidR="00000000" w:rsidDel="00000000" w:rsidP="00000000" w:rsidRDefault="00000000" w:rsidRPr="00000000" w14:paraId="000000F9">
      <w:pPr>
        <w:rPr>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sz w:val="20"/>
          <w:szCs w:val="20"/>
          <w:rtl w:val="0"/>
        </w:rPr>
        <w:t xml:space="preserve">En conclusión, los elementos de los presupuestos definen y reflejan los aspectos financieros y económicos medibles que la empresa debe controlar. </w:t>
      </w:r>
    </w:p>
    <w:p w:rsidR="00000000" w:rsidDel="00000000" w:rsidP="00000000" w:rsidRDefault="00000000" w:rsidRPr="00000000" w14:paraId="000000FD">
      <w:pPr>
        <w:rPr>
          <w:color w:val="948a54"/>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F">
      <w:pPr>
        <w:numPr>
          <w:ilvl w:val="1"/>
          <w:numId w:val="5"/>
        </w:numPr>
        <w:pBdr>
          <w:top w:space="0" w:sz="0" w:val="nil"/>
          <w:left w:space="0" w:sz="0" w:val="nil"/>
          <w:bottom w:space="0" w:sz="0" w:val="nil"/>
          <w:right w:space="0" w:sz="0" w:val="nil"/>
          <w:between w:space="0" w:sz="0" w:val="nil"/>
        </w:pBdr>
        <w:ind w:left="792" w:hanging="432"/>
        <w:rPr>
          <w:b w:val="1"/>
          <w:color w:val="000000"/>
          <w:sz w:val="20"/>
          <w:szCs w:val="20"/>
        </w:rPr>
      </w:pPr>
      <w:r w:rsidDel="00000000" w:rsidR="00000000" w:rsidRPr="00000000">
        <w:rPr>
          <w:b w:val="1"/>
          <w:color w:val="000000"/>
          <w:sz w:val="20"/>
          <w:szCs w:val="20"/>
          <w:rtl w:val="0"/>
        </w:rPr>
        <w:t xml:space="preserve">Ventajas de contar con un presupuesto </w:t>
      </w:r>
    </w:p>
    <w:p w:rsidR="00000000" w:rsidDel="00000000" w:rsidP="00000000" w:rsidRDefault="00000000" w:rsidRPr="00000000" w14:paraId="00000100">
      <w:pPr>
        <w:rPr>
          <w:color w:val="000000"/>
          <w:sz w:val="20"/>
          <w:szCs w:val="20"/>
        </w:rPr>
      </w:pPr>
      <w:r w:rsidDel="00000000" w:rsidR="00000000" w:rsidRPr="00000000">
        <w:rPr>
          <w:rtl w:val="0"/>
        </w:rPr>
      </w:r>
    </w:p>
    <w:p w:rsidR="00000000" w:rsidDel="00000000" w:rsidP="00000000" w:rsidRDefault="00000000" w:rsidRPr="00000000" w14:paraId="00000101">
      <w:pPr>
        <w:rPr>
          <w:color w:val="000000"/>
          <w:sz w:val="20"/>
          <w:szCs w:val="20"/>
        </w:rPr>
      </w:pPr>
      <w:r w:rsidDel="00000000" w:rsidR="00000000" w:rsidRPr="00000000">
        <w:rPr>
          <w:color w:val="000000"/>
          <w:sz w:val="20"/>
          <w:szCs w:val="20"/>
          <w:rtl w:val="0"/>
        </w:rPr>
        <w:t xml:space="preserve">Todas las personas que piensan emprender un proyecto o planear alguna situación que requiere recursos para materializarla, debe programar su presupuesto. Desde un viaje familiar hasta una gran empresa. </w:t>
      </w:r>
    </w:p>
    <w:p w:rsidR="00000000" w:rsidDel="00000000" w:rsidP="00000000" w:rsidRDefault="00000000" w:rsidRPr="00000000" w14:paraId="00000102">
      <w:pPr>
        <w:rPr>
          <w:color w:val="000000"/>
          <w:sz w:val="20"/>
          <w:szCs w:val="20"/>
        </w:rPr>
      </w:pPr>
      <w:r w:rsidDel="00000000" w:rsidR="00000000" w:rsidRPr="00000000">
        <w:rPr>
          <w:rtl w:val="0"/>
        </w:rPr>
      </w:r>
    </w:p>
    <w:p w:rsidR="00000000" w:rsidDel="00000000" w:rsidP="00000000" w:rsidRDefault="00000000" w:rsidRPr="00000000" w14:paraId="00000103">
      <w:pPr>
        <w:rPr>
          <w:color w:val="000000"/>
          <w:sz w:val="20"/>
          <w:szCs w:val="20"/>
        </w:rPr>
      </w:pPr>
      <w:r w:rsidDel="00000000" w:rsidR="00000000" w:rsidRPr="00000000">
        <w:rPr>
          <w:color w:val="000000"/>
          <w:sz w:val="20"/>
          <w:szCs w:val="20"/>
          <w:rtl w:val="0"/>
        </w:rPr>
        <w:t xml:space="preserve">El presupuesto maestro permite representar el detalle de los gastos que se presentan en la operación de una empresa, representando el total de ingresos y gastos. Las ventajas de contar con este recurso son:</w:t>
      </w:r>
    </w:p>
    <w:p w:rsidR="00000000" w:rsidDel="00000000" w:rsidP="00000000" w:rsidRDefault="00000000" w:rsidRPr="00000000" w14:paraId="00000104">
      <w:pP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152400</wp:posOffset>
                </wp:positionV>
                <wp:extent cx="5927725" cy="558800"/>
                <wp:effectExtent b="0" l="0" r="0" t="0"/>
                <wp:wrapNone/>
                <wp:docPr id="204" name=""/>
                <a:graphic>
                  <a:graphicData uri="http://schemas.microsoft.com/office/word/2010/wordprocessingShape">
                    <wps:wsp>
                      <wps:cNvSpPr/>
                      <wps:cNvPr id="98" name="Shape 98"/>
                      <wps:spPr>
                        <a:xfrm>
                          <a:off x="2394838" y="3513300"/>
                          <a:ext cx="5902325" cy="53340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CF008_2.2_Ventajas de contar con un presupuesto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152400</wp:posOffset>
                </wp:positionV>
                <wp:extent cx="5927725" cy="558800"/>
                <wp:effectExtent b="0" l="0" r="0" t="0"/>
                <wp:wrapNone/>
                <wp:docPr id="204" name="image30.png"/>
                <a:graphic>
                  <a:graphicData uri="http://schemas.openxmlformats.org/drawingml/2006/picture">
                    <pic:pic>
                      <pic:nvPicPr>
                        <pic:cNvPr id="0" name="image30.png"/>
                        <pic:cNvPicPr preferRelativeResize="0"/>
                      </pic:nvPicPr>
                      <pic:blipFill>
                        <a:blip r:embed="rId37"/>
                        <a:srcRect/>
                        <a:stretch>
                          <a:fillRect/>
                        </a:stretch>
                      </pic:blipFill>
                      <pic:spPr>
                        <a:xfrm>
                          <a:off x="0" y="0"/>
                          <a:ext cx="5927725" cy="558800"/>
                        </a:xfrm>
                        <a:prstGeom prst="rect"/>
                        <a:ln/>
                      </pic:spPr>
                    </pic:pic>
                  </a:graphicData>
                </a:graphic>
              </wp:anchor>
            </w:drawing>
          </mc:Fallback>
        </mc:AlternateContent>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t xml:space="preserve">     </w:t>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720" w:firstLine="0"/>
        <w:jc w:val="both"/>
        <w:rPr>
          <w:color w:val="000000"/>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09">
      <w:pPr>
        <w:rPr>
          <w:color w:val="000000"/>
          <w:sz w:val="20"/>
          <w:szCs w:val="20"/>
        </w:rPr>
      </w:pPr>
      <w:r w:rsidDel="00000000" w:rsidR="00000000" w:rsidRPr="00000000">
        <w:rPr>
          <w:rtl w:val="0"/>
        </w:rPr>
      </w:r>
    </w:p>
    <w:p w:rsidR="00000000" w:rsidDel="00000000" w:rsidP="00000000" w:rsidRDefault="00000000" w:rsidRPr="00000000" w14:paraId="0000010A">
      <w:pPr>
        <w:numPr>
          <w:ilvl w:val="1"/>
          <w:numId w:val="5"/>
        </w:numPr>
        <w:pBdr>
          <w:top w:space="0" w:sz="0" w:val="nil"/>
          <w:left w:space="0" w:sz="0" w:val="nil"/>
          <w:bottom w:space="0" w:sz="0" w:val="nil"/>
          <w:right w:space="0" w:sz="0" w:val="nil"/>
          <w:between w:space="0" w:sz="0" w:val="nil"/>
        </w:pBdr>
        <w:ind w:left="792" w:hanging="432"/>
        <w:rPr>
          <w:b w:val="1"/>
          <w:color w:val="000000"/>
          <w:sz w:val="20"/>
          <w:szCs w:val="20"/>
        </w:rPr>
      </w:pPr>
      <w:r w:rsidDel="00000000" w:rsidR="00000000" w:rsidRPr="00000000">
        <w:rPr>
          <w:b w:val="1"/>
          <w:color w:val="000000"/>
          <w:sz w:val="20"/>
          <w:szCs w:val="20"/>
          <w:rtl w:val="0"/>
        </w:rPr>
        <w:t xml:space="preserve">Procedimiento de los presupuestos</w:t>
      </w:r>
    </w:p>
    <w:p w:rsidR="00000000" w:rsidDel="00000000" w:rsidP="00000000" w:rsidRDefault="00000000" w:rsidRPr="00000000" w14:paraId="0000010B">
      <w:pPr>
        <w:rPr>
          <w:color w:val="948a54"/>
          <w:sz w:val="20"/>
          <w:szCs w:val="20"/>
        </w:rPr>
      </w:pP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sz w:val="20"/>
          <w:szCs w:val="20"/>
          <w:rtl w:val="0"/>
        </w:rPr>
        <w:t xml:space="preserve">A continuación, se presentan los pasos a seguir para la formulación o planeación, ejecución, seguimiento y liquidación o balance de presupuestos, para que de forma ordenada se pueda establecer la articulación y concordancia de este. </w:t>
      </w:r>
    </w:p>
    <w:p w:rsidR="00000000" w:rsidDel="00000000" w:rsidP="00000000" w:rsidRDefault="00000000" w:rsidRPr="00000000" w14:paraId="0000010D">
      <w:pPr>
        <w:jc w:val="both"/>
        <w:rPr>
          <w:sz w:val="20"/>
          <w:szCs w:val="20"/>
        </w:rPr>
      </w:pPr>
      <w:r w:rsidDel="00000000" w:rsidR="00000000" w:rsidRPr="00000000">
        <w:rPr>
          <w:rtl w:val="0"/>
        </w:rPr>
      </w:r>
    </w:p>
    <w:p w:rsidR="00000000" w:rsidDel="00000000" w:rsidP="00000000" w:rsidRDefault="00000000" w:rsidRPr="00000000" w14:paraId="0000010E">
      <w:pPr>
        <w:numPr>
          <w:ilvl w:val="2"/>
          <w:numId w:val="5"/>
        </w:numPr>
        <w:pBdr>
          <w:top w:space="0" w:sz="0" w:val="nil"/>
          <w:left w:space="0" w:sz="0" w:val="nil"/>
          <w:bottom w:space="0" w:sz="0" w:val="nil"/>
          <w:right w:space="0" w:sz="0" w:val="nil"/>
          <w:between w:space="0" w:sz="0" w:val="nil"/>
        </w:pBdr>
        <w:ind w:left="1224" w:hanging="504.00000000000006"/>
        <w:rPr>
          <w:b w:val="1"/>
          <w:sz w:val="20"/>
          <w:szCs w:val="20"/>
        </w:rPr>
      </w:pPr>
      <w:r w:rsidDel="00000000" w:rsidR="00000000" w:rsidRPr="00000000">
        <w:rPr>
          <w:b w:val="1"/>
          <w:sz w:val="20"/>
          <w:szCs w:val="20"/>
          <w:rtl w:val="0"/>
        </w:rPr>
        <w:t xml:space="preserve"> Formulación o planeación </w:t>
      </w:r>
    </w:p>
    <w:p w:rsidR="00000000" w:rsidDel="00000000" w:rsidP="00000000" w:rsidRDefault="00000000" w:rsidRPr="00000000" w14:paraId="0000010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este paso, los departamentos o áreas de la organización o empresa establecen el “</w:t>
      </w:r>
      <w:r w:rsidDel="00000000" w:rsidR="00000000" w:rsidRPr="00000000">
        <w:rPr>
          <w:b w:val="1"/>
          <w:sz w:val="20"/>
          <w:szCs w:val="20"/>
          <w:rtl w:val="0"/>
        </w:rPr>
        <w:t xml:space="preserve">plan anual de trabajo”</w:t>
      </w:r>
      <w:r w:rsidDel="00000000" w:rsidR="00000000" w:rsidRPr="00000000">
        <w:rPr>
          <w:sz w:val="20"/>
          <w:szCs w:val="20"/>
          <w:rtl w:val="0"/>
        </w:rPr>
        <w:t xml:space="preserve"> y programan los rubros necesarios para el cumplimiento de sus propósitos o metas, formulan los planes y proyectos de cada departamento o área,  realizan el análisis de las ejecuciones de los años anteriores para estimar sobre cifras reales la proyección, consideran las recomendaciones de años anteriores como lecciones aprendidas,  identifican los ingresos y egresos para la operación y funcionamiento,  distribuyen los ingresos que financian los gastos necesarios para la operación de forma equilibrada; programan  los recursos durante el tiempo previsto. Finalmente, se presenta para aprobación de la junta directiva o a quien sea delegado por la empresa para tal fin.</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t xml:space="preserve">     </w:t>
      </w:r>
      <w:sdt>
        <w:sdtPr>
          <w:tag w:val="goog_rdk_19"/>
        </w:sdtPr>
        <w:sdtContent>
          <w:commentRangeStart w:id="19"/>
        </w:sdtContent>
      </w:sdt>
      <w:r w:rsidDel="00000000" w:rsidR="00000000" w:rsidRPr="00000000">
        <w:rPr/>
        <w:drawing>
          <wp:inline distB="0" distT="0" distL="0" distR="0">
            <wp:extent cx="2832915" cy="1882576"/>
            <wp:effectExtent b="0" l="0" r="0" t="0"/>
            <wp:docPr descr="Grupo de marketing trabajando en presentación. vector gratuito" id="235" name="image42.jpg"/>
            <a:graphic>
              <a:graphicData uri="http://schemas.openxmlformats.org/drawingml/2006/picture">
                <pic:pic>
                  <pic:nvPicPr>
                    <pic:cNvPr descr="Grupo de marketing trabajando en presentación. vector gratuito" id="0" name="image42.jpg"/>
                    <pic:cNvPicPr preferRelativeResize="0"/>
                  </pic:nvPicPr>
                  <pic:blipFill>
                    <a:blip r:embed="rId38"/>
                    <a:srcRect b="0" l="0" r="0" t="0"/>
                    <a:stretch>
                      <a:fillRect/>
                    </a:stretch>
                  </pic:blipFill>
                  <pic:spPr>
                    <a:xfrm>
                      <a:off x="0" y="0"/>
                      <a:ext cx="2832915" cy="1882576"/>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Elaboración de presupuestos.</w:t>
      </w:r>
    </w:p>
    <w:p w:rsidR="00000000" w:rsidDel="00000000" w:rsidP="00000000" w:rsidRDefault="00000000" w:rsidRPr="00000000" w14:paraId="0000011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un agente o actor que labora en una empresa dedicada al transporte es fundamental que pueda realizar las actividades que dan origen al presupuesto, ejecutarlo y posteriormente controlarlo, por lo tanto, desde la elaboración se debe plantear correctamente para que se logre el éxito de la operación y del negocio. A continuación, se presentan los pasos más relevantes para la elaboración de un presupuesto: </w:t>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5918200" cy="796925"/>
                <wp:effectExtent b="0" l="0" r="0" t="0"/>
                <wp:wrapNone/>
                <wp:docPr id="195" name=""/>
                <a:graphic>
                  <a:graphicData uri="http://schemas.microsoft.com/office/word/2010/wordprocessingShape">
                    <wps:wsp>
                      <wps:cNvSpPr/>
                      <wps:cNvPr id="3" name="Shape 3"/>
                      <wps:spPr>
                        <a:xfrm>
                          <a:off x="2399600" y="3394238"/>
                          <a:ext cx="5892800" cy="77152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CF008_2.3.1_Elaboración de presupuestos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101600</wp:posOffset>
                </wp:positionV>
                <wp:extent cx="5918200" cy="796925"/>
                <wp:effectExtent b="0" l="0" r="0" t="0"/>
                <wp:wrapNone/>
                <wp:docPr id="195" name="image16.png"/>
                <a:graphic>
                  <a:graphicData uri="http://schemas.openxmlformats.org/drawingml/2006/picture">
                    <pic:pic>
                      <pic:nvPicPr>
                        <pic:cNvPr id="0" name="image16.png"/>
                        <pic:cNvPicPr preferRelativeResize="0"/>
                      </pic:nvPicPr>
                      <pic:blipFill>
                        <a:blip r:embed="rId39"/>
                        <a:srcRect/>
                        <a:stretch>
                          <a:fillRect/>
                        </a:stretch>
                      </pic:blipFill>
                      <pic:spPr>
                        <a:xfrm>
                          <a:off x="0" y="0"/>
                          <a:ext cx="5918200" cy="796925"/>
                        </a:xfrm>
                        <a:prstGeom prst="rect"/>
                        <a:ln/>
                      </pic:spPr>
                    </pic:pic>
                  </a:graphicData>
                </a:graphic>
              </wp:anchor>
            </w:drawing>
          </mc:Fallback>
        </mc:AlternateContent>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t xml:space="preserve">     </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119">
      <w:pPr>
        <w:jc w:val="both"/>
        <w:rPr>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0">
      <w:pPr>
        <w:numPr>
          <w:ilvl w:val="2"/>
          <w:numId w:val="5"/>
        </w:numPr>
        <w:pBdr>
          <w:top w:space="0" w:sz="0" w:val="nil"/>
          <w:left w:space="0" w:sz="0" w:val="nil"/>
          <w:bottom w:space="0" w:sz="0" w:val="nil"/>
          <w:right w:space="0" w:sz="0" w:val="nil"/>
          <w:between w:space="0" w:sz="0" w:val="nil"/>
        </w:pBdr>
        <w:ind w:left="1224" w:hanging="504.00000000000006"/>
        <w:rPr>
          <w:b w:val="1"/>
          <w:sz w:val="20"/>
          <w:szCs w:val="20"/>
        </w:rPr>
      </w:pPr>
      <w:bookmarkStart w:colFirst="0" w:colLast="0" w:name="_heading=h.gjdgxs" w:id="0"/>
      <w:bookmarkEnd w:id="0"/>
      <w:r w:rsidDel="00000000" w:rsidR="00000000" w:rsidRPr="00000000">
        <w:rPr>
          <w:sz w:val="20"/>
          <w:szCs w:val="20"/>
          <w:rtl w:val="0"/>
        </w:rPr>
        <w:t xml:space="preserve"> </w:t>
      </w:r>
      <w:r w:rsidDel="00000000" w:rsidR="00000000" w:rsidRPr="00000000">
        <w:rPr>
          <w:b w:val="1"/>
          <w:sz w:val="20"/>
          <w:szCs w:val="20"/>
          <w:rtl w:val="0"/>
        </w:rPr>
        <w:t xml:space="preserve">Ejecución del presupuesto</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presupuesto deberá comenzar el día 1 de enero de cada año, para facilidades en el control y por cambios en las vigencias presupuestales. El dinero de cada año es independiente, es conveniente elaborar el plan cada año por separado. </w:t>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personas encargadas de realizar las movidas presupuestales asignarán a cada departamento los recursos solicitados para su ejecución, y podrá hacerse de forma parcial mensual o anual. Todos los movimientos, pagos inversiones y compras deberán hacerse bajo la autorización del presupuesto anual. En caso tal de surgir cambios, deberán justificarse adecuadamente.</w:t>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557"/>
        <w:tblGridChange w:id="0">
          <w:tblGrid>
            <w:gridCol w:w="2405"/>
            <w:gridCol w:w="7557"/>
          </w:tblGrid>
        </w:tblGridChange>
      </w:tblGrid>
      <w:tr>
        <w:trPr>
          <w:cantSplit w:val="0"/>
          <w:tblHeader w:val="0"/>
        </w:trPr>
        <w:tc>
          <w:tcPr/>
          <w:p w:rsidR="00000000" w:rsidDel="00000000" w:rsidP="00000000" w:rsidRDefault="00000000" w:rsidRPr="00000000" w14:paraId="00000126">
            <w:pPr>
              <w:jc w:val="both"/>
              <w:rPr>
                <w:sz w:val="20"/>
                <w:szCs w:val="20"/>
              </w:rPr>
            </w:pPr>
            <w:r w:rsidDel="00000000" w:rsidR="00000000" w:rsidRPr="00000000">
              <w:rPr>
                <w:rtl w:val="0"/>
              </w:rPr>
              <w:t xml:space="preserve">     </w:t>
            </w:r>
            <w:sdt>
              <w:sdtPr>
                <w:tag w:val="goog_rdk_21"/>
              </w:sdtPr>
              <w:sdtContent>
                <w:commentRangeStart w:id="21"/>
              </w:sdtContent>
            </w:sdt>
            <w:r w:rsidDel="00000000" w:rsidR="00000000" w:rsidRPr="00000000">
              <w:rPr/>
              <w:drawing>
                <wp:inline distB="0" distT="0" distL="0" distR="0">
                  <wp:extent cx="1019175" cy="1019175"/>
                  <wp:effectExtent b="0" l="0" r="0" t="0"/>
                  <wp:docPr descr="Ilustración del icono de la bombilla vector gratuito" id="236" name="image45.jpg"/>
                  <a:graphic>
                    <a:graphicData uri="http://schemas.openxmlformats.org/drawingml/2006/picture">
                      <pic:pic>
                        <pic:nvPicPr>
                          <pic:cNvPr descr="Ilustración del icono de la bombilla vector gratuito" id="0" name="image45.jpg"/>
                          <pic:cNvPicPr preferRelativeResize="0"/>
                        </pic:nvPicPr>
                        <pic:blipFill>
                          <a:blip r:embed="rId40"/>
                          <a:srcRect b="0" l="0" r="0" t="0"/>
                          <a:stretch>
                            <a:fillRect/>
                          </a:stretch>
                        </pic:blipFill>
                        <pic:spPr>
                          <a:xfrm>
                            <a:off x="0" y="0"/>
                            <a:ext cx="1019175" cy="10191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Sabías que: </w:t>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Durante la ejecución es indispensable asignar los gastos a partidas coordinadas desde los costos, para conocer y medir si lo ejecutado corresponde a lo proyectado.</w:t>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F">
      <w:pPr>
        <w:numPr>
          <w:ilvl w:val="2"/>
          <w:numId w:val="5"/>
        </w:numPr>
        <w:pBdr>
          <w:top w:space="0" w:sz="0" w:val="nil"/>
          <w:left w:space="0" w:sz="0" w:val="nil"/>
          <w:bottom w:space="0" w:sz="0" w:val="nil"/>
          <w:right w:space="0" w:sz="0" w:val="nil"/>
          <w:between w:space="0" w:sz="0" w:val="nil"/>
        </w:pBdr>
        <w:ind w:left="1224" w:hanging="504.00000000000006"/>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Seguimiento del presupuesto</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1224" w:firstLine="0"/>
        <w:rPr>
          <w:sz w:val="20"/>
          <w:szCs w:val="20"/>
        </w:rPr>
      </w:pP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sz w:val="20"/>
          <w:szCs w:val="20"/>
          <w:rtl w:val="0"/>
        </w:rPr>
        <w:t xml:space="preserve">En esta sección, es donde se realiza la comparación entre las metas u objetivos planteados al inicio, con los recursos ejecutados, es decir lo que se planeó versus lo que se ejecutó. Este seguimiento se puede realizar de forma periódica, para tomar acciones a tiempo de forma semanal o mensual, y al final del año.  Este proceso hace parte de la gestión presupuestal y como todo seguimiento pretende evaluar constantemente la ejecución.</w:t>
      </w:r>
    </w:p>
    <w:p w:rsidR="00000000" w:rsidDel="00000000" w:rsidP="00000000" w:rsidRDefault="00000000" w:rsidRPr="00000000" w14:paraId="00000132">
      <w:pPr>
        <w:jc w:val="both"/>
        <w:rPr>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6139"/>
        <w:tblGridChange w:id="0">
          <w:tblGrid>
            <w:gridCol w:w="3823"/>
            <w:gridCol w:w="6139"/>
          </w:tblGrid>
        </w:tblGridChange>
      </w:tblGrid>
      <w:tr>
        <w:trPr>
          <w:cantSplit w:val="0"/>
          <w:tblHeader w:val="0"/>
        </w:trPr>
        <w:tc>
          <w:tcPr/>
          <w:p w:rsidR="00000000" w:rsidDel="00000000" w:rsidP="00000000" w:rsidRDefault="00000000" w:rsidRPr="00000000" w14:paraId="00000133">
            <w:pPr>
              <w:rPr>
                <w:sz w:val="20"/>
                <w:szCs w:val="20"/>
              </w:rPr>
            </w:pPr>
            <w:r w:rsidDel="00000000" w:rsidR="00000000" w:rsidRPr="00000000">
              <w:rPr>
                <w:rtl w:val="0"/>
              </w:rPr>
              <w:t xml:space="preserve">     </w:t>
            </w:r>
            <w:sdt>
              <w:sdtPr>
                <w:tag w:val="goog_rdk_22"/>
              </w:sdtPr>
              <w:sdtContent>
                <w:commentRangeStart w:id="22"/>
              </w:sdtContent>
            </w:sdt>
            <w:r w:rsidDel="00000000" w:rsidR="00000000" w:rsidRPr="00000000">
              <w:rPr>
                <w:sz w:val="20"/>
                <w:szCs w:val="20"/>
                <w:rtl w:val="0"/>
              </w:rPr>
              <w:t xml:space="preserve">Los ítems para considerar para el seguimiento deben ser los mismos de la planeación y se mide a través de indicadores. </w:t>
            </w:r>
          </w:p>
          <w:p w:rsidR="00000000" w:rsidDel="00000000" w:rsidP="00000000" w:rsidRDefault="00000000" w:rsidRPr="00000000" w14:paraId="00000134">
            <w:pPr>
              <w:jc w:val="both"/>
              <w:rPr>
                <w:sz w:val="20"/>
                <w:szCs w:val="20"/>
              </w:rPr>
            </w:pPr>
            <w:r w:rsidDel="00000000" w:rsidR="00000000" w:rsidRPr="00000000">
              <w:rPr>
                <w:rtl w:val="0"/>
              </w:rPr>
            </w:r>
          </w:p>
        </w:tc>
        <w:tc>
          <w:tcPr/>
          <w:p w:rsidR="00000000" w:rsidDel="00000000" w:rsidP="00000000" w:rsidRDefault="00000000" w:rsidRPr="00000000" w14:paraId="00000135">
            <w:pPr>
              <w:jc w:val="both"/>
              <w:rPr>
                <w:sz w:val="20"/>
                <w:szCs w:val="20"/>
              </w:rPr>
            </w:pPr>
            <w:r w:rsidDel="00000000" w:rsidR="00000000" w:rsidRPr="00000000">
              <w:rPr>
                <w:sz w:val="20"/>
                <w:szCs w:val="20"/>
                <w:rtl w:val="0"/>
              </w:rPr>
              <w:t xml:space="preserve">La metodología más empleada para el seguimiento es a través de los informes de gestión presupuestaria. Estos informes pueden ser elaborados por diferentes áreas o departamentos, y reflejan la realidad de la ejecución de los presupuestos. La supervisión constante del logro de las metas es el propósito principal de este paso, y es el instrumento más adecuado para validar la eficacia y eficiencia de la ejecución de los fines institucionales.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36">
            <w:pPr>
              <w:jc w:val="both"/>
              <w:rPr>
                <w:sz w:val="20"/>
                <w:szCs w:val="20"/>
              </w:rPr>
            </w:pPr>
            <w:r w:rsidDel="00000000" w:rsidR="00000000" w:rsidRPr="00000000">
              <w:rPr>
                <w:rtl w:val="0"/>
              </w:rPr>
            </w:r>
          </w:p>
        </w:tc>
      </w:tr>
    </w:tbl>
    <w:p w:rsidR="00000000" w:rsidDel="00000000" w:rsidP="00000000" w:rsidRDefault="00000000" w:rsidRPr="00000000" w14:paraId="00000137">
      <w:pPr>
        <w:jc w:val="both"/>
        <w:rPr>
          <w:sz w:val="20"/>
          <w:szCs w:val="20"/>
        </w:rPr>
      </w:pPr>
      <w:r w:rsidDel="00000000" w:rsidR="00000000" w:rsidRPr="00000000">
        <w:rPr>
          <w:rtl w:val="0"/>
        </w:rPr>
      </w:r>
    </w:p>
    <w:p w:rsidR="00000000" w:rsidDel="00000000" w:rsidP="00000000" w:rsidRDefault="00000000" w:rsidRPr="00000000" w14:paraId="00000138">
      <w:pPr>
        <w:rPr>
          <w:sz w:val="20"/>
          <w:szCs w:val="20"/>
        </w:rPr>
      </w:pPr>
      <w:r w:rsidDel="00000000" w:rsidR="00000000" w:rsidRPr="00000000">
        <w:rPr>
          <w:rtl w:val="0"/>
        </w:rPr>
      </w:r>
    </w:p>
    <w:p w:rsidR="00000000" w:rsidDel="00000000" w:rsidP="00000000" w:rsidRDefault="00000000" w:rsidRPr="00000000" w14:paraId="00000139">
      <w:pPr>
        <w:jc w:val="both"/>
        <w:rPr>
          <w:sz w:val="20"/>
          <w:szCs w:val="20"/>
        </w:rPr>
      </w:pPr>
      <w:r w:rsidDel="00000000" w:rsidR="00000000" w:rsidRPr="00000000">
        <w:rPr>
          <w:sz w:val="20"/>
          <w:szCs w:val="20"/>
          <w:rtl w:val="0"/>
        </w:rPr>
        <w:t xml:space="preserve">Los encargados de realizar la supervisión en la ejecución del presupuesto serán los que realicen las respectivas recomendaciones para mejorar los aspectos necesarios. </w:t>
      </w:r>
    </w:p>
    <w:p w:rsidR="00000000" w:rsidDel="00000000" w:rsidP="00000000" w:rsidRDefault="00000000" w:rsidRPr="00000000" w14:paraId="0000013A">
      <w:pPr>
        <w:jc w:val="both"/>
        <w:rPr>
          <w:sz w:val="20"/>
          <w:szCs w:val="20"/>
        </w:rPr>
      </w:pPr>
      <w:r w:rsidDel="00000000" w:rsidR="00000000" w:rsidRPr="00000000">
        <w:rPr>
          <w:rtl w:val="0"/>
        </w:rPr>
      </w:r>
    </w:p>
    <w:p w:rsidR="00000000" w:rsidDel="00000000" w:rsidP="00000000" w:rsidRDefault="00000000" w:rsidRPr="00000000" w14:paraId="0000013B">
      <w:pPr>
        <w:numPr>
          <w:ilvl w:val="2"/>
          <w:numId w:val="5"/>
        </w:numPr>
        <w:pBdr>
          <w:top w:space="0" w:sz="0" w:val="nil"/>
          <w:left w:space="0" w:sz="0" w:val="nil"/>
          <w:bottom w:space="0" w:sz="0" w:val="nil"/>
          <w:right w:space="0" w:sz="0" w:val="nil"/>
          <w:between w:space="0" w:sz="0" w:val="nil"/>
        </w:pBdr>
        <w:ind w:left="1224" w:hanging="504.00000000000006"/>
        <w:rPr>
          <w:b w:val="1"/>
          <w:sz w:val="20"/>
          <w:szCs w:val="20"/>
        </w:rPr>
      </w:pPr>
      <w:bookmarkStart w:colFirst="0" w:colLast="0" w:name="_heading=h.30j0zll" w:id="1"/>
      <w:bookmarkEnd w:id="1"/>
      <w:r w:rsidDel="00000000" w:rsidR="00000000" w:rsidRPr="00000000">
        <w:rPr>
          <w:b w:val="1"/>
          <w:sz w:val="20"/>
          <w:szCs w:val="20"/>
          <w:rtl w:val="0"/>
        </w:rPr>
        <w:t xml:space="preserve"> Liquidación o balance final</w:t>
      </w:r>
    </w:p>
    <w:p w:rsidR="00000000" w:rsidDel="00000000" w:rsidP="00000000" w:rsidRDefault="00000000" w:rsidRPr="00000000" w14:paraId="0000013C">
      <w:pPr>
        <w:jc w:val="both"/>
        <w:rPr>
          <w:sz w:val="20"/>
          <w:szCs w:val="20"/>
        </w:rPr>
      </w:pP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sz w:val="20"/>
          <w:szCs w:val="20"/>
          <w:rtl w:val="0"/>
        </w:rPr>
        <w:t xml:space="preserve">Este ejercicio se debe realizar una vez finalizada la partida del año, es decir con el cierre de inventarios y demás pagos. Algunas empresas tienen cierres antes de finalizar diciembre, para evitar gastar dinero de otra vigencia con gastos ocasionados en el presente. En este paso, es indispensable hacer un análisis detallado de la ejecución, para validar el cumplimiento y las fallas presentadas. En algunas entidades estatales, la no ejecución de presupuestos genera un castigo, disminuyendo el valor asignado para evitar que no sea usado. </w:t>
      </w:r>
    </w:p>
    <w:p w:rsidR="00000000" w:rsidDel="00000000" w:rsidP="00000000" w:rsidRDefault="00000000" w:rsidRPr="00000000" w14:paraId="0000013E">
      <w:pPr>
        <w:jc w:val="both"/>
        <w:rPr>
          <w:sz w:val="20"/>
          <w:szCs w:val="20"/>
        </w:rPr>
      </w:pP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rtl w:val="0"/>
        </w:rPr>
      </w:r>
    </w:p>
    <w:p w:rsidR="00000000" w:rsidDel="00000000" w:rsidP="00000000" w:rsidRDefault="00000000" w:rsidRPr="00000000" w14:paraId="00000140">
      <w:pPr>
        <w:jc w:val="center"/>
        <w:rPr>
          <w:sz w:val="20"/>
          <w:szCs w:val="20"/>
        </w:rPr>
      </w:pPr>
      <w:r w:rsidDel="00000000" w:rsidR="00000000" w:rsidRPr="00000000">
        <w:rPr>
          <w:rtl w:val="0"/>
        </w:rPr>
        <w:t xml:space="preserve">     </w:t>
      </w:r>
      <w:sdt>
        <w:sdtPr>
          <w:tag w:val="goog_rdk_23"/>
        </w:sdtPr>
        <w:sdtContent>
          <w:commentRangeStart w:id="23"/>
        </w:sdtContent>
      </w:sdt>
      <w:r w:rsidDel="00000000" w:rsidR="00000000" w:rsidRPr="00000000">
        <w:rPr/>
        <w:drawing>
          <wp:inline distB="0" distT="0" distL="0" distR="0">
            <wp:extent cx="1800225" cy="1800225"/>
            <wp:effectExtent b="0" l="0" r="0" t="0"/>
            <wp:docPr descr="Analizar la ilustración del concepto vector gratuito" id="237" name="image43.jpg"/>
            <a:graphic>
              <a:graphicData uri="http://schemas.openxmlformats.org/drawingml/2006/picture">
                <pic:pic>
                  <pic:nvPicPr>
                    <pic:cNvPr descr="Analizar la ilustración del concepto vector gratuito" id="0" name="image43.jpg"/>
                    <pic:cNvPicPr preferRelativeResize="0"/>
                  </pic:nvPicPr>
                  <pic:blipFill>
                    <a:blip r:embed="rId41"/>
                    <a:srcRect b="0" l="0" r="0" t="0"/>
                    <a:stretch>
                      <a:fillRect/>
                    </a:stretch>
                  </pic:blipFill>
                  <pic:spPr>
                    <a:xfrm>
                      <a:off x="0" y="0"/>
                      <a:ext cx="1800225" cy="180022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41">
      <w:pPr>
        <w:jc w:val="both"/>
        <w:rPr>
          <w:sz w:val="20"/>
          <w:szCs w:val="20"/>
        </w:rPr>
      </w:pPr>
      <w:r w:rsidDel="00000000" w:rsidR="00000000" w:rsidRPr="00000000">
        <w:rPr>
          <w:rtl w:val="0"/>
        </w:rPr>
      </w:r>
    </w:p>
    <w:p w:rsidR="00000000" w:rsidDel="00000000" w:rsidP="00000000" w:rsidRDefault="00000000" w:rsidRPr="00000000" w14:paraId="00000142">
      <w:pPr>
        <w:jc w:val="both"/>
        <w:rPr>
          <w:sz w:val="20"/>
          <w:szCs w:val="20"/>
        </w:rPr>
      </w:pPr>
      <w:r w:rsidDel="00000000" w:rsidR="00000000" w:rsidRPr="00000000">
        <w:rPr>
          <w:rtl w:val="0"/>
        </w:rPr>
      </w:r>
    </w:p>
    <w:p w:rsidR="00000000" w:rsidDel="00000000" w:rsidP="00000000" w:rsidRDefault="00000000" w:rsidRPr="00000000" w14:paraId="00000143">
      <w:pPr>
        <w:jc w:val="both"/>
        <w:rPr>
          <w:sz w:val="20"/>
          <w:szCs w:val="20"/>
        </w:rPr>
      </w:pPr>
      <w:r w:rsidDel="00000000" w:rsidR="00000000" w:rsidRPr="00000000">
        <w:rPr>
          <w:rtl w:val="0"/>
        </w:rPr>
      </w:r>
    </w:p>
    <w:p w:rsidR="00000000" w:rsidDel="00000000" w:rsidP="00000000" w:rsidRDefault="00000000" w:rsidRPr="00000000" w14:paraId="00000144">
      <w:pPr>
        <w:numPr>
          <w:ilvl w:val="1"/>
          <w:numId w:val="5"/>
        </w:numPr>
        <w:pBdr>
          <w:top w:space="0" w:sz="0" w:val="nil"/>
          <w:left w:space="0" w:sz="0" w:val="nil"/>
          <w:bottom w:space="0" w:sz="0" w:val="nil"/>
          <w:right w:space="0" w:sz="0" w:val="nil"/>
          <w:between w:space="0" w:sz="0" w:val="nil"/>
        </w:pBdr>
        <w:ind w:left="792" w:hanging="432"/>
        <w:rPr>
          <w:b w:val="1"/>
          <w:color w:val="000000"/>
          <w:sz w:val="20"/>
          <w:szCs w:val="20"/>
        </w:rPr>
      </w:pPr>
      <w:bookmarkStart w:colFirst="0" w:colLast="0" w:name="_heading=h.1fob9te" w:id="2"/>
      <w:bookmarkEnd w:id="2"/>
      <w:r w:rsidDel="00000000" w:rsidR="00000000" w:rsidRPr="00000000">
        <w:rPr>
          <w:b w:val="1"/>
          <w:color w:val="000000"/>
          <w:sz w:val="20"/>
          <w:szCs w:val="20"/>
          <w:rtl w:val="0"/>
        </w:rPr>
        <w:t xml:space="preserve">Tipos de presupuestos en empresas</w:t>
      </w:r>
    </w:p>
    <w:p w:rsidR="00000000" w:rsidDel="00000000" w:rsidP="00000000" w:rsidRDefault="00000000" w:rsidRPr="00000000" w14:paraId="0000014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46">
      <w:pPr>
        <w:jc w:val="both"/>
        <w:rPr>
          <w:sz w:val="20"/>
          <w:szCs w:val="20"/>
        </w:rPr>
      </w:pPr>
      <w:r w:rsidDel="00000000" w:rsidR="00000000" w:rsidRPr="00000000">
        <w:rPr>
          <w:sz w:val="20"/>
          <w:szCs w:val="20"/>
          <w:rtl w:val="0"/>
        </w:rPr>
        <w:t xml:space="preserve">Existen varios tipos de presupuestos que pueden contener información o estructura semejante, pero que dependiendo de la actividad económica y finalidad de este, se presenta de forma particular. A continuación se pueden conocer:</w:t>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jc w:val="both"/>
        <w:rPr>
          <w:sz w:val="20"/>
          <w:szCs w:val="20"/>
        </w:rPr>
      </w:pPr>
      <w:sdt>
        <w:sdtPr>
          <w:tag w:val="goog_rdk_24"/>
        </w:sdtPr>
        <w:sdtContent>
          <w:commentRangeStart w:id="24"/>
        </w:sdtContent>
      </w:sdt>
      <w:r w:rsidDel="00000000" w:rsidR="00000000" w:rsidRPr="00000000">
        <w:rPr>
          <w:sz w:val="20"/>
          <w:szCs w:val="20"/>
        </w:rPr>
        <mc:AlternateContent>
          <mc:Choice Requires="wpg">
            <w:drawing>
              <wp:inline distB="0" distT="0" distL="0" distR="0">
                <wp:extent cx="6332220" cy="2649220"/>
                <wp:effectExtent b="0" l="0" r="0" t="0"/>
                <wp:docPr id="199" name=""/>
                <a:graphic>
                  <a:graphicData uri="http://schemas.microsoft.com/office/word/2010/wordprocessingGroup">
                    <wpg:wgp>
                      <wpg:cNvGrpSpPr/>
                      <wpg:grpSpPr>
                        <a:xfrm>
                          <a:off x="2179890" y="2455390"/>
                          <a:ext cx="6332220" cy="2649220"/>
                          <a:chOff x="2179890" y="2455390"/>
                          <a:chExt cx="6332220" cy="2649220"/>
                        </a:xfrm>
                      </wpg:grpSpPr>
                      <wpg:grpSp>
                        <wpg:cNvGrpSpPr/>
                        <wpg:grpSpPr>
                          <a:xfrm>
                            <a:off x="2179890" y="2455390"/>
                            <a:ext cx="6332220" cy="2649220"/>
                            <a:chOff x="0" y="0"/>
                            <a:chExt cx="6332200" cy="2649200"/>
                          </a:xfrm>
                        </wpg:grpSpPr>
                        <wps:wsp>
                          <wps:cNvSpPr/>
                          <wps:cNvPr id="5" name="Shape 5"/>
                          <wps:spPr>
                            <a:xfrm>
                              <a:off x="0" y="0"/>
                              <a:ext cx="6332200" cy="264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2649200"/>
                              <a:chOff x="0" y="0"/>
                              <a:chExt cx="6332200" cy="2649200"/>
                            </a:xfrm>
                          </wpg:grpSpPr>
                          <wps:wsp>
                            <wps:cNvSpPr/>
                            <wps:cNvPr id="55" name="Shape 55"/>
                            <wps:spPr>
                              <a:xfrm>
                                <a:off x="0" y="0"/>
                                <a:ext cx="6332200" cy="264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968" y="9278"/>
                                <a:ext cx="1137820" cy="345450"/>
                              </a:xfrm>
                              <a:prstGeom prst="rect">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968" y="9278"/>
                                <a:ext cx="1137820" cy="345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Presupuesto de flujo de caja:</w:t>
                                  </w:r>
                                </w:p>
                              </w:txbxContent>
                            </wps:txbx>
                            <wps:bodyPr anchorCtr="0" anchor="ctr" bIns="40625" lIns="71100" spcFirstLastPara="1" rIns="71100" wrap="square" tIns="40625">
                              <a:noAutofit/>
                            </wps:bodyPr>
                          </wps:wsp>
                          <wps:wsp>
                            <wps:cNvSpPr/>
                            <wps:cNvPr id="58" name="Shape 58"/>
                            <wps:spPr>
                              <a:xfrm>
                                <a:off x="2968" y="354728"/>
                                <a:ext cx="1137820" cy="2285212"/>
                              </a:xfrm>
                              <a:prstGeom prst="rect">
                                <a:avLst/>
                              </a:prstGeom>
                              <a:solidFill>
                                <a:srgbClr val="D7D1DF">
                                  <a:alpha val="89411"/>
                                </a:srgbClr>
                              </a:solidFill>
                              <a:ln cap="flat" cmpd="sng" w="25400">
                                <a:solidFill>
                                  <a:srgbClr val="D7D1D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968" y="354728"/>
                                <a:ext cx="1137820" cy="2285212"/>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el más empleados en negocios pequeños. Se caracteriza por tener una delimitación de tiempo a un mes y se desglosan los ingresos y gastos. Sirve para comprobar si el negocio es viable o no. </w:t>
                                  </w:r>
                                </w:p>
                              </w:txbxContent>
                            </wps:txbx>
                            <wps:bodyPr anchorCtr="0" anchor="t" bIns="80000" lIns="53325" spcFirstLastPara="1" rIns="71100" wrap="square" tIns="53325">
                              <a:noAutofit/>
                            </wps:bodyPr>
                          </wps:wsp>
                          <wps:wsp>
                            <wps:cNvSpPr/>
                            <wps:cNvPr id="60" name="Shape 60"/>
                            <wps:spPr>
                              <a:xfrm>
                                <a:off x="1300083" y="9278"/>
                                <a:ext cx="1137820" cy="345450"/>
                              </a:xfrm>
                              <a:prstGeom prst="rect">
                                <a:avLst/>
                              </a:prstGeom>
                              <a:solidFill>
                                <a:srgbClr val="665CAA"/>
                              </a:solidFill>
                              <a:ln cap="flat" cmpd="sng" w="25400">
                                <a:solidFill>
                                  <a:srgbClr val="665C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1300083" y="9278"/>
                                <a:ext cx="1137820" cy="345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Presupuesto de producción:</w:t>
                                  </w:r>
                                </w:p>
                              </w:txbxContent>
                            </wps:txbx>
                            <wps:bodyPr anchorCtr="0" anchor="ctr" bIns="40625" lIns="71100" spcFirstLastPara="1" rIns="71100" wrap="square" tIns="40625">
                              <a:noAutofit/>
                            </wps:bodyPr>
                          </wps:wsp>
                          <wps:wsp>
                            <wps:cNvSpPr/>
                            <wps:cNvPr id="62" name="Shape 62"/>
                            <wps:spPr>
                              <a:xfrm>
                                <a:off x="1300083" y="354728"/>
                                <a:ext cx="1137820" cy="2285212"/>
                              </a:xfrm>
                              <a:prstGeom prst="rect">
                                <a:avLst/>
                              </a:prstGeom>
                              <a:solidFill>
                                <a:srgbClr val="D2CFE1">
                                  <a:alpha val="89411"/>
                                </a:srgbClr>
                              </a:solidFill>
                              <a:ln cap="flat" cmpd="sng" w="25400">
                                <a:solidFill>
                                  <a:srgbClr val="D2CFE1">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300083" y="354728"/>
                                <a:ext cx="1137820" cy="2285212"/>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emplea en negocios cuya finalidad es la compraventa y se reflejan detalles de la producción relevantes para tomar decisiones. </w:t>
                                  </w:r>
                                </w:p>
                              </w:txbxContent>
                            </wps:txbx>
                            <wps:bodyPr anchorCtr="0" anchor="t" bIns="80000" lIns="53325" spcFirstLastPara="1" rIns="71100" wrap="square" tIns="53325">
                              <a:noAutofit/>
                            </wps:bodyPr>
                          </wps:wsp>
                          <wps:wsp>
                            <wps:cNvSpPr/>
                            <wps:cNvPr id="64" name="Shape 64"/>
                            <wps:spPr>
                              <a:xfrm>
                                <a:off x="2597199" y="9278"/>
                                <a:ext cx="1137820" cy="345450"/>
                              </a:xfrm>
                              <a:prstGeom prst="rect">
                                <a:avLst/>
                              </a:prstGeom>
                              <a:solidFill>
                                <a:srgbClr val="5665B3"/>
                              </a:solidFill>
                              <a:ln cap="flat" cmpd="sng" w="25400">
                                <a:solidFill>
                                  <a:srgbClr val="5665B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597199" y="9278"/>
                                <a:ext cx="1137820" cy="345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Presupuesto maestro:</w:t>
                                  </w:r>
                                </w:p>
                              </w:txbxContent>
                            </wps:txbx>
                            <wps:bodyPr anchorCtr="0" anchor="ctr" bIns="40625" lIns="71100" spcFirstLastPara="1" rIns="71100" wrap="square" tIns="40625">
                              <a:noAutofit/>
                            </wps:bodyPr>
                          </wps:wsp>
                          <wps:wsp>
                            <wps:cNvSpPr/>
                            <wps:cNvPr id="66" name="Shape 66"/>
                            <wps:spPr>
                              <a:xfrm>
                                <a:off x="2597199" y="354728"/>
                                <a:ext cx="1137820" cy="2285212"/>
                              </a:xfrm>
                              <a:prstGeom prst="rect">
                                <a:avLst/>
                              </a:prstGeom>
                              <a:solidFill>
                                <a:srgbClr val="CED3E4">
                                  <a:alpha val="89411"/>
                                </a:srgbClr>
                              </a:solidFill>
                              <a:ln cap="flat" cmpd="sng" w="25400">
                                <a:solidFill>
                                  <a:srgbClr val="CED3E4">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597199" y="354728"/>
                                <a:ext cx="1137820" cy="2285212"/>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empleado por grandes empresas, por medio de éste, se obtienen valores globales de los ítems, su planeación es anual. </w:t>
                                  </w:r>
                                </w:p>
                              </w:txbxContent>
                            </wps:txbx>
                            <wps:bodyPr anchorCtr="0" anchor="t" bIns="80000" lIns="53325" spcFirstLastPara="1" rIns="71100" wrap="square" tIns="53325">
                              <a:noAutofit/>
                            </wps:bodyPr>
                          </wps:wsp>
                          <wps:wsp>
                            <wps:cNvSpPr/>
                            <wps:cNvPr id="68" name="Shape 68"/>
                            <wps:spPr>
                              <a:xfrm>
                                <a:off x="3894315" y="9278"/>
                                <a:ext cx="1137820" cy="345450"/>
                              </a:xfrm>
                              <a:prstGeom prst="rect">
                                <a:avLst/>
                              </a:prstGeom>
                              <a:solidFill>
                                <a:srgbClr val="4F83BD"/>
                              </a:solidFill>
                              <a:ln cap="flat" cmpd="sng" w="25400">
                                <a:solidFill>
                                  <a:srgbClr val="4F83B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894315" y="9278"/>
                                <a:ext cx="1137820" cy="345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Presupuesto de ventas:</w:t>
                                  </w:r>
                                </w:p>
                              </w:txbxContent>
                            </wps:txbx>
                            <wps:bodyPr anchorCtr="0" anchor="ctr" bIns="40625" lIns="71100" spcFirstLastPara="1" rIns="71100" wrap="square" tIns="40625">
                              <a:noAutofit/>
                            </wps:bodyPr>
                          </wps:wsp>
                          <wps:wsp>
                            <wps:cNvSpPr/>
                            <wps:cNvPr id="70" name="Shape 70"/>
                            <wps:spPr>
                              <a:xfrm>
                                <a:off x="3894315" y="354728"/>
                                <a:ext cx="1137820" cy="2285212"/>
                              </a:xfrm>
                              <a:prstGeom prst="rect">
                                <a:avLst/>
                              </a:prstGeom>
                              <a:solidFill>
                                <a:srgbClr val="CDD8E6">
                                  <a:alpha val="89411"/>
                                </a:srgbClr>
                              </a:solidFill>
                              <a:ln cap="flat" cmpd="sng" w="25400">
                                <a:solidFill>
                                  <a:srgbClr val="CDD8E6">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3894315" y="354728"/>
                                <a:ext cx="1137820" cy="2285212"/>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familiar al presupuesto de flujo de caja, allí se detallan las cantidades y se reflejan los beneficios obtenidos por ventas realizadas. </w:t>
                                  </w:r>
                                </w:p>
                              </w:txbxContent>
                            </wps:txbx>
                            <wps:bodyPr anchorCtr="0" anchor="t" bIns="80000" lIns="53325" spcFirstLastPara="1" rIns="71100" wrap="square" tIns="53325">
                              <a:noAutofit/>
                            </wps:bodyPr>
                          </wps:wsp>
                          <wps:wsp>
                            <wps:cNvSpPr/>
                            <wps:cNvPr id="72" name="Shape 72"/>
                            <wps:spPr>
                              <a:xfrm>
                                <a:off x="5191430" y="9278"/>
                                <a:ext cx="1137820" cy="345450"/>
                              </a:xfrm>
                              <a:prstGeom prst="rect">
                                <a:avLst/>
                              </a:prstGeom>
                              <a:solidFill>
                                <a:srgbClr val="4AA9C5"/>
                              </a:solidFill>
                              <a:ln cap="flat" cmpd="sng" w="25400">
                                <a:solidFill>
                                  <a:srgbClr val="4AA9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5191430" y="9278"/>
                                <a:ext cx="1137820" cy="34545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Presupuesto operativo:</w:t>
                                  </w:r>
                                </w:p>
                              </w:txbxContent>
                            </wps:txbx>
                            <wps:bodyPr anchorCtr="0" anchor="ctr" bIns="40625" lIns="71100" spcFirstLastPara="1" rIns="71100" wrap="square" tIns="40625">
                              <a:noAutofit/>
                            </wps:bodyPr>
                          </wps:wsp>
                          <wps:wsp>
                            <wps:cNvSpPr/>
                            <wps:cNvPr id="74" name="Shape 74"/>
                            <wps:spPr>
                              <a:xfrm>
                                <a:off x="5191430" y="354728"/>
                                <a:ext cx="1137820" cy="2285212"/>
                              </a:xfrm>
                              <a:prstGeom prst="rect">
                                <a:avLst/>
                              </a:prstGeom>
                              <a:solidFill>
                                <a:srgbClr val="CCE0E9">
                                  <a:alpha val="89411"/>
                                </a:srgbClr>
                              </a:solidFill>
                              <a:ln cap="flat" cmpd="sng" w="25400">
                                <a:solidFill>
                                  <a:srgbClr val="CCE0E9">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5191430" y="354728"/>
                                <a:ext cx="1137820" cy="2285212"/>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Es el presupuesto con el que se puede provisionar la empresa para su operación. Es importante considerar variables que afecten la operación, así no dependan de la empresa, pero permiten no fallar en la estimación,</w:t>
                                  </w:r>
                                </w:p>
                              </w:txbxContent>
                            </wps:txbx>
                            <wps:bodyPr anchorCtr="0" anchor="t" bIns="80000" lIns="53325" spcFirstLastPara="1" rIns="71100" wrap="square" tIns="53325">
                              <a:noAutofit/>
                            </wps:bodyPr>
                          </wps:wsp>
                        </wpg:grpSp>
                      </wpg:grpSp>
                    </wpg:wgp>
                  </a:graphicData>
                </a:graphic>
              </wp:inline>
            </w:drawing>
          </mc:Choice>
          <mc:Fallback>
            <w:drawing>
              <wp:inline distB="0" distT="0" distL="0" distR="0">
                <wp:extent cx="6332220" cy="2649220"/>
                <wp:effectExtent b="0" l="0" r="0" t="0"/>
                <wp:docPr id="199" name="image23.png"/>
                <a:graphic>
                  <a:graphicData uri="http://schemas.openxmlformats.org/drawingml/2006/picture">
                    <pic:pic>
                      <pic:nvPicPr>
                        <pic:cNvPr id="0" name="image23.png"/>
                        <pic:cNvPicPr preferRelativeResize="0"/>
                      </pic:nvPicPr>
                      <pic:blipFill>
                        <a:blip r:embed="rId42"/>
                        <a:srcRect/>
                        <a:stretch>
                          <a:fillRect/>
                        </a:stretch>
                      </pic:blipFill>
                      <pic:spPr>
                        <a:xfrm>
                          <a:off x="0" y="0"/>
                          <a:ext cx="6332220" cy="2649220"/>
                        </a:xfrm>
                        <a:prstGeom prst="rect"/>
                        <a:ln/>
                      </pic:spPr>
                    </pic:pic>
                  </a:graphicData>
                </a:graphic>
              </wp:inline>
            </w:drawing>
          </mc:Fallback>
        </mc:AlternateConten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49">
      <w:pPr>
        <w:jc w:val="both"/>
        <w:rPr>
          <w:sz w:val="20"/>
          <w:szCs w:val="20"/>
        </w:rPr>
      </w:pPr>
      <w:r w:rsidDel="00000000" w:rsidR="00000000" w:rsidRPr="00000000">
        <w:rPr>
          <w:rtl w:val="0"/>
        </w:rPr>
      </w:r>
    </w:p>
    <w:p w:rsidR="00000000" w:rsidDel="00000000" w:rsidP="00000000" w:rsidRDefault="00000000" w:rsidRPr="00000000" w14:paraId="0000014A">
      <w:pPr>
        <w:numPr>
          <w:ilvl w:val="0"/>
          <w:numId w:val="5"/>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sz w:val="20"/>
          <w:szCs w:val="20"/>
          <w:rtl w:val="0"/>
        </w:rPr>
        <w:t xml:space="preserve">Presupuesto en una cadena logística </w:t>
      </w:r>
    </w:p>
    <w:p w:rsidR="00000000" w:rsidDel="00000000" w:rsidP="00000000" w:rsidRDefault="00000000" w:rsidRPr="00000000" w14:paraId="0000014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Una vez comprendido el contexto de los presupuestos y su importancia dentro de las empresas, se profundiza en los presupuestos dentro de la cadena de logística, donde se involucra directamente el transporte. Cabe resaltar que es indispensable comprender que dependiendo del producto o servicio que se preste, la relación entre la cadena logística y sus costos pueden variar, sin embargo, son constantes los siguientes aspectos a la hora de requerir solventar la necesidad de trasladar una carga a un cliente específico, ya que de ellos depende directamente la planeación de la propuesta o el presupuesto a ofrecer, para atender dicho requerimiento del cliente. </w:t>
      </w:r>
    </w:p>
    <w:p w:rsidR="00000000" w:rsidDel="00000000" w:rsidP="00000000" w:rsidRDefault="00000000" w:rsidRPr="00000000" w14:paraId="0000014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 continuación, se exponen los aspectos a considerar en la cadena de transporte ya que afectan directamente los costos en una cadena de suministro:</w:t>
      </w:r>
    </w:p>
    <w:p w:rsidR="00000000" w:rsidDel="00000000" w:rsidP="00000000" w:rsidRDefault="00000000" w:rsidRPr="00000000" w14:paraId="0000014F">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25400</wp:posOffset>
                </wp:positionV>
                <wp:extent cx="6003925" cy="635000"/>
                <wp:effectExtent b="0" l="0" r="0" t="0"/>
                <wp:wrapNone/>
                <wp:docPr id="201" name=""/>
                <a:graphic>
                  <a:graphicData uri="http://schemas.microsoft.com/office/word/2010/wordprocessingShape">
                    <wps:wsp>
                      <wps:cNvSpPr/>
                      <wps:cNvPr id="77" name="Shape 77"/>
                      <wps:spPr>
                        <a:xfrm>
                          <a:off x="2356738" y="3475200"/>
                          <a:ext cx="5978525" cy="609600"/>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28"/>
                                <w:vertAlign w:val="baseline"/>
                              </w:rPr>
                              <w:t xml:space="preserve">Infografía dinámica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mbria" w:cs="Cambria" w:eastAsia="Cambria" w:hAnsi="Cambria"/>
                                <w:b w:val="0"/>
                                <w:i w:val="0"/>
                                <w:smallCaps w:val="0"/>
                                <w:strike w:val="0"/>
                                <w:color w:val="ffffff"/>
                                <w:sz w:val="28"/>
                                <w:vertAlign w:val="baseline"/>
                              </w:rPr>
                            </w:r>
                            <w:r w:rsidDel="00000000" w:rsidR="00000000" w:rsidRPr="00000000">
                              <w:rPr>
                                <w:rFonts w:ascii="Cambria" w:cs="Cambria" w:eastAsia="Cambria" w:hAnsi="Cambria"/>
                                <w:b w:val="0"/>
                                <w:i w:val="0"/>
                                <w:smallCaps w:val="0"/>
                                <w:strike w:val="0"/>
                                <w:color w:val="ffffff"/>
                                <w:sz w:val="28"/>
                                <w:vertAlign w:val="baseline"/>
                              </w:rPr>
                              <w:t xml:space="preserve">CF008__ 3_</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ffffff"/>
                                <w:sz w:val="28"/>
                                <w:vertAlign w:val="baseline"/>
                              </w:rPr>
                              <w:t xml:space="preserve">Presupuesto en una cadena logística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25400</wp:posOffset>
                </wp:positionV>
                <wp:extent cx="6003925" cy="635000"/>
                <wp:effectExtent b="0" l="0" r="0" t="0"/>
                <wp:wrapNone/>
                <wp:docPr id="201" name="image26.png"/>
                <a:graphic>
                  <a:graphicData uri="http://schemas.openxmlformats.org/drawingml/2006/picture">
                    <pic:pic>
                      <pic:nvPicPr>
                        <pic:cNvPr id="0" name="image26.png"/>
                        <pic:cNvPicPr preferRelativeResize="0"/>
                      </pic:nvPicPr>
                      <pic:blipFill>
                        <a:blip r:embed="rId43"/>
                        <a:srcRect/>
                        <a:stretch>
                          <a:fillRect/>
                        </a:stretch>
                      </pic:blipFill>
                      <pic:spPr>
                        <a:xfrm>
                          <a:off x="0" y="0"/>
                          <a:ext cx="6003925" cy="635000"/>
                        </a:xfrm>
                        <a:prstGeom prst="rect"/>
                        <a:ln/>
                      </pic:spPr>
                    </pic:pic>
                  </a:graphicData>
                </a:graphic>
              </wp:anchor>
            </w:drawing>
          </mc:Fallback>
        </mc:AlternateContent>
      </w:r>
    </w:p>
    <w:p w:rsidR="00000000" w:rsidDel="00000000" w:rsidP="00000000" w:rsidRDefault="00000000" w:rsidRPr="00000000" w14:paraId="0000015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cadena logística es fundamental en la </w:t>
      </w:r>
      <w:r w:rsidDel="00000000" w:rsidR="00000000" w:rsidRPr="00000000">
        <w:rPr>
          <w:i w:val="1"/>
          <w:sz w:val="20"/>
          <w:szCs w:val="20"/>
          <w:rtl w:val="0"/>
        </w:rPr>
        <w:t xml:space="preserve">Gestión logística internacional</w:t>
      </w:r>
      <w:r w:rsidDel="00000000" w:rsidR="00000000" w:rsidRPr="00000000">
        <w:rPr>
          <w:sz w:val="20"/>
          <w:szCs w:val="20"/>
          <w:rtl w:val="0"/>
        </w:rPr>
        <w:t xml:space="preserve">, porque permite la planeación y el seguimiento constante y estratégico del proceso para la distribución de los productos o materias primas necesarias para las operaciones, dando origen a las exportaciones e importaciones que son las relaciones comerciales con otros países y fortalecimiento de la economía del país.</w:t>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que esta gestión sea eficiente es indispensable que los costos y los tiempos de transporte sean reducidos, porque este valor incluye en costo final del producto, se debe recordar que, a nivel internacional, se compite con productos similares. Si su costo es elevado y su tiempo de entrega es poco eficiente, no entrará a competir. </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recomendaciones a la hora de programar una entrega al exterior son:</w:t>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A">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25"/>
        </w:sdtPr>
        <w:sdtContent>
          <w:commentRangeStart w:id="25"/>
        </w:sdtContent>
      </w:sdt>
      <w:r w:rsidDel="00000000" w:rsidR="00000000" w:rsidRPr="00000000">
        <w:rPr>
          <w:color w:val="000000"/>
          <w:sz w:val="20"/>
          <w:szCs w:val="20"/>
          <w:rtl w:val="0"/>
        </w:rPr>
        <w:t xml:space="preserve">Seleccionar</w:t>
      </w:r>
      <w:commentRangeEnd w:id="25"/>
      <w:r w:rsidDel="00000000" w:rsidR="00000000" w:rsidRPr="00000000">
        <w:commentReference w:id="25"/>
      </w:r>
      <w:r w:rsidDel="00000000" w:rsidR="00000000" w:rsidRPr="00000000">
        <w:rPr>
          <w:color w:val="000000"/>
          <w:sz w:val="20"/>
          <w:szCs w:val="20"/>
          <w:rtl w:val="0"/>
        </w:rPr>
        <w:t xml:space="preserve"> un operador logístico confiable, facilitando la gestión ante los demás actores de la cadena logística. </w:t>
      </w:r>
    </w:p>
    <w:p w:rsidR="00000000" w:rsidDel="00000000" w:rsidP="00000000" w:rsidRDefault="00000000" w:rsidRPr="00000000" w14:paraId="0000015B">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Negociar claramente el transporte con el cliente, no se puede dar valores de venta sin considerar este costo, porque en gran medida el costo y el tiempo favorecen o no la selección de los productos para los clientes finales. </w:t>
      </w:r>
    </w:p>
    <w:p w:rsidR="00000000" w:rsidDel="00000000" w:rsidP="00000000" w:rsidRDefault="00000000" w:rsidRPr="00000000" w14:paraId="0000015C">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Responsabilidades claras en la negociación, es indispensable conocer los diferentes roles o papeles que cumplen los actores de la cadena de logística, porque es necesario definir los alcances de cada individuo y las implicaciones comerciales que trae el no cumplimiento de sus obligaciones comerciales. </w:t>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cadena logística se puede afectar por cada individuo, por eso se debe coordinar y gestionar correctamente la actuación de cada individuo, un ejemplo de cadena logística se puede visualizar a continuación:</w:t>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center"/>
        <w:rPr>
          <w:sz w:val="20"/>
          <w:szCs w:val="20"/>
        </w:rPr>
      </w:pPr>
      <w:sdt>
        <w:sdtPr>
          <w:tag w:val="goog_rdk_26"/>
        </w:sdtPr>
        <w:sdtContent>
          <w:commentRangeStart w:id="26"/>
        </w:sdtContent>
      </w:sdt>
      <w:r w:rsidDel="00000000" w:rsidR="00000000" w:rsidRPr="00000000">
        <w:rPr/>
        <w:drawing>
          <wp:inline distB="0" distT="0" distL="0" distR="0">
            <wp:extent cx="5567627" cy="2385727"/>
            <wp:effectExtent b="0" l="0" r="0" t="0"/>
            <wp:docPr descr="Escala de tiempo&#10;&#10;Descripción generada automáticamente" id="238" name="image44.png"/>
            <a:graphic>
              <a:graphicData uri="http://schemas.openxmlformats.org/drawingml/2006/picture">
                <pic:pic>
                  <pic:nvPicPr>
                    <pic:cNvPr descr="Escala de tiempo&#10;&#10;Descripción generada automáticamente" id="0" name="image44.png"/>
                    <pic:cNvPicPr preferRelativeResize="0"/>
                  </pic:nvPicPr>
                  <pic:blipFill>
                    <a:blip r:embed="rId44"/>
                    <a:srcRect b="0" l="0" r="0" t="0"/>
                    <a:stretch>
                      <a:fillRect/>
                    </a:stretch>
                  </pic:blipFill>
                  <pic:spPr>
                    <a:xfrm>
                      <a:off x="0" y="0"/>
                      <a:ext cx="5567627" cy="2385727"/>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sz w:val="18"/>
          <w:szCs w:val="18"/>
        </w:rPr>
      </w:pPr>
      <w:r w:rsidDel="00000000" w:rsidR="00000000" w:rsidRPr="00000000">
        <w:rPr>
          <w:sz w:val="18"/>
          <w:szCs w:val="18"/>
          <w:rtl w:val="0"/>
        </w:rPr>
        <w:t xml:space="preserve">Nota. Grupo Bancolombia (2021). </w:t>
      </w:r>
    </w:p>
    <w:p w:rsidR="00000000" w:rsidDel="00000000" w:rsidP="00000000" w:rsidRDefault="00000000" w:rsidRPr="00000000" w14:paraId="0000016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6">
      <w:pPr>
        <w:numPr>
          <w:ilvl w:val="1"/>
          <w:numId w:val="5"/>
        </w:numPr>
        <w:pBdr>
          <w:top w:space="0" w:sz="0" w:val="nil"/>
          <w:left w:space="0" w:sz="0" w:val="nil"/>
          <w:bottom w:space="0" w:sz="0" w:val="nil"/>
          <w:right w:space="0" w:sz="0" w:val="nil"/>
          <w:between w:space="0" w:sz="0" w:val="nil"/>
        </w:pBdr>
        <w:ind w:left="792" w:hanging="432"/>
        <w:rPr>
          <w:b w:val="1"/>
          <w:sz w:val="20"/>
          <w:szCs w:val="20"/>
        </w:rPr>
      </w:pPr>
      <w:r w:rsidDel="00000000" w:rsidR="00000000" w:rsidRPr="00000000">
        <w:rPr>
          <w:b w:val="1"/>
          <w:sz w:val="20"/>
          <w:szCs w:val="20"/>
          <w:rtl w:val="0"/>
        </w:rPr>
        <w:t xml:space="preserve">Actores y costos de la cadena logística. </w:t>
      </w:r>
    </w:p>
    <w:p w:rsidR="00000000" w:rsidDel="00000000" w:rsidP="00000000" w:rsidRDefault="00000000" w:rsidRPr="00000000" w14:paraId="0000016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Los actores son aquellas empresas o individuos que hacen parte de la cadena logística y que juegan un papel importante en la relación comercial de la misma. Los principales actores son:</w:t>
      </w:r>
    </w:p>
    <w:p w:rsidR="00000000" w:rsidDel="00000000" w:rsidP="00000000" w:rsidRDefault="00000000" w:rsidRPr="00000000" w14:paraId="00000169">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63500</wp:posOffset>
                </wp:positionV>
                <wp:extent cx="6099175" cy="720725"/>
                <wp:effectExtent b="0" l="0" r="0" t="0"/>
                <wp:wrapNone/>
                <wp:docPr id="205" name=""/>
                <a:graphic>
                  <a:graphicData uri="http://schemas.microsoft.com/office/word/2010/wordprocessingShape">
                    <wps:wsp>
                      <wps:cNvSpPr/>
                      <wps:cNvPr id="99" name="Shape 99"/>
                      <wps:spPr>
                        <a:xfrm>
                          <a:off x="2309113" y="3432338"/>
                          <a:ext cx="6073775" cy="69532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CF008_3.1_Actores y costos de la cadena logística.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63500</wp:posOffset>
                </wp:positionV>
                <wp:extent cx="6099175" cy="720725"/>
                <wp:effectExtent b="0" l="0" r="0" t="0"/>
                <wp:wrapNone/>
                <wp:docPr id="205" name="image31.png"/>
                <a:graphic>
                  <a:graphicData uri="http://schemas.openxmlformats.org/drawingml/2006/picture">
                    <pic:pic>
                      <pic:nvPicPr>
                        <pic:cNvPr id="0" name="image31.png"/>
                        <pic:cNvPicPr preferRelativeResize="0"/>
                      </pic:nvPicPr>
                      <pic:blipFill>
                        <a:blip r:embed="rId45"/>
                        <a:srcRect/>
                        <a:stretch>
                          <a:fillRect/>
                        </a:stretch>
                      </pic:blipFill>
                      <pic:spPr>
                        <a:xfrm>
                          <a:off x="0" y="0"/>
                          <a:ext cx="6099175" cy="720725"/>
                        </a:xfrm>
                        <a:prstGeom prst="rect"/>
                        <a:ln/>
                      </pic:spPr>
                    </pic:pic>
                  </a:graphicData>
                </a:graphic>
              </wp:anchor>
            </w:drawing>
          </mc:Fallback>
        </mc:AlternateContent>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costos asociados al proceso de exportación van de la mano con el tiempo, una vez teniendo claros los términos de Negociación internacional INCOTERMS 2020 y teniendo el valor del producto en la fábrica del país origen, se deben considerar los siguientes costos:</w:t>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1">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i w:val="1"/>
          <w:color w:val="000000"/>
          <w:sz w:val="20"/>
          <w:szCs w:val="20"/>
          <w:rtl w:val="0"/>
        </w:rPr>
        <w:t xml:space="preserve">Costos en el país origen de la exportación:</w:t>
      </w:r>
      <w:r w:rsidDel="00000000" w:rsidR="00000000" w:rsidRPr="00000000">
        <w:rPr>
          <w:color w:val="000000"/>
          <w:sz w:val="20"/>
          <w:szCs w:val="20"/>
          <w:rtl w:val="0"/>
        </w:rPr>
        <w:t xml:space="preserve"> son los costos en los que incurre el vendedor desde que el producto sale de su fábrica hasta el puerto o terminal por donde se va a desplazar dentro del mismo país. Los aspectos asociados a este costo son: empaque, embalaje, documentación, unitarización, manipulación local, seguros, transporte a nivel nacional, almacenaje, cargue, descargue, documentación aduanera, gastos bancarios, agentes. </w:t>
      </w:r>
    </w:p>
    <w:p w:rsidR="00000000" w:rsidDel="00000000" w:rsidP="00000000" w:rsidRDefault="00000000" w:rsidRPr="00000000" w14:paraId="00000172">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sz w:val="20"/>
          <w:szCs w:val="20"/>
          <w:rtl w:val="0"/>
        </w:rPr>
        <w:t xml:space="preserve">A continuación, se presenta la tabla 2 que resume los costos relacionados para que se use de referencia.</w:t>
      </w:r>
    </w:p>
    <w:p w:rsidR="00000000" w:rsidDel="00000000" w:rsidP="00000000" w:rsidRDefault="00000000" w:rsidRPr="00000000" w14:paraId="00000173">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ind w:firstLine="720"/>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76">
      <w:pPr>
        <w:pBdr>
          <w:top w:space="0" w:sz="0" w:val="nil"/>
          <w:left w:space="0" w:sz="0" w:val="nil"/>
          <w:bottom w:space="0" w:sz="0" w:val="nil"/>
          <w:right w:space="0" w:sz="0" w:val="nil"/>
          <w:between w:space="0" w:sz="0" w:val="nil"/>
        </w:pBdr>
        <w:ind w:firstLine="720"/>
        <w:jc w:val="both"/>
        <w:rPr>
          <w:i w:val="1"/>
          <w:sz w:val="20"/>
          <w:szCs w:val="20"/>
        </w:rPr>
      </w:pPr>
      <w:r w:rsidDel="00000000" w:rsidR="00000000" w:rsidRPr="00000000">
        <w:rPr>
          <w:i w:val="1"/>
          <w:sz w:val="20"/>
          <w:szCs w:val="20"/>
          <w:rtl w:val="0"/>
        </w:rPr>
        <w:t xml:space="preserve">Matriz de costos y tiempos en el país exportador</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center"/>
        <w:rPr>
          <w:sz w:val="20"/>
          <w:szCs w:val="20"/>
        </w:rPr>
      </w:pPr>
      <w:sdt>
        <w:sdtPr>
          <w:tag w:val="goog_rdk_27"/>
        </w:sdtPr>
        <w:sdtContent>
          <w:commentRangeStart w:id="27"/>
        </w:sdtContent>
      </w:sdt>
      <w:r w:rsidDel="00000000" w:rsidR="00000000" w:rsidRPr="00000000">
        <w:rPr/>
        <w:drawing>
          <wp:inline distB="0" distT="0" distL="0" distR="0">
            <wp:extent cx="4895850" cy="4095750"/>
            <wp:effectExtent b="0" l="0" r="0" t="0"/>
            <wp:docPr descr="Tabla&#10;&#10;Descripción generada automáticamente" id="210" name="image10.png"/>
            <a:graphic>
              <a:graphicData uri="http://schemas.openxmlformats.org/drawingml/2006/picture">
                <pic:pic>
                  <pic:nvPicPr>
                    <pic:cNvPr descr="Tabla&#10;&#10;Descripción generada automáticamente" id="0" name="image10.png"/>
                    <pic:cNvPicPr preferRelativeResize="0"/>
                  </pic:nvPicPr>
                  <pic:blipFill>
                    <a:blip r:embed="rId46"/>
                    <a:srcRect b="0" l="0" r="0" t="0"/>
                    <a:stretch>
                      <a:fillRect/>
                    </a:stretch>
                  </pic:blipFill>
                  <pic:spPr>
                    <a:xfrm>
                      <a:off x="0" y="0"/>
                      <a:ext cx="4895850" cy="409575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rPr>
          <w:sz w:val="16"/>
          <w:szCs w:val="16"/>
        </w:rPr>
      </w:pPr>
      <w:r w:rsidDel="00000000" w:rsidR="00000000" w:rsidRPr="00000000">
        <w:rPr>
          <w:sz w:val="16"/>
          <w:szCs w:val="16"/>
          <w:rtl w:val="0"/>
        </w:rPr>
        <w:t xml:space="preserve">Nota. Cámara de Comercio de Bogotá (2019). </w:t>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B">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i w:val="1"/>
          <w:color w:val="000000"/>
          <w:sz w:val="20"/>
          <w:szCs w:val="20"/>
          <w:rtl w:val="0"/>
        </w:rPr>
        <w:t xml:space="preserve">Costos del tránsito internacional:</w:t>
      </w:r>
      <w:r w:rsidDel="00000000" w:rsidR="00000000" w:rsidRPr="00000000">
        <w:rPr>
          <w:color w:val="000000"/>
          <w:sz w:val="20"/>
          <w:szCs w:val="20"/>
          <w:rtl w:val="0"/>
        </w:rPr>
        <w:t xml:space="preserve"> son aquellos costos en los que incurre el vendedor o comprador (según el caso) desde el terminal o puerto hasta el sitio de recepción de la mercancía en el país importador. Corresponden a manipulación al embarque, seguro, trasporte, almacenaje, desembarque y agentes del país importador. En la siguiente tabla 3, se resumen los costos mencionados a manera de referencia.</w:t>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360" w:firstLine="0"/>
        <w:jc w:val="both"/>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17E">
      <w:pPr>
        <w:pBdr>
          <w:top w:space="0" w:sz="0" w:val="nil"/>
          <w:left w:space="0" w:sz="0" w:val="nil"/>
          <w:bottom w:space="0" w:sz="0" w:val="nil"/>
          <w:right w:space="0" w:sz="0" w:val="nil"/>
          <w:between w:space="0" w:sz="0" w:val="nil"/>
        </w:pBdr>
        <w:ind w:left="360" w:firstLine="0"/>
        <w:jc w:val="both"/>
        <w:rPr>
          <w:i w:val="1"/>
          <w:sz w:val="20"/>
          <w:szCs w:val="20"/>
        </w:rPr>
      </w:pPr>
      <w:r w:rsidDel="00000000" w:rsidR="00000000" w:rsidRPr="00000000">
        <w:rPr>
          <w:i w:val="1"/>
          <w:sz w:val="20"/>
          <w:szCs w:val="20"/>
          <w:rtl w:val="0"/>
        </w:rPr>
        <w:t xml:space="preserve">Matriz de costos y tiempos en el tránsito internacional</w:t>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center"/>
        <w:rPr>
          <w:sz w:val="20"/>
          <w:szCs w:val="20"/>
        </w:rPr>
      </w:pPr>
      <w:sdt>
        <w:sdtPr>
          <w:tag w:val="goog_rdk_28"/>
        </w:sdtPr>
        <w:sdtContent>
          <w:commentRangeStart w:id="28"/>
        </w:sdtContent>
      </w:sdt>
      <w:r w:rsidDel="00000000" w:rsidR="00000000" w:rsidRPr="00000000">
        <w:rPr/>
        <w:drawing>
          <wp:inline distB="0" distT="0" distL="0" distR="0">
            <wp:extent cx="4914900" cy="2247900"/>
            <wp:effectExtent b="0" l="0" r="0" t="0"/>
            <wp:docPr id="21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4914900" cy="224790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rPr>
          <w:sz w:val="16"/>
          <w:szCs w:val="16"/>
        </w:rPr>
      </w:pPr>
      <w:r w:rsidDel="00000000" w:rsidR="00000000" w:rsidRPr="00000000">
        <w:rPr>
          <w:sz w:val="16"/>
          <w:szCs w:val="16"/>
          <w:rtl w:val="0"/>
        </w:rPr>
        <w:t xml:space="preserve">Nota. Cámara de Comercio de Bogotá (2019). </w:t>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los costos que se involucran en el flete internacional y considerando el modo de transporte, se encuentran recargos que influyen en el valor final de la transacción, a continuación en la tabla 4 se indican los principales recargos y su identificación en el contexto internacional.</w:t>
      </w:r>
    </w:p>
    <w:p w:rsidR="00000000" w:rsidDel="00000000" w:rsidP="00000000" w:rsidRDefault="00000000" w:rsidRPr="00000000" w14:paraId="00000184">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ind w:firstLine="720"/>
        <w:jc w:val="both"/>
        <w:rPr>
          <w:b w:val="1"/>
          <w:sz w:val="20"/>
          <w:szCs w:val="20"/>
        </w:rPr>
      </w:pPr>
      <w:r w:rsidDel="00000000" w:rsidR="00000000" w:rsidRPr="00000000">
        <w:rPr>
          <w:b w:val="1"/>
          <w:sz w:val="20"/>
          <w:szCs w:val="20"/>
          <w:rtl w:val="0"/>
        </w:rPr>
        <w:t xml:space="preserve">Tabla 4</w:t>
      </w:r>
    </w:p>
    <w:p w:rsidR="00000000" w:rsidDel="00000000" w:rsidP="00000000" w:rsidRDefault="00000000" w:rsidRPr="00000000" w14:paraId="00000186">
      <w:pPr>
        <w:pBdr>
          <w:top w:space="0" w:sz="0" w:val="nil"/>
          <w:left w:space="0" w:sz="0" w:val="nil"/>
          <w:bottom w:space="0" w:sz="0" w:val="nil"/>
          <w:right w:space="0" w:sz="0" w:val="nil"/>
          <w:between w:space="0" w:sz="0" w:val="nil"/>
        </w:pBdr>
        <w:ind w:firstLine="720"/>
        <w:jc w:val="both"/>
        <w:rPr>
          <w:i w:val="1"/>
          <w:sz w:val="20"/>
          <w:szCs w:val="20"/>
        </w:rPr>
      </w:pPr>
      <w:r w:rsidDel="00000000" w:rsidR="00000000" w:rsidRPr="00000000">
        <w:rPr>
          <w:i w:val="1"/>
          <w:sz w:val="20"/>
          <w:szCs w:val="20"/>
          <w:rtl w:val="0"/>
        </w:rPr>
        <w:t xml:space="preserve">Recargos más utilizados en el transporte internacional</w:t>
      </w:r>
    </w:p>
    <w:p w:rsidR="00000000" w:rsidDel="00000000" w:rsidP="00000000" w:rsidRDefault="00000000" w:rsidRPr="00000000" w14:paraId="0000018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center"/>
        <w:rPr>
          <w:sz w:val="20"/>
          <w:szCs w:val="20"/>
        </w:rPr>
      </w:pPr>
      <w:sdt>
        <w:sdtPr>
          <w:tag w:val="goog_rdk_29"/>
        </w:sdtPr>
        <w:sdtContent>
          <w:commentRangeStart w:id="29"/>
        </w:sdtContent>
      </w:sdt>
      <w:r w:rsidDel="00000000" w:rsidR="00000000" w:rsidRPr="00000000">
        <w:rPr/>
        <w:drawing>
          <wp:inline distB="0" distT="0" distL="0" distR="0">
            <wp:extent cx="5486400" cy="3400425"/>
            <wp:effectExtent b="0" l="0" r="0" t="0"/>
            <wp:docPr descr="Tabla&#10;&#10;Descripción generada automáticamente" id="212" name="image7.png"/>
            <a:graphic>
              <a:graphicData uri="http://schemas.openxmlformats.org/drawingml/2006/picture">
                <pic:pic>
                  <pic:nvPicPr>
                    <pic:cNvPr descr="Tabla&#10;&#10;Descripción generada automáticamente" id="0" name="image7.png"/>
                    <pic:cNvPicPr preferRelativeResize="0"/>
                  </pic:nvPicPr>
                  <pic:blipFill>
                    <a:blip r:embed="rId48"/>
                    <a:srcRect b="0" l="0" r="0" t="0"/>
                    <a:stretch>
                      <a:fillRect/>
                    </a:stretch>
                  </pic:blipFill>
                  <pic:spPr>
                    <a:xfrm>
                      <a:off x="0" y="0"/>
                      <a:ext cx="5486400" cy="3400425"/>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sz w:val="16"/>
          <w:szCs w:val="16"/>
        </w:rPr>
      </w:pPr>
      <w:r w:rsidDel="00000000" w:rsidR="00000000" w:rsidRPr="00000000">
        <w:rPr>
          <w:sz w:val="16"/>
          <w:szCs w:val="16"/>
          <w:rtl w:val="0"/>
        </w:rPr>
        <w:t xml:space="preserve">Nota. Cámara de Comercio de Bogotá (2019). </w:t>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B">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i w:val="1"/>
          <w:color w:val="000000"/>
          <w:sz w:val="20"/>
          <w:szCs w:val="20"/>
          <w:rtl w:val="0"/>
        </w:rPr>
        <w:t xml:space="preserve">Costos en el país destino o importador: </w:t>
      </w:r>
      <w:r w:rsidDel="00000000" w:rsidR="00000000" w:rsidRPr="00000000">
        <w:rPr>
          <w:color w:val="000000"/>
          <w:sz w:val="20"/>
          <w:szCs w:val="20"/>
          <w:rtl w:val="0"/>
        </w:rPr>
        <w:t xml:space="preserve">son los costos en los que incurre el importador desde el puerto o terminal destino en su país y dentro del territorio hasta el punto de entrega final, ver tabla 5. </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ind w:firstLine="720"/>
        <w:jc w:val="both"/>
        <w:rPr>
          <w:b w:val="1"/>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ind w:firstLine="720"/>
        <w:jc w:val="both"/>
        <w:rPr>
          <w:b w:val="1"/>
          <w:sz w:val="20"/>
          <w:szCs w:val="20"/>
        </w:rPr>
      </w:pPr>
      <w:r w:rsidDel="00000000" w:rsidR="00000000" w:rsidRPr="00000000">
        <w:rPr>
          <w:b w:val="1"/>
          <w:sz w:val="20"/>
          <w:szCs w:val="20"/>
          <w:rtl w:val="0"/>
        </w:rPr>
        <w:t xml:space="preserve">Tabla 5</w:t>
      </w:r>
    </w:p>
    <w:p w:rsidR="00000000" w:rsidDel="00000000" w:rsidP="00000000" w:rsidRDefault="00000000" w:rsidRPr="00000000" w14:paraId="00000190">
      <w:pPr>
        <w:pBdr>
          <w:top w:space="0" w:sz="0" w:val="nil"/>
          <w:left w:space="0" w:sz="0" w:val="nil"/>
          <w:bottom w:space="0" w:sz="0" w:val="nil"/>
          <w:right w:space="0" w:sz="0" w:val="nil"/>
          <w:between w:space="0" w:sz="0" w:val="nil"/>
        </w:pBdr>
        <w:ind w:firstLine="720"/>
        <w:jc w:val="both"/>
        <w:rPr>
          <w:i w:val="1"/>
          <w:sz w:val="20"/>
          <w:szCs w:val="20"/>
        </w:rPr>
      </w:pPr>
      <w:r w:rsidDel="00000000" w:rsidR="00000000" w:rsidRPr="00000000">
        <w:rPr>
          <w:i w:val="1"/>
          <w:sz w:val="20"/>
          <w:szCs w:val="20"/>
          <w:rtl w:val="0"/>
        </w:rPr>
        <w:t xml:space="preserve">Matriz de costos y tiempos en el país importador</w:t>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jc w:val="center"/>
        <w:rPr>
          <w:sz w:val="20"/>
          <w:szCs w:val="20"/>
        </w:rPr>
      </w:pPr>
      <w:sdt>
        <w:sdtPr>
          <w:tag w:val="goog_rdk_30"/>
        </w:sdtPr>
        <w:sdtContent>
          <w:commentRangeStart w:id="30"/>
        </w:sdtContent>
      </w:sdt>
      <w:r w:rsidDel="00000000" w:rsidR="00000000" w:rsidRPr="00000000">
        <w:rPr/>
        <w:drawing>
          <wp:inline distB="0" distT="0" distL="0" distR="0">
            <wp:extent cx="4924425" cy="3009900"/>
            <wp:effectExtent b="0" l="0" r="0" t="0"/>
            <wp:docPr descr="Tabla&#10;&#10;Descripción generada automáticamente" id="213" name="image6.png"/>
            <a:graphic>
              <a:graphicData uri="http://schemas.openxmlformats.org/drawingml/2006/picture">
                <pic:pic>
                  <pic:nvPicPr>
                    <pic:cNvPr descr="Tabla&#10;&#10;Descripción generada automáticamente" id="0" name="image6.png"/>
                    <pic:cNvPicPr preferRelativeResize="0"/>
                  </pic:nvPicPr>
                  <pic:blipFill>
                    <a:blip r:embed="rId49"/>
                    <a:srcRect b="0" l="0" r="0" t="0"/>
                    <a:stretch>
                      <a:fillRect/>
                    </a:stretch>
                  </pic:blipFill>
                  <pic:spPr>
                    <a:xfrm>
                      <a:off x="0" y="0"/>
                      <a:ext cx="4924425" cy="3009900"/>
                    </a:xfrm>
                    <a:prstGeom prst="rect"/>
                    <a:ln/>
                  </pic:spPr>
                </pic:pic>
              </a:graphicData>
            </a:graphic>
          </wp:inline>
        </w:drawing>
      </w:r>
      <w:commentRangeEnd w:id="30"/>
      <w:r w:rsidDel="00000000" w:rsidR="00000000" w:rsidRPr="00000000">
        <w:commentReference w:id="30"/>
      </w:r>
      <w:r w:rsidDel="00000000" w:rsidR="00000000" w:rsidRPr="00000000">
        <w:rPr>
          <w:sz w:val="20"/>
          <w:szCs w:val="20"/>
          <w:rtl w:val="0"/>
        </w:rPr>
        <w:t xml:space="preserve"> </w:t>
      </w:r>
    </w:p>
    <w:p w:rsidR="00000000" w:rsidDel="00000000" w:rsidP="00000000" w:rsidRDefault="00000000" w:rsidRPr="00000000" w14:paraId="00000193">
      <w:pPr>
        <w:pBdr>
          <w:top w:space="0" w:sz="0" w:val="nil"/>
          <w:left w:space="0" w:sz="0" w:val="nil"/>
          <w:bottom w:space="0" w:sz="0" w:val="nil"/>
          <w:right w:space="0" w:sz="0" w:val="nil"/>
          <w:between w:space="0" w:sz="0" w:val="nil"/>
        </w:pBdr>
        <w:rPr>
          <w:sz w:val="16"/>
          <w:szCs w:val="16"/>
        </w:rPr>
      </w:pPr>
      <w:r w:rsidDel="00000000" w:rsidR="00000000" w:rsidRPr="00000000">
        <w:rPr>
          <w:sz w:val="16"/>
          <w:szCs w:val="16"/>
          <w:rtl w:val="0"/>
        </w:rPr>
        <w:t xml:space="preserve">Nota. Cámara de Comercio de Bogotá (2019). </w:t>
      </w:r>
    </w:p>
    <w:p w:rsidR="00000000" w:rsidDel="00000000" w:rsidP="00000000" w:rsidRDefault="00000000" w:rsidRPr="00000000" w14:paraId="00000194">
      <w:pPr>
        <w:pBdr>
          <w:top w:space="0" w:sz="0" w:val="nil"/>
          <w:left w:space="0" w:sz="0" w:val="nil"/>
          <w:bottom w:space="0" w:sz="0" w:val="nil"/>
          <w:right w:space="0" w:sz="0" w:val="nil"/>
          <w:between w:space="0" w:sz="0" w:val="nil"/>
        </w:pBdr>
        <w:jc w:val="center"/>
        <w:rPr>
          <w:sz w:val="16"/>
          <w:szCs w:val="16"/>
        </w:rPr>
      </w:pPr>
      <w:r w:rsidDel="00000000" w:rsidR="00000000" w:rsidRPr="00000000">
        <w:rPr>
          <w:sz w:val="16"/>
          <w:szCs w:val="16"/>
          <w:rtl w:val="0"/>
        </w:rPr>
        <w:t xml:space="preserve">. </w:t>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En la siguiente imagen, se presenta de forma gráfica separada los tres tipos de costos en los que se involucra una carga al querer transportarse de forma nacional o internacional. </w:t>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40" w:lineRule="auto"/>
        <w:jc w:val="center"/>
        <w:rPr>
          <w:sz w:val="20"/>
          <w:szCs w:val="20"/>
        </w:rPr>
      </w:pPr>
      <w:sdt>
        <w:sdtPr>
          <w:tag w:val="goog_rdk_31"/>
        </w:sdtPr>
        <w:sdtContent>
          <w:commentRangeStart w:id="31"/>
        </w:sdtContent>
      </w:sdt>
      <w:r w:rsidDel="00000000" w:rsidR="00000000" w:rsidRPr="00000000">
        <w:rPr/>
        <w:drawing>
          <wp:inline distB="0" distT="0" distL="0" distR="0">
            <wp:extent cx="4178908" cy="2109230"/>
            <wp:effectExtent b="88900" l="88900" r="88900" t="88900"/>
            <wp:docPr descr="Interfaz de usuario gráfica, Aplicación, Word&#10;&#10;Descripción generada automáticamente" id="214" name="image4.png"/>
            <a:graphic>
              <a:graphicData uri="http://schemas.openxmlformats.org/drawingml/2006/picture">
                <pic:pic>
                  <pic:nvPicPr>
                    <pic:cNvPr descr="Interfaz de usuario gráfica, Aplicación, Word&#10;&#10;Descripción generada automáticamente" id="0" name="image4.png"/>
                    <pic:cNvPicPr preferRelativeResize="0"/>
                  </pic:nvPicPr>
                  <pic:blipFill>
                    <a:blip r:embed="rId50"/>
                    <a:srcRect b="33752" l="4311" r="61097" t="13118"/>
                    <a:stretch>
                      <a:fillRect/>
                    </a:stretch>
                  </pic:blipFill>
                  <pic:spPr>
                    <a:xfrm>
                      <a:off x="0" y="0"/>
                      <a:ext cx="4178908" cy="2109230"/>
                    </a:xfrm>
                    <a:prstGeom prst="rect"/>
                    <a:ln w="88900">
                      <a:solidFill>
                        <a:srgbClr val="FFFFFF"/>
                      </a:solidFill>
                      <a:prstDash val="solid"/>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Una vez analizados los costos por separado, se procede a realizar el balance final de costos, el cual se sugiere validar mediante la lista de chequeo, verificable en la tabla 6:</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firstLine="720"/>
        <w:jc w:val="both"/>
        <w:rPr>
          <w:b w:val="1"/>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firstLine="720"/>
        <w:jc w:val="both"/>
        <w:rPr>
          <w:b w:val="1"/>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ind w:firstLine="720"/>
        <w:jc w:val="both"/>
        <w:rPr>
          <w:b w:val="1"/>
          <w:sz w:val="20"/>
          <w:szCs w:val="20"/>
        </w:rPr>
      </w:pPr>
      <w:r w:rsidDel="00000000" w:rsidR="00000000" w:rsidRPr="00000000">
        <w:rPr>
          <w:b w:val="1"/>
          <w:sz w:val="20"/>
          <w:szCs w:val="20"/>
          <w:rtl w:val="0"/>
        </w:rPr>
        <w:t xml:space="preserve">Tabla 6</w:t>
      </w:r>
    </w:p>
    <w:p w:rsidR="00000000" w:rsidDel="00000000" w:rsidP="00000000" w:rsidRDefault="00000000" w:rsidRPr="00000000" w14:paraId="000001A3">
      <w:pPr>
        <w:pBdr>
          <w:top w:space="0" w:sz="0" w:val="nil"/>
          <w:left w:space="0" w:sz="0" w:val="nil"/>
          <w:bottom w:space="0" w:sz="0" w:val="nil"/>
          <w:right w:space="0" w:sz="0" w:val="nil"/>
          <w:between w:space="0" w:sz="0" w:val="nil"/>
        </w:pBdr>
        <w:ind w:firstLine="720"/>
        <w:jc w:val="both"/>
        <w:rPr>
          <w:i w:val="1"/>
          <w:sz w:val="20"/>
          <w:szCs w:val="20"/>
        </w:rPr>
      </w:pPr>
      <w:r w:rsidDel="00000000" w:rsidR="00000000" w:rsidRPr="00000000">
        <w:rPr>
          <w:i w:val="1"/>
          <w:sz w:val="20"/>
          <w:szCs w:val="20"/>
          <w:rtl w:val="0"/>
        </w:rPr>
        <w:t xml:space="preserve">Lista de chequeo de los costos involucrados en un proceso de exportación- importación</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83"/>
        <w:gridCol w:w="663"/>
        <w:gridCol w:w="516"/>
        <w:tblGridChange w:id="0">
          <w:tblGrid>
            <w:gridCol w:w="8783"/>
            <w:gridCol w:w="663"/>
            <w:gridCol w:w="516"/>
          </w:tblGrid>
        </w:tblGridChange>
      </w:tblGrid>
      <w:tr>
        <w:trPr>
          <w:cantSplit w:val="0"/>
          <w:trHeight w:val="330" w:hRule="atLeast"/>
          <w:tblHeader w:val="0"/>
        </w:trPr>
        <w:tc>
          <w:tcPr>
            <w:gridSpan w:val="3"/>
            <w:shd w:fill="d9d9d9" w:val="clear"/>
            <w:vAlign w:val="center"/>
          </w:tcPr>
          <w:p w:rsidR="00000000" w:rsidDel="00000000" w:rsidP="00000000" w:rsidRDefault="00000000" w:rsidRPr="00000000" w14:paraId="000001A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LISTA DE CHEQUEO DE LOS COSTOS INVOLUCRADOS EN UN PROCESO DE EXPORTACIÓN – IMPORTACIÓN</w:t>
            </w:r>
          </w:p>
        </w:tc>
      </w:tr>
      <w:tr>
        <w:trPr>
          <w:cantSplit w:val="0"/>
          <w:trHeight w:val="330" w:hRule="atLeast"/>
          <w:tblHeader w:val="0"/>
        </w:trPr>
        <w:tc>
          <w:tcPr>
            <w:shd w:fill="d9d9d9" w:val="clear"/>
            <w:vAlign w:val="center"/>
          </w:tcPr>
          <w:p w:rsidR="00000000" w:rsidDel="00000000" w:rsidP="00000000" w:rsidRDefault="00000000" w:rsidRPr="00000000" w14:paraId="000001A8">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ÍTEM</w:t>
            </w:r>
          </w:p>
        </w:tc>
        <w:tc>
          <w:tcPr>
            <w:shd w:fill="d9d9d9" w:val="clea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SI</w:t>
            </w:r>
          </w:p>
        </w:tc>
        <w:tc>
          <w:tcPr>
            <w:shd w:fill="d9d9d9" w:val="clea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NO</w:t>
            </w:r>
          </w:p>
        </w:tc>
      </w:tr>
      <w:tr>
        <w:trPr>
          <w:cantSplit w:val="0"/>
          <w:trHeight w:val="330" w:hRule="atLeast"/>
          <w:tblHeader w:val="0"/>
        </w:trPr>
        <w:tc>
          <w:tcPr>
            <w:vAlign w:val="center"/>
          </w:tcPr>
          <w:p w:rsidR="00000000" w:rsidDel="00000000" w:rsidP="00000000" w:rsidRDefault="00000000" w:rsidRPr="00000000" w14:paraId="000001A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en fábrica EXW</w:t>
            </w:r>
          </w:p>
        </w:tc>
        <w:tc>
          <w:tcPr>
            <w:vAlign w:val="center"/>
          </w:tcPr>
          <w:p w:rsidR="00000000" w:rsidDel="00000000" w:rsidP="00000000" w:rsidRDefault="00000000" w:rsidRPr="00000000" w14:paraId="000001A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A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 comercialización en el exterior</w:t>
            </w:r>
          </w:p>
        </w:tc>
        <w:tc>
          <w:tcP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B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B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promoción en el exterior</w:t>
            </w:r>
          </w:p>
        </w:tc>
        <w:tc>
          <w:tcPr>
            <w:vAlign w:val="center"/>
          </w:tcPr>
          <w:p w:rsidR="00000000" w:rsidDel="00000000" w:rsidP="00000000" w:rsidRDefault="00000000" w:rsidRPr="00000000" w14:paraId="000001B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B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B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comisiones al representante en el país exportador</w:t>
            </w:r>
          </w:p>
        </w:tc>
        <w:tc>
          <w:tcPr>
            <w:vAlign w:val="center"/>
          </w:tcPr>
          <w:p w:rsidR="00000000" w:rsidDel="00000000" w:rsidP="00000000" w:rsidRDefault="00000000" w:rsidRPr="00000000" w14:paraId="000001B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B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comisiones al representante en el país importador</w:t>
            </w:r>
          </w:p>
        </w:tc>
        <w:tc>
          <w:tcP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B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Otros costos</w:t>
            </w:r>
          </w:p>
        </w:tc>
        <w:tc>
          <w:tcP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B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B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en el país exportador</w:t>
            </w:r>
          </w:p>
        </w:tc>
        <w:tc>
          <w:tcPr>
            <w:vAlign w:val="center"/>
          </w:tcPr>
          <w:p w:rsidR="00000000" w:rsidDel="00000000" w:rsidP="00000000" w:rsidRDefault="00000000" w:rsidRPr="00000000" w14:paraId="000001B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B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C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 empaques especiales para la exportación</w:t>
            </w:r>
          </w:p>
        </w:tc>
        <w:tc>
          <w:tcPr>
            <w:vAlign w:val="center"/>
          </w:tcPr>
          <w:p w:rsidR="00000000" w:rsidDel="00000000" w:rsidP="00000000" w:rsidRDefault="00000000" w:rsidRPr="00000000" w14:paraId="000001C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C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 de embalaje</w:t>
            </w:r>
          </w:p>
        </w:tc>
        <w:tc>
          <w:tcPr>
            <w:vAlign w:val="center"/>
          </w:tcPr>
          <w:p w:rsidR="00000000" w:rsidDel="00000000" w:rsidP="00000000" w:rsidRDefault="00000000" w:rsidRPr="00000000" w14:paraId="000001C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C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C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 de etiquetado especial para la exportación</w:t>
            </w:r>
          </w:p>
        </w:tc>
        <w:tc>
          <w:tcP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 marcado</w:t>
            </w:r>
          </w:p>
        </w:tc>
        <w:tc>
          <w:tcP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C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 pallets</w:t>
            </w:r>
          </w:p>
        </w:tc>
        <w:tc>
          <w:tcP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C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C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 la mano de obra de llenado</w:t>
            </w:r>
          </w:p>
        </w:tc>
        <w:tc>
          <w:tcPr>
            <w:vAlign w:val="center"/>
          </w:tcPr>
          <w:p w:rsidR="00000000" w:rsidDel="00000000" w:rsidP="00000000" w:rsidRDefault="00000000" w:rsidRPr="00000000" w14:paraId="000001D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D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D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 unitarización o consolidación</w:t>
            </w:r>
          </w:p>
        </w:tc>
        <w:tc>
          <w:tcPr>
            <w:vAlign w:val="center"/>
          </w:tcPr>
          <w:p w:rsidR="00000000" w:rsidDel="00000000" w:rsidP="00000000" w:rsidRDefault="00000000" w:rsidRPr="00000000" w14:paraId="000001D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D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D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del certificado de origen</w:t>
            </w:r>
          </w:p>
        </w:tc>
        <w:tc>
          <w:tcPr>
            <w:vAlign w:val="center"/>
          </w:tcPr>
          <w:p w:rsidR="00000000" w:rsidDel="00000000" w:rsidP="00000000" w:rsidRDefault="00000000" w:rsidRPr="00000000" w14:paraId="000001D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D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D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 vistos buenos para la exportación</w:t>
            </w:r>
          </w:p>
        </w:tc>
        <w:tc>
          <w:tcPr>
            <w:vAlign w:val="center"/>
          </w:tcPr>
          <w:p w:rsidR="00000000" w:rsidDel="00000000" w:rsidP="00000000" w:rsidRDefault="00000000" w:rsidRPr="00000000" w14:paraId="000001D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D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D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del flete interno</w:t>
            </w:r>
          </w:p>
        </w:tc>
        <w:tc>
          <w:tcPr>
            <w:vAlign w:val="center"/>
          </w:tcPr>
          <w:p w:rsidR="00000000" w:rsidDel="00000000" w:rsidP="00000000" w:rsidRDefault="00000000" w:rsidRPr="00000000" w14:paraId="000001D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D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D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del seguro interno</w:t>
            </w:r>
          </w:p>
        </w:tc>
        <w:tc>
          <w:tcPr>
            <w:vAlign w:val="center"/>
          </w:tcPr>
          <w:p w:rsidR="00000000" w:rsidDel="00000000" w:rsidP="00000000" w:rsidRDefault="00000000" w:rsidRPr="00000000" w14:paraId="000001D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E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E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comisiones Agente de Aduana</w:t>
            </w:r>
          </w:p>
        </w:tc>
        <w:tc>
          <w:tcPr>
            <w:vAlign w:val="center"/>
          </w:tcPr>
          <w:p w:rsidR="00000000" w:rsidDel="00000000" w:rsidP="00000000" w:rsidRDefault="00000000" w:rsidRPr="00000000" w14:paraId="000001E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E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E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clasificación arancelaria</w:t>
            </w:r>
          </w:p>
        </w:tc>
        <w:tc>
          <w:tcPr>
            <w:vAlign w:val="center"/>
          </w:tcPr>
          <w:p w:rsidR="00000000" w:rsidDel="00000000" w:rsidP="00000000" w:rsidRDefault="00000000" w:rsidRPr="00000000" w14:paraId="000001E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E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E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trámites de documentos</w:t>
            </w:r>
          </w:p>
        </w:tc>
        <w:tc>
          <w:tcPr>
            <w:vAlign w:val="center"/>
          </w:tcPr>
          <w:p w:rsidR="00000000" w:rsidDel="00000000" w:rsidP="00000000" w:rsidRDefault="00000000" w:rsidRPr="00000000" w14:paraId="000001E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E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E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descargue del contenedor del medio de transporte local</w:t>
            </w:r>
          </w:p>
        </w:tc>
        <w:tc>
          <w:tcPr>
            <w:vAlign w:val="center"/>
          </w:tcPr>
          <w:p w:rsidR="00000000" w:rsidDel="00000000" w:rsidP="00000000" w:rsidRDefault="00000000" w:rsidRPr="00000000" w14:paraId="000001E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E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E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inspecciones pre-embarque</w:t>
            </w:r>
          </w:p>
        </w:tc>
        <w:tc>
          <w:tcPr>
            <w:vAlign w:val="center"/>
          </w:tcPr>
          <w:p w:rsidR="00000000" w:rsidDel="00000000" w:rsidP="00000000" w:rsidRDefault="00000000" w:rsidRPr="00000000" w14:paraId="000001E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E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F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movimientos del contenedor para inspecciones</w:t>
            </w:r>
          </w:p>
        </w:tc>
        <w:tc>
          <w:tcPr>
            <w:vAlign w:val="center"/>
          </w:tcPr>
          <w:p w:rsidR="00000000" w:rsidDel="00000000" w:rsidP="00000000" w:rsidRDefault="00000000" w:rsidRPr="00000000" w14:paraId="000001F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F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F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 vaciado del contenedor para aforo físico</w:t>
            </w:r>
          </w:p>
        </w:tc>
        <w:tc>
          <w:tcPr>
            <w:vAlign w:val="center"/>
          </w:tcPr>
          <w:p w:rsidR="00000000" w:rsidDel="00000000" w:rsidP="00000000" w:rsidRDefault="00000000" w:rsidRPr="00000000" w14:paraId="000001F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F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F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documentos para exportación (SAE / DEX)</w:t>
            </w:r>
          </w:p>
        </w:tc>
        <w:tc>
          <w:tcPr>
            <w:vAlign w:val="center"/>
          </w:tcPr>
          <w:p w:rsidR="00000000" w:rsidDel="00000000" w:rsidP="00000000" w:rsidRDefault="00000000" w:rsidRPr="00000000" w14:paraId="000001F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F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F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inspecciones autoridades (Polícia fiscal / Antinarcóticos / Otro)</w:t>
            </w:r>
          </w:p>
        </w:tc>
        <w:tc>
          <w:tcPr>
            <w:vAlign w:val="center"/>
          </w:tcPr>
          <w:p w:rsidR="00000000" w:rsidDel="00000000" w:rsidP="00000000" w:rsidRDefault="00000000" w:rsidRPr="00000000" w14:paraId="000001F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F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F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almacenajes</w:t>
            </w:r>
          </w:p>
        </w:tc>
        <w:tc>
          <w:tcPr>
            <w:vAlign w:val="center"/>
          </w:tcPr>
          <w:p w:rsidR="00000000" w:rsidDel="00000000" w:rsidP="00000000" w:rsidRDefault="00000000" w:rsidRPr="00000000" w14:paraId="000001F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1F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1F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el uso de instalaciones portuarias</w:t>
            </w:r>
          </w:p>
        </w:tc>
        <w:tc>
          <w:tcPr>
            <w:vAlign w:val="center"/>
          </w:tcPr>
          <w:p w:rsidR="00000000" w:rsidDel="00000000" w:rsidP="00000000" w:rsidRDefault="00000000" w:rsidRPr="00000000" w14:paraId="0000020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0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0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del cargue del contenedor al barco</w:t>
            </w:r>
          </w:p>
        </w:tc>
        <w:tc>
          <w:tcPr>
            <w:vAlign w:val="center"/>
          </w:tcPr>
          <w:p w:rsidR="00000000" w:rsidDel="00000000" w:rsidP="00000000" w:rsidRDefault="00000000" w:rsidRPr="00000000" w14:paraId="0000020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comisiones de agentes de carga</w:t>
            </w:r>
          </w:p>
        </w:tc>
        <w:tc>
          <w:tcP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bancarios</w:t>
            </w:r>
          </w:p>
        </w:tc>
        <w:tc>
          <w:tcP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0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intereses de financiación</w:t>
            </w:r>
          </w:p>
        </w:tc>
        <w:tc>
          <w:tcPr>
            <w:vAlign w:val="center"/>
          </w:tcPr>
          <w:p w:rsidR="00000000" w:rsidDel="00000000" w:rsidP="00000000" w:rsidRDefault="00000000" w:rsidRPr="00000000" w14:paraId="0000020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 garantías de cumplimiento</w:t>
            </w:r>
          </w:p>
        </w:tc>
        <w:tc>
          <w:tcP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1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Otras comisiones</w:t>
            </w:r>
          </w:p>
        </w:tc>
        <w:tc>
          <w:tcPr>
            <w:vAlign w:val="center"/>
          </w:tcPr>
          <w:p w:rsidR="00000000" w:rsidDel="00000000" w:rsidP="00000000" w:rsidRDefault="00000000" w:rsidRPr="00000000" w14:paraId="0000021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 comunicación (Internet, teléfono, courier)</w:t>
            </w:r>
          </w:p>
        </w:tc>
        <w:tc>
          <w:tcPr>
            <w:vAlign w:val="center"/>
          </w:tcPr>
          <w:p w:rsidR="00000000" w:rsidDel="00000000" w:rsidP="00000000" w:rsidRDefault="00000000" w:rsidRPr="00000000" w14:paraId="0000021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1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administrativos</w:t>
            </w:r>
          </w:p>
        </w:tc>
        <w:tc>
          <w:tcPr>
            <w:vAlign w:val="center"/>
          </w:tcPr>
          <w:p w:rsidR="00000000" w:rsidDel="00000000" w:rsidP="00000000" w:rsidRDefault="00000000" w:rsidRPr="00000000" w14:paraId="0000021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1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1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capital inmovilizado</w:t>
            </w:r>
          </w:p>
        </w:tc>
        <w:tc>
          <w:tcPr>
            <w:vAlign w:val="center"/>
          </w:tcPr>
          <w:p w:rsidR="00000000" w:rsidDel="00000000" w:rsidP="00000000" w:rsidRDefault="00000000" w:rsidRPr="00000000" w14:paraId="0000021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1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Otros costos</w:t>
            </w:r>
          </w:p>
        </w:tc>
        <w:tc>
          <w:tcPr>
            <w:vAlign w:val="center"/>
          </w:tcPr>
          <w:p w:rsidR="00000000" w:rsidDel="00000000" w:rsidP="00000000" w:rsidRDefault="00000000" w:rsidRPr="00000000" w14:paraId="0000021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en el tránsito internacional</w:t>
            </w:r>
          </w:p>
        </w:tc>
        <w:tc>
          <w:tcPr>
            <w:vAlign w:val="center"/>
          </w:tcPr>
          <w:p w:rsidR="00000000" w:rsidDel="00000000" w:rsidP="00000000" w:rsidRDefault="00000000" w:rsidRPr="00000000" w14:paraId="0000022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2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2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descargue en puertos/aeropuertos intermedios</w:t>
            </w:r>
          </w:p>
        </w:tc>
        <w:tc>
          <w:tcP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2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cargue en puertos/aeropuertos intermedios</w:t>
            </w:r>
          </w:p>
        </w:tc>
        <w:tc>
          <w:tcP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2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2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del flete internacional</w:t>
            </w:r>
          </w:p>
        </w:tc>
        <w:tc>
          <w:tcPr>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2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recargos en el flete internacional (Ver cuadro No. 3)</w:t>
            </w:r>
          </w:p>
        </w:tc>
        <w:tc>
          <w:tcPr>
            <w:vAlign w:val="center"/>
          </w:tcPr>
          <w:p w:rsidR="00000000" w:rsidDel="00000000" w:rsidP="00000000" w:rsidRDefault="00000000" w:rsidRPr="00000000" w14:paraId="0000022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expedición de documentos de transporte</w:t>
            </w:r>
          </w:p>
        </w:tc>
        <w:tc>
          <w:tcPr>
            <w:vAlign w:val="center"/>
          </w:tcPr>
          <w:p w:rsidR="00000000" w:rsidDel="00000000" w:rsidP="00000000" w:rsidRDefault="00000000" w:rsidRPr="00000000" w14:paraId="0000023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3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3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aseguramiento internacional</w:t>
            </w:r>
          </w:p>
        </w:tc>
        <w:tc>
          <w:tcPr>
            <w:vAlign w:val="center"/>
          </w:tcPr>
          <w:p w:rsidR="00000000" w:rsidDel="00000000" w:rsidP="00000000" w:rsidRDefault="00000000" w:rsidRPr="00000000" w14:paraId="0000023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3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10" w:hRule="atLeast"/>
          <w:tblHeader w:val="0"/>
        </w:trPr>
        <w:tc>
          <w:tcPr>
            <w:vAlign w:val="center"/>
          </w:tcPr>
          <w:p w:rsidR="00000000" w:rsidDel="00000000" w:rsidP="00000000" w:rsidRDefault="00000000" w:rsidRPr="00000000" w14:paraId="0000023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locales asociados al flete internacional (Handling,Collect Fee, CAF,Doc Fee,Release)</w:t>
            </w:r>
          </w:p>
        </w:tc>
        <w:tc>
          <w:tcPr>
            <w:vAlign w:val="center"/>
          </w:tcPr>
          <w:p w:rsidR="00000000" w:rsidDel="00000000" w:rsidP="00000000" w:rsidRDefault="00000000" w:rsidRPr="00000000" w14:paraId="0000023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3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3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asociados al uso del contenedor (Drop Off, Depósito, Demoras, limpiezas)</w:t>
            </w:r>
          </w:p>
        </w:tc>
        <w:tc>
          <w:tcPr>
            <w:vAlign w:val="center"/>
          </w:tcPr>
          <w:p w:rsidR="00000000" w:rsidDel="00000000" w:rsidP="00000000" w:rsidRDefault="00000000" w:rsidRPr="00000000" w14:paraId="0000023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3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3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Otros costos</w:t>
            </w:r>
          </w:p>
        </w:tc>
        <w:tc>
          <w:tcPr>
            <w:vAlign w:val="center"/>
          </w:tcPr>
          <w:p w:rsidR="00000000" w:rsidDel="00000000" w:rsidP="00000000" w:rsidRDefault="00000000" w:rsidRPr="00000000" w14:paraId="0000023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3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3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en el país importador</w:t>
            </w:r>
          </w:p>
        </w:tc>
        <w:tc>
          <w:tcPr>
            <w:vAlign w:val="center"/>
          </w:tcPr>
          <w:p w:rsidR="00000000" w:rsidDel="00000000" w:rsidP="00000000" w:rsidRDefault="00000000" w:rsidRPr="00000000" w14:paraId="0000023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4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descargue del medio de transporte internacional</w:t>
            </w:r>
          </w:p>
        </w:tc>
        <w:tc>
          <w:tcPr>
            <w:vAlign w:val="center"/>
          </w:tcPr>
          <w:p w:rsidR="00000000" w:rsidDel="00000000" w:rsidP="00000000" w:rsidRDefault="00000000" w:rsidRPr="00000000" w14:paraId="0000024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4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660" w:hRule="atLeast"/>
          <w:tblHeader w:val="0"/>
        </w:trPr>
        <w:tc>
          <w:tcPr>
            <w:vAlign w:val="center"/>
          </w:tcPr>
          <w:p w:rsidR="00000000" w:rsidDel="00000000" w:rsidP="00000000" w:rsidRDefault="00000000" w:rsidRPr="00000000" w14:paraId="0000024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locales asociados al flete internacional (Handling,Collect Fee,CAF,Doc Fee,Release)</w:t>
            </w:r>
          </w:p>
        </w:tc>
        <w:tc>
          <w:tcPr>
            <w:vAlign w:val="center"/>
          </w:tcPr>
          <w:p w:rsidR="00000000" w:rsidDel="00000000" w:rsidP="00000000" w:rsidRDefault="00000000" w:rsidRPr="00000000" w14:paraId="0000024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4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des unitarización o desconsolidación</w:t>
            </w:r>
          </w:p>
        </w:tc>
        <w:tc>
          <w:tcPr>
            <w:vAlign w:val="center"/>
          </w:tcPr>
          <w:p w:rsidR="00000000" w:rsidDel="00000000" w:rsidP="00000000" w:rsidRDefault="00000000" w:rsidRPr="00000000" w14:paraId="0000024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4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4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comisiones de agente de aduana</w:t>
            </w:r>
          </w:p>
        </w:tc>
        <w:tc>
          <w:tcPr>
            <w:vAlign w:val="center"/>
          </w:tcPr>
          <w:p w:rsidR="00000000" w:rsidDel="00000000" w:rsidP="00000000" w:rsidRDefault="00000000" w:rsidRPr="00000000" w14:paraId="0000024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4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4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inspecciones</w:t>
            </w:r>
          </w:p>
        </w:tc>
        <w:tc>
          <w:tcPr>
            <w:vAlign w:val="center"/>
          </w:tcPr>
          <w:p w:rsidR="00000000" w:rsidDel="00000000" w:rsidP="00000000" w:rsidRDefault="00000000" w:rsidRPr="00000000" w14:paraId="0000024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4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5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comisiones de agente de carga</w:t>
            </w:r>
          </w:p>
        </w:tc>
        <w:tc>
          <w:tcPr>
            <w:vAlign w:val="center"/>
          </w:tcPr>
          <w:p w:rsidR="00000000" w:rsidDel="00000000" w:rsidP="00000000" w:rsidRDefault="00000000" w:rsidRPr="00000000" w14:paraId="0000025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5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5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registros de importación</w:t>
            </w:r>
          </w:p>
        </w:tc>
        <w:tc>
          <w:tcPr>
            <w:vAlign w:val="center"/>
          </w:tcPr>
          <w:p w:rsidR="00000000" w:rsidDel="00000000" w:rsidP="00000000" w:rsidRDefault="00000000" w:rsidRPr="00000000" w14:paraId="0000025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5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5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declaración andina de valor</w:t>
            </w:r>
          </w:p>
        </w:tc>
        <w:tc>
          <w:tcPr>
            <w:vAlign w:val="center"/>
          </w:tcPr>
          <w:p w:rsidR="00000000" w:rsidDel="00000000" w:rsidP="00000000" w:rsidRDefault="00000000" w:rsidRPr="00000000" w14:paraId="0000025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5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5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trámites de documentos</w:t>
            </w:r>
          </w:p>
        </w:tc>
        <w:tc>
          <w:tcPr>
            <w:vAlign w:val="center"/>
          </w:tcPr>
          <w:p w:rsidR="00000000" w:rsidDel="00000000" w:rsidP="00000000" w:rsidRDefault="00000000" w:rsidRPr="00000000" w14:paraId="0000025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5B">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5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preinspecciones</w:t>
            </w:r>
          </w:p>
        </w:tc>
        <w:tc>
          <w:tcPr>
            <w:vAlign w:val="center"/>
          </w:tcPr>
          <w:p w:rsidR="00000000" w:rsidDel="00000000" w:rsidP="00000000" w:rsidRDefault="00000000" w:rsidRPr="00000000" w14:paraId="0000025D">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5E">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5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almacenajes</w:t>
            </w:r>
          </w:p>
        </w:tc>
        <w:tc>
          <w:tcPr>
            <w:vAlign w:val="center"/>
          </w:tcPr>
          <w:p w:rsidR="00000000" w:rsidDel="00000000" w:rsidP="00000000" w:rsidRDefault="00000000" w:rsidRPr="00000000" w14:paraId="0000026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6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6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el uso de instalaciones portuarias</w:t>
            </w:r>
          </w:p>
        </w:tc>
        <w:tc>
          <w:tcP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6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6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por comisiones bancarias /Cartas de crédito, etc)</w:t>
            </w:r>
          </w:p>
        </w:tc>
        <w:tc>
          <w:tcPr>
            <w:vAlign w:val="center"/>
          </w:tcPr>
          <w:p w:rsidR="00000000" w:rsidDel="00000000" w:rsidP="00000000" w:rsidRDefault="00000000" w:rsidRPr="00000000" w14:paraId="0000026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6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r>
        <w:trPr>
          <w:cantSplit w:val="0"/>
          <w:trHeight w:val="330" w:hRule="atLeast"/>
          <w:tblHeader w:val="0"/>
        </w:trPr>
        <w:tc>
          <w:tcP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Costos administrativos</w:t>
            </w:r>
          </w:p>
        </w:tc>
        <w:tc>
          <w:tcPr>
            <w:vAlign w:val="center"/>
          </w:tcPr>
          <w:p w:rsidR="00000000" w:rsidDel="00000000" w:rsidP="00000000" w:rsidRDefault="00000000" w:rsidRPr="00000000" w14:paraId="0000026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c>
          <w:tcPr>
            <w:vAlign w:val="center"/>
          </w:tcPr>
          <w:p w:rsidR="00000000" w:rsidDel="00000000" w:rsidP="00000000" w:rsidRDefault="00000000" w:rsidRPr="00000000" w14:paraId="0000026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26B">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rPr>
          <w:sz w:val="16"/>
          <w:szCs w:val="16"/>
        </w:rPr>
      </w:pPr>
      <w:r w:rsidDel="00000000" w:rsidR="00000000" w:rsidRPr="00000000">
        <w:rPr>
          <w:sz w:val="16"/>
          <w:szCs w:val="16"/>
          <w:rtl w:val="0"/>
        </w:rPr>
        <w:t xml:space="preserve">Nota. Cámara de Comercio de Bogotá (2019). </w:t>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271">
      <w:pPr>
        <w:numPr>
          <w:ilvl w:val="1"/>
          <w:numId w:val="5"/>
        </w:numPr>
        <w:pBdr>
          <w:top w:space="0" w:sz="0" w:val="nil"/>
          <w:left w:space="0" w:sz="0" w:val="nil"/>
          <w:bottom w:space="0" w:sz="0" w:val="nil"/>
          <w:right w:space="0" w:sz="0" w:val="nil"/>
          <w:between w:space="0" w:sz="0" w:val="nil"/>
        </w:pBdr>
        <w:ind w:left="792" w:hanging="432"/>
        <w:rPr>
          <w:b w:val="1"/>
          <w:sz w:val="20"/>
          <w:szCs w:val="20"/>
        </w:rPr>
      </w:pPr>
      <w:r w:rsidDel="00000000" w:rsidR="00000000" w:rsidRPr="00000000">
        <w:rPr>
          <w:b w:val="1"/>
          <w:sz w:val="20"/>
          <w:szCs w:val="20"/>
          <w:rtl w:val="0"/>
        </w:rPr>
        <w:t xml:space="preserve">Requerimientos del cliente </w:t>
      </w:r>
    </w:p>
    <w:p w:rsidR="00000000" w:rsidDel="00000000" w:rsidP="00000000" w:rsidRDefault="00000000" w:rsidRPr="00000000" w14:paraId="0000027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aspectos que dan origen y naturaleza a una organización o empresa dependen realmente de los clientes, la calidad de ese servicio será la pauta para que sus clientes permanezcan fieles a realizar las relaciones comerciales que se requieran, por tal razón es importante conocer al cliente y entender de forma clara los requerimientos de este. </w:t>
      </w:r>
    </w:p>
    <w:p w:rsidR="00000000" w:rsidDel="00000000" w:rsidP="00000000" w:rsidRDefault="00000000" w:rsidRPr="00000000" w14:paraId="0000027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conocer al cliente es importante la predicción de las conductas y la comunicación, estos son los aspectos más relevantes para evaluar la oferta que se presenta. Los requerimientos del cliente se realizan mediante un pedido, la empresa u organización deberá tener procesos claros, para definir las acciones que acompañan los requerimientos, estas son:</w:t>
      </w:r>
    </w:p>
    <w:p w:rsidR="00000000" w:rsidDel="00000000" w:rsidP="00000000" w:rsidRDefault="00000000" w:rsidRPr="00000000" w14:paraId="0000027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8266"/>
        <w:tblGridChange w:id="0">
          <w:tblGrid>
            <w:gridCol w:w="1696"/>
            <w:gridCol w:w="8266"/>
          </w:tblGrid>
        </w:tblGridChange>
      </w:tblGrid>
      <w:tr>
        <w:trPr>
          <w:cantSplit w:val="0"/>
          <w:tblHeader w:val="0"/>
        </w:trPr>
        <w:tc>
          <w:tcPr/>
          <w:p w:rsidR="00000000" w:rsidDel="00000000" w:rsidP="00000000" w:rsidRDefault="00000000" w:rsidRPr="00000000" w14:paraId="00000277">
            <w:pPr>
              <w:jc w:val="both"/>
              <w:rPr>
                <w:sz w:val="20"/>
                <w:szCs w:val="20"/>
              </w:rPr>
            </w:pPr>
            <w:r w:rsidDel="00000000" w:rsidR="00000000" w:rsidRPr="00000000">
              <w:rPr>
                <w:rtl w:val="0"/>
              </w:rPr>
            </w:r>
          </w:p>
          <w:p w:rsidR="00000000" w:rsidDel="00000000" w:rsidP="00000000" w:rsidRDefault="00000000" w:rsidRPr="00000000" w14:paraId="00000278">
            <w:pPr>
              <w:jc w:val="both"/>
              <w:rPr>
                <w:sz w:val="20"/>
                <w:szCs w:val="20"/>
              </w:rPr>
            </w:pPr>
            <w:sdt>
              <w:sdtPr>
                <w:tag w:val="goog_rdk_32"/>
              </w:sdtPr>
              <w:sdtContent>
                <w:commentRangeStart w:id="32"/>
              </w:sdtContent>
            </w:sdt>
            <w:r w:rsidDel="00000000" w:rsidR="00000000" w:rsidRPr="00000000">
              <w:rPr>
                <w:sz w:val="20"/>
                <w:szCs w:val="20"/>
              </w:rPr>
              <w:drawing>
                <wp:inline distB="0" distT="0" distL="0" distR="0">
                  <wp:extent cx="800100" cy="800100"/>
                  <wp:effectExtent b="0" l="0" r="0" t="0"/>
                  <wp:docPr descr="Caja de embalaje abierta con relleno sólido" id="215" name="image5.png"/>
                  <a:graphic>
                    <a:graphicData uri="http://schemas.openxmlformats.org/drawingml/2006/picture">
                      <pic:pic>
                        <pic:nvPicPr>
                          <pic:cNvPr descr="Caja de embalaje abierta con relleno sólido" id="0" name="image5.png"/>
                          <pic:cNvPicPr preferRelativeResize="0"/>
                        </pic:nvPicPr>
                        <pic:blipFill>
                          <a:blip r:embed="rId51"/>
                          <a:srcRect b="0" l="0" r="0" t="0"/>
                          <a:stretch>
                            <a:fillRect/>
                          </a:stretch>
                        </pic:blipFill>
                        <pic:spPr>
                          <a:xfrm>
                            <a:off x="0" y="0"/>
                            <a:ext cx="800100" cy="800100"/>
                          </a:xfrm>
                          <a:prstGeom prst="rect"/>
                          <a:ln/>
                        </pic:spPr>
                      </pic:pic>
                    </a:graphicData>
                  </a:graphic>
                </wp:inline>
              </w:drawing>
            </w:r>
            <w:commentRangeEnd w:id="32"/>
            <w:r w:rsidDel="00000000" w:rsidR="00000000" w:rsidRPr="00000000">
              <w:commentReference w:id="32"/>
            </w:r>
            <w:r w:rsidDel="00000000" w:rsidR="00000000" w:rsidRPr="00000000">
              <w:rPr>
                <w:rtl w:val="0"/>
              </w:rPr>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pedido: los clientes deben tener conocimiento de los servicios y productos que se ofertan de forma clara y directa, normalmente en las páginas web o por medio de brochure se dan a conocer esos aspectos. El cliente es quien dice lo que necesita.</w:t>
            </w:r>
          </w:p>
          <w:p w:rsidR="00000000" w:rsidDel="00000000" w:rsidP="00000000" w:rsidRDefault="00000000" w:rsidRPr="00000000" w14:paraId="0000027A">
            <w:pPr>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7B">
            <w:pPr>
              <w:jc w:val="both"/>
              <w:rPr>
                <w:sz w:val="20"/>
                <w:szCs w:val="20"/>
              </w:rPr>
            </w:pPr>
            <w:r w:rsidDel="00000000" w:rsidR="00000000" w:rsidRPr="00000000">
              <w:rPr>
                <w:sz w:val="20"/>
                <w:szCs w:val="20"/>
              </w:rPr>
              <w:drawing>
                <wp:inline distB="0" distT="0" distL="0" distR="0">
                  <wp:extent cx="790575" cy="790575"/>
                  <wp:effectExtent b="0" l="0" r="0" t="0"/>
                  <wp:docPr descr="Recibo con relleno sólido" id="216" name="image12.png"/>
                  <a:graphic>
                    <a:graphicData uri="http://schemas.openxmlformats.org/drawingml/2006/picture">
                      <pic:pic>
                        <pic:nvPicPr>
                          <pic:cNvPr descr="Recibo con relleno sólido" id="0" name="image12.png"/>
                          <pic:cNvPicPr preferRelativeResize="0"/>
                        </pic:nvPicPr>
                        <pic:blipFill>
                          <a:blip r:embed="rId52"/>
                          <a:srcRect b="0" l="0" r="0" t="0"/>
                          <a:stretch>
                            <a:fillRect/>
                          </a:stretch>
                        </pic:blipFill>
                        <pic:spPr>
                          <a:xfrm>
                            <a:off x="0" y="0"/>
                            <a:ext cx="790575" cy="7905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7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cotización u oferta de servicios: una vez el cliente menciona la necesidad el empresario o representante realiza la cotización de los servicios, considerando los costos de operación y administración, que previamente la empresa u organización ha establecido. Por medio de la oferta de servicios se le sugieren las alternativas para solventar la necesidad del cliente, las cuales varían de acuerdo con el medio y modo que más le convenga al cliente. </w:t>
            </w:r>
          </w:p>
          <w:p w:rsidR="00000000" w:rsidDel="00000000" w:rsidP="00000000" w:rsidRDefault="00000000" w:rsidRPr="00000000" w14:paraId="0000027D">
            <w:pPr>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7E">
            <w:pPr>
              <w:jc w:val="both"/>
              <w:rPr>
                <w:sz w:val="20"/>
                <w:szCs w:val="20"/>
              </w:rPr>
            </w:pPr>
            <w:r w:rsidDel="00000000" w:rsidR="00000000" w:rsidRPr="00000000">
              <w:rPr>
                <w:sz w:val="20"/>
                <w:szCs w:val="20"/>
              </w:rPr>
              <w:drawing>
                <wp:inline distB="0" distT="0" distL="0" distR="0">
                  <wp:extent cx="914400" cy="914400"/>
                  <wp:effectExtent b="0" l="0" r="0" t="0"/>
                  <wp:docPr descr="Entrega con relleno sólido" id="217" name="image11.png"/>
                  <a:graphic>
                    <a:graphicData uri="http://schemas.openxmlformats.org/drawingml/2006/picture">
                      <pic:pic>
                        <pic:nvPicPr>
                          <pic:cNvPr descr="Entrega con relleno sólido" id="0" name="image11.png"/>
                          <pic:cNvPicPr preferRelativeResize="0"/>
                        </pic:nvPicPr>
                        <pic:blipFill>
                          <a:blip r:embed="rId53"/>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7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entrega: las condiciones de entrega se establecen en la cotización, porque allí se acuerda el destino de la carga y se acuerda el costo del transporte acorde con el medio y modo elegido por el cliente. </w:t>
            </w:r>
          </w:p>
          <w:p w:rsidR="00000000" w:rsidDel="00000000" w:rsidP="00000000" w:rsidRDefault="00000000" w:rsidRPr="00000000" w14:paraId="00000280">
            <w:pPr>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81">
            <w:pPr>
              <w:jc w:val="both"/>
              <w:rPr>
                <w:sz w:val="20"/>
                <w:szCs w:val="20"/>
              </w:rPr>
            </w:pPr>
            <w:r w:rsidDel="00000000" w:rsidR="00000000" w:rsidRPr="00000000">
              <w:rPr>
                <w:sz w:val="20"/>
                <w:szCs w:val="20"/>
              </w:rPr>
              <w:drawing>
                <wp:inline distB="0" distT="0" distL="0" distR="0">
                  <wp:extent cx="914400" cy="914400"/>
                  <wp:effectExtent b="0" l="0" r="0" t="0"/>
                  <wp:docPr descr="Lista de comprobación con relleno sólido" id="218" name="image13.png"/>
                  <a:graphic>
                    <a:graphicData uri="http://schemas.openxmlformats.org/drawingml/2006/picture">
                      <pic:pic>
                        <pic:nvPicPr>
                          <pic:cNvPr descr="Lista de comprobación con relleno sólido" id="0" name="image13.png"/>
                          <pic:cNvPicPr preferRelativeResize="0"/>
                        </pic:nvPicPr>
                        <pic:blipFill>
                          <a:blip r:embed="rId54"/>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8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facturación: dentro de la factura, se reflejan los aspectos que hacen parte del servicio, impuestos, pagos y demás que se acuerden previamente. </w:t>
            </w:r>
          </w:p>
          <w:p w:rsidR="00000000" w:rsidDel="00000000" w:rsidP="00000000" w:rsidRDefault="00000000" w:rsidRPr="00000000" w14:paraId="00000283">
            <w:pPr>
              <w:jc w:val="both"/>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84">
            <w:pPr>
              <w:jc w:val="both"/>
              <w:rPr>
                <w:sz w:val="20"/>
                <w:szCs w:val="20"/>
              </w:rPr>
            </w:pPr>
            <w:r w:rsidDel="00000000" w:rsidR="00000000" w:rsidRPr="00000000">
              <w:rPr>
                <w:sz w:val="20"/>
                <w:szCs w:val="20"/>
              </w:rPr>
              <w:drawing>
                <wp:inline distB="0" distT="0" distL="0" distR="0">
                  <wp:extent cx="914400" cy="914400"/>
                  <wp:effectExtent b="0" l="0" r="0" t="0"/>
                  <wp:docPr descr="Transfer1 con relleno sólido" id="219" name="image14.png"/>
                  <a:graphic>
                    <a:graphicData uri="http://schemas.openxmlformats.org/drawingml/2006/picture">
                      <pic:pic>
                        <pic:nvPicPr>
                          <pic:cNvPr descr="Transfer1 con relleno sólido" id="0" name="image14.png"/>
                          <pic:cNvPicPr preferRelativeResize="0"/>
                        </pic:nvPicPr>
                        <pic:blipFill>
                          <a:blip r:embed="rId55"/>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pago: se acuerda con el cliente la forma de pago, en algunas compañías se paga por medio de cuentas de cobro y eso significa una rotación de alrededor de 45 días del dinero. A veces se cancela anticipadamente algún porcentaje de la negociación y el saldo en cierto tiempo de entrega de los productos, esto facilita el cubrimiento de los costos operativos para el funcionamiento de la empresa. Lo importante es tener organizada la cartera y los responsables de la contabilidad al frente del control.</w:t>
            </w:r>
          </w:p>
          <w:p w:rsidR="00000000" w:rsidDel="00000000" w:rsidP="00000000" w:rsidRDefault="00000000" w:rsidRPr="00000000" w14:paraId="00000286">
            <w:pPr>
              <w:jc w:val="both"/>
              <w:rPr>
                <w:sz w:val="20"/>
                <w:szCs w:val="20"/>
              </w:rPr>
            </w:pPr>
            <w:r w:rsidDel="00000000" w:rsidR="00000000" w:rsidRPr="00000000">
              <w:rPr>
                <w:rtl w:val="0"/>
              </w:rPr>
            </w:r>
          </w:p>
        </w:tc>
      </w:tr>
    </w:tbl>
    <w:p w:rsidR="00000000" w:rsidDel="00000000" w:rsidP="00000000" w:rsidRDefault="00000000" w:rsidRPr="00000000" w14:paraId="0000028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Respecto a la gestión de los clientes en las empresas es importante resaltar ciertas actividades que se requieren tener presentes:</w:t>
      </w:r>
    </w:p>
    <w:p w:rsidR="00000000" w:rsidDel="00000000" w:rsidP="00000000" w:rsidRDefault="00000000" w:rsidRPr="00000000" w14:paraId="00000290">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33"/>
        </w:sdtPr>
        <w:sdtContent>
          <w:commentRangeStart w:id="33"/>
        </w:sdtContent>
      </w:sdt>
      <w:r w:rsidDel="00000000" w:rsidR="00000000" w:rsidRPr="00000000">
        <w:rPr>
          <w:b w:val="1"/>
          <w:color w:val="000000"/>
          <w:sz w:val="20"/>
          <w:szCs w:val="20"/>
          <w:rtl w:val="0"/>
        </w:rPr>
        <w:t xml:space="preserve">Solicitud de documentos del cliente:</w:t>
      </w:r>
      <w:r w:rsidDel="00000000" w:rsidR="00000000" w:rsidRPr="00000000">
        <w:rPr>
          <w:color w:val="000000"/>
          <w:sz w:val="20"/>
          <w:szCs w:val="20"/>
          <w:rtl w:val="0"/>
        </w:rPr>
        <w:t xml:space="preserve"> dentro de este paso se considera solicita documentos como RUT y cámara de comercio, para conocer el registro de la empresa-cliente, antigüedad, representación legal, datos de contacto y demás relevantes para la posterior expedición de la factura de venta.</w:t>
      </w:r>
    </w:p>
    <w:p w:rsidR="00000000" w:rsidDel="00000000" w:rsidP="00000000" w:rsidRDefault="00000000" w:rsidRPr="00000000" w14:paraId="00000291">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Registro de información de clientes:</w:t>
      </w:r>
      <w:r w:rsidDel="00000000" w:rsidR="00000000" w:rsidRPr="00000000">
        <w:rPr>
          <w:color w:val="000000"/>
          <w:sz w:val="20"/>
          <w:szCs w:val="20"/>
          <w:rtl w:val="0"/>
        </w:rPr>
        <w:t xml:space="preserve"> es importante establecer una base de datos que respalde el seguimiento a los clientes, los tiempos de atención a sus requerimientos, invitaciones a ferias, congresos, capacitaciones, charlas o demás incentivos que consideren en la gestión comercial.</w:t>
      </w:r>
    </w:p>
    <w:p w:rsidR="00000000" w:rsidDel="00000000" w:rsidP="00000000" w:rsidRDefault="00000000" w:rsidRPr="00000000" w14:paraId="00000292">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Verificación de la existencia y legalidad</w:t>
      </w:r>
      <w:r w:rsidDel="00000000" w:rsidR="00000000" w:rsidRPr="00000000">
        <w:rPr>
          <w:color w:val="000000"/>
          <w:sz w:val="20"/>
          <w:szCs w:val="20"/>
          <w:rtl w:val="0"/>
        </w:rPr>
        <w:t xml:space="preserve">: es importante validar esta información para posibles reclamaciones por pagos o situaciones legales que se puedan presentar por incumplimientos de lo acordado en la negociación.</w:t>
      </w:r>
    </w:p>
    <w:p w:rsidR="00000000" w:rsidDel="00000000" w:rsidP="00000000" w:rsidRDefault="00000000" w:rsidRPr="00000000" w14:paraId="00000293">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Encuestas de satisfacción:</w:t>
      </w:r>
      <w:r w:rsidDel="00000000" w:rsidR="00000000" w:rsidRPr="00000000">
        <w:rPr>
          <w:color w:val="000000"/>
          <w:sz w:val="20"/>
          <w:szCs w:val="20"/>
          <w:rtl w:val="0"/>
        </w:rPr>
        <w:t xml:space="preserve"> proceso para medir y controlar la satisfacción de los clientes en los aspectos relevantes del servicio.</w:t>
      </w:r>
    </w:p>
    <w:p w:rsidR="00000000" w:rsidDel="00000000" w:rsidP="00000000" w:rsidRDefault="00000000" w:rsidRPr="00000000" w14:paraId="00000294">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Registro de quejas y reclamos</w:t>
      </w:r>
      <w:r w:rsidDel="00000000" w:rsidR="00000000" w:rsidRPr="00000000">
        <w:rPr>
          <w:color w:val="000000"/>
          <w:sz w:val="20"/>
          <w:szCs w:val="20"/>
          <w:rtl w:val="0"/>
        </w:rPr>
        <w:t xml:space="preserve">: control que se hace sobre las quejas que pueden presentar los clientes, se debe hacer seguimiento e incluir las mejoras necesarias en los planes de mejoramiento de la empresa</w:t>
      </w:r>
      <w:commentRangeEnd w:id="33"/>
      <w:r w:rsidDel="00000000" w:rsidR="00000000" w:rsidRPr="00000000">
        <w:commentReference w:id="33"/>
      </w:r>
      <w:r w:rsidDel="00000000" w:rsidR="00000000" w:rsidRPr="00000000">
        <w:rPr>
          <w:color w:val="000000"/>
          <w:sz w:val="20"/>
          <w:szCs w:val="20"/>
          <w:rtl w:val="0"/>
        </w:rPr>
        <w:t xml:space="preserve">. </w:t>
      </w:r>
    </w:p>
    <w:p w:rsidR="00000000" w:rsidDel="00000000" w:rsidP="00000000" w:rsidRDefault="00000000" w:rsidRPr="00000000" w14:paraId="0000029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96">
      <w:pPr>
        <w:numPr>
          <w:ilvl w:val="1"/>
          <w:numId w:val="5"/>
        </w:numPr>
        <w:pBdr>
          <w:top w:space="0" w:sz="0" w:val="nil"/>
          <w:left w:space="0" w:sz="0" w:val="nil"/>
          <w:bottom w:space="0" w:sz="0" w:val="nil"/>
          <w:right w:space="0" w:sz="0" w:val="nil"/>
          <w:between w:space="0" w:sz="0" w:val="nil"/>
        </w:pBdr>
        <w:ind w:left="792" w:hanging="432"/>
        <w:rPr>
          <w:b w:val="1"/>
          <w:sz w:val="20"/>
          <w:szCs w:val="20"/>
        </w:rPr>
      </w:pPr>
      <w:r w:rsidDel="00000000" w:rsidR="00000000" w:rsidRPr="00000000">
        <w:rPr>
          <w:b w:val="1"/>
          <w:sz w:val="20"/>
          <w:szCs w:val="20"/>
          <w:rtl w:val="0"/>
        </w:rPr>
        <w:t xml:space="preserve">Presentación de oferta de servicios</w:t>
      </w:r>
    </w:p>
    <w:p w:rsidR="00000000" w:rsidDel="00000000" w:rsidP="00000000" w:rsidRDefault="00000000" w:rsidRPr="00000000" w14:paraId="00000297">
      <w:pPr>
        <w:jc w:val="both"/>
        <w:rPr>
          <w:sz w:val="20"/>
          <w:szCs w:val="20"/>
        </w:rPr>
      </w:pPr>
      <w:r w:rsidDel="00000000" w:rsidR="00000000" w:rsidRPr="00000000">
        <w:rPr>
          <w:rtl w:val="0"/>
        </w:rPr>
      </w:r>
    </w:p>
    <w:p w:rsidR="00000000" w:rsidDel="00000000" w:rsidP="00000000" w:rsidRDefault="00000000" w:rsidRPr="00000000" w14:paraId="00000298">
      <w:pPr>
        <w:jc w:val="both"/>
        <w:rPr>
          <w:sz w:val="20"/>
          <w:szCs w:val="20"/>
        </w:rPr>
      </w:pPr>
      <w:r w:rsidDel="00000000" w:rsidR="00000000" w:rsidRPr="00000000">
        <w:rPr>
          <w:sz w:val="20"/>
          <w:szCs w:val="20"/>
          <w:rtl w:val="0"/>
        </w:rPr>
        <w:t xml:space="preserve">Una vez la empresa tiene organizada la información referente a los servicios que ofrece es indispensable considerar todos los gastos en los que puede incurrir el cliente a la hora de requerir un servicio, recordando que dentro de este aspecto se encuentran incluidos los resultados del análisis previo de los costos de operación y administración, directos e indirectos.</w:t>
      </w:r>
    </w:p>
    <w:p w:rsidR="00000000" w:rsidDel="00000000" w:rsidP="00000000" w:rsidRDefault="00000000" w:rsidRPr="00000000" w14:paraId="00000299">
      <w:pPr>
        <w:jc w:val="both"/>
        <w:rPr>
          <w:sz w:val="20"/>
          <w:szCs w:val="20"/>
        </w:rPr>
      </w:pPr>
      <w:r w:rsidDel="00000000" w:rsidR="00000000" w:rsidRPr="00000000">
        <w:rPr>
          <w:rtl w:val="0"/>
        </w:rPr>
      </w:r>
    </w:p>
    <w:p w:rsidR="00000000" w:rsidDel="00000000" w:rsidP="00000000" w:rsidRDefault="00000000" w:rsidRPr="00000000" w14:paraId="0000029A">
      <w:pPr>
        <w:jc w:val="both"/>
        <w:rPr>
          <w:sz w:val="20"/>
          <w:szCs w:val="20"/>
        </w:rPr>
      </w:pPr>
      <w:r w:rsidDel="00000000" w:rsidR="00000000" w:rsidRPr="00000000">
        <w:rPr>
          <w:sz w:val="20"/>
          <w:szCs w:val="20"/>
          <w:rtl w:val="0"/>
        </w:rPr>
        <w:t xml:space="preserve">Los siguientes aspectos son importantes a c</w:t>
      </w:r>
      <w:sdt>
        <w:sdtPr>
          <w:tag w:val="goog_rdk_34"/>
        </w:sdtPr>
        <w:sdtContent>
          <w:commentRangeStart w:id="34"/>
        </w:sdtContent>
      </w:sdt>
      <w:r w:rsidDel="00000000" w:rsidR="00000000" w:rsidRPr="00000000">
        <w:rPr>
          <w:sz w:val="20"/>
          <w:szCs w:val="20"/>
          <w:rtl w:val="0"/>
        </w:rPr>
        <w:t xml:space="preserve">onsiderar:</w:t>
      </w:r>
    </w:p>
    <w:p w:rsidR="00000000" w:rsidDel="00000000" w:rsidP="00000000" w:rsidRDefault="00000000" w:rsidRPr="00000000" w14:paraId="0000029B">
      <w:pPr>
        <w:jc w:val="both"/>
        <w:rPr>
          <w:b w:val="1"/>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127000</wp:posOffset>
                </wp:positionV>
                <wp:extent cx="4839335" cy="625475"/>
                <wp:effectExtent b="0" l="0" r="0" t="0"/>
                <wp:wrapNone/>
                <wp:docPr id="198" name=""/>
                <a:graphic>
                  <a:graphicData uri="http://schemas.microsoft.com/office/word/2010/wordprocessingShape">
                    <wps:wsp>
                      <wps:cNvSpPr/>
                      <wps:cNvPr id="52" name="Shape 52"/>
                      <wps:spPr>
                        <a:xfrm>
                          <a:off x="2939033" y="3479963"/>
                          <a:ext cx="4813935" cy="600075"/>
                        </a:xfrm>
                        <a:prstGeom prst="rect">
                          <a:avLst/>
                        </a:prstGeom>
                        <a:solidFill>
                          <a:schemeClr val="accent6"/>
                        </a:solidFill>
                        <a:ln cap="flat" cmpd="sng" w="12700">
                          <a:solidFill>
                            <a:schemeClr val="accent6"/>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CF008_3.3_Presentación de oferta de servicios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127000</wp:posOffset>
                </wp:positionV>
                <wp:extent cx="4839335" cy="625475"/>
                <wp:effectExtent b="0" l="0" r="0" t="0"/>
                <wp:wrapNone/>
                <wp:docPr id="198" name="image22.png"/>
                <a:graphic>
                  <a:graphicData uri="http://schemas.openxmlformats.org/drawingml/2006/picture">
                    <pic:pic>
                      <pic:nvPicPr>
                        <pic:cNvPr id="0" name="image22.png"/>
                        <pic:cNvPicPr preferRelativeResize="0"/>
                      </pic:nvPicPr>
                      <pic:blipFill>
                        <a:blip r:embed="rId56"/>
                        <a:srcRect/>
                        <a:stretch>
                          <a:fillRect/>
                        </a:stretch>
                      </pic:blipFill>
                      <pic:spPr>
                        <a:xfrm>
                          <a:off x="0" y="0"/>
                          <a:ext cx="4839335" cy="625475"/>
                        </a:xfrm>
                        <a:prstGeom prst="rect"/>
                        <a:ln/>
                      </pic:spPr>
                    </pic:pic>
                  </a:graphicData>
                </a:graphic>
              </wp:anchor>
            </w:drawing>
          </mc:Fallback>
        </mc:AlternateContent>
      </w:r>
    </w:p>
    <w:p w:rsidR="00000000" w:rsidDel="00000000" w:rsidP="00000000" w:rsidRDefault="00000000" w:rsidRPr="00000000" w14:paraId="0000029C">
      <w:pPr>
        <w:jc w:val="both"/>
        <w:rPr>
          <w:sz w:val="20"/>
          <w:szCs w:val="20"/>
        </w:rPr>
      </w:pPr>
      <w:r w:rsidDel="00000000" w:rsidR="00000000" w:rsidRPr="00000000">
        <w:rPr>
          <w:rtl w:val="0"/>
        </w:rPr>
      </w:r>
    </w:p>
    <w:p w:rsidR="00000000" w:rsidDel="00000000" w:rsidP="00000000" w:rsidRDefault="00000000" w:rsidRPr="00000000" w14:paraId="0000029D">
      <w:pPr>
        <w:jc w:val="both"/>
        <w:rPr>
          <w:sz w:val="20"/>
          <w:szCs w:val="20"/>
        </w:rPr>
      </w:pPr>
      <w:r w:rsidDel="00000000" w:rsidR="00000000" w:rsidRPr="00000000">
        <w:rPr>
          <w:rtl w:val="0"/>
        </w:rPr>
        <w:t xml:space="preserve">     </w:t>
      </w:r>
      <w:sdt>
        <w:sdtPr>
          <w:tag w:val="goog_rdk_35"/>
        </w:sdtPr>
        <w:sdtContent>
          <w:commentRangeStart w:id="35"/>
        </w:sdtContent>
      </w:sdt>
      <w:r w:rsidDel="00000000" w:rsidR="00000000" w:rsidRPr="00000000">
        <w:rPr>
          <w:rtl w:val="0"/>
        </w:rPr>
      </w:r>
    </w:p>
    <w:p w:rsidR="00000000" w:rsidDel="00000000" w:rsidP="00000000" w:rsidRDefault="00000000" w:rsidRPr="00000000" w14:paraId="0000029E">
      <w:pPr>
        <w:jc w:val="both"/>
        <w:rPr>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9F">
      <w:pPr>
        <w:jc w:val="both"/>
        <w:rPr>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A0">
      <w:pPr>
        <w:jc w:val="both"/>
        <w:rPr>
          <w:sz w:val="20"/>
          <w:szCs w:val="20"/>
        </w:rPr>
      </w:pPr>
      <w:r w:rsidDel="00000000" w:rsidR="00000000" w:rsidRPr="00000000">
        <w:rPr>
          <w:rtl w:val="0"/>
        </w:rPr>
      </w:r>
    </w:p>
    <w:p w:rsidR="00000000" w:rsidDel="00000000" w:rsidP="00000000" w:rsidRDefault="00000000" w:rsidRPr="00000000" w14:paraId="000002A1">
      <w:pPr>
        <w:numPr>
          <w:ilvl w:val="0"/>
          <w:numId w:val="5"/>
        </w:numPr>
        <w:pBdr>
          <w:top w:space="0" w:sz="0" w:val="nil"/>
          <w:left w:space="0" w:sz="0" w:val="nil"/>
          <w:bottom w:space="0" w:sz="0" w:val="nil"/>
          <w:right w:space="0" w:sz="0" w:val="nil"/>
          <w:between w:space="0" w:sz="0" w:val="nil"/>
        </w:pBdr>
        <w:ind w:left="360" w:hanging="360"/>
        <w:rPr>
          <w:b w:val="1"/>
          <w:sz w:val="20"/>
          <w:szCs w:val="20"/>
        </w:rPr>
      </w:pPr>
      <w:r w:rsidDel="00000000" w:rsidR="00000000" w:rsidRPr="00000000">
        <w:rPr>
          <w:b w:val="1"/>
          <w:sz w:val="20"/>
          <w:szCs w:val="20"/>
          <w:rtl w:val="0"/>
        </w:rPr>
        <w:t xml:space="preserve">Matriz de decisión: Exportación</w:t>
      </w:r>
    </w:p>
    <w:p w:rsidR="00000000" w:rsidDel="00000000" w:rsidP="00000000" w:rsidRDefault="00000000" w:rsidRPr="00000000" w14:paraId="000002A2">
      <w:pPr>
        <w:rPr>
          <w:sz w:val="20"/>
          <w:szCs w:val="20"/>
        </w:rPr>
      </w:pPr>
      <w:r w:rsidDel="00000000" w:rsidR="00000000" w:rsidRPr="00000000">
        <w:rPr>
          <w:rtl w:val="0"/>
        </w:rPr>
      </w:r>
    </w:p>
    <w:p w:rsidR="00000000" w:rsidDel="00000000" w:rsidP="00000000" w:rsidRDefault="00000000" w:rsidRPr="00000000" w14:paraId="000002A3">
      <w:pPr>
        <w:jc w:val="both"/>
        <w:rPr>
          <w:sz w:val="20"/>
          <w:szCs w:val="20"/>
        </w:rPr>
      </w:pPr>
      <w:r w:rsidDel="00000000" w:rsidR="00000000" w:rsidRPr="00000000">
        <w:rPr>
          <w:sz w:val="20"/>
          <w:szCs w:val="20"/>
          <w:rtl w:val="0"/>
        </w:rPr>
        <w:t xml:space="preserve">Es un gráfico que refleja la relación entre cierta información sensible para la toma de decisiones, permitiendo analizar e identificar los datos de forma conjunta. Esta herramienta es muy empleada para la planificación con calidad y para seleccionar un producto o un servicio, ya que se comparan las características, los objetivos,  y            procesos entre varias alternativas. </w:t>
      </w:r>
    </w:p>
    <w:p w:rsidR="00000000" w:rsidDel="00000000" w:rsidP="00000000" w:rsidRDefault="00000000" w:rsidRPr="00000000" w14:paraId="000002A4">
      <w:pPr>
        <w:rPr>
          <w:sz w:val="20"/>
          <w:szCs w:val="20"/>
        </w:rPr>
      </w:pPr>
      <w:r w:rsidDel="00000000" w:rsidR="00000000" w:rsidRPr="00000000">
        <w:rPr>
          <w:rtl w:val="0"/>
        </w:rPr>
      </w:r>
    </w:p>
    <w:p w:rsidR="00000000" w:rsidDel="00000000" w:rsidP="00000000" w:rsidRDefault="00000000" w:rsidRPr="00000000" w14:paraId="000002A5">
      <w:pPr>
        <w:rPr>
          <w:b w:val="1"/>
          <w:sz w:val="20"/>
          <w:szCs w:val="20"/>
        </w:rPr>
      </w:pPr>
      <w:bookmarkStart w:colFirst="0" w:colLast="0" w:name="_heading=h.3znysh7" w:id="3"/>
      <w:bookmarkEnd w:id="3"/>
      <w:r w:rsidDel="00000000" w:rsidR="00000000" w:rsidRPr="00000000">
        <w:rPr>
          <w:b w:val="1"/>
          <w:sz w:val="20"/>
          <w:szCs w:val="20"/>
          <w:rtl w:val="0"/>
        </w:rPr>
        <w:t xml:space="preserve">Elementos:</w:t>
      </w:r>
    </w:p>
    <w:p w:rsidR="00000000" w:rsidDel="00000000" w:rsidP="00000000" w:rsidRDefault="00000000" w:rsidRPr="00000000" w14:paraId="000002A6">
      <w:pPr>
        <w:rPr>
          <w:sz w:val="20"/>
          <w:szCs w:val="20"/>
        </w:rPr>
      </w:pPr>
      <w:r w:rsidDel="00000000" w:rsidR="00000000" w:rsidRPr="00000000">
        <w:rPr>
          <w:rtl w:val="0"/>
        </w:rPr>
      </w:r>
    </w:p>
    <w:p w:rsidR="00000000" w:rsidDel="00000000" w:rsidP="00000000" w:rsidRDefault="00000000" w:rsidRPr="00000000" w14:paraId="000002A7">
      <w:pPr>
        <w:rPr>
          <w:sz w:val="20"/>
          <w:szCs w:val="20"/>
        </w:rPr>
      </w:pPr>
      <w:r w:rsidDel="00000000" w:rsidR="00000000" w:rsidRPr="00000000">
        <w:rPr>
          <w:sz w:val="20"/>
          <w:szCs w:val="20"/>
          <w:rtl w:val="0"/>
        </w:rPr>
        <w:t xml:space="preserve">A continuación, se presentan los elementos más representativos que caracterizan a las matrices de decisión:</w:t>
      </w:r>
    </w:p>
    <w:p w:rsidR="00000000" w:rsidDel="00000000" w:rsidP="00000000" w:rsidRDefault="00000000" w:rsidRPr="00000000" w14:paraId="000002A8">
      <w:pPr>
        <w:rPr>
          <w:sz w:val="20"/>
          <w:szCs w:val="20"/>
        </w:rPr>
      </w:pPr>
      <w:r w:rsidDel="00000000" w:rsidR="00000000" w:rsidRPr="00000000">
        <w:rPr>
          <w:rtl w:val="0"/>
        </w:rPr>
      </w:r>
    </w:p>
    <w:p w:rsidR="00000000" w:rsidDel="00000000" w:rsidP="00000000" w:rsidRDefault="00000000" w:rsidRPr="00000000" w14:paraId="000002A9">
      <w:pPr>
        <w:rPr>
          <w:sz w:val="20"/>
          <w:szCs w:val="20"/>
        </w:rPr>
      </w:pPr>
      <w:r w:rsidDel="00000000" w:rsidR="00000000" w:rsidRPr="00000000">
        <w:rPr>
          <w:sz w:val="20"/>
          <w:szCs w:val="20"/>
        </w:rPr>
        <mc:AlternateContent>
          <mc:Choice Requires="wpg">
            <w:drawing>
              <wp:inline distB="0" distT="0" distL="0" distR="0">
                <wp:extent cx="6332220" cy="2381250"/>
                <wp:effectExtent b="0" l="0" r="0" t="0"/>
                <wp:docPr id="202" name=""/>
                <a:graphic>
                  <a:graphicData uri="http://schemas.microsoft.com/office/word/2010/wordprocessingGroup">
                    <wpg:wgp>
                      <wpg:cNvGrpSpPr/>
                      <wpg:grpSpPr>
                        <a:xfrm>
                          <a:off x="2179890" y="2589375"/>
                          <a:ext cx="6332220" cy="2381250"/>
                          <a:chOff x="2179890" y="2589375"/>
                          <a:chExt cx="6332220" cy="2381250"/>
                        </a:xfrm>
                      </wpg:grpSpPr>
                      <wpg:grpSp>
                        <wpg:cNvGrpSpPr/>
                        <wpg:grpSpPr>
                          <a:xfrm>
                            <a:off x="2179890" y="2589375"/>
                            <a:ext cx="6332220" cy="2381250"/>
                            <a:chOff x="0" y="0"/>
                            <a:chExt cx="6332200" cy="2381250"/>
                          </a:xfrm>
                        </wpg:grpSpPr>
                        <wps:wsp>
                          <wps:cNvSpPr/>
                          <wps:cNvPr id="5" name="Shape 5"/>
                          <wps:spPr>
                            <a:xfrm>
                              <a:off x="0" y="0"/>
                              <a:ext cx="6332200" cy="23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2381250"/>
                              <a:chOff x="0" y="0"/>
                              <a:chExt cx="6332200" cy="2381250"/>
                            </a:xfrm>
                          </wpg:grpSpPr>
                          <wps:wsp>
                            <wps:cNvSpPr/>
                            <wps:cNvPr id="80" name="Shape 80"/>
                            <wps:spPr>
                              <a:xfrm>
                                <a:off x="0" y="0"/>
                                <a:ext cx="6332200" cy="238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2380" y="3954"/>
                                <a:ext cx="1431551" cy="572620"/>
                              </a:xfrm>
                              <a:prstGeom prst="rect">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2380" y="3954"/>
                                <a:ext cx="1431551" cy="5726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Estrategias:</w:t>
                                  </w:r>
                                </w:p>
                              </w:txbxContent>
                            </wps:txbx>
                            <wps:bodyPr anchorCtr="0" anchor="ctr" bIns="40625" lIns="71100" spcFirstLastPara="1" rIns="71100" wrap="square" tIns="40625">
                              <a:noAutofit/>
                            </wps:bodyPr>
                          </wps:wsp>
                          <wps:wsp>
                            <wps:cNvSpPr/>
                            <wps:cNvPr id="83" name="Shape 83"/>
                            <wps:spPr>
                              <a:xfrm>
                                <a:off x="2380" y="576575"/>
                                <a:ext cx="1431551" cy="1800720"/>
                              </a:xfrm>
                              <a:prstGeom prst="rect">
                                <a:avLst/>
                              </a:prstGeom>
                              <a:solidFill>
                                <a:srgbClr val="D7D1DF">
                                  <a:alpha val="89411"/>
                                </a:srgbClr>
                              </a:solidFill>
                              <a:ln cap="flat" cmpd="sng" w="25400">
                                <a:solidFill>
                                  <a:srgbClr val="D7D1DF">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380" y="576575"/>
                                <a:ext cx="1431551" cy="180072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presentan las variables controladas de las alternativas que son comparables.</w:t>
                                  </w:r>
                                </w:p>
                              </w:txbxContent>
                            </wps:txbx>
                            <wps:bodyPr anchorCtr="0" anchor="t" bIns="80000" lIns="53325" spcFirstLastPara="1" rIns="71100" wrap="square" tIns="53325">
                              <a:noAutofit/>
                            </wps:bodyPr>
                          </wps:wsp>
                          <wps:wsp>
                            <wps:cNvSpPr/>
                            <wps:cNvPr id="85" name="Shape 85"/>
                            <wps:spPr>
                              <a:xfrm>
                                <a:off x="1634349" y="3954"/>
                                <a:ext cx="1431551" cy="572620"/>
                              </a:xfrm>
                              <a:prstGeom prst="rect">
                                <a:avLst/>
                              </a:prstGeom>
                              <a:solidFill>
                                <a:srgbClr val="5D5AAE"/>
                              </a:solidFill>
                              <a:ln cap="flat" cmpd="sng" w="25400">
                                <a:solidFill>
                                  <a:srgbClr val="5D5AA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634349" y="3954"/>
                                <a:ext cx="1431551" cy="5726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Estados de la naturaleza</w:t>
                                  </w:r>
                                </w:p>
                              </w:txbxContent>
                            </wps:txbx>
                            <wps:bodyPr anchorCtr="0" anchor="ctr" bIns="40625" lIns="71100" spcFirstLastPara="1" rIns="71100" wrap="square" tIns="40625">
                              <a:noAutofit/>
                            </wps:bodyPr>
                          </wps:wsp>
                          <wps:wsp>
                            <wps:cNvSpPr/>
                            <wps:cNvPr id="87" name="Shape 87"/>
                            <wps:spPr>
                              <a:xfrm>
                                <a:off x="1634349" y="576575"/>
                                <a:ext cx="1431551" cy="1800720"/>
                              </a:xfrm>
                              <a:prstGeom prst="rect">
                                <a:avLst/>
                              </a:prstGeom>
                              <a:solidFill>
                                <a:srgbClr val="D0CFE1">
                                  <a:alpha val="89411"/>
                                </a:srgbClr>
                              </a:solidFill>
                              <a:ln cap="flat" cmpd="sng" w="25400">
                                <a:solidFill>
                                  <a:srgbClr val="D0CFE1">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1634349" y="576575"/>
                                <a:ext cx="1431551" cy="180072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presentan las variables no controladas, es decir aquellos sucesos en los que no se puede influir (tiempos de aduana, desastres naturales en zonas de riesgo o determinadas épocas). </w:t>
                                  </w:r>
                                </w:p>
                              </w:txbxContent>
                            </wps:txbx>
                            <wps:bodyPr anchorCtr="0" anchor="t" bIns="80000" lIns="53325" spcFirstLastPara="1" rIns="71100" wrap="square" tIns="53325">
                              <a:noAutofit/>
                            </wps:bodyPr>
                          </wps:wsp>
                          <wps:wsp>
                            <wps:cNvSpPr/>
                            <wps:cNvPr id="89" name="Shape 89"/>
                            <wps:spPr>
                              <a:xfrm>
                                <a:off x="3266318" y="3954"/>
                                <a:ext cx="1431551" cy="572620"/>
                              </a:xfrm>
                              <a:prstGeom prst="rect">
                                <a:avLst/>
                              </a:prstGeom>
                              <a:solidFill>
                                <a:srgbClr val="5279BA"/>
                              </a:solidFill>
                              <a:ln cap="flat" cmpd="sng" w="25400">
                                <a:solidFill>
                                  <a:srgbClr val="5279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3266318" y="3954"/>
                                <a:ext cx="1431551" cy="5726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Probabilidades</w:t>
                                  </w:r>
                                </w:p>
                              </w:txbxContent>
                            </wps:txbx>
                            <wps:bodyPr anchorCtr="0" anchor="ctr" bIns="40625" lIns="71100" spcFirstLastPara="1" rIns="71100" wrap="square" tIns="40625">
                              <a:noAutofit/>
                            </wps:bodyPr>
                          </wps:wsp>
                          <wps:wsp>
                            <wps:cNvSpPr/>
                            <wps:cNvPr id="91" name="Shape 91"/>
                            <wps:spPr>
                              <a:xfrm>
                                <a:off x="3266318" y="576575"/>
                                <a:ext cx="1431551" cy="1800720"/>
                              </a:xfrm>
                              <a:prstGeom prst="rect">
                                <a:avLst/>
                              </a:prstGeom>
                              <a:solidFill>
                                <a:srgbClr val="CED6E5">
                                  <a:alpha val="89411"/>
                                </a:srgbClr>
                              </a:solidFill>
                              <a:ln cap="flat" cmpd="sng" w="25400">
                                <a:solidFill>
                                  <a:srgbClr val="CED6E5">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266318" y="576575"/>
                                <a:ext cx="1431551" cy="180072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 presenta a manera de porcentaje o indicador la posibilidad de que alguna de las variables no controladas pueda suceder. </w:t>
                                  </w:r>
                                </w:p>
                              </w:txbxContent>
                            </wps:txbx>
                            <wps:bodyPr anchorCtr="0" anchor="t" bIns="80000" lIns="53325" spcFirstLastPara="1" rIns="71100" wrap="square" tIns="53325">
                              <a:noAutofit/>
                            </wps:bodyPr>
                          </wps:wsp>
                          <wps:wsp>
                            <wps:cNvSpPr/>
                            <wps:cNvPr id="93" name="Shape 93"/>
                            <wps:spPr>
                              <a:xfrm>
                                <a:off x="4898287" y="3954"/>
                                <a:ext cx="1431551" cy="572620"/>
                              </a:xfrm>
                              <a:prstGeom prst="rect">
                                <a:avLst/>
                              </a:prstGeom>
                              <a:solidFill>
                                <a:srgbClr val="4AA9C5"/>
                              </a:solidFill>
                              <a:ln cap="flat" cmpd="sng" w="25400">
                                <a:solidFill>
                                  <a:srgbClr val="4AA9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4898287" y="3954"/>
                                <a:ext cx="1431551" cy="57262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Resultados</w:t>
                                  </w:r>
                                </w:p>
                              </w:txbxContent>
                            </wps:txbx>
                            <wps:bodyPr anchorCtr="0" anchor="ctr" bIns="40625" lIns="71100" spcFirstLastPara="1" rIns="71100" wrap="square" tIns="40625">
                              <a:noAutofit/>
                            </wps:bodyPr>
                          </wps:wsp>
                          <wps:wsp>
                            <wps:cNvSpPr/>
                            <wps:cNvPr id="95" name="Shape 95"/>
                            <wps:spPr>
                              <a:xfrm>
                                <a:off x="4898287" y="576575"/>
                                <a:ext cx="1431551" cy="1800720"/>
                              </a:xfrm>
                              <a:prstGeom prst="rect">
                                <a:avLst/>
                              </a:prstGeom>
                              <a:solidFill>
                                <a:srgbClr val="CCE0E9">
                                  <a:alpha val="89411"/>
                                </a:srgbClr>
                              </a:solidFill>
                              <a:ln cap="flat" cmpd="sng" w="25400">
                                <a:solidFill>
                                  <a:srgbClr val="CCE0E9">
                                    <a:alpha val="89411"/>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4898287" y="576575"/>
                                <a:ext cx="1431551" cy="1800720"/>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Una vez finalizada y evaluada cada alternativa se comparan los resultados para ahí si tomar la decisión más conveniente. </w:t>
                                  </w:r>
                                </w:p>
                              </w:txbxContent>
                            </wps:txbx>
                            <wps:bodyPr anchorCtr="0" anchor="t" bIns="80000" lIns="53325" spcFirstLastPara="1" rIns="71100" wrap="square" tIns="53325">
                              <a:noAutofit/>
                            </wps:bodyPr>
                          </wps:wsp>
                        </wpg:grpSp>
                      </wpg:grpSp>
                    </wpg:wgp>
                  </a:graphicData>
                </a:graphic>
              </wp:inline>
            </w:drawing>
          </mc:Choice>
          <mc:Fallback>
            <w:drawing>
              <wp:inline distB="0" distT="0" distL="0" distR="0">
                <wp:extent cx="6332220" cy="2381250"/>
                <wp:effectExtent b="0" l="0" r="0" t="0"/>
                <wp:docPr id="202" name="image28.png"/>
                <a:graphic>
                  <a:graphicData uri="http://schemas.openxmlformats.org/drawingml/2006/picture">
                    <pic:pic>
                      <pic:nvPicPr>
                        <pic:cNvPr id="0" name="image28.png"/>
                        <pic:cNvPicPr preferRelativeResize="0"/>
                      </pic:nvPicPr>
                      <pic:blipFill>
                        <a:blip r:embed="rId57"/>
                        <a:srcRect/>
                        <a:stretch>
                          <a:fillRect/>
                        </a:stretch>
                      </pic:blipFill>
                      <pic:spPr>
                        <a:xfrm>
                          <a:off x="0" y="0"/>
                          <a:ext cx="6332220" cy="2381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A">
      <w:pPr>
        <w:rPr>
          <w:sz w:val="20"/>
          <w:szCs w:val="20"/>
        </w:rPr>
      </w:pPr>
      <w:r w:rsidDel="00000000" w:rsidR="00000000" w:rsidRPr="00000000">
        <w:rPr>
          <w:rtl w:val="0"/>
        </w:rPr>
      </w:r>
    </w:p>
    <w:p w:rsidR="00000000" w:rsidDel="00000000" w:rsidP="00000000" w:rsidRDefault="00000000" w:rsidRPr="00000000" w14:paraId="000002AB">
      <w:pPr>
        <w:rPr>
          <w:sz w:val="20"/>
          <w:szCs w:val="20"/>
        </w:rPr>
      </w:pPr>
      <w:r w:rsidDel="00000000" w:rsidR="00000000" w:rsidRPr="00000000">
        <w:rPr>
          <w:rtl w:val="0"/>
        </w:rPr>
      </w:r>
    </w:p>
    <w:p w:rsidR="00000000" w:rsidDel="00000000" w:rsidP="00000000" w:rsidRDefault="00000000" w:rsidRPr="00000000" w14:paraId="000002AC">
      <w:pPr>
        <w:rPr>
          <w:sz w:val="20"/>
          <w:szCs w:val="20"/>
        </w:rPr>
      </w:pPr>
      <w:r w:rsidDel="00000000" w:rsidR="00000000" w:rsidRPr="00000000">
        <w:rPr>
          <w:sz w:val="20"/>
          <w:szCs w:val="20"/>
          <w:rtl w:val="0"/>
        </w:rPr>
        <w:t xml:space="preserve">Ejemplo de matriz de decisión:</w:t>
      </w:r>
    </w:p>
    <w:p w:rsidR="00000000" w:rsidDel="00000000" w:rsidP="00000000" w:rsidRDefault="00000000" w:rsidRPr="00000000" w14:paraId="000002AD">
      <w:pPr>
        <w:rPr>
          <w:sz w:val="20"/>
          <w:szCs w:val="20"/>
        </w:rPr>
      </w:pPr>
      <w:r w:rsidDel="00000000" w:rsidR="00000000" w:rsidRPr="00000000">
        <w:rPr>
          <w:rtl w:val="0"/>
        </w:rPr>
      </w:r>
    </w:p>
    <w:p w:rsidR="00000000" w:rsidDel="00000000" w:rsidP="00000000" w:rsidRDefault="00000000" w:rsidRPr="00000000" w14:paraId="000002AE">
      <w:pPr>
        <w:jc w:val="center"/>
        <w:rPr>
          <w:sz w:val="20"/>
          <w:szCs w:val="20"/>
        </w:rPr>
      </w:pPr>
      <w:sdt>
        <w:sdtPr>
          <w:tag w:val="goog_rdk_36"/>
        </w:sdtPr>
        <w:sdtContent>
          <w:commentRangeStart w:id="36"/>
        </w:sdtContent>
      </w:sdt>
      <w:r w:rsidDel="00000000" w:rsidR="00000000" w:rsidRPr="00000000">
        <w:rPr/>
        <w:drawing>
          <wp:inline distB="0" distT="0" distL="0" distR="0">
            <wp:extent cx="4301490" cy="1503045"/>
            <wp:effectExtent b="0" l="0" r="0" t="0"/>
            <wp:docPr id="208"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4301490" cy="1503045"/>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AF">
      <w:pPr>
        <w:rPr>
          <w:i w:val="1"/>
          <w:sz w:val="18"/>
          <w:szCs w:val="18"/>
        </w:rPr>
      </w:pPr>
      <w:r w:rsidDel="00000000" w:rsidR="00000000" w:rsidRPr="00000000">
        <w:rPr>
          <w:rtl w:val="0"/>
        </w:rPr>
      </w:r>
    </w:p>
    <w:p w:rsidR="00000000" w:rsidDel="00000000" w:rsidP="00000000" w:rsidRDefault="00000000" w:rsidRPr="00000000" w14:paraId="000002B0">
      <w:pPr>
        <w:rPr>
          <w:sz w:val="20"/>
          <w:szCs w:val="20"/>
        </w:rPr>
      </w:pPr>
      <w:r w:rsidDel="00000000" w:rsidR="00000000" w:rsidRPr="00000000">
        <w:rPr>
          <w:sz w:val="20"/>
          <w:szCs w:val="20"/>
          <w:rtl w:val="0"/>
        </w:rPr>
        <w:t xml:space="preserve">Con la matriz de decisión anterior, la más conveniente de acuerdo con la necesidad del cliente que se prioriza en costo y en tiempo, será el transporte fluvial.</w:t>
      </w:r>
    </w:p>
    <w:p w:rsidR="00000000" w:rsidDel="00000000" w:rsidP="00000000" w:rsidRDefault="00000000" w:rsidRPr="00000000" w14:paraId="000002B1">
      <w:pPr>
        <w:rPr>
          <w:sz w:val="20"/>
          <w:szCs w:val="20"/>
        </w:rPr>
      </w:pPr>
      <w:r w:rsidDel="00000000" w:rsidR="00000000" w:rsidRPr="00000000">
        <w:rPr>
          <w:rtl w:val="0"/>
        </w:rPr>
      </w:r>
    </w:p>
    <w:p w:rsidR="00000000" w:rsidDel="00000000" w:rsidP="00000000" w:rsidRDefault="00000000" w:rsidRPr="00000000" w14:paraId="000002B2">
      <w:pPr>
        <w:rPr>
          <w:sz w:val="20"/>
          <w:szCs w:val="20"/>
        </w:rPr>
      </w:pPr>
      <w:r w:rsidDel="00000000" w:rsidR="00000000" w:rsidRPr="00000000">
        <w:rPr>
          <w:rtl w:val="0"/>
        </w:rPr>
      </w:r>
    </w:p>
    <w:p w:rsidR="00000000" w:rsidDel="00000000" w:rsidP="00000000" w:rsidRDefault="00000000" w:rsidRPr="00000000" w14:paraId="000002B3">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2B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B5">
      <w:pPr>
        <w:ind w:left="426" w:firstLine="0"/>
        <w:jc w:val="both"/>
        <w:rPr>
          <w:color w:val="7f7f7f"/>
          <w:sz w:val="20"/>
          <w:szCs w:val="20"/>
        </w:rPr>
      </w:pPr>
      <w:r w:rsidDel="00000000" w:rsidR="00000000" w:rsidRPr="00000000">
        <w:rPr>
          <w:rtl w:val="0"/>
        </w:rPr>
      </w:r>
    </w:p>
    <w:tbl>
      <w:tblPr>
        <w:tblStyle w:val="Table14"/>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B6">
            <w:pPr>
              <w:jc w:val="center"/>
              <w:rPr>
                <w:b w:val="1"/>
                <w:color w:val="000000"/>
              </w:rPr>
            </w:pPr>
            <w:r w:rsidDel="00000000" w:rsidR="00000000" w:rsidRPr="00000000">
              <w:rPr>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B8">
            <w:pPr>
              <w:rPr>
                <w:color w:val="000000"/>
              </w:rPr>
            </w:pPr>
            <w:r w:rsidDel="00000000" w:rsidR="00000000" w:rsidRPr="00000000">
              <w:rPr>
                <w:color w:val="000000"/>
                <w:rtl w:val="0"/>
              </w:rPr>
              <w:t xml:space="preserve">Nombre de la Actividad</w:t>
            </w:r>
          </w:p>
        </w:tc>
        <w:tc>
          <w:tcPr>
            <w:shd w:fill="auto" w:val="clear"/>
            <w:vAlign w:val="center"/>
          </w:tcPr>
          <w:p w:rsidR="00000000" w:rsidDel="00000000" w:rsidP="00000000" w:rsidRDefault="00000000" w:rsidRPr="00000000" w14:paraId="000002B9">
            <w:pPr>
              <w:rPr>
                <w:color w:val="000000"/>
              </w:rPr>
            </w:pPr>
            <w:r w:rsidDel="00000000" w:rsidR="00000000" w:rsidRPr="00000000">
              <w:rPr>
                <w:color w:val="000000"/>
                <w:rtl w:val="0"/>
              </w:rPr>
              <w:t xml:space="preserve">Presentación oferta de servicios   </w:t>
            </w:r>
          </w:p>
        </w:tc>
      </w:tr>
      <w:tr>
        <w:trPr>
          <w:cantSplit w:val="0"/>
          <w:trHeight w:val="806" w:hRule="atLeast"/>
          <w:tblHeader w:val="0"/>
        </w:trPr>
        <w:tc>
          <w:tcPr>
            <w:shd w:fill="fac896" w:val="clear"/>
            <w:vAlign w:val="center"/>
          </w:tcPr>
          <w:p w:rsidR="00000000" w:rsidDel="00000000" w:rsidP="00000000" w:rsidRDefault="00000000" w:rsidRPr="00000000" w14:paraId="000002BA">
            <w:pPr>
              <w:rPr>
                <w:color w:val="000000"/>
              </w:rPr>
            </w:pPr>
            <w:r w:rsidDel="00000000" w:rsidR="00000000" w:rsidRPr="00000000">
              <w:rPr>
                <w:color w:val="000000"/>
                <w:rtl w:val="0"/>
              </w:rPr>
              <w:t xml:space="preserve">Objetivo de la actividad</w:t>
            </w:r>
          </w:p>
        </w:tc>
        <w:tc>
          <w:tcPr>
            <w:shd w:fill="auto" w:val="clear"/>
            <w:vAlign w:val="center"/>
          </w:tcPr>
          <w:p w:rsidR="00000000" w:rsidDel="00000000" w:rsidP="00000000" w:rsidRDefault="00000000" w:rsidRPr="00000000" w14:paraId="000002BB">
            <w:pPr>
              <w:rPr>
                <w:color w:val="000000"/>
              </w:rPr>
            </w:pPr>
            <w:r w:rsidDel="00000000" w:rsidR="00000000" w:rsidRPr="00000000">
              <w:rPr>
                <w:color w:val="000000"/>
                <w:rtl w:val="0"/>
              </w:rPr>
              <w:t xml:space="preserve">Organizar los pasos para realizar una oferta de servicios a un cliente. </w:t>
            </w:r>
          </w:p>
        </w:tc>
      </w:tr>
      <w:tr>
        <w:trPr>
          <w:cantSplit w:val="0"/>
          <w:trHeight w:val="806" w:hRule="atLeast"/>
          <w:tblHeader w:val="0"/>
        </w:trPr>
        <w:tc>
          <w:tcPr>
            <w:shd w:fill="fac896" w:val="clear"/>
            <w:vAlign w:val="center"/>
          </w:tcPr>
          <w:p w:rsidR="00000000" w:rsidDel="00000000" w:rsidP="00000000" w:rsidRDefault="00000000" w:rsidRPr="00000000" w14:paraId="000002BC">
            <w:pPr>
              <w:rPr>
                <w:color w:val="000000"/>
              </w:rPr>
            </w:pPr>
            <w:r w:rsidDel="00000000" w:rsidR="00000000" w:rsidRPr="00000000">
              <w:rPr>
                <w:color w:val="000000"/>
                <w:rtl w:val="0"/>
              </w:rPr>
              <w:t xml:space="preserve">Tipo de actividad sugerida</w:t>
            </w:r>
          </w:p>
        </w:tc>
        <w:tc>
          <w:tcPr>
            <w:shd w:fill="auto" w:val="clear"/>
            <w:vAlign w:val="center"/>
          </w:tcPr>
          <w:p w:rsidR="00000000" w:rsidDel="00000000" w:rsidP="00000000" w:rsidRDefault="00000000" w:rsidRPr="00000000" w14:paraId="000002BD">
            <w:pPr>
              <w:rPr>
                <w:color w:val="000000"/>
              </w:rPr>
            </w:pPr>
            <w:r w:rsidDel="00000000" w:rsidR="00000000" w:rsidRPr="00000000">
              <w:rPr/>
              <w:drawing>
                <wp:inline distB="0" distT="0" distL="0" distR="0">
                  <wp:extent cx="628915" cy="829024"/>
                  <wp:effectExtent b="0" l="0" r="0" t="0"/>
                  <wp:docPr id="209" name="image8.png"/>
                  <a:graphic>
                    <a:graphicData uri="http://schemas.openxmlformats.org/drawingml/2006/picture">
                      <pic:pic>
                        <pic:nvPicPr>
                          <pic:cNvPr id="0" name="image8.png"/>
                          <pic:cNvPicPr preferRelativeResize="0"/>
                        </pic:nvPicPr>
                        <pic:blipFill>
                          <a:blip r:embed="rId59"/>
                          <a:srcRect b="-2499" l="0" r="74631" t="66830"/>
                          <a:stretch>
                            <a:fillRect/>
                          </a:stretch>
                        </pic:blipFill>
                        <pic:spPr>
                          <a:xfrm>
                            <a:off x="0" y="0"/>
                            <a:ext cx="628915" cy="829024"/>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BE">
            <w:pPr>
              <w:rPr>
                <w:b w:val="1"/>
                <w:color w:val="000000"/>
              </w:rPr>
            </w:pPr>
            <w:r w:rsidDel="00000000" w:rsidR="00000000" w:rsidRPr="00000000">
              <w:rPr>
                <w:b w:val="1"/>
                <w:color w:val="000000"/>
                <w:rtl w:val="0"/>
              </w:rPr>
              <w:t xml:space="preserve">Archivo de la actividad </w:t>
            </w:r>
          </w:p>
          <w:p w:rsidR="00000000" w:rsidDel="00000000" w:rsidP="00000000" w:rsidRDefault="00000000" w:rsidRPr="00000000" w14:paraId="000002BF">
            <w:pPr>
              <w:rPr>
                <w:b w:val="1"/>
                <w:color w:val="000000"/>
              </w:rPr>
            </w:pPr>
            <w:r w:rsidDel="00000000" w:rsidR="00000000" w:rsidRPr="00000000">
              <w:rPr>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2C0">
            <w:pPr>
              <w:rPr>
                <w:color w:val="000000"/>
              </w:rPr>
            </w:pPr>
            <w:r w:rsidDel="00000000" w:rsidR="00000000" w:rsidRPr="00000000">
              <w:rPr>
                <w:color w:val="000000"/>
                <w:rtl w:val="0"/>
              </w:rPr>
              <w:t xml:space="preserve">Anexo actividad didáctica CF008</w:t>
            </w:r>
          </w:p>
        </w:tc>
      </w:tr>
    </w:tbl>
    <w:p w:rsidR="00000000" w:rsidDel="00000000" w:rsidP="00000000" w:rsidRDefault="00000000" w:rsidRPr="00000000" w14:paraId="000002C1">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C2">
      <w:pPr>
        <w:rPr>
          <w:b w:val="1"/>
          <w:sz w:val="20"/>
          <w:szCs w:val="20"/>
          <w:u w:val="single"/>
        </w:rPr>
      </w:pPr>
      <w:r w:rsidDel="00000000" w:rsidR="00000000" w:rsidRPr="00000000">
        <w:rPr>
          <w:rtl w:val="0"/>
        </w:rPr>
      </w:r>
    </w:p>
    <w:p w:rsidR="00000000" w:rsidDel="00000000" w:rsidP="00000000" w:rsidRDefault="00000000" w:rsidRPr="00000000" w14:paraId="000002C3">
      <w:pPr>
        <w:rPr>
          <w:b w:val="1"/>
          <w:sz w:val="20"/>
          <w:szCs w:val="20"/>
        </w:rPr>
      </w:pPr>
      <w:r w:rsidDel="00000000" w:rsidR="00000000" w:rsidRPr="00000000">
        <w:rPr>
          <w:rtl w:val="0"/>
        </w:rPr>
      </w:r>
    </w:p>
    <w:p w:rsidR="00000000" w:rsidDel="00000000" w:rsidP="00000000" w:rsidRDefault="00000000" w:rsidRPr="00000000" w14:paraId="000002C4">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C5">
      <w:pPr>
        <w:rPr>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C6">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C7">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C8">
            <w:pPr>
              <w:jc w:val="center"/>
              <w:rPr>
                <w:b w:val="1"/>
                <w:color w:val="000000"/>
                <w:sz w:val="20"/>
                <w:szCs w:val="20"/>
              </w:rPr>
            </w:pPr>
            <w:r w:rsidDel="00000000" w:rsidR="00000000" w:rsidRPr="00000000">
              <w:rPr>
                <w:b w:val="1"/>
                <w:sz w:val="20"/>
                <w:szCs w:val="20"/>
                <w:rtl w:val="0"/>
              </w:rPr>
              <w:t xml:space="preserve">(Video, capítulo de libro, articulo,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C9">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CA">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B">
            <w:pPr>
              <w:jc w:val="center"/>
              <w:rPr>
                <w:sz w:val="20"/>
                <w:szCs w:val="20"/>
              </w:rPr>
            </w:pPr>
            <w:r w:rsidDel="00000000" w:rsidR="00000000" w:rsidRPr="00000000">
              <w:rPr>
                <w:sz w:val="20"/>
                <w:szCs w:val="20"/>
                <w:rtl w:val="0"/>
              </w:rPr>
              <w:t xml:space="preserve">Manual de comercio exterior (2021). </w:t>
            </w:r>
            <w:r w:rsidDel="00000000" w:rsidR="00000000" w:rsidRPr="00000000">
              <w:rPr>
                <w:i w:val="1"/>
                <w:sz w:val="20"/>
                <w:szCs w:val="20"/>
                <w:rtl w:val="0"/>
              </w:rPr>
              <w:t xml:space="preserve">Consultor Comercio Exterior.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C">
            <w:pPr>
              <w:jc w:val="center"/>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2CD">
            <w:pPr>
              <w:jc w:val="center"/>
              <w:rPr>
                <w:sz w:val="20"/>
                <w:szCs w:val="20"/>
              </w:rPr>
            </w:pPr>
            <w:hyperlink r:id="rId60">
              <w:r w:rsidDel="00000000" w:rsidR="00000000" w:rsidRPr="00000000">
                <w:rPr>
                  <w:color w:val="0000ff"/>
                  <w:sz w:val="20"/>
                  <w:szCs w:val="20"/>
                  <w:u w:val="single"/>
                  <w:rtl w:val="0"/>
                </w:rPr>
                <w:t xml:space="preserve">https://www.manualdecomercioexterior.com/2018/03/el-flete-aereo.html</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E">
            <w:pPr>
              <w:jc w:val="center"/>
              <w:rPr>
                <w:sz w:val="20"/>
                <w:szCs w:val="20"/>
              </w:rPr>
            </w:pPr>
            <w:r w:rsidDel="00000000" w:rsidR="00000000" w:rsidRPr="00000000">
              <w:rPr>
                <w:sz w:val="20"/>
                <w:szCs w:val="20"/>
                <w:rtl w:val="0"/>
              </w:rPr>
              <w:t xml:space="preserve">Viaña, L. (2014). </w:t>
            </w:r>
            <w:r w:rsidDel="00000000" w:rsidR="00000000" w:rsidRPr="00000000">
              <w:rPr>
                <w:i w:val="1"/>
                <w:sz w:val="20"/>
                <w:szCs w:val="20"/>
                <w:rtl w:val="0"/>
              </w:rPr>
              <w:t xml:space="preserve">Manual de costos y presupuestos.</w:t>
            </w:r>
            <w:r w:rsidDel="00000000" w:rsidR="00000000" w:rsidRPr="00000000">
              <w:rPr>
                <w:sz w:val="20"/>
                <w:szCs w:val="20"/>
                <w:rtl w:val="0"/>
              </w:rPr>
              <w:t xml:space="preserve"> Institución Universitaria ITSA.</w:t>
            </w:r>
          </w:p>
        </w:tc>
        <w:tc>
          <w:tcPr>
            <w:tcMar>
              <w:top w:w="100.0" w:type="dxa"/>
              <w:left w:w="100.0" w:type="dxa"/>
              <w:bottom w:w="100.0" w:type="dxa"/>
              <w:right w:w="100.0" w:type="dxa"/>
            </w:tcMar>
            <w:vAlign w:val="center"/>
          </w:tcPr>
          <w:p w:rsidR="00000000" w:rsidDel="00000000" w:rsidP="00000000" w:rsidRDefault="00000000" w:rsidRPr="00000000" w14:paraId="000002CF">
            <w:pPr>
              <w:jc w:val="center"/>
              <w:rPr>
                <w:sz w:val="20"/>
                <w:szCs w:val="20"/>
              </w:rPr>
            </w:pPr>
            <w:r w:rsidDel="00000000" w:rsidR="00000000" w:rsidRPr="00000000">
              <w:rPr>
                <w:sz w:val="20"/>
                <w:szCs w:val="20"/>
                <w:rtl w:val="0"/>
              </w:rPr>
              <w:t xml:space="preserve">Manual </w:t>
            </w:r>
          </w:p>
        </w:tc>
        <w:tc>
          <w:tcPr>
            <w:tcMar>
              <w:top w:w="100.0" w:type="dxa"/>
              <w:left w:w="100.0" w:type="dxa"/>
              <w:bottom w:w="100.0" w:type="dxa"/>
              <w:right w:w="100.0" w:type="dxa"/>
            </w:tcMar>
            <w:vAlign w:val="center"/>
          </w:tcPr>
          <w:p w:rsidR="00000000" w:rsidDel="00000000" w:rsidP="00000000" w:rsidRDefault="00000000" w:rsidRPr="00000000" w14:paraId="000002D0">
            <w:pPr>
              <w:jc w:val="center"/>
              <w:rPr>
                <w:sz w:val="20"/>
                <w:szCs w:val="20"/>
              </w:rPr>
            </w:pPr>
            <w:r w:rsidDel="00000000" w:rsidR="00000000" w:rsidRPr="00000000">
              <w:rPr>
                <w:sz w:val="20"/>
                <w:szCs w:val="20"/>
                <w:rtl w:val="0"/>
              </w:rPr>
              <w:t xml:space="preserve">Anexo en </w:t>
            </w:r>
            <w:sdt>
              <w:sdtPr>
                <w:tag w:val="goog_rdk_37"/>
              </w:sdtPr>
              <w:sdtContent>
                <w:commentRangeStart w:id="37"/>
              </w:sdtContent>
            </w:sdt>
            <w:r w:rsidDel="00000000" w:rsidR="00000000" w:rsidRPr="00000000">
              <w:rPr>
                <w:sz w:val="20"/>
                <w:szCs w:val="20"/>
                <w:rtl w:val="0"/>
              </w:rPr>
              <w:t xml:space="preserve">material</w:t>
            </w:r>
            <w:commentRangeEnd w:id="37"/>
            <w:r w:rsidDel="00000000" w:rsidR="00000000" w:rsidRPr="00000000">
              <w:commentReference w:id="37"/>
            </w:r>
            <w:r w:rsidDel="00000000" w:rsidR="00000000" w:rsidRPr="00000000">
              <w:rPr>
                <w:sz w:val="20"/>
                <w:szCs w:val="20"/>
                <w:rtl w:val="0"/>
              </w:rPr>
              <w:t xml:space="preserve">.</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1">
            <w:pPr>
              <w:jc w:val="center"/>
              <w:rPr>
                <w:sz w:val="20"/>
                <w:szCs w:val="20"/>
              </w:rPr>
            </w:pPr>
            <w:r w:rsidDel="00000000" w:rsidR="00000000" w:rsidRPr="00000000">
              <w:rPr>
                <w:sz w:val="20"/>
                <w:szCs w:val="20"/>
                <w:rtl w:val="0"/>
              </w:rPr>
              <w:t xml:space="preserve">Cámara de comercio de Bogotá. (2019). </w:t>
            </w:r>
            <w:r w:rsidDel="00000000" w:rsidR="00000000" w:rsidRPr="00000000">
              <w:rPr>
                <w:i w:val="1"/>
                <w:sz w:val="20"/>
                <w:szCs w:val="20"/>
                <w:rtl w:val="0"/>
              </w:rPr>
              <w:t xml:space="preserve">Guía práctica costeo de una exportación e importación.</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2">
            <w:pPr>
              <w:jc w:val="center"/>
              <w:rPr>
                <w:sz w:val="20"/>
                <w:szCs w:val="20"/>
              </w:rPr>
            </w:pPr>
            <w:r w:rsidDel="00000000" w:rsidR="00000000" w:rsidRPr="00000000">
              <w:rPr>
                <w:sz w:val="20"/>
                <w:szCs w:val="20"/>
                <w:rtl w:val="0"/>
              </w:rPr>
              <w:t xml:space="preserve">Cartilla</w:t>
            </w:r>
          </w:p>
        </w:tc>
        <w:tc>
          <w:tcPr>
            <w:tcMar>
              <w:top w:w="100.0" w:type="dxa"/>
              <w:left w:w="100.0" w:type="dxa"/>
              <w:bottom w:w="100.0" w:type="dxa"/>
              <w:right w:w="100.0" w:type="dxa"/>
            </w:tcMar>
            <w:vAlign w:val="center"/>
          </w:tcPr>
          <w:p w:rsidR="00000000" w:rsidDel="00000000" w:rsidP="00000000" w:rsidRDefault="00000000" w:rsidRPr="00000000" w14:paraId="000002D3">
            <w:pPr>
              <w:jc w:val="center"/>
              <w:rPr>
                <w:sz w:val="20"/>
                <w:szCs w:val="20"/>
              </w:rPr>
            </w:pPr>
            <w:r w:rsidDel="00000000" w:rsidR="00000000" w:rsidRPr="00000000">
              <w:rPr>
                <w:sz w:val="20"/>
                <w:szCs w:val="20"/>
                <w:rtl w:val="0"/>
              </w:rPr>
              <w:t xml:space="preserve">Anexo en </w:t>
            </w:r>
            <w:sdt>
              <w:sdtPr>
                <w:tag w:val="goog_rdk_38"/>
              </w:sdtPr>
              <w:sdtContent>
                <w:commentRangeStart w:id="38"/>
              </w:sdtContent>
            </w:sdt>
            <w:r w:rsidDel="00000000" w:rsidR="00000000" w:rsidRPr="00000000">
              <w:rPr>
                <w:sz w:val="20"/>
                <w:szCs w:val="20"/>
                <w:rtl w:val="0"/>
              </w:rPr>
              <w:t xml:space="preserve">material</w:t>
            </w:r>
            <w:commentRangeEnd w:id="38"/>
            <w:r w:rsidDel="00000000" w:rsidR="00000000" w:rsidRPr="00000000">
              <w:commentReference w:id="38"/>
            </w:r>
            <w:r w:rsidDel="00000000" w:rsidR="00000000" w:rsidRPr="00000000">
              <w:rPr>
                <w:sz w:val="20"/>
                <w:szCs w:val="20"/>
                <w:rtl w:val="0"/>
              </w:rPr>
              <w:t xml:space="preserve">.</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4">
            <w:pPr>
              <w:jc w:val="center"/>
              <w:rPr>
                <w:i w:val="1"/>
                <w:sz w:val="20"/>
                <w:szCs w:val="20"/>
              </w:rPr>
            </w:pPr>
            <w:r w:rsidDel="00000000" w:rsidR="00000000" w:rsidRPr="00000000">
              <w:rPr>
                <w:sz w:val="20"/>
                <w:szCs w:val="20"/>
                <w:rtl w:val="0"/>
              </w:rPr>
              <w:t xml:space="preserve">Sepúlveda, M. (2006). </w:t>
            </w:r>
            <w:r w:rsidDel="00000000" w:rsidR="00000000" w:rsidRPr="00000000">
              <w:rPr>
                <w:i w:val="1"/>
                <w:sz w:val="20"/>
                <w:szCs w:val="20"/>
                <w:rtl w:val="0"/>
              </w:rPr>
              <w:t xml:space="preserve">Guía practica para la elaboración de</w:t>
            </w:r>
          </w:p>
          <w:p w:rsidR="00000000" w:rsidDel="00000000" w:rsidP="00000000" w:rsidRDefault="00000000" w:rsidRPr="00000000" w14:paraId="000002D5">
            <w:pPr>
              <w:jc w:val="center"/>
              <w:rPr>
                <w:sz w:val="20"/>
                <w:szCs w:val="20"/>
              </w:rPr>
            </w:pPr>
            <w:r w:rsidDel="00000000" w:rsidR="00000000" w:rsidRPr="00000000">
              <w:rPr>
                <w:i w:val="1"/>
                <w:sz w:val="20"/>
                <w:szCs w:val="20"/>
                <w:rtl w:val="0"/>
              </w:rPr>
              <w:t xml:space="preserve">Presupuestos</w:t>
            </w:r>
            <w:r w:rsidDel="00000000" w:rsidR="00000000" w:rsidRPr="00000000">
              <w:rPr>
                <w:sz w:val="20"/>
                <w:szCs w:val="20"/>
                <w:rtl w:val="0"/>
              </w:rPr>
              <w:t xml:space="preserve">. [Tesis pregrado]</w:t>
            </w:r>
          </w:p>
        </w:tc>
        <w:tc>
          <w:tcPr>
            <w:tcMar>
              <w:top w:w="100.0" w:type="dxa"/>
              <w:left w:w="100.0" w:type="dxa"/>
              <w:bottom w:w="100.0" w:type="dxa"/>
              <w:right w:w="100.0" w:type="dxa"/>
            </w:tcMar>
            <w:vAlign w:val="center"/>
          </w:tcPr>
          <w:p w:rsidR="00000000" w:rsidDel="00000000" w:rsidP="00000000" w:rsidRDefault="00000000" w:rsidRPr="00000000" w14:paraId="000002D6">
            <w:pPr>
              <w:jc w:val="center"/>
              <w:rPr>
                <w:sz w:val="20"/>
                <w:szCs w:val="20"/>
              </w:rPr>
            </w:pPr>
            <w:r w:rsidDel="00000000" w:rsidR="00000000" w:rsidRPr="00000000">
              <w:rPr>
                <w:sz w:val="20"/>
                <w:szCs w:val="20"/>
                <w:rtl w:val="0"/>
              </w:rPr>
              <w:t xml:space="preserve">Tesis </w:t>
            </w:r>
          </w:p>
        </w:tc>
        <w:tc>
          <w:tcPr>
            <w:tcMar>
              <w:top w:w="100.0" w:type="dxa"/>
              <w:left w:w="100.0" w:type="dxa"/>
              <w:bottom w:w="100.0" w:type="dxa"/>
              <w:right w:w="100.0" w:type="dxa"/>
            </w:tcMar>
            <w:vAlign w:val="center"/>
          </w:tcPr>
          <w:p w:rsidR="00000000" w:rsidDel="00000000" w:rsidP="00000000" w:rsidRDefault="00000000" w:rsidRPr="00000000" w14:paraId="000002D7">
            <w:pPr>
              <w:jc w:val="center"/>
              <w:rPr>
                <w:sz w:val="20"/>
                <w:szCs w:val="20"/>
              </w:rPr>
            </w:pPr>
            <w:r w:rsidDel="00000000" w:rsidR="00000000" w:rsidRPr="00000000">
              <w:rPr>
                <w:sz w:val="20"/>
                <w:szCs w:val="20"/>
                <w:rtl w:val="0"/>
              </w:rPr>
              <w:t xml:space="preserve">Anexo en </w:t>
            </w:r>
            <w:sdt>
              <w:sdtPr>
                <w:tag w:val="goog_rdk_39"/>
              </w:sdtPr>
              <w:sdtContent>
                <w:commentRangeStart w:id="39"/>
              </w:sdtContent>
            </w:sdt>
            <w:r w:rsidDel="00000000" w:rsidR="00000000" w:rsidRPr="00000000">
              <w:rPr>
                <w:sz w:val="20"/>
                <w:szCs w:val="20"/>
                <w:rtl w:val="0"/>
              </w:rPr>
              <w:t xml:space="preserve">material</w:t>
            </w:r>
            <w:commentRangeEnd w:id="39"/>
            <w:r w:rsidDel="00000000" w:rsidR="00000000" w:rsidRPr="00000000">
              <w:commentReference w:id="39"/>
            </w:r>
            <w:r w:rsidDel="00000000" w:rsidR="00000000" w:rsidRPr="00000000">
              <w:rPr>
                <w:sz w:val="20"/>
                <w:szCs w:val="20"/>
                <w:rtl w:val="0"/>
              </w:rPr>
              <w:t xml:space="preserve">.</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8">
            <w:pPr>
              <w:jc w:val="center"/>
              <w:rPr>
                <w:i w:val="1"/>
                <w:sz w:val="20"/>
                <w:szCs w:val="20"/>
              </w:rPr>
            </w:pPr>
            <w:r w:rsidDel="00000000" w:rsidR="00000000" w:rsidRPr="00000000">
              <w:rPr>
                <w:sz w:val="20"/>
                <w:szCs w:val="20"/>
                <w:rtl w:val="0"/>
              </w:rPr>
              <w:t xml:space="preserve">Uniminuto. (). </w:t>
            </w:r>
            <w:r w:rsidDel="00000000" w:rsidR="00000000" w:rsidRPr="00000000">
              <w:rPr>
                <w:i w:val="1"/>
                <w:sz w:val="20"/>
                <w:szCs w:val="20"/>
                <w:rtl w:val="0"/>
              </w:rPr>
              <w:t xml:space="preserve">Guía para la elaboración del Presupuesto:</w:t>
            </w:r>
          </w:p>
          <w:p w:rsidR="00000000" w:rsidDel="00000000" w:rsidP="00000000" w:rsidRDefault="00000000" w:rsidRPr="00000000" w14:paraId="000002D9">
            <w:pPr>
              <w:jc w:val="center"/>
              <w:rPr>
                <w:sz w:val="20"/>
                <w:szCs w:val="20"/>
              </w:rPr>
            </w:pPr>
            <w:r w:rsidDel="00000000" w:rsidR="00000000" w:rsidRPr="00000000">
              <w:rPr>
                <w:i w:val="1"/>
                <w:sz w:val="20"/>
                <w:szCs w:val="20"/>
                <w:rtl w:val="0"/>
              </w:rPr>
              <w:t xml:space="preserve">Operación e Inversión.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A">
            <w:pPr>
              <w:jc w:val="center"/>
              <w:rPr>
                <w:sz w:val="20"/>
                <w:szCs w:val="20"/>
              </w:rPr>
            </w:pPr>
            <w:r w:rsidDel="00000000" w:rsidR="00000000" w:rsidRPr="00000000">
              <w:rPr>
                <w:sz w:val="20"/>
                <w:szCs w:val="20"/>
                <w:rtl w:val="0"/>
              </w:rPr>
              <w:t xml:space="preserve">Guía </w:t>
            </w:r>
          </w:p>
        </w:tc>
        <w:tc>
          <w:tcPr>
            <w:tcMar>
              <w:top w:w="100.0" w:type="dxa"/>
              <w:left w:w="100.0" w:type="dxa"/>
              <w:bottom w:w="100.0" w:type="dxa"/>
              <w:right w:w="100.0" w:type="dxa"/>
            </w:tcMar>
            <w:vAlign w:val="center"/>
          </w:tcPr>
          <w:p w:rsidR="00000000" w:rsidDel="00000000" w:rsidP="00000000" w:rsidRDefault="00000000" w:rsidRPr="00000000" w14:paraId="000002DB">
            <w:pPr>
              <w:jc w:val="center"/>
              <w:rPr>
                <w:sz w:val="20"/>
                <w:szCs w:val="20"/>
              </w:rPr>
            </w:pPr>
            <w:r w:rsidDel="00000000" w:rsidR="00000000" w:rsidRPr="00000000">
              <w:rPr>
                <w:sz w:val="20"/>
                <w:szCs w:val="20"/>
                <w:rtl w:val="0"/>
              </w:rPr>
              <w:t xml:space="preserve">Anexo en </w:t>
            </w:r>
            <w:sdt>
              <w:sdtPr>
                <w:tag w:val="goog_rdk_40"/>
              </w:sdtPr>
              <w:sdtContent>
                <w:commentRangeStart w:id="40"/>
              </w:sdtContent>
            </w:sdt>
            <w:r w:rsidDel="00000000" w:rsidR="00000000" w:rsidRPr="00000000">
              <w:rPr>
                <w:sz w:val="20"/>
                <w:szCs w:val="20"/>
                <w:rtl w:val="0"/>
              </w:rPr>
              <w:t xml:space="preserve">material</w:t>
            </w:r>
            <w:commentRangeEnd w:id="40"/>
            <w:r w:rsidDel="00000000" w:rsidR="00000000" w:rsidRPr="00000000">
              <w:commentReference w:id="40"/>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C">
            <w:pPr>
              <w:jc w:val="center"/>
              <w:rPr>
                <w:sz w:val="20"/>
                <w:szCs w:val="20"/>
              </w:rPr>
            </w:pPr>
            <w:r w:rsidDel="00000000" w:rsidR="00000000" w:rsidRPr="00000000">
              <w:rPr>
                <w:sz w:val="20"/>
                <w:szCs w:val="20"/>
                <w:rtl w:val="0"/>
              </w:rPr>
              <w:t xml:space="preserve">TCC. (2021). </w:t>
            </w:r>
            <w:r w:rsidDel="00000000" w:rsidR="00000000" w:rsidRPr="00000000">
              <w:rPr>
                <w:i w:val="1"/>
                <w:sz w:val="20"/>
                <w:szCs w:val="20"/>
                <w:rtl w:val="0"/>
              </w:rPr>
              <w:t xml:space="preserve">Tabla básica carga aérea.  </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D">
            <w:pPr>
              <w:jc w:val="center"/>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2DE">
            <w:pPr>
              <w:jc w:val="center"/>
              <w:rPr>
                <w:sz w:val="20"/>
                <w:szCs w:val="20"/>
              </w:rPr>
            </w:pPr>
            <w:hyperlink r:id="rId61">
              <w:r w:rsidDel="00000000" w:rsidR="00000000" w:rsidRPr="00000000">
                <w:rPr>
                  <w:color w:val="0000ff"/>
                  <w:sz w:val="20"/>
                  <w:szCs w:val="20"/>
                  <w:u w:val="single"/>
                  <w:rtl w:val="0"/>
                </w:rPr>
                <w:t xml:space="preserve">https://tcc.com.co/courier/paqueteria-productos-y-servicios/tarifa-carga-aerea/</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F">
            <w:pPr>
              <w:jc w:val="center"/>
              <w:rPr>
                <w:sz w:val="20"/>
                <w:szCs w:val="20"/>
              </w:rPr>
            </w:pPr>
            <w:r w:rsidDel="00000000" w:rsidR="00000000" w:rsidRPr="00000000">
              <w:rPr>
                <w:sz w:val="20"/>
                <w:szCs w:val="20"/>
                <w:rtl w:val="0"/>
              </w:rPr>
              <w:t xml:space="preserve">DHL. (2021). </w:t>
            </w:r>
            <w:r w:rsidDel="00000000" w:rsidR="00000000" w:rsidRPr="00000000">
              <w:rPr>
                <w:i w:val="1"/>
                <w:sz w:val="20"/>
                <w:szCs w:val="20"/>
                <w:rtl w:val="0"/>
              </w:rPr>
              <w:t xml:space="preserve">Cotización de transporte aéreo</w:t>
            </w:r>
            <w:r w:rsidDel="00000000" w:rsidR="00000000" w:rsidRPr="00000000">
              <w:rPr>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E0">
            <w:pPr>
              <w:jc w:val="center"/>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2E1">
            <w:pPr>
              <w:jc w:val="center"/>
              <w:rPr>
                <w:sz w:val="20"/>
                <w:szCs w:val="20"/>
              </w:rPr>
            </w:pPr>
            <w:hyperlink r:id="rId62">
              <w:r w:rsidDel="00000000" w:rsidR="00000000" w:rsidRPr="00000000">
                <w:rPr>
                  <w:color w:val="0000ff"/>
                  <w:sz w:val="20"/>
                  <w:szCs w:val="20"/>
                  <w:u w:val="single"/>
                  <w:rtl w:val="0"/>
                </w:rPr>
                <w:t xml:space="preserve">https://www.dhl.com/co-es/home/nuestras-divisiones/transporte-de-envios/transporte-aereo/cotizacion-de-transporte-aereo.html</w:t>
              </w:r>
            </w:hyperlink>
            <w:r w:rsidDel="00000000" w:rsidR="00000000" w:rsidRPr="00000000">
              <w:rPr>
                <w:rtl w:val="0"/>
              </w:rPr>
            </w:r>
          </w:p>
          <w:p w:rsidR="00000000" w:rsidDel="00000000" w:rsidP="00000000" w:rsidRDefault="00000000" w:rsidRPr="00000000" w14:paraId="000002E2">
            <w:pPr>
              <w:jc w:val="cente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E3">
            <w:pPr>
              <w:jc w:val="center"/>
              <w:rPr>
                <w:sz w:val="20"/>
                <w:szCs w:val="20"/>
              </w:rPr>
            </w:pPr>
            <w:r w:rsidDel="00000000" w:rsidR="00000000" w:rsidRPr="00000000">
              <w:rPr>
                <w:sz w:val="20"/>
                <w:szCs w:val="20"/>
                <w:rtl w:val="0"/>
              </w:rPr>
              <w:t xml:space="preserve">Min.Transporte. (2021). Sistema de Información de Costos Eficientes para el Transporte Automotor de Carga SICE-TAC</w:t>
            </w:r>
          </w:p>
        </w:tc>
        <w:tc>
          <w:tcPr>
            <w:tcMar>
              <w:top w:w="100.0" w:type="dxa"/>
              <w:left w:w="100.0" w:type="dxa"/>
              <w:bottom w:w="100.0" w:type="dxa"/>
              <w:right w:w="100.0" w:type="dxa"/>
            </w:tcMar>
            <w:vAlign w:val="center"/>
          </w:tcPr>
          <w:p w:rsidR="00000000" w:rsidDel="00000000" w:rsidP="00000000" w:rsidRDefault="00000000" w:rsidRPr="00000000" w14:paraId="000002E4">
            <w:pPr>
              <w:jc w:val="center"/>
              <w:rPr>
                <w:sz w:val="20"/>
                <w:szCs w:val="20"/>
              </w:rPr>
            </w:pPr>
            <w:r w:rsidDel="00000000" w:rsidR="00000000" w:rsidRPr="00000000">
              <w:rPr>
                <w:sz w:val="20"/>
                <w:szCs w:val="20"/>
                <w:rtl w:val="0"/>
              </w:rPr>
              <w:t xml:space="preserve">Simulador </w:t>
            </w:r>
          </w:p>
        </w:tc>
        <w:tc>
          <w:tcPr>
            <w:tcMar>
              <w:top w:w="100.0" w:type="dxa"/>
              <w:left w:w="100.0" w:type="dxa"/>
              <w:bottom w:w="100.0" w:type="dxa"/>
              <w:right w:w="100.0" w:type="dxa"/>
            </w:tcMar>
            <w:vAlign w:val="center"/>
          </w:tcPr>
          <w:p w:rsidR="00000000" w:rsidDel="00000000" w:rsidP="00000000" w:rsidRDefault="00000000" w:rsidRPr="00000000" w14:paraId="000002E5">
            <w:pPr>
              <w:jc w:val="center"/>
              <w:rPr/>
            </w:pPr>
            <w:hyperlink r:id="rId63">
              <w:r w:rsidDel="00000000" w:rsidR="00000000" w:rsidRPr="00000000">
                <w:rPr>
                  <w:color w:val="0000ff"/>
                  <w:sz w:val="20"/>
                  <w:szCs w:val="20"/>
                  <w:u w:val="single"/>
                  <w:rtl w:val="0"/>
                </w:rPr>
                <w:t xml:space="preserve">https://www.mintransporte.gov.co/publicaciones/359/sistema_de_informacion_de_costos_eficientes_para_el_transporte_automotor_de_carga_sicetac/</w:t>
              </w:r>
            </w:hyperlink>
            <w:r w:rsidDel="00000000" w:rsidR="00000000" w:rsidRPr="00000000">
              <w:rPr>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E6">
            <w:pPr>
              <w:jc w:val="center"/>
              <w:rPr>
                <w:sz w:val="20"/>
                <w:szCs w:val="20"/>
              </w:rPr>
            </w:pPr>
            <w:r w:rsidDel="00000000" w:rsidR="00000000" w:rsidRPr="00000000">
              <w:rPr>
                <w:sz w:val="20"/>
                <w:szCs w:val="20"/>
                <w:rtl w:val="0"/>
              </w:rPr>
              <w:t xml:space="preserve">Procolombia. (2021). </w:t>
            </w:r>
            <w:r w:rsidDel="00000000" w:rsidR="00000000" w:rsidRPr="00000000">
              <w:rPr>
                <w:i w:val="1"/>
                <w:sz w:val="20"/>
                <w:szCs w:val="20"/>
                <w:rtl w:val="0"/>
              </w:rPr>
              <w:t xml:space="preserve">Simulador de costos logísticos.</w:t>
            </w:r>
            <w:r w:rsidDel="00000000" w:rsidR="00000000" w:rsidRPr="00000000">
              <w:rPr>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E7">
            <w:pPr>
              <w:jc w:val="center"/>
              <w:rPr>
                <w:sz w:val="20"/>
                <w:szCs w:val="20"/>
              </w:rPr>
            </w:pPr>
            <w:r w:rsidDel="00000000" w:rsidR="00000000" w:rsidRPr="00000000">
              <w:rPr>
                <w:sz w:val="20"/>
                <w:szCs w:val="20"/>
                <w:rtl w:val="0"/>
              </w:rPr>
              <w:t xml:space="preserve">Simulador</w:t>
            </w:r>
          </w:p>
        </w:tc>
        <w:tc>
          <w:tcPr>
            <w:tcMar>
              <w:top w:w="100.0" w:type="dxa"/>
              <w:left w:w="100.0" w:type="dxa"/>
              <w:bottom w:w="100.0" w:type="dxa"/>
              <w:right w:w="100.0" w:type="dxa"/>
            </w:tcMar>
            <w:vAlign w:val="center"/>
          </w:tcPr>
          <w:p w:rsidR="00000000" w:rsidDel="00000000" w:rsidP="00000000" w:rsidRDefault="00000000" w:rsidRPr="00000000" w14:paraId="000002E8">
            <w:pPr>
              <w:jc w:val="center"/>
              <w:rPr>
                <w:sz w:val="20"/>
                <w:szCs w:val="20"/>
              </w:rPr>
            </w:pPr>
            <w:hyperlink r:id="rId64">
              <w:r w:rsidDel="00000000" w:rsidR="00000000" w:rsidRPr="00000000">
                <w:rPr>
                  <w:color w:val="0000ff"/>
                  <w:sz w:val="20"/>
                  <w:szCs w:val="20"/>
                  <w:u w:val="single"/>
                  <w:rtl w:val="0"/>
                </w:rPr>
                <w:t xml:space="preserve">http://simuladordecostos.procolombia.co/dfi/master.html#/autenticacion</w:t>
              </w:r>
            </w:hyperlink>
            <w:r w:rsidDel="00000000" w:rsidR="00000000" w:rsidRPr="00000000">
              <w:rPr>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E9">
            <w:pPr>
              <w:rPr>
                <w:sz w:val="20"/>
                <w:szCs w:val="20"/>
              </w:rPr>
            </w:pPr>
            <w:r w:rsidDel="00000000" w:rsidR="00000000" w:rsidRPr="00000000">
              <w:rPr>
                <w:sz w:val="20"/>
                <w:szCs w:val="20"/>
                <w:rtl w:val="0"/>
              </w:rPr>
              <w:t xml:space="preserve">GFERNANDEZ. (s.f.). Elaboración de un presupuesto. [video]. Youtube.</w:t>
            </w:r>
          </w:p>
        </w:tc>
        <w:tc>
          <w:tcPr>
            <w:tcMar>
              <w:top w:w="100.0" w:type="dxa"/>
              <w:left w:w="100.0" w:type="dxa"/>
              <w:bottom w:w="100.0" w:type="dxa"/>
              <w:right w:w="100.0" w:type="dxa"/>
            </w:tcMar>
            <w:vAlign w:val="center"/>
          </w:tcPr>
          <w:p w:rsidR="00000000" w:rsidDel="00000000" w:rsidP="00000000" w:rsidRDefault="00000000" w:rsidRPr="00000000" w14:paraId="000002EA">
            <w:pPr>
              <w:jc w:val="center"/>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vAlign w:val="center"/>
          </w:tcPr>
          <w:p w:rsidR="00000000" w:rsidDel="00000000" w:rsidP="00000000" w:rsidRDefault="00000000" w:rsidRPr="00000000" w14:paraId="000002EB">
            <w:pPr>
              <w:jc w:val="center"/>
              <w:rPr>
                <w:sz w:val="20"/>
                <w:szCs w:val="20"/>
              </w:rPr>
            </w:pPr>
            <w:hyperlink r:id="rId65">
              <w:r w:rsidDel="00000000" w:rsidR="00000000" w:rsidRPr="00000000">
                <w:rPr>
                  <w:color w:val="0000ff"/>
                  <w:sz w:val="20"/>
                  <w:szCs w:val="20"/>
                  <w:u w:val="single"/>
                  <w:rtl w:val="0"/>
                </w:rPr>
                <w:t xml:space="preserve">https://www.youtube.com/watch?v=hxqqN2KuE60&amp;ab_channel=GFERNANDEZ</w:t>
              </w:r>
            </w:hyperlink>
            <w:r w:rsidDel="00000000" w:rsidR="00000000" w:rsidRPr="00000000">
              <w:rPr>
                <w:sz w:val="20"/>
                <w:szCs w:val="20"/>
                <w:rtl w:val="0"/>
              </w:rPr>
              <w:t xml:space="preserve">                   </w:t>
            </w:r>
          </w:p>
        </w:tc>
      </w:tr>
    </w:tbl>
    <w:p w:rsidR="00000000" w:rsidDel="00000000" w:rsidP="00000000" w:rsidRDefault="00000000" w:rsidRPr="00000000" w14:paraId="000002EC">
      <w:pPr>
        <w:rPr>
          <w:sz w:val="20"/>
          <w:szCs w:val="20"/>
        </w:rPr>
      </w:pPr>
      <w:r w:rsidDel="00000000" w:rsidR="00000000" w:rsidRPr="00000000">
        <w:rPr>
          <w:rtl w:val="0"/>
        </w:rPr>
      </w:r>
    </w:p>
    <w:p w:rsidR="00000000" w:rsidDel="00000000" w:rsidP="00000000" w:rsidRDefault="00000000" w:rsidRPr="00000000" w14:paraId="000002ED">
      <w:pPr>
        <w:rPr>
          <w:sz w:val="20"/>
          <w:szCs w:val="20"/>
        </w:rPr>
      </w:pPr>
      <w:r w:rsidDel="00000000" w:rsidR="00000000" w:rsidRPr="00000000">
        <w:rPr>
          <w:rtl w:val="0"/>
        </w:rPr>
      </w:r>
    </w:p>
    <w:p w:rsidR="00000000" w:rsidDel="00000000" w:rsidP="00000000" w:rsidRDefault="00000000" w:rsidRPr="00000000" w14:paraId="000002EE">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EF">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F0">
            <w:pPr>
              <w:jc w:val="center"/>
              <w:rPr>
                <w:b w:val="1"/>
                <w:color w:val="000000"/>
                <w:sz w:val="20"/>
                <w:szCs w:val="20"/>
              </w:rPr>
            </w:pPr>
            <w:r w:rsidDel="00000000" w:rsidR="00000000" w:rsidRPr="00000000">
              <w:rPr>
                <w:b w:val="1"/>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F1">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1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ind w:left="360" w:firstLine="0"/>
              <w:rPr>
                <w:sz w:val="20"/>
                <w:szCs w:val="20"/>
              </w:rPr>
            </w:pPr>
            <w:r w:rsidDel="00000000" w:rsidR="00000000" w:rsidRPr="00000000">
              <w:rPr>
                <w:sz w:val="20"/>
                <w:szCs w:val="20"/>
                <w:rtl w:val="0"/>
              </w:rPr>
              <w:t xml:space="preserve">Brochure:</w:t>
            </w:r>
          </w:p>
        </w:tc>
        <w:tc>
          <w:tcPr>
            <w:shd w:fill="auto" w:val="clear"/>
            <w:tcMar>
              <w:top w:w="100.0" w:type="dxa"/>
              <w:left w:w="100.0" w:type="dxa"/>
              <w:bottom w:w="100.0" w:type="dxa"/>
              <w:right w:w="100.0" w:type="dxa"/>
            </w:tcMar>
          </w:tcPr>
          <w:p w:rsidR="00000000" w:rsidDel="00000000" w:rsidP="00000000" w:rsidRDefault="00000000" w:rsidRPr="00000000" w14:paraId="000002F3">
            <w:pPr>
              <w:rPr>
                <w:sz w:val="20"/>
                <w:szCs w:val="20"/>
              </w:rPr>
            </w:pPr>
            <w:r w:rsidDel="00000000" w:rsidR="00000000" w:rsidRPr="00000000">
              <w:rPr>
                <w:sz w:val="20"/>
                <w:szCs w:val="20"/>
                <w:rtl w:val="0"/>
              </w:rPr>
              <w:t xml:space="preserve">folleto, es una herramienta con la cual se presentan las características, naturaleza, datos, productos y servicios de una empresa, puede ser digital (web o pdf) o impresa.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4">
            <w:pPr>
              <w:ind w:left="360" w:firstLine="0"/>
              <w:rPr>
                <w:sz w:val="20"/>
                <w:szCs w:val="20"/>
              </w:rPr>
            </w:pPr>
            <w:r w:rsidDel="00000000" w:rsidR="00000000" w:rsidRPr="00000000">
              <w:rPr>
                <w:sz w:val="20"/>
                <w:szCs w:val="20"/>
                <w:rtl w:val="0"/>
              </w:rPr>
              <w:t xml:space="preserve">Cronograma: </w:t>
            </w:r>
          </w:p>
        </w:tc>
        <w:tc>
          <w:tcPr>
            <w:tcMar>
              <w:top w:w="100.0" w:type="dxa"/>
              <w:left w:w="100.0" w:type="dxa"/>
              <w:bottom w:w="100.0" w:type="dxa"/>
              <w:right w:w="100.0" w:type="dxa"/>
            </w:tcMar>
          </w:tcPr>
          <w:p w:rsidR="00000000" w:rsidDel="00000000" w:rsidP="00000000" w:rsidRDefault="00000000" w:rsidRPr="00000000" w14:paraId="000002F5">
            <w:pPr>
              <w:rPr>
                <w:sz w:val="20"/>
                <w:szCs w:val="20"/>
              </w:rPr>
            </w:pPr>
            <w:r w:rsidDel="00000000" w:rsidR="00000000" w:rsidRPr="00000000">
              <w:rPr>
                <w:sz w:val="20"/>
                <w:szCs w:val="20"/>
                <w:rtl w:val="0"/>
              </w:rPr>
              <w:t xml:space="preserve">es una herramienta mediante la cual se refleja o representa el tiempo que ocupa el desarrollo de una lista de actividades organizadas preferiblemente en forma coherente y ordenada.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6">
            <w:pPr>
              <w:ind w:left="360" w:firstLine="0"/>
              <w:rPr>
                <w:sz w:val="20"/>
                <w:szCs w:val="20"/>
              </w:rPr>
            </w:pPr>
            <w:r w:rsidDel="00000000" w:rsidR="00000000" w:rsidRPr="00000000">
              <w:rPr>
                <w:sz w:val="20"/>
                <w:szCs w:val="20"/>
                <w:rtl w:val="0"/>
              </w:rPr>
              <w:t xml:space="preserve">Financiero:</w:t>
            </w:r>
          </w:p>
        </w:tc>
        <w:tc>
          <w:tcPr>
            <w:tcMar>
              <w:top w:w="100.0" w:type="dxa"/>
              <w:left w:w="100.0" w:type="dxa"/>
              <w:bottom w:w="100.0" w:type="dxa"/>
              <w:right w:w="100.0" w:type="dxa"/>
            </w:tcMar>
          </w:tcPr>
          <w:p w:rsidR="00000000" w:rsidDel="00000000" w:rsidP="00000000" w:rsidRDefault="00000000" w:rsidRPr="00000000" w14:paraId="000002F7">
            <w:pPr>
              <w:rPr>
                <w:sz w:val="20"/>
                <w:szCs w:val="20"/>
              </w:rPr>
            </w:pPr>
            <w:r w:rsidDel="00000000" w:rsidR="00000000" w:rsidRPr="00000000">
              <w:rPr>
                <w:sz w:val="20"/>
                <w:szCs w:val="20"/>
                <w:rtl w:val="0"/>
              </w:rPr>
              <w:t xml:space="preserve">se relaciona a un aspecto relacionado a las finanzas, dinero o recursos de una empresa, institución, organización, o región.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8">
            <w:pPr>
              <w:ind w:left="360" w:firstLine="0"/>
              <w:rPr>
                <w:sz w:val="20"/>
                <w:szCs w:val="20"/>
              </w:rPr>
            </w:pPr>
            <w:r w:rsidDel="00000000" w:rsidR="00000000" w:rsidRPr="00000000">
              <w:rPr>
                <w:sz w:val="20"/>
                <w:szCs w:val="20"/>
                <w:rtl w:val="0"/>
              </w:rPr>
              <w:t xml:space="preserve">Flete:</w:t>
            </w:r>
          </w:p>
        </w:tc>
        <w:tc>
          <w:tcPr>
            <w:tcMar>
              <w:top w:w="100.0" w:type="dxa"/>
              <w:left w:w="100.0" w:type="dxa"/>
              <w:bottom w:w="100.0" w:type="dxa"/>
              <w:right w:w="100.0" w:type="dxa"/>
            </w:tcMar>
          </w:tcPr>
          <w:p w:rsidR="00000000" w:rsidDel="00000000" w:rsidP="00000000" w:rsidRDefault="00000000" w:rsidRPr="00000000" w14:paraId="000002F9">
            <w:pPr>
              <w:rPr>
                <w:sz w:val="20"/>
                <w:szCs w:val="20"/>
              </w:rPr>
            </w:pPr>
            <w:r w:rsidDel="00000000" w:rsidR="00000000" w:rsidRPr="00000000">
              <w:rPr>
                <w:sz w:val="20"/>
                <w:szCs w:val="20"/>
                <w:rtl w:val="0"/>
              </w:rPr>
              <w:t xml:space="preserve">corresponde al precio que se cancela por el transporte de una carga.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A">
            <w:pPr>
              <w:ind w:left="360" w:firstLine="0"/>
              <w:rPr>
                <w:sz w:val="20"/>
                <w:szCs w:val="20"/>
              </w:rPr>
            </w:pPr>
            <w:r w:rsidDel="00000000" w:rsidR="00000000" w:rsidRPr="00000000">
              <w:rPr>
                <w:sz w:val="20"/>
                <w:szCs w:val="20"/>
                <w:rtl w:val="0"/>
              </w:rPr>
              <w:t xml:space="preserve">Inversión:</w:t>
            </w:r>
          </w:p>
        </w:tc>
        <w:tc>
          <w:tcPr>
            <w:tcMar>
              <w:top w:w="100.0" w:type="dxa"/>
              <w:left w:w="100.0" w:type="dxa"/>
              <w:bottom w:w="100.0" w:type="dxa"/>
              <w:right w:w="100.0" w:type="dxa"/>
            </w:tcMar>
          </w:tcPr>
          <w:p w:rsidR="00000000" w:rsidDel="00000000" w:rsidP="00000000" w:rsidRDefault="00000000" w:rsidRPr="00000000" w14:paraId="000002FB">
            <w:pPr>
              <w:rPr>
                <w:sz w:val="20"/>
                <w:szCs w:val="20"/>
              </w:rPr>
            </w:pPr>
            <w:r w:rsidDel="00000000" w:rsidR="00000000" w:rsidRPr="00000000">
              <w:rPr>
                <w:sz w:val="20"/>
                <w:szCs w:val="20"/>
                <w:rtl w:val="0"/>
              </w:rPr>
              <w:t xml:space="preserve">corresponde al empleo de recursos para la producción de algo.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C">
            <w:pPr>
              <w:ind w:left="360" w:firstLine="0"/>
              <w:rPr>
                <w:sz w:val="20"/>
                <w:szCs w:val="20"/>
              </w:rPr>
            </w:pPr>
            <w:r w:rsidDel="00000000" w:rsidR="00000000" w:rsidRPr="00000000">
              <w:rPr>
                <w:sz w:val="20"/>
                <w:szCs w:val="20"/>
                <w:rtl w:val="0"/>
              </w:rPr>
              <w:t xml:space="preserve">Rubro:</w:t>
            </w:r>
          </w:p>
        </w:tc>
        <w:tc>
          <w:tcPr>
            <w:tcMar>
              <w:top w:w="100.0" w:type="dxa"/>
              <w:left w:w="100.0" w:type="dxa"/>
              <w:bottom w:w="100.0" w:type="dxa"/>
              <w:right w:w="100.0" w:type="dxa"/>
            </w:tcMar>
          </w:tcPr>
          <w:p w:rsidR="00000000" w:rsidDel="00000000" w:rsidP="00000000" w:rsidRDefault="00000000" w:rsidRPr="00000000" w14:paraId="000002FD">
            <w:pPr>
              <w:rPr>
                <w:sz w:val="20"/>
                <w:szCs w:val="20"/>
              </w:rPr>
            </w:pPr>
            <w:r w:rsidDel="00000000" w:rsidR="00000000" w:rsidRPr="00000000">
              <w:rPr>
                <w:sz w:val="20"/>
                <w:szCs w:val="20"/>
                <w:rtl w:val="0"/>
              </w:rPr>
              <w:t xml:space="preserve">título que recibe un grupo financiero al cual se le asignan recursos económicos destinados a cierta actividad. Ejemplo: Rubro de equipos y mantenimiento.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FE">
            <w:pPr>
              <w:ind w:left="360" w:firstLine="0"/>
              <w:rPr>
                <w:sz w:val="20"/>
                <w:szCs w:val="20"/>
              </w:rPr>
            </w:pPr>
            <w:r w:rsidDel="00000000" w:rsidR="00000000" w:rsidRPr="00000000">
              <w:rPr>
                <w:sz w:val="20"/>
                <w:szCs w:val="20"/>
                <w:rtl w:val="0"/>
              </w:rPr>
              <w:t xml:space="preserve">Pronóstico:</w:t>
            </w:r>
          </w:p>
        </w:tc>
        <w:tc>
          <w:tcPr>
            <w:tcMar>
              <w:top w:w="100.0" w:type="dxa"/>
              <w:left w:w="100.0" w:type="dxa"/>
              <w:bottom w:w="100.0" w:type="dxa"/>
              <w:right w:w="100.0" w:type="dxa"/>
            </w:tcMar>
          </w:tcPr>
          <w:p w:rsidR="00000000" w:rsidDel="00000000" w:rsidP="00000000" w:rsidRDefault="00000000" w:rsidRPr="00000000" w14:paraId="000002FF">
            <w:pPr>
              <w:rPr>
                <w:sz w:val="20"/>
                <w:szCs w:val="20"/>
              </w:rPr>
            </w:pPr>
            <w:r w:rsidDel="00000000" w:rsidR="00000000" w:rsidRPr="00000000">
              <w:rPr>
                <w:sz w:val="20"/>
                <w:szCs w:val="20"/>
                <w:rtl w:val="0"/>
              </w:rPr>
              <w:t xml:space="preserve">es la estimación basada en datos de una situación que se puede presentar. Ejemplo: pronóstico del clima: lluvias torrenciales.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0">
            <w:pPr>
              <w:ind w:left="360" w:firstLine="0"/>
              <w:rPr>
                <w:sz w:val="20"/>
                <w:szCs w:val="20"/>
              </w:rPr>
            </w:pPr>
            <w:r w:rsidDel="00000000" w:rsidR="00000000" w:rsidRPr="00000000">
              <w:rPr>
                <w:sz w:val="20"/>
                <w:szCs w:val="20"/>
                <w:rtl w:val="0"/>
              </w:rPr>
              <w:t xml:space="preserve">Planeación:</w:t>
            </w:r>
          </w:p>
        </w:tc>
        <w:tc>
          <w:tcPr>
            <w:tcMar>
              <w:top w:w="100.0" w:type="dxa"/>
              <w:left w:w="100.0" w:type="dxa"/>
              <w:bottom w:w="100.0" w:type="dxa"/>
              <w:right w:w="100.0" w:type="dxa"/>
            </w:tcMar>
          </w:tcPr>
          <w:p w:rsidR="00000000" w:rsidDel="00000000" w:rsidP="00000000" w:rsidRDefault="00000000" w:rsidRPr="00000000" w14:paraId="00000301">
            <w:pPr>
              <w:rPr>
                <w:sz w:val="20"/>
                <w:szCs w:val="20"/>
              </w:rPr>
            </w:pPr>
            <w:r w:rsidDel="00000000" w:rsidR="00000000" w:rsidRPr="00000000">
              <w:rPr>
                <w:sz w:val="20"/>
                <w:szCs w:val="20"/>
                <w:rtl w:val="0"/>
              </w:rPr>
              <w:t xml:space="preserve">es una forma de tomar de decisiones anticipada, coordinada y organizada. Se usa para las actividades que requiere sincronía entre los recursos para lograr objetivos.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02">
            <w:pPr>
              <w:ind w:left="360" w:firstLine="0"/>
              <w:rPr>
                <w:sz w:val="20"/>
                <w:szCs w:val="20"/>
              </w:rPr>
            </w:pPr>
            <w:r w:rsidDel="00000000" w:rsidR="00000000" w:rsidRPr="00000000">
              <w:rPr>
                <w:sz w:val="20"/>
                <w:szCs w:val="20"/>
                <w:rtl w:val="0"/>
              </w:rPr>
              <w:t xml:space="preserve">Unitarización de la carga:</w:t>
            </w:r>
          </w:p>
        </w:tc>
        <w:tc>
          <w:tcPr>
            <w:tcMar>
              <w:top w:w="100.0" w:type="dxa"/>
              <w:left w:w="100.0" w:type="dxa"/>
              <w:bottom w:w="100.0" w:type="dxa"/>
              <w:right w:w="100.0" w:type="dxa"/>
            </w:tcMar>
          </w:tcPr>
          <w:p w:rsidR="00000000" w:rsidDel="00000000" w:rsidP="00000000" w:rsidRDefault="00000000" w:rsidRPr="00000000" w14:paraId="00000303">
            <w:pPr>
              <w:rPr>
                <w:sz w:val="20"/>
                <w:szCs w:val="20"/>
              </w:rPr>
            </w:pPr>
            <w:r w:rsidDel="00000000" w:rsidR="00000000" w:rsidRPr="00000000">
              <w:rPr>
                <w:sz w:val="20"/>
                <w:szCs w:val="20"/>
                <w:rtl w:val="0"/>
              </w:rPr>
              <w:t xml:space="preserve">consiste en agrupar y organizar mercancías con el fin de preservar su integridad durante las fases de un transporte: cargue, transporte, descargue y entrega.</w:t>
            </w:r>
          </w:p>
        </w:tc>
      </w:tr>
    </w:tbl>
    <w:p w:rsidR="00000000" w:rsidDel="00000000" w:rsidP="00000000" w:rsidRDefault="00000000" w:rsidRPr="00000000" w14:paraId="00000304">
      <w:pPr>
        <w:rPr>
          <w:sz w:val="20"/>
          <w:szCs w:val="20"/>
        </w:rPr>
      </w:pPr>
      <w:r w:rsidDel="00000000" w:rsidR="00000000" w:rsidRPr="00000000">
        <w:rPr>
          <w:rtl w:val="0"/>
        </w:rPr>
      </w:r>
    </w:p>
    <w:p w:rsidR="00000000" w:rsidDel="00000000" w:rsidP="00000000" w:rsidRDefault="00000000" w:rsidRPr="00000000" w14:paraId="00000305">
      <w:pPr>
        <w:rPr>
          <w:sz w:val="20"/>
          <w:szCs w:val="20"/>
        </w:rPr>
      </w:pPr>
      <w:r w:rsidDel="00000000" w:rsidR="00000000" w:rsidRPr="00000000">
        <w:rPr>
          <w:rtl w:val="0"/>
        </w:rPr>
      </w:r>
    </w:p>
    <w:p w:rsidR="00000000" w:rsidDel="00000000" w:rsidP="00000000" w:rsidRDefault="00000000" w:rsidRPr="00000000" w14:paraId="00000306">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07">
      <w:pPr>
        <w:rPr>
          <w:color w:val="0000ff"/>
          <w:sz w:val="20"/>
          <w:szCs w:val="20"/>
          <w:u w:val="single"/>
        </w:rPr>
      </w:pPr>
      <w:r w:rsidDel="00000000" w:rsidR="00000000" w:rsidRPr="00000000">
        <w:rPr>
          <w:rtl w:val="0"/>
        </w:rPr>
      </w:r>
    </w:p>
    <w:p w:rsidR="00000000" w:rsidDel="00000000" w:rsidP="00000000" w:rsidRDefault="00000000" w:rsidRPr="00000000" w14:paraId="00000308">
      <w:pPr>
        <w:ind w:left="720" w:hanging="720"/>
        <w:rPr>
          <w:sz w:val="20"/>
          <w:szCs w:val="20"/>
        </w:rPr>
      </w:pPr>
      <w:r w:rsidDel="00000000" w:rsidR="00000000" w:rsidRPr="00000000">
        <w:rPr>
          <w:sz w:val="20"/>
          <w:szCs w:val="20"/>
          <w:rtl w:val="0"/>
        </w:rPr>
        <w:t xml:space="preserve">Burbano, A. (2006). </w:t>
      </w:r>
      <w:r w:rsidDel="00000000" w:rsidR="00000000" w:rsidRPr="00000000">
        <w:rPr>
          <w:i w:val="1"/>
          <w:sz w:val="20"/>
          <w:szCs w:val="20"/>
          <w:rtl w:val="0"/>
        </w:rPr>
        <w:t xml:space="preserve">Costos y Presupuestos</w:t>
      </w:r>
      <w:r w:rsidDel="00000000" w:rsidR="00000000" w:rsidRPr="00000000">
        <w:rPr>
          <w:sz w:val="20"/>
          <w:szCs w:val="20"/>
          <w:rtl w:val="0"/>
        </w:rPr>
        <w:t xml:space="preserve">. (Ed. 7). Ediciones UNIANDES. </w:t>
      </w:r>
    </w:p>
    <w:p w:rsidR="00000000" w:rsidDel="00000000" w:rsidP="00000000" w:rsidRDefault="00000000" w:rsidRPr="00000000" w14:paraId="00000309">
      <w:pPr>
        <w:ind w:left="720" w:hanging="720"/>
        <w:rPr>
          <w:sz w:val="20"/>
          <w:szCs w:val="20"/>
        </w:rPr>
      </w:pPr>
      <w:r w:rsidDel="00000000" w:rsidR="00000000" w:rsidRPr="00000000">
        <w:rPr>
          <w:rtl w:val="0"/>
        </w:rPr>
      </w:r>
    </w:p>
    <w:p w:rsidR="00000000" w:rsidDel="00000000" w:rsidP="00000000" w:rsidRDefault="00000000" w:rsidRPr="00000000" w14:paraId="0000030A">
      <w:pPr>
        <w:ind w:left="720" w:hanging="720"/>
        <w:rPr>
          <w:i w:val="1"/>
          <w:sz w:val="20"/>
          <w:szCs w:val="20"/>
        </w:rPr>
      </w:pPr>
      <w:r w:rsidDel="00000000" w:rsidR="00000000" w:rsidRPr="00000000">
        <w:rPr>
          <w:sz w:val="20"/>
          <w:szCs w:val="20"/>
          <w:rtl w:val="0"/>
        </w:rPr>
        <w:t xml:space="preserve">Cámara de comercio de Bogotá. (2019). </w:t>
      </w:r>
      <w:r w:rsidDel="00000000" w:rsidR="00000000" w:rsidRPr="00000000">
        <w:rPr>
          <w:i w:val="1"/>
          <w:sz w:val="20"/>
          <w:szCs w:val="20"/>
          <w:rtl w:val="0"/>
        </w:rPr>
        <w:t xml:space="preserve">Guía práctica costeo de una exportación e importación. </w:t>
      </w:r>
      <w:hyperlink r:id="rId66">
        <w:r w:rsidDel="00000000" w:rsidR="00000000" w:rsidRPr="00000000">
          <w:rPr>
            <w:color w:val="0000ff"/>
            <w:sz w:val="20"/>
            <w:szCs w:val="20"/>
            <w:u w:val="single"/>
            <w:rtl w:val="0"/>
          </w:rPr>
          <w:t xml:space="preserve">https://bibliotecadigital.ccb.org.co/bitstream/handle/11520/14391/Gu%c3%ada%20pr%c3%a1ctica%20costeo%20de%20una%20exportaci%c3%b3n%20e%20importaci%c3%b3n%20%28002%29.pdf?sequence=5&amp;isAllowed=y</w:t>
        </w:r>
      </w:hyperlink>
      <w:r w:rsidDel="00000000" w:rsidR="00000000" w:rsidRPr="00000000">
        <w:rPr>
          <w:i w:val="1"/>
          <w:sz w:val="20"/>
          <w:szCs w:val="20"/>
          <w:rtl w:val="0"/>
        </w:rPr>
        <w:t xml:space="preserve"> </w:t>
      </w:r>
    </w:p>
    <w:p w:rsidR="00000000" w:rsidDel="00000000" w:rsidP="00000000" w:rsidRDefault="00000000" w:rsidRPr="00000000" w14:paraId="0000030B">
      <w:pPr>
        <w:ind w:left="720" w:hanging="720"/>
        <w:rPr>
          <w:sz w:val="20"/>
          <w:szCs w:val="20"/>
        </w:rPr>
      </w:pPr>
      <w:r w:rsidDel="00000000" w:rsidR="00000000" w:rsidRPr="00000000">
        <w:rPr>
          <w:rtl w:val="0"/>
        </w:rPr>
      </w:r>
    </w:p>
    <w:p w:rsidR="00000000" w:rsidDel="00000000" w:rsidP="00000000" w:rsidRDefault="00000000" w:rsidRPr="00000000" w14:paraId="0000030C">
      <w:pPr>
        <w:ind w:left="720" w:hanging="720"/>
        <w:rPr>
          <w:sz w:val="20"/>
          <w:szCs w:val="20"/>
        </w:rPr>
      </w:pPr>
      <w:r w:rsidDel="00000000" w:rsidR="00000000" w:rsidRPr="00000000">
        <w:rPr>
          <w:sz w:val="20"/>
          <w:szCs w:val="20"/>
          <w:rtl w:val="0"/>
        </w:rPr>
        <w:t xml:space="preserve">Diario del exportador. (2021). </w:t>
      </w:r>
      <w:r w:rsidDel="00000000" w:rsidR="00000000" w:rsidRPr="00000000">
        <w:rPr>
          <w:i w:val="1"/>
          <w:sz w:val="20"/>
          <w:szCs w:val="20"/>
          <w:rtl w:val="0"/>
        </w:rPr>
        <w:t xml:space="preserve">Cómo se calcula el flete en el transporte marítimo. </w:t>
      </w:r>
      <w:hyperlink r:id="rId67">
        <w:r w:rsidDel="00000000" w:rsidR="00000000" w:rsidRPr="00000000">
          <w:rPr>
            <w:color w:val="0000ff"/>
            <w:sz w:val="20"/>
            <w:szCs w:val="20"/>
            <w:u w:val="single"/>
            <w:rtl w:val="0"/>
          </w:rPr>
          <w:t xml:space="preserve">https://www.diariodelexportador.com/2018/05/como-se-calcula-el-flete-en-el.html</w:t>
        </w:r>
      </w:hyperlink>
      <w:r w:rsidDel="00000000" w:rsidR="00000000" w:rsidRPr="00000000">
        <w:rPr>
          <w:sz w:val="20"/>
          <w:szCs w:val="20"/>
          <w:rtl w:val="0"/>
        </w:rPr>
        <w:t xml:space="preserve"> </w:t>
      </w:r>
    </w:p>
    <w:p w:rsidR="00000000" w:rsidDel="00000000" w:rsidP="00000000" w:rsidRDefault="00000000" w:rsidRPr="00000000" w14:paraId="0000030D">
      <w:pPr>
        <w:ind w:left="720" w:hanging="720"/>
        <w:rPr>
          <w:sz w:val="20"/>
          <w:szCs w:val="20"/>
        </w:rPr>
      </w:pPr>
      <w:r w:rsidDel="00000000" w:rsidR="00000000" w:rsidRPr="00000000">
        <w:rPr>
          <w:rtl w:val="0"/>
        </w:rPr>
      </w:r>
    </w:p>
    <w:p w:rsidR="00000000" w:rsidDel="00000000" w:rsidP="00000000" w:rsidRDefault="00000000" w:rsidRPr="00000000" w14:paraId="0000030E">
      <w:pPr>
        <w:ind w:left="720" w:hanging="720"/>
        <w:rPr>
          <w:sz w:val="20"/>
          <w:szCs w:val="20"/>
        </w:rPr>
      </w:pPr>
      <w:r w:rsidDel="00000000" w:rsidR="00000000" w:rsidRPr="00000000">
        <w:rPr>
          <w:sz w:val="20"/>
          <w:szCs w:val="20"/>
          <w:rtl w:val="0"/>
        </w:rPr>
        <w:t xml:space="preserve">Grupo Bancolombia. (2021). </w:t>
      </w:r>
      <w:r w:rsidDel="00000000" w:rsidR="00000000" w:rsidRPr="00000000">
        <w:rPr>
          <w:i w:val="1"/>
          <w:sz w:val="20"/>
          <w:szCs w:val="20"/>
          <w:rtl w:val="0"/>
        </w:rPr>
        <w:t xml:space="preserve">Cadena Logística Internacional en exportaciones. </w:t>
      </w:r>
      <w:hyperlink r:id="rId68">
        <w:r w:rsidDel="00000000" w:rsidR="00000000" w:rsidRPr="00000000">
          <w:rPr>
            <w:color w:val="0000ff"/>
            <w:sz w:val="20"/>
            <w:szCs w:val="20"/>
            <w:u w:val="single"/>
            <w:rtl w:val="0"/>
          </w:rPr>
          <w:t xml:space="preserve">https://www.grupobancolombia.com/wps/portal/negocios/comercio-internacional/exportar/gestion-logistica-internacional-dfi/cadena-logistica</w:t>
        </w:r>
      </w:hyperlink>
      <w:r w:rsidDel="00000000" w:rsidR="00000000" w:rsidRPr="00000000">
        <w:rPr>
          <w:sz w:val="20"/>
          <w:szCs w:val="20"/>
          <w:rtl w:val="0"/>
        </w:rPr>
        <w:t xml:space="preserve"> </w:t>
      </w:r>
    </w:p>
    <w:p w:rsidR="00000000" w:rsidDel="00000000" w:rsidP="00000000" w:rsidRDefault="00000000" w:rsidRPr="00000000" w14:paraId="0000030F">
      <w:pPr>
        <w:ind w:left="720" w:hanging="720"/>
        <w:rPr>
          <w:sz w:val="20"/>
          <w:szCs w:val="20"/>
        </w:rPr>
      </w:pPr>
      <w:r w:rsidDel="00000000" w:rsidR="00000000" w:rsidRPr="00000000">
        <w:rPr>
          <w:rtl w:val="0"/>
        </w:rPr>
      </w:r>
    </w:p>
    <w:p w:rsidR="00000000" w:rsidDel="00000000" w:rsidP="00000000" w:rsidRDefault="00000000" w:rsidRPr="00000000" w14:paraId="00000310">
      <w:pPr>
        <w:ind w:left="720" w:hanging="720"/>
        <w:rPr>
          <w:sz w:val="20"/>
          <w:szCs w:val="20"/>
        </w:rPr>
      </w:pPr>
      <w:r w:rsidDel="00000000" w:rsidR="00000000" w:rsidRPr="00000000">
        <w:rPr>
          <w:rtl w:val="0"/>
        </w:rPr>
      </w:r>
    </w:p>
    <w:p w:rsidR="00000000" w:rsidDel="00000000" w:rsidP="00000000" w:rsidRDefault="00000000" w:rsidRPr="00000000" w14:paraId="00000311">
      <w:pPr>
        <w:ind w:left="720" w:hanging="720"/>
        <w:rPr>
          <w:sz w:val="20"/>
          <w:szCs w:val="20"/>
        </w:rPr>
      </w:pPr>
      <w:r w:rsidDel="00000000" w:rsidR="00000000" w:rsidRPr="00000000">
        <w:rPr>
          <w:sz w:val="20"/>
          <w:szCs w:val="20"/>
          <w:rtl w:val="0"/>
        </w:rPr>
        <w:t xml:space="preserve">Ministerio de transporte. (2021).  Sistema de Información de Costos Eficientes para el Transporte Automotor de Carga SICE-TAC https://www.mintransporte.gov.co/publicaciones/359/sistema_de_informacion_de_costos_eficientes_para_el_transporte_automotor_de_carga_sicetac/</w:t>
      </w:r>
    </w:p>
    <w:p w:rsidR="00000000" w:rsidDel="00000000" w:rsidP="00000000" w:rsidRDefault="00000000" w:rsidRPr="00000000" w14:paraId="00000312">
      <w:pPr>
        <w:ind w:left="720" w:hanging="720"/>
        <w:rPr>
          <w:sz w:val="20"/>
          <w:szCs w:val="20"/>
        </w:rPr>
      </w:pPr>
      <w:r w:rsidDel="00000000" w:rsidR="00000000" w:rsidRPr="00000000">
        <w:rPr>
          <w:rtl w:val="0"/>
        </w:rPr>
      </w:r>
    </w:p>
    <w:p w:rsidR="00000000" w:rsidDel="00000000" w:rsidP="00000000" w:rsidRDefault="00000000" w:rsidRPr="00000000" w14:paraId="00000313">
      <w:pPr>
        <w:ind w:left="720" w:hanging="720"/>
        <w:rPr>
          <w:color w:val="000000"/>
          <w:sz w:val="20"/>
          <w:szCs w:val="20"/>
        </w:rPr>
      </w:pPr>
      <w:r w:rsidDel="00000000" w:rsidR="00000000" w:rsidRPr="00000000">
        <w:rPr>
          <w:color w:val="000000"/>
          <w:sz w:val="20"/>
          <w:szCs w:val="20"/>
          <w:rtl w:val="0"/>
        </w:rPr>
        <w:t xml:space="preserve">Resolución 0315 de 2013. [Ministerio de Transporte]. Por la cual se adoptan unas medidas para garantizar la seguridad en el transporte público terrestre automotor y se dictan otras disposiciones. Febrero 6 de 2013. </w:t>
      </w:r>
      <w:hyperlink r:id="rId69">
        <w:r w:rsidDel="00000000" w:rsidR="00000000" w:rsidRPr="00000000">
          <w:rPr>
            <w:color w:val="0000ff"/>
            <w:sz w:val="20"/>
            <w:szCs w:val="20"/>
            <w:u w:val="single"/>
            <w:rtl w:val="0"/>
          </w:rPr>
          <w:t xml:space="preserve">https://www.alcaldiabogota.gov.co/sisjur/normas/Norma1.jsp?i=51704</w:t>
        </w:r>
      </w:hyperlink>
      <w:r w:rsidDel="00000000" w:rsidR="00000000" w:rsidRPr="00000000">
        <w:rPr>
          <w:color w:val="000000"/>
          <w:sz w:val="20"/>
          <w:szCs w:val="20"/>
          <w:rtl w:val="0"/>
        </w:rPr>
        <w:t xml:space="preserve"> </w:t>
      </w:r>
    </w:p>
    <w:p w:rsidR="00000000" w:rsidDel="00000000" w:rsidP="00000000" w:rsidRDefault="00000000" w:rsidRPr="00000000" w14:paraId="00000314">
      <w:pPr>
        <w:ind w:left="720" w:hanging="720"/>
        <w:rPr>
          <w:color w:val="000000"/>
          <w:sz w:val="20"/>
          <w:szCs w:val="20"/>
        </w:rPr>
      </w:pPr>
      <w:r w:rsidDel="00000000" w:rsidR="00000000" w:rsidRPr="00000000">
        <w:rPr>
          <w:rtl w:val="0"/>
        </w:rPr>
      </w:r>
    </w:p>
    <w:p w:rsidR="00000000" w:rsidDel="00000000" w:rsidP="00000000" w:rsidRDefault="00000000" w:rsidRPr="00000000" w14:paraId="00000315">
      <w:pPr>
        <w:ind w:left="720" w:hanging="720"/>
        <w:rPr>
          <w:color w:val="000000"/>
          <w:sz w:val="20"/>
          <w:szCs w:val="20"/>
        </w:rPr>
      </w:pPr>
      <w:r w:rsidDel="00000000" w:rsidR="00000000" w:rsidRPr="00000000">
        <w:rPr>
          <w:color w:val="000000"/>
          <w:sz w:val="20"/>
          <w:szCs w:val="20"/>
          <w:rtl w:val="0"/>
        </w:rPr>
        <w:t xml:space="preserve">Resolución 378 de 2013. [Ministerio de Transporte]. Por la cual se aclara el artículo 3° de la Resolución 00315 del 6 de febrero de 2013. Febrero 15 de 2013. </w:t>
      </w:r>
      <w:hyperlink r:id="rId70">
        <w:r w:rsidDel="00000000" w:rsidR="00000000" w:rsidRPr="00000000">
          <w:rPr>
            <w:color w:val="0000ff"/>
            <w:sz w:val="20"/>
            <w:szCs w:val="20"/>
            <w:u w:val="single"/>
            <w:rtl w:val="0"/>
          </w:rPr>
          <w:t xml:space="preserve">https://www.alcaldiabogota.gov.co/sisjur/normas/Norma1.jsp?i=51800&amp;dt=S</w:t>
        </w:r>
      </w:hyperlink>
      <w:r w:rsidDel="00000000" w:rsidR="00000000" w:rsidRPr="00000000">
        <w:rPr>
          <w:color w:val="000000"/>
          <w:sz w:val="20"/>
          <w:szCs w:val="20"/>
          <w:rtl w:val="0"/>
        </w:rPr>
        <w:t xml:space="preserve"> </w:t>
      </w:r>
    </w:p>
    <w:p w:rsidR="00000000" w:rsidDel="00000000" w:rsidP="00000000" w:rsidRDefault="00000000" w:rsidRPr="00000000" w14:paraId="00000316">
      <w:pPr>
        <w:ind w:left="720" w:hanging="720"/>
        <w:rPr>
          <w:color w:val="0000ff"/>
          <w:sz w:val="20"/>
          <w:szCs w:val="20"/>
          <w:u w:val="single"/>
        </w:rPr>
      </w:pPr>
      <w:r w:rsidDel="00000000" w:rsidR="00000000" w:rsidRPr="00000000">
        <w:rPr>
          <w:rtl w:val="0"/>
        </w:rPr>
      </w:r>
    </w:p>
    <w:p w:rsidR="00000000" w:rsidDel="00000000" w:rsidP="00000000" w:rsidRDefault="00000000" w:rsidRPr="00000000" w14:paraId="00000317">
      <w:pPr>
        <w:ind w:left="720" w:hanging="720"/>
        <w:rPr>
          <w:sz w:val="20"/>
          <w:szCs w:val="20"/>
        </w:rPr>
      </w:pPr>
      <w:r w:rsidDel="00000000" w:rsidR="00000000" w:rsidRPr="00000000">
        <w:rPr>
          <w:sz w:val="20"/>
          <w:szCs w:val="20"/>
          <w:rtl w:val="0"/>
        </w:rPr>
        <w:t xml:space="preserve">Silvera Escudero, RE. Mendoza Valencia, DP. (2017). </w:t>
      </w:r>
      <w:r w:rsidDel="00000000" w:rsidR="00000000" w:rsidRPr="00000000">
        <w:rPr>
          <w:i w:val="1"/>
          <w:sz w:val="20"/>
          <w:szCs w:val="20"/>
          <w:rtl w:val="0"/>
        </w:rPr>
        <w:t xml:space="preserve">Costos Logísticos del Transporte Terrestre de Carga en Colombia</w:t>
      </w:r>
      <w:r w:rsidDel="00000000" w:rsidR="00000000" w:rsidRPr="00000000">
        <w:rPr>
          <w:sz w:val="20"/>
          <w:szCs w:val="20"/>
          <w:rtl w:val="0"/>
        </w:rPr>
        <w:t xml:space="preserve">. Edición 1. Barranquilla. Editorial Servicio Nacional de Aprendizaje SENA. </w:t>
      </w:r>
    </w:p>
    <w:p w:rsidR="00000000" w:rsidDel="00000000" w:rsidP="00000000" w:rsidRDefault="00000000" w:rsidRPr="00000000" w14:paraId="00000318">
      <w:pPr>
        <w:ind w:left="720" w:hanging="720"/>
        <w:rPr>
          <w:sz w:val="20"/>
          <w:szCs w:val="20"/>
        </w:rPr>
      </w:pPr>
      <w:r w:rsidDel="00000000" w:rsidR="00000000" w:rsidRPr="00000000">
        <w:rPr>
          <w:rtl w:val="0"/>
        </w:rPr>
      </w:r>
    </w:p>
    <w:p w:rsidR="00000000" w:rsidDel="00000000" w:rsidP="00000000" w:rsidRDefault="00000000" w:rsidRPr="00000000" w14:paraId="00000319">
      <w:pPr>
        <w:ind w:left="720" w:hanging="720"/>
        <w:rPr>
          <w:color w:val="0000ff"/>
          <w:sz w:val="20"/>
          <w:szCs w:val="20"/>
          <w:u w:val="single"/>
        </w:rPr>
      </w:pPr>
      <w:r w:rsidDel="00000000" w:rsidR="00000000" w:rsidRPr="00000000">
        <w:rPr>
          <w:sz w:val="20"/>
          <w:szCs w:val="20"/>
          <w:rtl w:val="0"/>
        </w:rPr>
        <w:t xml:space="preserve">Zonalogistica.  (2021). </w:t>
      </w:r>
      <w:r w:rsidDel="00000000" w:rsidR="00000000" w:rsidRPr="00000000">
        <w:rPr>
          <w:i w:val="1"/>
          <w:sz w:val="20"/>
          <w:szCs w:val="20"/>
          <w:rtl w:val="0"/>
        </w:rPr>
        <w:t xml:space="preserve">Normatividad Vigente en Transporte Terrestre de Carga</w:t>
      </w:r>
      <w:r w:rsidDel="00000000" w:rsidR="00000000" w:rsidRPr="00000000">
        <w:rPr>
          <w:sz w:val="20"/>
          <w:szCs w:val="20"/>
          <w:rtl w:val="0"/>
        </w:rPr>
        <w:t xml:space="preserve">. Zonalogistica.  </w:t>
      </w:r>
      <w:hyperlink r:id="rId71">
        <w:r w:rsidDel="00000000" w:rsidR="00000000" w:rsidRPr="00000000">
          <w:rPr>
            <w:color w:val="0000ff"/>
            <w:sz w:val="20"/>
            <w:szCs w:val="20"/>
            <w:u w:val="single"/>
            <w:rtl w:val="0"/>
          </w:rPr>
          <w:t xml:space="preserve">https://zonalogistica.com/herramientas/normatividad-vigente-en-transporte-terrestre-de-carga/</w:t>
        </w:r>
      </w:hyperlink>
      <w:r w:rsidDel="00000000" w:rsidR="00000000" w:rsidRPr="00000000">
        <w:rPr>
          <w:rtl w:val="0"/>
        </w:rPr>
      </w:r>
    </w:p>
    <w:p w:rsidR="00000000" w:rsidDel="00000000" w:rsidP="00000000" w:rsidRDefault="00000000" w:rsidRPr="00000000" w14:paraId="0000031A">
      <w:pPr>
        <w:ind w:left="720" w:hanging="720"/>
        <w:rPr>
          <w:sz w:val="20"/>
          <w:szCs w:val="20"/>
        </w:rPr>
      </w:pPr>
      <w:r w:rsidDel="00000000" w:rsidR="00000000" w:rsidRPr="00000000">
        <w:rPr>
          <w:sz w:val="20"/>
          <w:szCs w:val="20"/>
          <w:rtl w:val="0"/>
        </w:rPr>
        <w:t xml:space="preserve"> </w:t>
      </w:r>
    </w:p>
    <w:p w:rsidR="00000000" w:rsidDel="00000000" w:rsidP="00000000" w:rsidRDefault="00000000" w:rsidRPr="00000000" w14:paraId="0000031B">
      <w:pPr>
        <w:ind w:left="720" w:hanging="720"/>
        <w:rPr>
          <w:sz w:val="20"/>
          <w:szCs w:val="20"/>
        </w:rPr>
      </w:pPr>
      <w:r w:rsidDel="00000000" w:rsidR="00000000" w:rsidRPr="00000000">
        <w:rPr>
          <w:rtl w:val="0"/>
        </w:rPr>
      </w:r>
    </w:p>
    <w:p w:rsidR="00000000" w:rsidDel="00000000" w:rsidP="00000000" w:rsidRDefault="00000000" w:rsidRPr="00000000" w14:paraId="0000031C">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1D">
      <w:pPr>
        <w:jc w:val="both"/>
        <w:rPr>
          <w:b w:val="1"/>
          <w:sz w:val="20"/>
          <w:szCs w:val="20"/>
        </w:rPr>
      </w:pPr>
      <w:r w:rsidDel="00000000" w:rsidR="00000000" w:rsidRPr="00000000">
        <w:rPr>
          <w:rtl w:val="0"/>
        </w:rPr>
      </w:r>
    </w:p>
    <w:tbl>
      <w:tblPr>
        <w:tblStyle w:val="Table1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1E">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31F">
            <w:pPr>
              <w:jc w:val="cente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320">
            <w:pPr>
              <w:jc w:val="cente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321">
            <w:pPr>
              <w:jc w:val="center"/>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322">
            <w:pPr>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323">
            <w:pPr>
              <w:jc w:val="center"/>
              <w:rPr>
                <w:b w:val="1"/>
                <w:sz w:val="20"/>
                <w:szCs w:val="20"/>
              </w:rPr>
            </w:pPr>
            <w:r w:rsidDel="00000000" w:rsidR="00000000" w:rsidRPr="00000000">
              <w:rPr>
                <w:b w:val="1"/>
                <w:sz w:val="20"/>
                <w:szCs w:val="20"/>
                <w:rtl w:val="0"/>
              </w:rPr>
              <w:t xml:space="preserve">Autor</w:t>
            </w:r>
          </w:p>
        </w:tc>
        <w:tc>
          <w:tcPr>
            <w:vAlign w:val="center"/>
          </w:tcPr>
          <w:p w:rsidR="00000000" w:rsidDel="00000000" w:rsidP="00000000" w:rsidRDefault="00000000" w:rsidRPr="00000000" w14:paraId="00000324">
            <w:pPr>
              <w:jc w:val="center"/>
              <w:rPr>
                <w:sz w:val="20"/>
                <w:szCs w:val="20"/>
              </w:rPr>
            </w:pPr>
            <w:r w:rsidDel="00000000" w:rsidR="00000000" w:rsidRPr="00000000">
              <w:rPr>
                <w:sz w:val="20"/>
                <w:szCs w:val="20"/>
                <w:rtl w:val="0"/>
              </w:rPr>
              <w:t xml:space="preserve">Zeidy Lilian Álvarez Álvarez</w:t>
            </w:r>
          </w:p>
        </w:tc>
        <w:tc>
          <w:tcPr>
            <w:vAlign w:val="center"/>
          </w:tcPr>
          <w:p w:rsidR="00000000" w:rsidDel="00000000" w:rsidP="00000000" w:rsidRDefault="00000000" w:rsidRPr="00000000" w14:paraId="00000325">
            <w:pPr>
              <w:jc w:val="center"/>
              <w:rPr>
                <w:sz w:val="20"/>
                <w:szCs w:val="20"/>
              </w:rPr>
            </w:pPr>
            <w:r w:rsidDel="00000000" w:rsidR="00000000" w:rsidRPr="00000000">
              <w:rPr>
                <w:sz w:val="20"/>
                <w:szCs w:val="20"/>
                <w:rtl w:val="0"/>
              </w:rPr>
              <w:t xml:space="preserve">Experto temático</w:t>
            </w:r>
          </w:p>
        </w:tc>
        <w:tc>
          <w:tcPr>
            <w:vAlign w:val="center"/>
          </w:tcPr>
          <w:p w:rsidR="00000000" w:rsidDel="00000000" w:rsidP="00000000" w:rsidRDefault="00000000" w:rsidRPr="00000000" w14:paraId="00000326">
            <w:pPr>
              <w:jc w:val="center"/>
              <w:rPr>
                <w:sz w:val="20"/>
                <w:szCs w:val="20"/>
              </w:rPr>
            </w:pPr>
            <w:r w:rsidDel="00000000" w:rsidR="00000000" w:rsidRPr="00000000">
              <w:rPr>
                <w:sz w:val="20"/>
                <w:szCs w:val="20"/>
                <w:rtl w:val="0"/>
              </w:rPr>
              <w:t xml:space="preserve">Centro de Tecnologías del transporte </w:t>
            </w:r>
          </w:p>
          <w:p w:rsidR="00000000" w:rsidDel="00000000" w:rsidP="00000000" w:rsidRDefault="00000000" w:rsidRPr="00000000" w14:paraId="00000327">
            <w:pPr>
              <w:jc w:val="center"/>
              <w:rPr>
                <w:sz w:val="20"/>
                <w:szCs w:val="20"/>
              </w:rPr>
            </w:pPr>
            <w:r w:rsidDel="00000000" w:rsidR="00000000" w:rsidRPr="00000000">
              <w:rPr>
                <w:sz w:val="20"/>
                <w:szCs w:val="20"/>
                <w:rtl w:val="0"/>
              </w:rPr>
              <w:t xml:space="preserve">Bogotá DC.</w:t>
            </w:r>
          </w:p>
        </w:tc>
        <w:tc>
          <w:tcPr>
            <w:vAlign w:val="center"/>
          </w:tcPr>
          <w:p w:rsidR="00000000" w:rsidDel="00000000" w:rsidP="00000000" w:rsidRDefault="00000000" w:rsidRPr="00000000" w14:paraId="00000328">
            <w:pPr>
              <w:jc w:val="center"/>
              <w:rPr>
                <w:sz w:val="20"/>
                <w:szCs w:val="20"/>
              </w:rPr>
            </w:pPr>
            <w:r w:rsidDel="00000000" w:rsidR="00000000" w:rsidRPr="00000000">
              <w:rPr>
                <w:sz w:val="20"/>
                <w:szCs w:val="20"/>
                <w:rtl w:val="0"/>
              </w:rPr>
              <w:t xml:space="preserve">16 de junio de 2021</w:t>
            </w:r>
          </w:p>
        </w:tc>
      </w:tr>
      <w:tr>
        <w:trPr>
          <w:cantSplit w:val="0"/>
          <w:trHeight w:val="340" w:hRule="atLeast"/>
          <w:tblHeader w:val="0"/>
        </w:trPr>
        <w:tc>
          <w:tcPr>
            <w:vMerge w:val="continue"/>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32A">
            <w:pPr>
              <w:jc w:val="center"/>
              <w:rPr>
                <w:sz w:val="20"/>
                <w:szCs w:val="20"/>
              </w:rPr>
            </w:pPr>
            <w:r w:rsidDel="00000000" w:rsidR="00000000" w:rsidRPr="00000000">
              <w:rPr>
                <w:sz w:val="20"/>
                <w:szCs w:val="20"/>
                <w:rtl w:val="0"/>
              </w:rPr>
              <w:t xml:space="preserve">Carolina Coca </w:t>
            </w:r>
          </w:p>
        </w:tc>
        <w:tc>
          <w:tcPr>
            <w:vAlign w:val="center"/>
          </w:tcPr>
          <w:p w:rsidR="00000000" w:rsidDel="00000000" w:rsidP="00000000" w:rsidRDefault="00000000" w:rsidRPr="00000000" w14:paraId="0000032B">
            <w:pPr>
              <w:jc w:val="center"/>
              <w:rPr>
                <w:sz w:val="20"/>
                <w:szCs w:val="20"/>
              </w:rPr>
            </w:pPr>
            <w:r w:rsidDel="00000000" w:rsidR="00000000" w:rsidRPr="00000000">
              <w:rPr>
                <w:sz w:val="20"/>
                <w:szCs w:val="20"/>
                <w:rtl w:val="0"/>
              </w:rPr>
              <w:t xml:space="preserve">Revisora metodológica y pedagógica</w:t>
            </w:r>
          </w:p>
        </w:tc>
        <w:tc>
          <w:tcPr>
            <w:vAlign w:val="center"/>
          </w:tcPr>
          <w:p w:rsidR="00000000" w:rsidDel="00000000" w:rsidP="00000000" w:rsidRDefault="00000000" w:rsidRPr="00000000" w14:paraId="0000032C">
            <w:pPr>
              <w:jc w:val="center"/>
              <w:rPr>
                <w:sz w:val="20"/>
                <w:szCs w:val="20"/>
              </w:rPr>
            </w:pPr>
            <w:r w:rsidDel="00000000" w:rsidR="00000000" w:rsidRPr="00000000">
              <w:rPr>
                <w:sz w:val="20"/>
                <w:szCs w:val="20"/>
                <w:rtl w:val="0"/>
              </w:rPr>
              <w:t xml:space="preserve">Regional Distrito Capital - Centro de Diseño y Metrología </w:t>
            </w:r>
          </w:p>
        </w:tc>
        <w:tc>
          <w:tcPr>
            <w:vAlign w:val="center"/>
          </w:tcPr>
          <w:p w:rsidR="00000000" w:rsidDel="00000000" w:rsidP="00000000" w:rsidRDefault="00000000" w:rsidRPr="00000000" w14:paraId="0000032D">
            <w:pPr>
              <w:jc w:val="center"/>
              <w:rPr>
                <w:sz w:val="20"/>
                <w:szCs w:val="20"/>
              </w:rPr>
            </w:pPr>
            <w:r w:rsidDel="00000000" w:rsidR="00000000" w:rsidRPr="00000000">
              <w:rPr>
                <w:sz w:val="20"/>
                <w:szCs w:val="20"/>
                <w:rtl w:val="0"/>
              </w:rPr>
              <w:t xml:space="preserve">Junio 2021 </w:t>
            </w:r>
          </w:p>
        </w:tc>
      </w:tr>
      <w:tr>
        <w:trPr>
          <w:cantSplit w:val="0"/>
          <w:trHeight w:val="340" w:hRule="atLeast"/>
          <w:tblHeader w:val="0"/>
        </w:trPr>
        <w:tc>
          <w:tcPr>
            <w:vMerge w:val="continue"/>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32F">
            <w:pPr>
              <w:jc w:val="center"/>
              <w:rPr>
                <w:sz w:val="20"/>
                <w:szCs w:val="20"/>
              </w:rPr>
            </w:pPr>
            <w:r w:rsidDel="00000000" w:rsidR="00000000" w:rsidRPr="00000000">
              <w:rPr>
                <w:sz w:val="20"/>
                <w:szCs w:val="20"/>
                <w:rtl w:val="0"/>
              </w:rPr>
              <w:t xml:space="preserve">Paola Moya Peralta </w:t>
              <w:tab/>
              <w:tab/>
            </w:r>
          </w:p>
        </w:tc>
        <w:tc>
          <w:tcPr>
            <w:vAlign w:val="center"/>
          </w:tcPr>
          <w:p w:rsidR="00000000" w:rsidDel="00000000" w:rsidP="00000000" w:rsidRDefault="00000000" w:rsidRPr="00000000" w14:paraId="00000330">
            <w:pPr>
              <w:jc w:val="center"/>
              <w:rPr>
                <w:sz w:val="20"/>
                <w:szCs w:val="20"/>
              </w:rPr>
            </w:pPr>
            <w:r w:rsidDel="00000000" w:rsidR="00000000" w:rsidRPr="00000000">
              <w:rPr>
                <w:sz w:val="20"/>
                <w:szCs w:val="20"/>
                <w:rtl w:val="0"/>
              </w:rPr>
              <w:t xml:space="preserve">Diseñadora instruccional</w:t>
            </w:r>
          </w:p>
        </w:tc>
        <w:tc>
          <w:tcPr>
            <w:vAlign w:val="center"/>
          </w:tcPr>
          <w:p w:rsidR="00000000" w:rsidDel="00000000" w:rsidP="00000000" w:rsidRDefault="00000000" w:rsidRPr="00000000" w14:paraId="00000331">
            <w:pPr>
              <w:jc w:val="center"/>
              <w:rPr>
                <w:sz w:val="20"/>
                <w:szCs w:val="20"/>
              </w:rPr>
            </w:pPr>
            <w:r w:rsidDel="00000000" w:rsidR="00000000" w:rsidRPr="00000000">
              <w:rPr>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332">
            <w:pPr>
              <w:jc w:val="center"/>
              <w:rPr>
                <w:sz w:val="20"/>
                <w:szCs w:val="20"/>
              </w:rPr>
            </w:pPr>
            <w:r w:rsidDel="00000000" w:rsidR="00000000" w:rsidRPr="00000000">
              <w:rPr>
                <w:sz w:val="20"/>
                <w:szCs w:val="20"/>
                <w:rtl w:val="0"/>
              </w:rPr>
              <w:t xml:space="preserve">Junio 2021</w:t>
            </w:r>
          </w:p>
        </w:tc>
      </w:tr>
      <w:tr>
        <w:trPr>
          <w:cantSplit w:val="0"/>
          <w:trHeight w:val="340" w:hRule="atLeast"/>
          <w:tblHeader w:val="0"/>
        </w:trPr>
        <w:tc>
          <w:tcPr>
            <w:vMerge w:val="continue"/>
            <w:vAlign w:val="cente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34">
            <w:pPr>
              <w:jc w:val="center"/>
              <w:rPr>
                <w:sz w:val="20"/>
                <w:szCs w:val="20"/>
              </w:rPr>
            </w:pPr>
            <w:r w:rsidDel="00000000" w:rsidR="00000000" w:rsidRPr="00000000">
              <w:rPr>
                <w:sz w:val="20"/>
                <w:szCs w:val="20"/>
                <w:rtl w:val="0"/>
              </w:rPr>
              <w:t xml:space="preserve">Jhon Jairo Rodríguez Pérez</w:t>
            </w:r>
          </w:p>
        </w:tc>
        <w:tc>
          <w:tcPr/>
          <w:p w:rsidR="00000000" w:rsidDel="00000000" w:rsidP="00000000" w:rsidRDefault="00000000" w:rsidRPr="00000000" w14:paraId="00000335">
            <w:pPr>
              <w:jc w:val="center"/>
              <w:rPr>
                <w:sz w:val="20"/>
                <w:szCs w:val="20"/>
              </w:rPr>
            </w:pPr>
            <w:r w:rsidDel="00000000" w:rsidR="00000000" w:rsidRPr="00000000">
              <w:rPr>
                <w:sz w:val="20"/>
                <w:szCs w:val="20"/>
                <w:rtl w:val="0"/>
              </w:rPr>
              <w:t xml:space="preserve">Diseñador y evaluador instruccional</w:t>
            </w:r>
          </w:p>
        </w:tc>
        <w:tc>
          <w:tcPr/>
          <w:p w:rsidR="00000000" w:rsidDel="00000000" w:rsidP="00000000" w:rsidRDefault="00000000" w:rsidRPr="00000000" w14:paraId="00000336">
            <w:pPr>
              <w:jc w:val="center"/>
              <w:rPr>
                <w:sz w:val="20"/>
                <w:szCs w:val="20"/>
              </w:rPr>
            </w:pPr>
            <w:r w:rsidDel="00000000" w:rsidR="00000000" w:rsidRPr="00000000">
              <w:rPr>
                <w:sz w:val="20"/>
                <w:szCs w:val="20"/>
                <w:rtl w:val="0"/>
              </w:rPr>
              <w:t xml:space="preserve">Regional Distrito Capital – Centro para la Industria de la Comunicación Gráfica.</w:t>
            </w:r>
          </w:p>
        </w:tc>
        <w:tc>
          <w:tcPr/>
          <w:p w:rsidR="00000000" w:rsidDel="00000000" w:rsidP="00000000" w:rsidRDefault="00000000" w:rsidRPr="00000000" w14:paraId="00000337">
            <w:pPr>
              <w:jc w:val="center"/>
              <w:rPr>
                <w:sz w:val="20"/>
                <w:szCs w:val="20"/>
              </w:rPr>
            </w:pPr>
            <w:r w:rsidDel="00000000" w:rsidR="00000000" w:rsidRPr="00000000">
              <w:rPr>
                <w:sz w:val="20"/>
                <w:szCs w:val="20"/>
                <w:rtl w:val="0"/>
              </w:rPr>
              <w:t xml:space="preserve">Julio de 2021</w:t>
            </w:r>
          </w:p>
        </w:tc>
      </w:tr>
    </w:tbl>
    <w:p w:rsidR="00000000" w:rsidDel="00000000" w:rsidP="00000000" w:rsidRDefault="00000000" w:rsidRPr="00000000" w14:paraId="00000338">
      <w:pPr>
        <w:rPr>
          <w:sz w:val="20"/>
          <w:szCs w:val="20"/>
        </w:rPr>
      </w:pPr>
      <w:r w:rsidDel="00000000" w:rsidR="00000000" w:rsidRPr="00000000">
        <w:rPr>
          <w:rtl w:val="0"/>
        </w:rPr>
      </w:r>
    </w:p>
    <w:p w:rsidR="00000000" w:rsidDel="00000000" w:rsidP="00000000" w:rsidRDefault="00000000" w:rsidRPr="00000000" w14:paraId="00000339">
      <w:pPr>
        <w:rPr>
          <w:sz w:val="20"/>
          <w:szCs w:val="20"/>
        </w:rPr>
      </w:pPr>
      <w:r w:rsidDel="00000000" w:rsidR="00000000" w:rsidRPr="00000000">
        <w:rPr>
          <w:rtl w:val="0"/>
        </w:rPr>
      </w:r>
    </w:p>
    <w:p w:rsidR="00000000" w:rsidDel="00000000" w:rsidP="00000000" w:rsidRDefault="00000000" w:rsidRPr="00000000" w14:paraId="0000033A">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3B">
      <w:pPr>
        <w:rPr>
          <w:sz w:val="20"/>
          <w:szCs w:val="20"/>
        </w:rPr>
      </w:pPr>
      <w:r w:rsidDel="00000000" w:rsidR="00000000" w:rsidRPr="00000000">
        <w:rPr>
          <w:rtl w:val="0"/>
        </w:rPr>
      </w:r>
    </w:p>
    <w:tbl>
      <w:tblPr>
        <w:tblStyle w:val="Table1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3C">
            <w:pPr>
              <w:jc w:val="both"/>
              <w:rPr>
                <w:b w:val="1"/>
                <w:sz w:val="20"/>
                <w:szCs w:val="20"/>
              </w:rPr>
            </w:pPr>
            <w:r w:rsidDel="00000000" w:rsidR="00000000" w:rsidRPr="00000000">
              <w:rPr>
                <w:rtl w:val="0"/>
              </w:rPr>
            </w:r>
          </w:p>
        </w:tc>
        <w:tc>
          <w:tcPr/>
          <w:p w:rsidR="00000000" w:rsidDel="00000000" w:rsidP="00000000" w:rsidRDefault="00000000" w:rsidRPr="00000000" w14:paraId="0000033D">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33E">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33F">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340">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341">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342">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343">
            <w:pPr>
              <w:jc w:val="both"/>
              <w:rPr>
                <w:b w:val="1"/>
                <w:sz w:val="20"/>
                <w:szCs w:val="20"/>
              </w:rPr>
            </w:pPr>
            <w:r w:rsidDel="00000000" w:rsidR="00000000" w:rsidRPr="00000000">
              <w:rPr>
                <w:rtl w:val="0"/>
              </w:rPr>
            </w:r>
          </w:p>
        </w:tc>
        <w:tc>
          <w:tcPr/>
          <w:p w:rsidR="00000000" w:rsidDel="00000000" w:rsidP="00000000" w:rsidRDefault="00000000" w:rsidRPr="00000000" w14:paraId="00000344">
            <w:pPr>
              <w:jc w:val="both"/>
              <w:rPr>
                <w:b w:val="1"/>
                <w:sz w:val="20"/>
                <w:szCs w:val="20"/>
              </w:rPr>
            </w:pPr>
            <w:r w:rsidDel="00000000" w:rsidR="00000000" w:rsidRPr="00000000">
              <w:rPr>
                <w:rtl w:val="0"/>
              </w:rPr>
            </w:r>
          </w:p>
        </w:tc>
        <w:tc>
          <w:tcPr/>
          <w:p w:rsidR="00000000" w:rsidDel="00000000" w:rsidP="00000000" w:rsidRDefault="00000000" w:rsidRPr="00000000" w14:paraId="00000345">
            <w:pPr>
              <w:jc w:val="both"/>
              <w:rPr>
                <w:b w:val="1"/>
                <w:sz w:val="20"/>
                <w:szCs w:val="20"/>
              </w:rPr>
            </w:pPr>
            <w:r w:rsidDel="00000000" w:rsidR="00000000" w:rsidRPr="00000000">
              <w:rPr>
                <w:rtl w:val="0"/>
              </w:rPr>
            </w:r>
          </w:p>
        </w:tc>
        <w:tc>
          <w:tcPr/>
          <w:p w:rsidR="00000000" w:rsidDel="00000000" w:rsidP="00000000" w:rsidRDefault="00000000" w:rsidRPr="00000000" w14:paraId="00000346">
            <w:pPr>
              <w:jc w:val="both"/>
              <w:rPr>
                <w:b w:val="1"/>
                <w:sz w:val="20"/>
                <w:szCs w:val="20"/>
              </w:rPr>
            </w:pPr>
            <w:r w:rsidDel="00000000" w:rsidR="00000000" w:rsidRPr="00000000">
              <w:rPr>
                <w:rtl w:val="0"/>
              </w:rPr>
            </w:r>
          </w:p>
        </w:tc>
        <w:tc>
          <w:tcPr/>
          <w:p w:rsidR="00000000" w:rsidDel="00000000" w:rsidP="00000000" w:rsidRDefault="00000000" w:rsidRPr="00000000" w14:paraId="00000347">
            <w:pPr>
              <w:jc w:val="both"/>
              <w:rPr>
                <w:b w:val="1"/>
                <w:sz w:val="20"/>
                <w:szCs w:val="20"/>
              </w:rPr>
            </w:pPr>
            <w:r w:rsidDel="00000000" w:rsidR="00000000" w:rsidRPr="00000000">
              <w:rPr>
                <w:rtl w:val="0"/>
              </w:rPr>
            </w:r>
          </w:p>
        </w:tc>
      </w:tr>
    </w:tbl>
    <w:p w:rsidR="00000000" w:rsidDel="00000000" w:rsidP="00000000" w:rsidRDefault="00000000" w:rsidRPr="00000000" w14:paraId="00000348">
      <w:pPr>
        <w:rPr>
          <w:color w:val="000000"/>
          <w:sz w:val="20"/>
          <w:szCs w:val="20"/>
        </w:rPr>
      </w:pPr>
      <w:r w:rsidDel="00000000" w:rsidR="00000000" w:rsidRPr="00000000">
        <w:rPr>
          <w:rtl w:val="0"/>
        </w:rPr>
      </w:r>
    </w:p>
    <w:p w:rsidR="00000000" w:rsidDel="00000000" w:rsidP="00000000" w:rsidRDefault="00000000" w:rsidRPr="00000000" w14:paraId="00000349">
      <w:pPr>
        <w:rPr>
          <w:sz w:val="20"/>
          <w:szCs w:val="20"/>
        </w:rPr>
      </w:pPr>
      <w:r w:rsidDel="00000000" w:rsidR="00000000" w:rsidRPr="00000000">
        <w:rPr>
          <w:rtl w:val="0"/>
        </w:rPr>
      </w:r>
    </w:p>
    <w:sectPr>
      <w:headerReference r:id="rId72" w:type="default"/>
      <w:footerReference r:id="rId7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ola Moya" w:id="15" w:date="2021-06-24T07:26:00Z">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Presupuesto https://www.freepik.es/vector-gratis/gente-diminuta-que-prepara-factura-ilustracion-plana-aislada-ordenador_11235935.htm#page=1&amp;query=presupuesto&amp;position=15</w:t>
      </w:r>
    </w:p>
  </w:comment>
  <w:comment w:author="Paola Moya" w:id="37" w:date="2021-06-24T20:39:00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Anexo6</w:t>
      </w:r>
    </w:p>
  </w:comment>
  <w:comment w:author="Paola Moya" w:id="23" w:date="2021-06-24T14:58:00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imagen de informe final https://www.freepik.es/vector-gratis/analizar-ilustracion-concepto_15110186.htm#page=1&amp;query=informe&amp;position=8</w:t>
      </w:r>
    </w:p>
  </w:comment>
  <w:comment w:author="Paola Moya" w:id="27" w:date="2021-06-24T17:20:00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original en  Anexo4_GuiaPracticaCosteo</w:t>
      </w:r>
    </w:p>
  </w:comment>
  <w:comment w:author="Paola Moya" w:id="10" w:date="2021-06-24T07:12:00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Paola Moya" w:id="8" w:date="2021-06-24T07:11:00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tren de carga https://www.freepik.es/vector-gratis/transporte-mercaderia-logistica-carga-tren-dibujos-animados_5001318.htm#page=3&amp;query=cargo%20train&amp;position=22</w:t>
      </w:r>
    </w:p>
  </w:comment>
  <w:comment w:author="Paola Moya" w:id="7" w:date="2021-06-24T07:09:00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que direccionan al recurso que se encuentra en la carpeta Anexo1_ TarifasPortuarias, imagen sugerida https://www.freepik.es/vector-gratis/ilustracion-vector-concepto-abstracto-despacho-aduanas-derechos-aduana-experto-importacion-agente-aduanas-autorizado-declaracion-flete-contenedor-buque-metafora-abstracta-pago-impuestos-linea_11667255.htm#page=1&amp;query=flete&amp;position=6</w:t>
      </w:r>
    </w:p>
  </w:comment>
  <w:comment w:author="Paola Moya" w:id="3" w:date="2021-06-23T17:26: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donde direccione a la pagina se sugiere imagen https://www.freepik.es/vector-gratis/fondo-elementos-abogacia_2250496.htm#page=1&amp;query=norma&amp;position=1</w:t>
      </w:r>
    </w:p>
  </w:comment>
  <w:comment w:author="Paola Moya" w:id="32" w:date="2021-06-24T19:46: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de procesos  con iconos de color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caja</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2-hoja servicios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3-camión de carga</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factura</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dinero</w:t>
      </w:r>
    </w:p>
  </w:comment>
  <w:comment w:author="Paola Moya" w:id="35" w:date="2021-06-24T20:03:00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w:t>
      </w:r>
    </w:p>
  </w:comment>
  <w:comment w:author="Paola Moya" w:id="36" w:date="2021-06-24T20:02:00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en Anexo5_MatrizDeDecision</w:t>
      </w:r>
    </w:p>
  </w:comment>
  <w:comment w:author="Paola Moya" w:id="31" w:date="2021-06-24T17:28:00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País origen  exportación</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País destino importación</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Transito internacional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SUGERIDAS:</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AEROPUERTO https://www.freepik.es/vector-gratis/ilustracion-pista-aeropuerto_3910270.htm#page=1&amp;query=AEROPUERTO&amp;position=17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BUQUE: https://www.freepik.es/vector-gratis/ilustracion-barco-carga-seca-mar-oceano-comercio-maritimo-entrega-mercancias_3686722.htm#page=1&amp;query=BUQUES&amp;position=0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camión carga https://www.freepik.es/vector-gratis/transporte-trabajador-servicio-entrega-proceso-establecido-concepto-plano-moderno-proceso-carga-camiones-pales-gente-creativa_11438842.htm#page=1&amp;query=camion%20tranporte&amp;position=5</w:t>
      </w:r>
    </w:p>
  </w:comment>
  <w:comment w:author="Paola Moya" w:id="0" w:date="2021-06-23T17:17:00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presupuesto, se sugiere https://www.freepik.es/vector-gratis/contabilidad-financiera-personaje-dibujos-animados-contable-masculino-haciendo-informe-financiero-resumen-analisis-informes-estado-financiero-ingresos-saldo_10782756.htm#page=1&amp;query=presupuesto&amp;position=0</w:t>
      </w:r>
    </w:p>
  </w:comment>
  <w:comment w:author="Paola Moya" w:id="26" w:date="2021-06-24T16:33:00Z">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original en Anexo3</w:t>
      </w:r>
    </w:p>
  </w:comment>
  <w:comment w:author="Paola Moya" w:id="5" w:date="2021-06-24T06:59:00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sugieren recurso tipo slider</w:t>
      </w:r>
    </w:p>
  </w:comment>
  <w:comment w:author="Paola Moya" w:id="17" w:date="2021-06-24T08:17:00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tipo Acordeón</w:t>
      </w:r>
    </w:p>
  </w:comment>
  <w:comment w:author="Paola Moya" w:id="24" w:date="2021-06-24T15:07: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hacer grafico similar</w:t>
      </w:r>
    </w:p>
  </w:comment>
  <w:comment w:author="Paola Moya" w:id="30" w:date="2021-06-24T17:21:00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original en  Anexo4_GuiaPracticaCosteo</w:t>
      </w:r>
    </w:p>
  </w:comment>
  <w:comment w:author="Paola Moya" w:id="2" w:date="2021-06-23T17:14:00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Grafico similar con imagenes sugeridas: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 legislativa (concejales)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https://www.freepik.es/vector-gratis/ilustracion-isometrica-gobierno-parlamento_14258351.htm#page=1&amp;query=SENADOR&amp;position=1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 judicial (juez)</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https://www.freepik.es/vector-gratis/abogada-pie-delante-juez-hablando-ilustracion-plana-aislada_11235412.htm#page=1&amp;query=JUEZ&amp;position=3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Rama  ejeecutiva (presidente)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https://www.freepik.es/vector-gratis/presidente-cerca-tribunas-microfonos-discurso-publico-rodeado-coloridas-banderas-composicion-isometrica_7497428.htm#page=1&amp;query=PRESIDENTE&amp;position=4</w:t>
      </w:r>
    </w:p>
  </w:comment>
  <w:comment w:author="Paola Moya" w:id="16" w:date="2021-06-24T07:26:00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con imágenes similares: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objetivo https://www.freepik.es/iconos-gratis/diana_14962462.htm#page=1&amp;query=objetivo&amp;position=0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un plan https://www.freepik.es/iconos-gratis/papeleria_14970370.htm#page=1&amp;query=grafico&amp;position=34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un grafico https://www.freepik.es/iconos-gratis/presentacion_14962459.htm#page=1&amp;query=grafico&amp;position=3</w:t>
      </w:r>
    </w:p>
  </w:comment>
  <w:comment w:author="Paola Moya" w:id="40" w:date="2021-06-24T20:40:00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Anexo8</w:t>
      </w:r>
    </w:p>
  </w:comment>
  <w:comment w:author="Paola Moya" w:id="29" w:date="2021-06-24T17:21:00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original en  Anexo4_GuiaPracticaCosteo</w:t>
      </w:r>
    </w:p>
  </w:comment>
  <w:comment w:author="Paola Moya" w:id="14" w:date="2021-06-24T07:21: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relacionada a transporte de carga internacional https://www.freepik.es/vector-gratis/plantilla-red-logistica-mundial_4005966.htm#page=1&amp;query=avion%20carga&amp;position=28</w:t>
      </w:r>
    </w:p>
  </w:comment>
  <w:comment w:author="Paola Moya" w:id="33" w:date="2021-06-24T19:47:0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Listados no ordenados  con iconos de color</w:t>
      </w:r>
    </w:p>
  </w:comment>
  <w:comment w:author="Paola Moya" w:id="25" w:date="2021-06-24T16:28:00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ordenado con color</w:t>
      </w:r>
    </w:p>
  </w:comment>
  <w:comment w:author="Paola Moya" w:id="28" w:date="2021-06-24T17:20: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original en  Anexo4_GuiaPracticaCosteo</w:t>
      </w:r>
    </w:p>
  </w:comment>
  <w:comment w:author="Paola Moya" w:id="21" w:date="2021-06-24T14:36: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con imagen de idea o bombillo https://www.freepik.es/vector-gratis/ilustracion-icono-bombilla_3229528.htm#page=1&amp;query=bombillo&amp;position=0</w:t>
      </w:r>
    </w:p>
  </w:comment>
  <w:comment w:author="Paola Moya" w:id="22" w:date="2021-06-24T14:44: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w:t>
      </w:r>
    </w:p>
  </w:comment>
  <w:comment w:author="Paola Moya" w:id="18" w:date="2021-06-24T10:17: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tipo Pestañas</w:t>
      </w:r>
    </w:p>
  </w:comment>
  <w:comment w:author="Paola Moya" w:id="4" w:date="2021-06-23T17:43: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transporte con tarifa https://www.freepik.es/vector-gratis/ilustracion-vector-concepto-abstracto-sobretasa-transporte-sobretasa-infraestructura-impuestos-adicionales-transporte-combustible-recargo-trafico-vial-local-metafora-abstracta-tarifa-servicio-transito_11667319.htm#page=1&amp;query=tarifa%20transporte&amp;position=0</w:t>
      </w:r>
    </w:p>
  </w:comment>
  <w:comment w:author="Paola Moya" w:id="11" w:date="2021-06-24T07:13:0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que direccionan a la página web, imagen  sugerida relacionada a página web https://www.freepik.es/iconos-gratis/lupa_14962447.htm#page=1&amp;query=pagina%20web&amp;position=4</w:t>
      </w:r>
    </w:p>
  </w:comment>
  <w:comment w:author="Paola Moya" w:id="6" w:date="2021-06-24T07:08: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Paola Moya" w:id="38" w:date="2021-06-24T20:40: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Anexo4</w:t>
      </w:r>
    </w:p>
  </w:comment>
  <w:comment w:author="Paola Moya" w:id="13" w:date="2021-06-24T07:22: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imagen de aduana https://www.freepik.es/vector-premium/concepto-despacho-aduanas-contrato-servicio-envio-mundial-pedidos_15248275.htm</w:t>
      </w:r>
    </w:p>
  </w:comment>
  <w:comment w:author="ZULEIDY MARIA RUIZ TORRES" w:id="34" w:date="2021-07-29T02:54:09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Paola Moya" w:id="20" w:date="2021-06-24T14:26:00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proponen sliders</w:t>
      </w:r>
    </w:p>
  </w:comment>
  <w:comment w:author="Paola Moya" w:id="1" w:date="2021-06-23T17:15:00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una factura https://www.freepik.es/vector-gratis/reembolso-tarifa-compense-servicios-linea-deber-tarea-pasada-alto-remuneracion-coste-imputado-sobreimpuestos-hombre-pie-telefono-manos-ilustracion-metafora-concepto-aislado_10783898.htm#page=1&amp;query=tarifas&amp;position=7</w:t>
      </w:r>
    </w:p>
  </w:comment>
  <w:comment w:author="Paola Moya" w:id="19" w:date="2021-06-24T11:34: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planeación https://www.freepik.es/vector-gratis/grupo-marketing-trabajando-presentacion_4950246.htm#page=1&amp;query=planear&amp;position=4</w:t>
      </w:r>
    </w:p>
  </w:comment>
  <w:comment w:author="Paola Moya" w:id="12" w:date="2021-06-24T07:13: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editable en Anexo2_CostosReferencia</w:t>
      </w:r>
    </w:p>
  </w:comment>
  <w:comment w:author="Paola Moya" w:id="9" w:date="2021-06-24T07:11:00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que direccionan a páginas web, imágenes creative commons  https://storage.googleapis.com/tcc-cloud.appspot.com/tcc/wp-content/uploads/2017/12/logo-dark.png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https://www.viviendocali.com/wp-content/uploads/2019/06/DHL-Bogota-envios-telefono.jpg</w:t>
      </w:r>
    </w:p>
  </w:comment>
  <w:comment w:author="Paola Moya" w:id="39" w:date="2021-06-24T20:40: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Anexo7</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51" w15:done="0"/>
  <w15:commentEx w15:paraId="00000352" w15:done="0"/>
  <w15:commentEx w15:paraId="00000353" w15:done="0"/>
  <w15:commentEx w15:paraId="00000354" w15:done="0"/>
  <w15:commentEx w15:paraId="00000355" w15:done="0"/>
  <w15:commentEx w15:paraId="00000356" w15:done="0"/>
  <w15:commentEx w15:paraId="00000357" w15:done="0"/>
  <w15:commentEx w15:paraId="00000358" w15:done="0"/>
  <w15:commentEx w15:paraId="0000035E" w15:done="0"/>
  <w15:commentEx w15:paraId="0000035F" w15:done="0"/>
  <w15:commentEx w15:paraId="00000360" w15:done="0"/>
  <w15:commentEx w15:paraId="00000371" w15:done="0"/>
  <w15:commentEx w15:paraId="00000372" w15:done="0"/>
  <w15:commentEx w15:paraId="00000373" w15:done="0"/>
  <w15:commentEx w15:paraId="00000374" w15:done="0"/>
  <w15:commentEx w15:paraId="00000375" w15:done="0"/>
  <w15:commentEx w15:paraId="00000376" w15:done="0"/>
  <w15:commentEx w15:paraId="00000377" w15:done="0"/>
  <w15:commentEx w15:paraId="00000382" w15:done="0"/>
  <w15:commentEx w15:paraId="00000386" w15:done="0"/>
  <w15:commentEx w15:paraId="00000387" w15:done="0"/>
  <w15:commentEx w15:paraId="00000388" w15:done="0"/>
  <w15:commentEx w15:paraId="00000389" w15:done="0"/>
  <w15:commentEx w15:paraId="0000038A" w15:done="0"/>
  <w15:commentEx w15:paraId="0000038B" w15:done="0"/>
  <w15:commentEx w15:paraId="0000038C" w15:done="0"/>
  <w15:commentEx w15:paraId="0000038D" w15:done="0"/>
  <w15:commentEx w15:paraId="0000038E" w15:done="0"/>
  <w15:commentEx w15:paraId="0000038F" w15:done="0"/>
  <w15:commentEx w15:paraId="00000390" w15:done="0"/>
  <w15:commentEx w15:paraId="00000391" w15:done="0"/>
  <w15:commentEx w15:paraId="00000392" w15:done="0"/>
  <w15:commentEx w15:paraId="00000393" w15:done="0"/>
  <w15:commentEx w15:paraId="00000394" w15:done="0"/>
  <w15:commentEx w15:paraId="00000395" w15:done="0"/>
  <w15:commentEx w15:paraId="00000396" w15:done="0"/>
  <w15:commentEx w15:paraId="00000397" w15:done="0"/>
  <w15:commentEx w15:paraId="00000398" w15:done="0"/>
  <w15:commentEx w15:paraId="00000399" w15:done="0"/>
  <w15:commentEx w15:paraId="0000039B" w15:done="0"/>
  <w15:commentEx w15:paraId="0000039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4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7"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color w:val="000000"/>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b w:val="1"/>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495" w:hanging="495"/>
      </w:pPr>
      <w:rPr/>
    </w:lvl>
    <w:lvl w:ilvl="1">
      <w:start w:val="1"/>
      <w:numFmt w:val="decimal"/>
      <w:lvlText w:val="%1.%2"/>
      <w:lvlJc w:val="left"/>
      <w:pPr>
        <w:ind w:left="495" w:hanging="495"/>
      </w:pPr>
      <w:rPr/>
    </w:lvl>
    <w:lvl w:ilvl="2">
      <w:start w:val="1"/>
      <w:numFmt w:val="decimal"/>
      <w:lvlText w:val="%1.%2.%3"/>
      <w:lvlJc w:val="left"/>
      <w:pPr>
        <w:ind w:left="720" w:hanging="720"/>
      </w:pPr>
      <w:rPr/>
    </w:lvl>
    <w:lvl w:ilvl="3">
      <w:start w:val="1"/>
      <w:numFmt w:val="bullet"/>
      <w:lvlText w:val="-"/>
      <w:lvlJc w:val="left"/>
      <w:pPr>
        <w:ind w:left="720" w:hanging="720"/>
      </w:pPr>
      <w:rPr>
        <w:rFonts w:ascii="Arial" w:cs="Arial" w:eastAsia="Arial" w:hAnsi="Arial"/>
      </w:rPr>
    </w:lvl>
    <w:lvl w:ilvl="4">
      <w:start w:val="1"/>
      <w:numFmt w:val="decimal"/>
      <w:lvlText w:val="%1.%2.%3.-.%5"/>
      <w:lvlJc w:val="left"/>
      <w:pPr>
        <w:ind w:left="1080" w:hanging="1080"/>
      </w:pPr>
      <w:rPr/>
    </w:lvl>
    <w:lvl w:ilvl="5">
      <w:start w:val="1"/>
      <w:numFmt w:val="decimal"/>
      <w:lvlText w:val="%1.%2.%3.-.%5.%6"/>
      <w:lvlJc w:val="left"/>
      <w:pPr>
        <w:ind w:left="1080" w:hanging="1080"/>
      </w:pPr>
      <w:rPr/>
    </w:lvl>
    <w:lvl w:ilvl="6">
      <w:start w:val="1"/>
      <w:numFmt w:val="decimal"/>
      <w:lvlText w:val="%1.%2.%3.-.%5.%6.%7"/>
      <w:lvlJc w:val="left"/>
      <w:pPr>
        <w:ind w:left="1440" w:hanging="1440"/>
      </w:pPr>
      <w:rPr/>
    </w:lvl>
    <w:lvl w:ilvl="7">
      <w:start w:val="1"/>
      <w:numFmt w:val="decimal"/>
      <w:lvlText w:val="%1.%2.%3.-.%5.%6.%7.%8"/>
      <w:lvlJc w:val="left"/>
      <w:pPr>
        <w:ind w:left="1440" w:hanging="1440"/>
      </w:pPr>
      <w:rPr/>
    </w:lvl>
    <w:lvl w:ilvl="8">
      <w:start w:val="1"/>
      <w:numFmt w:val="decimal"/>
      <w:lvlText w:val="%1.%2.%3.-.%5.%6.%7.%8.%9"/>
      <w:lvlJc w:val="left"/>
      <w:pPr>
        <w:ind w:left="1800" w:hanging="1800"/>
      </w:pPr>
      <w:rPr/>
    </w:lvl>
  </w:abstractNum>
  <w:abstractNum w:abstractNumId="8">
    <w:lvl w:ilvl="0">
      <w:start w:val="1"/>
      <w:numFmt w:val="bullet"/>
      <w:lvlText w:val="●"/>
      <w:lvlJc w:val="left"/>
      <w:pPr>
        <w:ind w:left="1287" w:hanging="360.0000000000001"/>
      </w:pPr>
      <w:rPr>
        <w:rFonts w:ascii="Noto Sans Symbols" w:cs="Noto Sans Symbols" w:eastAsia="Noto Sans Symbols" w:hAnsi="Noto Sans Symbols"/>
        <w:color w:val="000000"/>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8676C5"/>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anormal"/>
    <w:pPr>
      <w:spacing w:line="240" w:lineRule="auto"/>
    </w:pPr>
    <w:rPr>
      <w:b w:val="1"/>
      <w:sz w:val="24"/>
      <w:szCs w:val="24"/>
    </w:rPr>
    <w:tblPr>
      <w:tblStyleRowBandSize w:val="1"/>
      <w:tblStyleColBandSize w:val="1"/>
      <w:tblInd w:w="0.0" w:type="nil"/>
      <w:tblCellMar>
        <w:left w:w="115.0" w:type="dxa"/>
        <w:right w:w="115.0" w:type="dxa"/>
      </w:tblCellMar>
    </w:tblPr>
    <w:tcPr>
      <w:shd w:color="auto" w:fill="edf2f8" w:val="clear"/>
    </w:tcPr>
  </w:style>
  <w:style w:type="table" w:styleId="a3" w:customStyle="1">
    <w:basedOn w:val="Tablanormal"/>
    <w:pPr>
      <w:spacing w:line="240" w:lineRule="auto"/>
    </w:pPr>
    <w:rPr>
      <w:b w:val="1"/>
      <w:sz w:val="24"/>
      <w:szCs w:val="24"/>
    </w:rPr>
    <w:tblPr>
      <w:tblStyleRowBandSize w:val="1"/>
      <w:tblStyleColBandSize w:val="1"/>
      <w:tblInd w:w="0.0" w:type="nil"/>
      <w:tblCellMar>
        <w:left w:w="115.0" w:type="dxa"/>
        <w:right w:w="115.0" w:type="dxa"/>
      </w:tblCellMar>
    </w:tblPr>
    <w:tcPr>
      <w:shd w:color="auto" w:fill="edf2f8" w:val="clear"/>
    </w:tcPr>
  </w:style>
  <w:style w:type="table" w:styleId="a4" w:customStyle="1">
    <w:basedOn w:val="Tablanormal"/>
    <w:pPr>
      <w:spacing w:line="240" w:lineRule="auto"/>
    </w:pPr>
    <w:rPr>
      <w:b w:val="1"/>
      <w:sz w:val="24"/>
      <w:szCs w:val="24"/>
    </w:rPr>
    <w:tblPr>
      <w:tblStyleRowBandSize w:val="1"/>
      <w:tblStyleColBandSize w:val="1"/>
      <w:tblInd w:w="0.0" w:type="nil"/>
      <w:tblCellMar>
        <w:left w:w="115.0" w:type="dxa"/>
        <w:right w:w="115.0" w:type="dxa"/>
      </w:tblCellMar>
    </w:tblPr>
    <w:tcPr>
      <w:shd w:color="auto" w:fill="edf2f8" w:val="clear"/>
    </w:tcPr>
  </w:style>
  <w:style w:type="table" w:styleId="a5" w:customStyle="1">
    <w:basedOn w:val="Tablanormal"/>
    <w:pPr>
      <w:spacing w:line="240" w:lineRule="auto"/>
    </w:pPr>
    <w:rPr>
      <w:b w:val="1"/>
      <w:sz w:val="24"/>
      <w:szCs w:val="24"/>
    </w:rPr>
    <w:tblPr>
      <w:tblStyleRowBandSize w:val="1"/>
      <w:tblStyleColBandSize w:val="1"/>
      <w:tblInd w:w="0.0" w:type="nil"/>
      <w:tblCellMar>
        <w:left w:w="115.0" w:type="dxa"/>
        <w:right w:w="115.0" w:type="dxa"/>
      </w:tblCellMar>
    </w:tblPr>
    <w:tcPr>
      <w:shd w:color="auto" w:fill="edf2f8" w:val="clear"/>
    </w:tcPr>
  </w:style>
  <w:style w:type="table" w:styleId="a6" w:customStyle="1">
    <w:basedOn w:val="Tablanormal"/>
    <w:tblPr>
      <w:tblStyleRowBandSize w:val="1"/>
      <w:tblStyleColBandSize w:val="1"/>
      <w:tblInd w:w="0.0" w:type="nil"/>
      <w:tblCellMar>
        <w:left w:w="70.0" w:type="dxa"/>
        <w:right w:w="70.0" w:type="dxa"/>
      </w:tblCellMar>
    </w:tblPr>
  </w:style>
  <w:style w:type="table" w:styleId="a7" w:customStyle="1">
    <w:basedOn w:val="Tablanormal"/>
    <w:tblPr>
      <w:tblStyleRowBandSize w:val="1"/>
      <w:tblStyleColBandSize w:val="1"/>
      <w:tblInd w:w="0.0" w:type="nil"/>
      <w:tblCellMar>
        <w:top w:w="15.0" w:type="dxa"/>
        <w:left w:w="15.0" w:type="dxa"/>
        <w:bottom w:w="15.0" w:type="dxa"/>
        <w:right w:w="15.0" w:type="dxa"/>
      </w:tblCellMar>
    </w:tblPr>
  </w:style>
  <w:style w:type="table" w:styleId="a8" w:customStyle="1">
    <w:basedOn w:val="Tablanormal"/>
    <w:tblPr>
      <w:tblStyleRowBandSize w:val="1"/>
      <w:tblStyleColBandSize w:val="1"/>
      <w:tblInd w:w="0.0" w:type="nil"/>
      <w:tblCellMar>
        <w:top w:w="15.0" w:type="dxa"/>
        <w:left w:w="15.0" w:type="dxa"/>
        <w:bottom w:w="15.0" w:type="dxa"/>
        <w:right w:w="15.0" w:type="dxa"/>
      </w:tblCellMar>
    </w:tblPr>
  </w:style>
  <w:style w:type="table" w:styleId="a9" w:customStyle="1">
    <w:basedOn w:val="Tablanormal"/>
    <w:tblPr>
      <w:tblStyleRowBandSize w:val="1"/>
      <w:tblStyleColBandSize w:val="1"/>
      <w:tblInd w:w="0.0" w:type="nil"/>
      <w:tblCellMar>
        <w:left w:w="115.0" w:type="dxa"/>
        <w:right w:w="115.0" w:type="dxa"/>
      </w:tblCellMar>
    </w:tblPr>
  </w:style>
  <w:style w:type="table" w:styleId="aa" w:customStyle="1">
    <w:basedOn w:val="Tablanormal"/>
    <w:tblPr>
      <w:tblStyleRowBandSize w:val="1"/>
      <w:tblStyleColBandSize w:val="1"/>
      <w:tblInd w:w="0.0" w:type="nil"/>
      <w:tblCellMar>
        <w:left w:w="115.0" w:type="dxa"/>
        <w:right w:w="115.0" w:type="dxa"/>
      </w:tblCellMar>
    </w:tblPr>
  </w:style>
  <w:style w:type="table" w:styleId="TableNormal1" w:customStyle="1">
    <w:name w:val="Table Normal1"/>
    <w:rsid w:val="001B03B2"/>
    <w:tblPr>
      <w:tblCellMar>
        <w:top w:w="0.0" w:type="dxa"/>
        <w:left w:w="0.0" w:type="dxa"/>
        <w:bottom w:w="0.0" w:type="dxa"/>
        <w:right w:w="0.0" w:type="dxa"/>
      </w:tblCellMar>
    </w:tblPr>
  </w:style>
  <w:style w:type="character" w:styleId="Mencinsinresolver">
    <w:name w:val="Unresolved Mention"/>
    <w:basedOn w:val="Fuentedeprrafopredeter"/>
    <w:uiPriority w:val="99"/>
    <w:semiHidden w:val="1"/>
    <w:unhideWhenUsed w:val="1"/>
    <w:rsid w:val="00161138"/>
    <w:rPr>
      <w:color w:val="605e5c"/>
      <w:shd w:color="auto" w:fill="e1dfdd" w:val="clear"/>
    </w:rPr>
  </w:style>
  <w:style w:type="paragraph" w:styleId="Default" w:customStyle="1">
    <w:name w:val="Default"/>
    <w:rsid w:val="007F10E3"/>
    <w:pPr>
      <w:autoSpaceDE w:val="0"/>
      <w:autoSpaceDN w:val="0"/>
      <w:adjustRightInd w:val="0"/>
      <w:spacing w:line="240" w:lineRule="auto"/>
    </w:pPr>
    <w:rPr>
      <w:rFonts w:ascii="Calibri" w:cs="Calibri" w:hAnsi="Calibri"/>
      <w:color w:val="000000"/>
      <w:sz w:val="24"/>
      <w:szCs w:val="24"/>
    </w:r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0"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6"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7" w:customSty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8" w:customStyle="1">
    <w:basedOn w:val="TableNormal"/>
    <w:tblPr>
      <w:tblStyleRowBandSize w:val="1"/>
      <w:tblStyleColBandSize w:val="1"/>
      <w:tblCellMar>
        <w:top w:w="0.0" w:type="dxa"/>
        <w:left w:w="70.0" w:type="dxa"/>
        <w:bottom w:w="0.0" w:type="dxa"/>
        <w:right w:w="70.0" w:type="dxa"/>
      </w:tblCellMar>
    </w:tblPr>
  </w:style>
  <w:style w:type="table" w:styleId="af9" w:customStyle="1">
    <w:basedOn w:val="TableNormal"/>
    <w:tblPr>
      <w:tblStyleRowBandSize w:val="1"/>
      <w:tblStyleColBandSize w:val="1"/>
      <w:tblCellMar>
        <w:top w:w="15.0" w:type="dxa"/>
        <w:left w:w="15.0" w:type="dxa"/>
        <w:bottom w:w="15.0" w:type="dxa"/>
        <w:right w:w="15.0" w:type="dxa"/>
      </w:tblCellMar>
    </w:tblPr>
  </w:style>
  <w:style w:type="table" w:styleId="afa" w:customStyle="1">
    <w:basedOn w:val="TableNormal"/>
    <w:tblPr>
      <w:tblStyleRowBandSize w:val="1"/>
      <w:tblStyleColBandSize w:val="1"/>
      <w:tblCellMar>
        <w:top w:w="15.0" w:type="dxa"/>
        <w:left w:w="15.0" w:type="dxa"/>
        <w:bottom w:w="15.0" w:type="dxa"/>
        <w:right w:w="15.0" w:type="dxa"/>
      </w:tblCellMar>
    </w:tblPr>
  </w:style>
  <w:style w:type="table" w:styleId="afb" w:customStyle="1">
    <w:basedOn w:val="TableNormal"/>
    <w:tblPr>
      <w:tblStyleRowBandSize w:val="1"/>
      <w:tblStyleColBandSize w:val="1"/>
      <w:tblCellMar>
        <w:top w:w="0.0" w:type="dxa"/>
        <w:left w:w="115.0" w:type="dxa"/>
        <w:bottom w:w="0.0" w:type="dxa"/>
        <w:right w:w="115.0" w:type="dxa"/>
      </w:tblCellMar>
    </w:tblPr>
  </w:style>
  <w:style w:type="table" w:styleId="afc"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5.jpg"/><Relationship Id="rId42" Type="http://schemas.openxmlformats.org/officeDocument/2006/relationships/image" Target="media/image23.png"/><Relationship Id="rId41" Type="http://schemas.openxmlformats.org/officeDocument/2006/relationships/image" Target="media/image43.jpg"/><Relationship Id="rId44" Type="http://schemas.openxmlformats.org/officeDocument/2006/relationships/image" Target="media/image44.png"/><Relationship Id="rId43" Type="http://schemas.openxmlformats.org/officeDocument/2006/relationships/image" Target="media/image26.png"/><Relationship Id="rId46" Type="http://schemas.openxmlformats.org/officeDocument/2006/relationships/image" Target="media/image10.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2.jpg"/><Relationship Id="rId48" Type="http://schemas.openxmlformats.org/officeDocument/2006/relationships/image" Target="media/image7.png"/><Relationship Id="rId47" Type="http://schemas.openxmlformats.org/officeDocument/2006/relationships/image" Target="media/image1.png"/><Relationship Id="rId4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38.jpg"/><Relationship Id="rId30" Type="http://schemas.openxmlformats.org/officeDocument/2006/relationships/image" Target="media/image37.jpg"/><Relationship Id="rId33" Type="http://schemas.openxmlformats.org/officeDocument/2006/relationships/image" Target="media/image36.png"/><Relationship Id="rId32" Type="http://schemas.openxmlformats.org/officeDocument/2006/relationships/image" Target="media/image2.jpg"/><Relationship Id="rId35" Type="http://schemas.openxmlformats.org/officeDocument/2006/relationships/image" Target="media/image39.png"/><Relationship Id="rId34" Type="http://schemas.openxmlformats.org/officeDocument/2006/relationships/image" Target="media/image40.png"/><Relationship Id="rId71" Type="http://schemas.openxmlformats.org/officeDocument/2006/relationships/hyperlink" Target="https://zonalogistica.com/herramientas/normatividad-vigente-en-transporte-terrestre-de-carga/" TargetMode="External"/><Relationship Id="rId70" Type="http://schemas.openxmlformats.org/officeDocument/2006/relationships/hyperlink" Target="https://www.alcaldiabogota.gov.co/sisjur/normas/Norma1.jsp?i=51800&amp;dt=S" TargetMode="External"/><Relationship Id="rId37" Type="http://schemas.openxmlformats.org/officeDocument/2006/relationships/image" Target="media/image30.png"/><Relationship Id="rId36" Type="http://schemas.openxmlformats.org/officeDocument/2006/relationships/image" Target="media/image29.png"/><Relationship Id="rId39" Type="http://schemas.openxmlformats.org/officeDocument/2006/relationships/image" Target="media/image16.png"/><Relationship Id="rId38" Type="http://schemas.openxmlformats.org/officeDocument/2006/relationships/image" Target="media/image42.jpg"/><Relationship Id="rId62" Type="http://schemas.openxmlformats.org/officeDocument/2006/relationships/hyperlink" Target="https://www.dhl.com/co-es/home/nuestras-divisiones/transporte-de-envios/transporte-aereo/cotizacion-de-transporte-aereo.html" TargetMode="External"/><Relationship Id="rId61" Type="http://schemas.openxmlformats.org/officeDocument/2006/relationships/hyperlink" Target="https://tcc.com.co/courier/paqueteria-productos-y-servicios/tarifa-carga-aerea/" TargetMode="External"/><Relationship Id="rId20" Type="http://schemas.openxmlformats.org/officeDocument/2006/relationships/image" Target="media/image18.jpg"/><Relationship Id="rId64" Type="http://schemas.openxmlformats.org/officeDocument/2006/relationships/hyperlink" Target="http://simuladordecostos.procolombia.co/dfi/master.html#/autenticacion" TargetMode="External"/><Relationship Id="rId63" Type="http://schemas.openxmlformats.org/officeDocument/2006/relationships/hyperlink" Target="https://www.mintransporte.gov.co/publicaciones/359/sistema_de_informacion_de_costos_eficientes_para_el_transporte_automotor_de_carga_sicetac/" TargetMode="External"/><Relationship Id="rId22" Type="http://schemas.openxmlformats.org/officeDocument/2006/relationships/image" Target="media/image27.png"/><Relationship Id="rId66" Type="http://schemas.openxmlformats.org/officeDocument/2006/relationships/hyperlink" Target="https://bibliotecadigital.ccb.org.co/bitstream/handle/11520/14391/Gu%c3%ada%20pr%c3%a1ctica%20costeo%20de%20una%20exportaci%c3%b3n%20e%20importaci%c3%b3n%20%28002%29.pdf?sequence=5&amp;isAllowed=y" TargetMode="External"/><Relationship Id="rId21" Type="http://schemas.openxmlformats.org/officeDocument/2006/relationships/image" Target="media/image33.jpg"/><Relationship Id="rId65" Type="http://schemas.openxmlformats.org/officeDocument/2006/relationships/hyperlink" Target="https://www.youtube.com/watch?v=hxqqN2KuE60&amp;ab_channel=GFERNANDEZ" TargetMode="External"/><Relationship Id="rId24" Type="http://schemas.openxmlformats.org/officeDocument/2006/relationships/image" Target="media/image35.jpg"/><Relationship Id="rId68" Type="http://schemas.openxmlformats.org/officeDocument/2006/relationships/hyperlink" Target="https://www.grupobancolombia.com/wps/portal/negocios/comercio-internacional/exportar/gestion-logistica-internacional-dfi/cadena-logistica" TargetMode="External"/><Relationship Id="rId23" Type="http://schemas.openxmlformats.org/officeDocument/2006/relationships/hyperlink" Target="https://tcc.com.co/courier/paqueteria-productos-y-servicios/tarifa-carga-aerea/" TargetMode="External"/><Relationship Id="rId67" Type="http://schemas.openxmlformats.org/officeDocument/2006/relationships/hyperlink" Target="https://www.diariodelexportador.com/2018/05/como-se-calcula-el-flete-en-el.html" TargetMode="External"/><Relationship Id="rId60" Type="http://schemas.openxmlformats.org/officeDocument/2006/relationships/hyperlink" Target="https://www.manualdecomercioexterior.com/2018/03/el-flete-aereo.html" TargetMode="External"/><Relationship Id="rId26" Type="http://schemas.openxmlformats.org/officeDocument/2006/relationships/image" Target="media/image34.png"/><Relationship Id="rId25" Type="http://schemas.openxmlformats.org/officeDocument/2006/relationships/hyperlink" Target="https://www.dhl.com/co-es/home/nuestras-divisiones/transporte-de-envios/transporte-aereo/cotizacion-de-transporte-aereo.html" TargetMode="External"/><Relationship Id="rId69" Type="http://schemas.openxmlformats.org/officeDocument/2006/relationships/hyperlink" Target="https://www.alcaldiabogota.gov.co/sisjur/normas/Norma1.jsp?i=51704" TargetMode="External"/><Relationship Id="rId28" Type="http://schemas.openxmlformats.org/officeDocument/2006/relationships/image" Target="media/image41.png"/><Relationship Id="rId27" Type="http://schemas.openxmlformats.org/officeDocument/2006/relationships/hyperlink" Target="https://www.mintransporte.gov.co/publicaciones/359/sistema_de_informacion_de_costos_eficientes_para_el_transporte_automotor_de_carga_sicetac/" TargetMode="External"/><Relationship Id="rId29" Type="http://schemas.openxmlformats.org/officeDocument/2006/relationships/image" Target="media/image21.png"/><Relationship Id="rId51" Type="http://schemas.openxmlformats.org/officeDocument/2006/relationships/image" Target="media/image5.png"/><Relationship Id="rId50" Type="http://schemas.openxmlformats.org/officeDocument/2006/relationships/image" Target="media/image4.png"/><Relationship Id="rId53" Type="http://schemas.openxmlformats.org/officeDocument/2006/relationships/image" Target="media/image11.png"/><Relationship Id="rId52" Type="http://schemas.openxmlformats.org/officeDocument/2006/relationships/image" Target="media/image12.png"/><Relationship Id="rId11" Type="http://schemas.openxmlformats.org/officeDocument/2006/relationships/image" Target="media/image47.png"/><Relationship Id="rId55" Type="http://schemas.openxmlformats.org/officeDocument/2006/relationships/image" Target="media/image14.png"/><Relationship Id="rId10" Type="http://schemas.openxmlformats.org/officeDocument/2006/relationships/image" Target="media/image19.jpg"/><Relationship Id="rId54" Type="http://schemas.openxmlformats.org/officeDocument/2006/relationships/image" Target="media/image13.png"/><Relationship Id="rId13" Type="http://schemas.openxmlformats.org/officeDocument/2006/relationships/image" Target="media/image48.png"/><Relationship Id="rId57" Type="http://schemas.openxmlformats.org/officeDocument/2006/relationships/image" Target="media/image28.png"/><Relationship Id="rId12" Type="http://schemas.openxmlformats.org/officeDocument/2006/relationships/image" Target="media/image46.png"/><Relationship Id="rId56" Type="http://schemas.openxmlformats.org/officeDocument/2006/relationships/image" Target="media/image22.png"/><Relationship Id="rId15" Type="http://schemas.openxmlformats.org/officeDocument/2006/relationships/image" Target="media/image25.png"/><Relationship Id="rId59" Type="http://schemas.openxmlformats.org/officeDocument/2006/relationships/image" Target="media/image8.png"/><Relationship Id="rId14" Type="http://schemas.openxmlformats.org/officeDocument/2006/relationships/image" Target="media/image20.png"/><Relationship Id="rId58"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hyperlink" Target="https://zonalogistica.com/herramientas/normatividad-vigente-en-transporte-terrestre-de-carga/" TargetMode="External"/><Relationship Id="rId19" Type="http://schemas.openxmlformats.org/officeDocument/2006/relationships/image" Target="media/image24.png"/><Relationship Id="rId1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BPnsb3mOZb9JIig2xdnBGDbSnw==">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0x010100B0BF37CFE474FB4495A53CABF3FC7F97</vt:lpwstr>
  </property>
</Properties>
</file>