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sz w:val="20"/>
                <w:szCs w:val="20"/>
              </w:rPr>
            </w:pPr>
            <w:r w:rsidDel="00000000" w:rsidR="00000000" w:rsidRPr="00000000">
              <w:rPr>
                <w:b w:val="0"/>
                <w:sz w:val="20"/>
                <w:szCs w:val="20"/>
                <w:rtl w:val="0"/>
              </w:rPr>
              <w:t xml:space="preserve">Gestión integral del transporte</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8">
            <w:pPr>
              <w:spacing w:line="276" w:lineRule="auto"/>
              <w:rPr>
                <w:b w:val="0"/>
                <w:sz w:val="20"/>
                <w:szCs w:val="20"/>
              </w:rPr>
            </w:pPr>
            <w:r w:rsidDel="00000000" w:rsidR="00000000" w:rsidRPr="00000000">
              <w:rPr>
                <w:b w:val="0"/>
                <w:sz w:val="20"/>
                <w:szCs w:val="20"/>
                <w:rtl w:val="0"/>
              </w:rPr>
              <w:t xml:space="preserve">CF009</w:t>
            </w:r>
          </w:p>
        </w:tc>
      </w:tr>
      <w:tr>
        <w:trPr>
          <w:cantSplit w:val="0"/>
          <w:trHeight w:val="340" w:hRule="atLeast"/>
          <w:tblHeader w:val="0"/>
        </w:trPr>
        <w:tc>
          <w:tcPr>
            <w:vAlign w:val="center"/>
          </w:tcPr>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A">
            <w:pPr>
              <w:spacing w:line="276" w:lineRule="auto"/>
              <w:rPr>
                <w:b w:val="0"/>
                <w:color w:val="e36c09"/>
                <w:sz w:val="20"/>
                <w:szCs w:val="20"/>
              </w:rPr>
            </w:pPr>
            <w:r w:rsidDel="00000000" w:rsidR="00000000" w:rsidRPr="00000000">
              <w:rPr>
                <w:b w:val="0"/>
                <w:sz w:val="20"/>
                <w:szCs w:val="20"/>
                <w:rtl w:val="0"/>
              </w:rPr>
              <w:t xml:space="preserve">Flujos de la operación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C">
            <w:pPr>
              <w:rPr>
                <w:b w:val="0"/>
                <w:color w:val="000000"/>
                <w:sz w:val="20"/>
                <w:szCs w:val="20"/>
              </w:rPr>
            </w:pPr>
            <w:r w:rsidDel="00000000" w:rsidR="00000000" w:rsidRPr="00000000">
              <w:rPr>
                <w:b w:val="0"/>
                <w:color w:val="000000"/>
                <w:sz w:val="20"/>
                <w:szCs w:val="20"/>
                <w:rtl w:val="0"/>
              </w:rPr>
              <w:t xml:space="preserve">Este componente formativo aborda las características e indicadores de desempeño de la cadena de distribución escogida para utilizar, describiendo toda la logística involucrada en la entrega de los productos o servicios de una empresa en el lugar correcto, en el momento adecuado y al menor costo. </w:t>
            </w:r>
          </w:p>
        </w:tc>
      </w:tr>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0E">
            <w:pPr>
              <w:spacing w:line="276" w:lineRule="auto"/>
              <w:rPr>
                <w:b w:val="0"/>
                <w:color w:val="000000"/>
                <w:sz w:val="20"/>
                <w:szCs w:val="20"/>
              </w:rPr>
            </w:pPr>
            <w:r w:rsidDel="00000000" w:rsidR="00000000" w:rsidRPr="00000000">
              <w:rPr>
                <w:b w:val="0"/>
                <w:color w:val="000000"/>
                <w:sz w:val="20"/>
                <w:szCs w:val="20"/>
                <w:rtl w:val="0"/>
              </w:rPr>
              <w:t xml:space="preserve">Trazabilidad, rutogramas, acuerdos comerciales, seguros </w:t>
            </w:r>
          </w:p>
        </w:tc>
      </w:tr>
    </w:tbl>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20601037</w:t>
            </w:r>
          </w:p>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Monitoreo de la actividad del transporte</w:t>
            </w:r>
          </w:p>
        </w:tc>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ind w:left="66" w:firstLine="0"/>
              <w:rPr>
                <w:b w:val="0"/>
                <w:sz w:val="18"/>
                <w:szCs w:val="18"/>
              </w:rPr>
            </w:pPr>
            <w:r w:rsidDel="00000000" w:rsidR="00000000" w:rsidRPr="00000000">
              <w:rPr>
                <w:b w:val="0"/>
                <w:sz w:val="18"/>
                <w:szCs w:val="18"/>
                <w:rtl w:val="0"/>
              </w:rPr>
              <w:t xml:space="preserve">220601037-01 Seleccionar los elementos de trazabilidad del flujo físico de acuerdo con la actividad del transporte.</w:t>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66" w:firstLine="0"/>
              <w:rPr>
                <w:b w:val="0"/>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66" w:firstLine="0"/>
              <w:rPr>
                <w:b w:val="0"/>
                <w:sz w:val="18"/>
                <w:szCs w:val="18"/>
              </w:rPr>
            </w:pPr>
            <w:r w:rsidDel="00000000" w:rsidR="00000000" w:rsidRPr="00000000">
              <w:rPr>
                <w:b w:val="0"/>
                <w:sz w:val="18"/>
                <w:szCs w:val="18"/>
                <w:rtl w:val="0"/>
              </w:rPr>
              <w:t xml:space="preserve">220601037-02 Estructurar el plan de monitoreo y control de transporte de acuerdo con los procesos establecidos por la organización.</w:t>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66" w:firstLine="0"/>
              <w:rPr>
                <w:b w:val="0"/>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66" w:firstLine="0"/>
              <w:rPr>
                <w:b w:val="0"/>
                <w:sz w:val="18"/>
                <w:szCs w:val="18"/>
              </w:rPr>
            </w:pPr>
            <w:r w:rsidDel="00000000" w:rsidR="00000000" w:rsidRPr="00000000">
              <w:rPr>
                <w:b w:val="0"/>
                <w:sz w:val="18"/>
                <w:szCs w:val="18"/>
                <w:rtl w:val="0"/>
              </w:rPr>
              <w:t xml:space="preserve">220601037-03 Establecer los puntos críticos y de control de la actividad de transporte de acuerdo con las políticas de la organización.</w:t>
            </w:r>
          </w:p>
          <w:p w:rsidR="00000000" w:rsidDel="00000000" w:rsidP="00000000" w:rsidRDefault="00000000" w:rsidRPr="00000000" w14:paraId="00000019">
            <w:pPr>
              <w:pBdr>
                <w:top w:space="0" w:sz="0" w:val="nil"/>
                <w:left w:space="0" w:sz="0" w:val="nil"/>
                <w:bottom w:space="0" w:sz="0" w:val="nil"/>
                <w:right w:space="0" w:sz="0" w:val="nil"/>
                <w:between w:space="0" w:sz="0" w:val="nil"/>
              </w:pBdr>
              <w:ind w:left="66" w:firstLine="0"/>
              <w:rPr>
                <w:b w:val="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66" w:firstLine="0"/>
              <w:rPr>
                <w:b w:val="0"/>
                <w:sz w:val="18"/>
                <w:szCs w:val="18"/>
              </w:rPr>
            </w:pPr>
            <w:r w:rsidDel="00000000" w:rsidR="00000000" w:rsidRPr="00000000">
              <w:rPr>
                <w:b w:val="0"/>
                <w:sz w:val="18"/>
                <w:szCs w:val="18"/>
                <w:rtl w:val="0"/>
              </w:rPr>
              <w:t xml:space="preserve">220601037-04 Proponer alternativas al proceso de trazabilidad de productos y/o actividad de transporte de acuerdo con las políticas organizacionales.</w:t>
            </w:r>
          </w:p>
        </w:tc>
      </w:tr>
    </w:tbl>
    <w:p w:rsidR="00000000" w:rsidDel="00000000" w:rsidP="00000000" w:rsidRDefault="00000000" w:rsidRPr="00000000" w14:paraId="0000001B">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511" w:hRule="atLeast"/>
          <w:tblHeader w:val="0"/>
        </w:trPr>
        <w:tc>
          <w:tcP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D">
            <w:pPr>
              <w:spacing w:line="276" w:lineRule="auto"/>
              <w:ind w:left="180" w:firstLine="0"/>
              <w:rPr>
                <w:sz w:val="20"/>
                <w:szCs w:val="20"/>
              </w:rPr>
            </w:pPr>
            <w:r w:rsidDel="00000000" w:rsidR="00000000" w:rsidRPr="00000000">
              <w:rPr>
                <w:sz w:val="20"/>
                <w:szCs w:val="20"/>
                <w:rtl w:val="0"/>
              </w:rPr>
              <w:t xml:space="preserve">8 - </w:t>
            </w:r>
            <w:r w:rsidDel="00000000" w:rsidR="00000000" w:rsidRPr="00000000">
              <w:rPr>
                <w:b w:val="0"/>
                <w:sz w:val="20"/>
                <w:szCs w:val="20"/>
                <w:rtl w:val="0"/>
              </w:rPr>
              <w:t xml:space="preserve">Operación de equipos, del transporte y oficios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E">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F">
            <w:pPr>
              <w:spacing w:line="276" w:lineRule="auto"/>
              <w:rPr>
                <w:b w:val="0"/>
                <w:sz w:val="20"/>
                <w:szCs w:val="20"/>
              </w:rPr>
            </w:pPr>
            <w:r w:rsidDel="00000000" w:rsidR="00000000" w:rsidRPr="00000000">
              <w:rPr>
                <w:b w:val="0"/>
                <w:sz w:val="20"/>
                <w:szCs w:val="20"/>
                <w:rtl w:val="0"/>
              </w:rPr>
              <w:t xml:space="preserve">Español latinoamericano.</w:t>
            </w:r>
          </w:p>
        </w:tc>
      </w:tr>
    </w:tbl>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TABLA DE CONTENIDOS: </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24">
      <w:pPr>
        <w:numPr>
          <w:ilvl w:val="0"/>
          <w:numId w:val="14"/>
        </w:numPr>
        <w:ind w:left="720" w:hanging="360"/>
        <w:rPr>
          <w:b w:val="1"/>
          <w:sz w:val="20"/>
          <w:szCs w:val="20"/>
        </w:rPr>
      </w:pPr>
      <w:bookmarkStart w:colFirst="0" w:colLast="0" w:name="_heading=h.1fob9te" w:id="2"/>
      <w:bookmarkEnd w:id="2"/>
      <w:r w:rsidDel="00000000" w:rsidR="00000000" w:rsidRPr="00000000">
        <w:rPr>
          <w:b w:val="1"/>
          <w:sz w:val="20"/>
          <w:szCs w:val="20"/>
          <w:rtl w:val="0"/>
        </w:rPr>
        <w:t xml:space="preserve">Supervisión en la operación del transporte</w:t>
      </w:r>
    </w:p>
    <w:p w:rsidR="00000000" w:rsidDel="00000000" w:rsidP="00000000" w:rsidRDefault="00000000" w:rsidRPr="00000000" w14:paraId="00000025">
      <w:pPr>
        <w:numPr>
          <w:ilvl w:val="1"/>
          <w:numId w:val="6"/>
        </w:numPr>
        <w:ind w:left="1210" w:hanging="360"/>
        <w:rPr>
          <w:sz w:val="20"/>
          <w:szCs w:val="20"/>
        </w:rPr>
      </w:pPr>
      <w:r w:rsidDel="00000000" w:rsidR="00000000" w:rsidRPr="00000000">
        <w:rPr>
          <w:sz w:val="20"/>
          <w:szCs w:val="20"/>
          <w:rtl w:val="0"/>
        </w:rPr>
        <w:t xml:space="preserve">Obligaciones, derechos, deberes, responsabilidades de acuerdos comerciales </w:t>
      </w:r>
    </w:p>
    <w:p w:rsidR="00000000" w:rsidDel="00000000" w:rsidP="00000000" w:rsidRDefault="00000000" w:rsidRPr="00000000" w14:paraId="00000026">
      <w:pPr>
        <w:numPr>
          <w:ilvl w:val="1"/>
          <w:numId w:val="6"/>
        </w:numPr>
        <w:ind w:left="1210" w:hanging="360"/>
        <w:rPr>
          <w:sz w:val="20"/>
          <w:szCs w:val="20"/>
        </w:rPr>
      </w:pPr>
      <w:r w:rsidDel="00000000" w:rsidR="00000000" w:rsidRPr="00000000">
        <w:rPr>
          <w:sz w:val="20"/>
          <w:szCs w:val="20"/>
          <w:rtl w:val="0"/>
        </w:rPr>
        <w:t xml:space="preserve">Marco legal para el transportador</w:t>
      </w:r>
    </w:p>
    <w:p w:rsidR="00000000" w:rsidDel="00000000" w:rsidP="00000000" w:rsidRDefault="00000000" w:rsidRPr="00000000" w14:paraId="00000027">
      <w:pPr>
        <w:numPr>
          <w:ilvl w:val="1"/>
          <w:numId w:val="6"/>
        </w:numPr>
        <w:ind w:left="1210" w:hanging="360"/>
        <w:rPr>
          <w:sz w:val="20"/>
          <w:szCs w:val="20"/>
        </w:rPr>
      </w:pPr>
      <w:r w:rsidDel="00000000" w:rsidR="00000000" w:rsidRPr="00000000">
        <w:rPr>
          <w:sz w:val="20"/>
          <w:szCs w:val="20"/>
          <w:rtl w:val="0"/>
        </w:rPr>
        <w:t xml:space="preserve">Relación jurídica y obligaciones del seguro</w:t>
      </w:r>
    </w:p>
    <w:p w:rsidR="00000000" w:rsidDel="00000000" w:rsidP="00000000" w:rsidRDefault="00000000" w:rsidRPr="00000000" w14:paraId="00000028">
      <w:pPr>
        <w:numPr>
          <w:ilvl w:val="1"/>
          <w:numId w:val="6"/>
        </w:numPr>
        <w:ind w:left="1210" w:hanging="360"/>
        <w:rPr>
          <w:sz w:val="20"/>
          <w:szCs w:val="20"/>
        </w:rPr>
      </w:pPr>
      <w:r w:rsidDel="00000000" w:rsidR="00000000" w:rsidRPr="00000000">
        <w:rPr>
          <w:sz w:val="20"/>
          <w:szCs w:val="20"/>
          <w:rtl w:val="0"/>
        </w:rPr>
        <w:t xml:space="preserve">Instructivo para trazabilidad</w:t>
      </w:r>
    </w:p>
    <w:p w:rsidR="00000000" w:rsidDel="00000000" w:rsidP="00000000" w:rsidRDefault="00000000" w:rsidRPr="00000000" w14:paraId="00000029">
      <w:pPr>
        <w:numPr>
          <w:ilvl w:val="0"/>
          <w:numId w:val="14"/>
        </w:numPr>
        <w:ind w:left="720" w:hanging="360"/>
        <w:rPr>
          <w:b w:val="1"/>
          <w:sz w:val="20"/>
          <w:szCs w:val="20"/>
        </w:rPr>
      </w:pPr>
      <w:r w:rsidDel="00000000" w:rsidR="00000000" w:rsidRPr="00000000">
        <w:rPr>
          <w:b w:val="1"/>
          <w:sz w:val="20"/>
          <w:szCs w:val="20"/>
          <w:rtl w:val="0"/>
        </w:rPr>
        <w:t xml:space="preserve">Fundamentos de los acuerdos comerciales</w:t>
      </w:r>
    </w:p>
    <w:p w:rsidR="00000000" w:rsidDel="00000000" w:rsidP="00000000" w:rsidRDefault="00000000" w:rsidRPr="00000000" w14:paraId="0000002A">
      <w:pPr>
        <w:numPr>
          <w:ilvl w:val="1"/>
          <w:numId w:val="3"/>
        </w:numPr>
        <w:ind w:left="1440" w:hanging="360"/>
        <w:rPr>
          <w:sz w:val="20"/>
          <w:szCs w:val="20"/>
        </w:rPr>
      </w:pPr>
      <w:r w:rsidDel="00000000" w:rsidR="00000000" w:rsidRPr="00000000">
        <w:rPr>
          <w:sz w:val="20"/>
          <w:szCs w:val="20"/>
          <w:rtl w:val="0"/>
        </w:rPr>
        <w:t xml:space="preserve">Procesos de seguimientos</w:t>
      </w:r>
    </w:p>
    <w:p w:rsidR="00000000" w:rsidDel="00000000" w:rsidP="00000000" w:rsidRDefault="00000000" w:rsidRPr="00000000" w14:paraId="0000002B">
      <w:pPr>
        <w:numPr>
          <w:ilvl w:val="1"/>
          <w:numId w:val="3"/>
        </w:numPr>
        <w:ind w:left="1440" w:hanging="360"/>
        <w:rPr>
          <w:sz w:val="20"/>
          <w:szCs w:val="20"/>
        </w:rPr>
      </w:pPr>
      <w:r w:rsidDel="00000000" w:rsidR="00000000" w:rsidRPr="00000000">
        <w:rPr>
          <w:sz w:val="20"/>
          <w:szCs w:val="20"/>
          <w:rtl w:val="0"/>
        </w:rPr>
        <w:t xml:space="preserve">Trazabilidad y estándares de calidad</w:t>
      </w:r>
    </w:p>
    <w:p w:rsidR="00000000" w:rsidDel="00000000" w:rsidP="00000000" w:rsidRDefault="00000000" w:rsidRPr="00000000" w14:paraId="0000002C">
      <w:pPr>
        <w:numPr>
          <w:ilvl w:val="1"/>
          <w:numId w:val="3"/>
        </w:numPr>
        <w:ind w:left="1440" w:hanging="360"/>
        <w:rPr>
          <w:sz w:val="20"/>
          <w:szCs w:val="20"/>
        </w:rPr>
      </w:pPr>
      <w:r w:rsidDel="00000000" w:rsidR="00000000" w:rsidRPr="00000000">
        <w:rPr>
          <w:sz w:val="20"/>
          <w:szCs w:val="20"/>
          <w:rtl w:val="0"/>
        </w:rPr>
        <w:t xml:space="preserve">Sistemas de información</w:t>
      </w:r>
    </w:p>
    <w:p w:rsidR="00000000" w:rsidDel="00000000" w:rsidP="00000000" w:rsidRDefault="00000000" w:rsidRPr="00000000" w14:paraId="0000002D">
      <w:pPr>
        <w:numPr>
          <w:ilvl w:val="0"/>
          <w:numId w:val="14"/>
        </w:numPr>
        <w:ind w:left="720" w:hanging="360"/>
        <w:rPr>
          <w:b w:val="1"/>
          <w:sz w:val="20"/>
          <w:szCs w:val="20"/>
        </w:rPr>
      </w:pPr>
      <w:r w:rsidDel="00000000" w:rsidR="00000000" w:rsidRPr="00000000">
        <w:rPr>
          <w:b w:val="1"/>
          <w:sz w:val="20"/>
          <w:szCs w:val="20"/>
          <w:rtl w:val="0"/>
        </w:rPr>
        <w:t xml:space="preserve">Parámetros de desempeño</w:t>
      </w:r>
    </w:p>
    <w:p w:rsidR="00000000" w:rsidDel="00000000" w:rsidP="00000000" w:rsidRDefault="00000000" w:rsidRPr="00000000" w14:paraId="0000002E">
      <w:pPr>
        <w:numPr>
          <w:ilvl w:val="1"/>
          <w:numId w:val="4"/>
        </w:numPr>
        <w:ind w:left="1440" w:hanging="360"/>
        <w:rPr>
          <w:sz w:val="20"/>
          <w:szCs w:val="20"/>
        </w:rPr>
      </w:pPr>
      <w:r w:rsidDel="00000000" w:rsidR="00000000" w:rsidRPr="00000000">
        <w:rPr>
          <w:sz w:val="20"/>
          <w:szCs w:val="20"/>
          <w:rtl w:val="0"/>
        </w:rPr>
        <w:t xml:space="preserve">Seguridad en el transporte terrestre y relación con el PESV</w:t>
      </w:r>
    </w:p>
    <w:p w:rsidR="00000000" w:rsidDel="00000000" w:rsidP="00000000" w:rsidRDefault="00000000" w:rsidRPr="00000000" w14:paraId="0000002F">
      <w:pPr>
        <w:numPr>
          <w:ilvl w:val="1"/>
          <w:numId w:val="4"/>
        </w:numPr>
        <w:ind w:left="1440" w:hanging="360"/>
        <w:rPr>
          <w:sz w:val="20"/>
          <w:szCs w:val="20"/>
        </w:rPr>
      </w:pPr>
      <w:r w:rsidDel="00000000" w:rsidR="00000000" w:rsidRPr="00000000">
        <w:rPr>
          <w:sz w:val="20"/>
          <w:szCs w:val="20"/>
          <w:rtl w:val="0"/>
        </w:rPr>
        <w:t xml:space="preserve">Seguridad en el transporte marítimo</w:t>
      </w:r>
    </w:p>
    <w:p w:rsidR="00000000" w:rsidDel="00000000" w:rsidP="00000000" w:rsidRDefault="00000000" w:rsidRPr="00000000" w14:paraId="00000030">
      <w:pPr>
        <w:numPr>
          <w:ilvl w:val="1"/>
          <w:numId w:val="4"/>
        </w:numPr>
        <w:ind w:left="1440" w:hanging="360"/>
        <w:rPr>
          <w:sz w:val="20"/>
          <w:szCs w:val="20"/>
        </w:rPr>
      </w:pPr>
      <w:r w:rsidDel="00000000" w:rsidR="00000000" w:rsidRPr="00000000">
        <w:rPr>
          <w:sz w:val="20"/>
          <w:szCs w:val="20"/>
          <w:rtl w:val="0"/>
        </w:rPr>
        <w:t xml:space="preserve">Seguridad en el transporte aéreo</w:t>
      </w:r>
    </w:p>
    <w:p w:rsidR="00000000" w:rsidDel="00000000" w:rsidP="00000000" w:rsidRDefault="00000000" w:rsidRPr="00000000" w14:paraId="00000031">
      <w:pPr>
        <w:numPr>
          <w:ilvl w:val="1"/>
          <w:numId w:val="4"/>
        </w:numPr>
        <w:ind w:left="1440" w:hanging="360"/>
        <w:rPr>
          <w:sz w:val="20"/>
          <w:szCs w:val="20"/>
        </w:rPr>
      </w:pPr>
      <w:r w:rsidDel="00000000" w:rsidR="00000000" w:rsidRPr="00000000">
        <w:rPr>
          <w:sz w:val="20"/>
          <w:szCs w:val="20"/>
          <w:rtl w:val="0"/>
        </w:rPr>
        <w:t xml:space="preserve">Seguridad en el transporte ferroviario</w:t>
      </w:r>
    </w:p>
    <w:p w:rsidR="00000000" w:rsidDel="00000000" w:rsidP="00000000" w:rsidRDefault="00000000" w:rsidRPr="00000000" w14:paraId="00000032">
      <w:pPr>
        <w:numPr>
          <w:ilvl w:val="0"/>
          <w:numId w:val="14"/>
        </w:numPr>
        <w:ind w:left="720" w:hanging="360"/>
        <w:rPr>
          <w:b w:val="1"/>
          <w:sz w:val="20"/>
          <w:szCs w:val="20"/>
        </w:rPr>
      </w:pPr>
      <w:r w:rsidDel="00000000" w:rsidR="00000000" w:rsidRPr="00000000">
        <w:rPr>
          <w:b w:val="1"/>
          <w:sz w:val="20"/>
          <w:szCs w:val="20"/>
          <w:rtl w:val="0"/>
        </w:rPr>
        <w:t xml:space="preserve">Rutogramas</w:t>
      </w:r>
    </w:p>
    <w:p w:rsidR="00000000" w:rsidDel="00000000" w:rsidP="00000000" w:rsidRDefault="00000000" w:rsidRPr="00000000" w14:paraId="00000033">
      <w:pPr>
        <w:numPr>
          <w:ilvl w:val="1"/>
          <w:numId w:val="16"/>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Tecnologías para estar en contacto con el operador de la flota</w:t>
      </w:r>
    </w:p>
    <w:p w:rsidR="00000000" w:rsidDel="00000000" w:rsidP="00000000" w:rsidRDefault="00000000" w:rsidRPr="00000000" w14:paraId="00000034">
      <w:pPr>
        <w:numPr>
          <w:ilvl w:val="1"/>
          <w:numId w:val="16"/>
        </w:numPr>
        <w:ind w:left="1440" w:hanging="360"/>
        <w:rPr>
          <w:sz w:val="20"/>
          <w:szCs w:val="20"/>
        </w:rPr>
      </w:pPr>
      <w:r w:rsidDel="00000000" w:rsidR="00000000" w:rsidRPr="00000000">
        <w:rPr>
          <w:sz w:val="20"/>
          <w:szCs w:val="20"/>
          <w:rtl w:val="0"/>
        </w:rPr>
        <w:t xml:space="preserve">Planes de rutas e intercomunicaciones</w:t>
      </w:r>
    </w:p>
    <w:p w:rsidR="00000000" w:rsidDel="00000000" w:rsidP="00000000" w:rsidRDefault="00000000" w:rsidRPr="00000000" w14:paraId="00000035">
      <w:pPr>
        <w:numPr>
          <w:ilvl w:val="0"/>
          <w:numId w:val="14"/>
        </w:numPr>
        <w:ind w:left="720" w:hanging="360"/>
        <w:rPr>
          <w:b w:val="1"/>
          <w:sz w:val="20"/>
          <w:szCs w:val="20"/>
        </w:rPr>
      </w:pPr>
      <w:r w:rsidDel="00000000" w:rsidR="00000000" w:rsidRPr="00000000">
        <w:rPr>
          <w:b w:val="1"/>
          <w:sz w:val="20"/>
          <w:szCs w:val="20"/>
          <w:rtl w:val="0"/>
        </w:rPr>
        <w:t xml:space="preserve">Fortalezas y debilidades del proceso de trazabilidad de la operación</w:t>
      </w:r>
    </w:p>
    <w:p w:rsidR="00000000" w:rsidDel="00000000" w:rsidP="00000000" w:rsidRDefault="00000000" w:rsidRPr="00000000" w14:paraId="00000036">
      <w:pPr>
        <w:numPr>
          <w:ilvl w:val="1"/>
          <w:numId w:val="18"/>
        </w:numPr>
        <w:ind w:left="1440" w:hanging="360"/>
        <w:rPr>
          <w:sz w:val="20"/>
          <w:szCs w:val="20"/>
        </w:rPr>
      </w:pPr>
      <w:r w:rsidDel="00000000" w:rsidR="00000000" w:rsidRPr="00000000">
        <w:rPr>
          <w:sz w:val="20"/>
          <w:szCs w:val="20"/>
          <w:rtl w:val="0"/>
        </w:rPr>
        <w:t xml:space="preserve">Diagnóstico</w:t>
      </w:r>
    </w:p>
    <w:p w:rsidR="00000000" w:rsidDel="00000000" w:rsidP="00000000" w:rsidRDefault="00000000" w:rsidRPr="00000000" w14:paraId="00000037">
      <w:pPr>
        <w:numPr>
          <w:ilvl w:val="1"/>
          <w:numId w:val="18"/>
        </w:numPr>
        <w:ind w:left="1440" w:hanging="360"/>
        <w:rPr>
          <w:sz w:val="20"/>
          <w:szCs w:val="20"/>
        </w:rPr>
      </w:pPr>
      <w:r w:rsidDel="00000000" w:rsidR="00000000" w:rsidRPr="00000000">
        <w:rPr>
          <w:sz w:val="20"/>
          <w:szCs w:val="20"/>
          <w:rtl w:val="0"/>
        </w:rPr>
        <w:t xml:space="preserve">Tipos y técnicas de informes</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ind w:left="284" w:firstLine="0"/>
        <w:jc w:val="center"/>
        <w:rPr>
          <w:b w:val="1"/>
          <w:sz w:val="20"/>
          <w:szCs w:val="20"/>
        </w:rPr>
      </w:pPr>
      <w:r w:rsidDel="00000000" w:rsidR="00000000" w:rsidRPr="00000000">
        <w:rPr>
          <w:b w:val="1"/>
          <w:sz w:val="20"/>
          <w:szCs w:val="20"/>
          <w:rtl w:val="0"/>
        </w:rPr>
        <w:t xml:space="preserve">Introducción</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3C">
      <w:pPr>
        <w:ind w:left="284" w:firstLine="0"/>
        <w:jc w:val="both"/>
        <w:rPr>
          <w:b w:val="1"/>
          <w:sz w:val="20"/>
          <w:szCs w:val="20"/>
        </w:rPr>
      </w:pP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270510</wp:posOffset>
            </wp:positionH>
            <wp:positionV relativeFrom="paragraph">
              <wp:posOffset>156210</wp:posOffset>
            </wp:positionV>
            <wp:extent cx="1647825" cy="1647825"/>
            <wp:effectExtent b="0" l="0" r="0" t="0"/>
            <wp:wrapSquare wrapText="bothSides" distB="0" distT="0" distL="114300" distR="114300"/>
            <wp:docPr descr="Importación de bienes y servicios ilustración del concepto abstracto vector gratuito" id="278" name="image18.jpg"/>
            <a:graphic>
              <a:graphicData uri="http://schemas.openxmlformats.org/drawingml/2006/picture">
                <pic:pic>
                  <pic:nvPicPr>
                    <pic:cNvPr descr="Importación de bienes y servicios ilustración del concepto abstracto vector gratuito" id="0" name="image18.jpg"/>
                    <pic:cNvPicPr preferRelativeResize="0"/>
                  </pic:nvPicPr>
                  <pic:blipFill>
                    <a:blip r:embed="rId9"/>
                    <a:srcRect b="0" l="0" r="0" t="0"/>
                    <a:stretch>
                      <a:fillRect/>
                    </a:stretch>
                  </pic:blipFill>
                  <pic:spPr>
                    <a:xfrm>
                      <a:off x="0" y="0"/>
                      <a:ext cx="1647825" cy="1647825"/>
                    </a:xfrm>
                    <a:prstGeom prst="rect"/>
                    <a:ln/>
                  </pic:spPr>
                </pic:pic>
              </a:graphicData>
            </a:graphic>
          </wp:anchor>
        </w:drawing>
      </w:r>
    </w:p>
    <w:p w:rsidR="00000000" w:rsidDel="00000000" w:rsidP="00000000" w:rsidRDefault="00000000" w:rsidRPr="00000000" w14:paraId="0000003D">
      <w:pPr>
        <w:ind w:left="284" w:firstLine="0"/>
        <w:jc w:val="both"/>
        <w:rPr>
          <w:sz w:val="20"/>
          <w:szCs w:val="20"/>
        </w:rPr>
      </w:pPr>
      <w:r w:rsidDel="00000000" w:rsidR="00000000" w:rsidRPr="00000000">
        <w:rPr>
          <w:sz w:val="20"/>
          <w:szCs w:val="20"/>
          <w:rtl w:val="0"/>
        </w:rPr>
        <w:t xml:space="preserve">Este componente busca conocer y aplicar las reglas y normatividad del transporte, elegir el modo de envío, adoptar el vehículo apropiado, programar el diseño de rutas, decidir la forma en la consolidación del envío, minimizar los riesgos en el manejo de la carga, realizar la entrega a satisfacción del usuario, utilizar información clara y en tiempo real de los bienes transportados, manejar las tecnologías de la información y la comunicación, para que lograr tener un sano criterio, gestionar la disminución en los costos de cualquier modalidad de transporte dentro de la logística de los mercados, ya que este requiere más del 35% del costo total de los bienes transportados.</w:t>
      </w:r>
    </w:p>
    <w:p w:rsidR="00000000" w:rsidDel="00000000" w:rsidP="00000000" w:rsidRDefault="00000000" w:rsidRPr="00000000" w14:paraId="0000003E">
      <w:pPr>
        <w:ind w:left="284" w:firstLine="0"/>
        <w:jc w:val="both"/>
        <w:rPr>
          <w:sz w:val="20"/>
          <w:szCs w:val="20"/>
        </w:rPr>
      </w:pPr>
      <w:r w:rsidDel="00000000" w:rsidR="00000000" w:rsidRPr="00000000">
        <w:rPr>
          <w:rtl w:val="0"/>
        </w:rPr>
      </w:r>
    </w:p>
    <w:p w:rsidR="00000000" w:rsidDel="00000000" w:rsidP="00000000" w:rsidRDefault="00000000" w:rsidRPr="00000000" w14:paraId="0000003F">
      <w:pPr>
        <w:ind w:left="284" w:firstLine="0"/>
        <w:jc w:val="both"/>
        <w:rPr>
          <w:sz w:val="20"/>
          <w:szCs w:val="20"/>
        </w:rPr>
      </w:pPr>
      <w:r w:rsidDel="00000000" w:rsidR="00000000" w:rsidRPr="00000000">
        <w:rPr>
          <w:rtl w:val="0"/>
        </w:rPr>
      </w:r>
    </w:p>
    <w:p w:rsidR="00000000" w:rsidDel="00000000" w:rsidP="00000000" w:rsidRDefault="00000000" w:rsidRPr="00000000" w14:paraId="00000040">
      <w:pPr>
        <w:ind w:left="284" w:firstLine="0"/>
        <w:jc w:val="both"/>
        <w:rPr>
          <w:b w:val="1"/>
          <w:sz w:val="20"/>
          <w:szCs w:val="20"/>
        </w:rPr>
      </w:pPr>
      <w:r w:rsidDel="00000000" w:rsidR="00000000" w:rsidRPr="00000000">
        <w:rPr>
          <w:rtl w:val="0"/>
        </w:rPr>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ind w:left="720" w:hanging="360"/>
        <w:jc w:val="center"/>
        <w:rPr>
          <w:b w:val="1"/>
          <w:color w:val="000000"/>
          <w:sz w:val="20"/>
          <w:szCs w:val="20"/>
        </w:rPr>
      </w:pPr>
      <w:r w:rsidDel="00000000" w:rsidR="00000000" w:rsidRPr="00000000">
        <w:rPr>
          <w:b w:val="1"/>
          <w:color w:val="000000"/>
          <w:sz w:val="20"/>
          <w:szCs w:val="20"/>
          <w:rtl w:val="0"/>
        </w:rPr>
        <w:t xml:space="preserve">Supervisión en la operación del transporte</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360" w:firstLine="0"/>
        <w:jc w:val="both"/>
        <w:rPr>
          <w:color w:val="000000"/>
          <w:sz w:val="20"/>
          <w:szCs w:val="20"/>
        </w:rPr>
      </w:pPr>
      <w:sdt>
        <w:sdtPr>
          <w:tag w:val="goog_rdk_1"/>
        </w:sdtPr>
        <w:sdtContent>
          <w:commentRangeStart w:id="1"/>
        </w:sdtContent>
      </w:sdt>
      <w:r w:rsidDel="00000000" w:rsidR="00000000" w:rsidRPr="00000000">
        <w:rPr>
          <w:color w:val="000000"/>
          <w:sz w:val="20"/>
          <w:szCs w:val="20"/>
        </w:rPr>
        <mc:AlternateContent>
          <mc:Choice Requires="wpg">
            <w:drawing>
              <wp:inline distB="0" distT="0" distL="0" distR="0">
                <wp:extent cx="5753100" cy="1426191"/>
                <wp:effectExtent b="0" l="0" r="0" t="0"/>
                <wp:docPr id="242" name=""/>
                <a:graphic>
                  <a:graphicData uri="http://schemas.microsoft.com/office/word/2010/wordprocessingGroup">
                    <wpg:wgp>
                      <wpg:cNvGrpSpPr/>
                      <wpg:grpSpPr>
                        <a:xfrm>
                          <a:off x="2469450" y="3066905"/>
                          <a:ext cx="5753100" cy="1426191"/>
                          <a:chOff x="2469450" y="3066905"/>
                          <a:chExt cx="5753100" cy="1426191"/>
                        </a:xfrm>
                      </wpg:grpSpPr>
                      <wpg:grpSp>
                        <wpg:cNvGrpSpPr/>
                        <wpg:grpSpPr>
                          <a:xfrm>
                            <a:off x="2469450" y="3066905"/>
                            <a:ext cx="5753100" cy="1426191"/>
                            <a:chOff x="2469450" y="3066905"/>
                            <a:chExt cx="5753100" cy="1426191"/>
                          </a:xfrm>
                        </wpg:grpSpPr>
                        <wps:wsp>
                          <wps:cNvSpPr/>
                          <wps:cNvPr id="5" name="Shape 5"/>
                          <wps:spPr>
                            <a:xfrm>
                              <a:off x="2469450" y="3066905"/>
                              <a:ext cx="5753100" cy="142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6905"/>
                              <a:ext cx="5753100" cy="1426191"/>
                              <a:chOff x="0" y="0"/>
                              <a:chExt cx="5753100" cy="1228725"/>
                            </a:xfrm>
                          </wpg:grpSpPr>
                          <wps:wsp>
                            <wps:cNvSpPr/>
                            <wps:cNvPr id="16" name="Shape 16"/>
                            <wps:spPr>
                              <a:xfrm>
                                <a:off x="0" y="0"/>
                                <a:ext cx="5753100" cy="122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53100" cy="1228725"/>
                                <a:chOff x="0" y="0"/>
                                <a:chExt cx="5753100" cy="1228725"/>
                              </a:xfrm>
                            </wpg:grpSpPr>
                            <wps:wsp>
                              <wps:cNvSpPr/>
                              <wps:cNvPr id="18" name="Shape 18"/>
                              <wps:spPr>
                                <a:xfrm>
                                  <a:off x="0" y="0"/>
                                  <a:ext cx="5753100" cy="122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5400000">
                                  <a:off x="1541652" y="-1541650"/>
                                  <a:ext cx="1228723" cy="4312027"/>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 y="59982"/>
                                  <a:ext cx="4252046" cy="1108761"/>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llama globalización a todo el andamiaje que involucra el comercio de bienes y servicios a nivel mundial. Lo anterior significa que se han tenido que expedir y acordar una serie de reglas, normas y comportamientos, para que la distribución y la entrega de los productos a los consumidores se realicen de manera estándar y regularizada. En múltiples ocasiones se ve y escucha que dos o más </w:t>
                                    </w:r>
                                    <w:r w:rsidDel="00000000" w:rsidR="00000000" w:rsidRPr="00000000">
                                      <w:rPr>
                                        <w:rFonts w:ascii="Arial" w:cs="Arial" w:eastAsia="Arial" w:hAnsi="Arial"/>
                                        <w:b w:val="1"/>
                                        <w:i w:val="0"/>
                                        <w:smallCaps w:val="0"/>
                                        <w:strike w:val="0"/>
                                        <w:color w:val="000000"/>
                                        <w:sz w:val="20"/>
                                        <w:vertAlign w:val="baseline"/>
                                      </w:rPr>
                                      <w:t xml:space="preserve">países han llegado a un acuerdo de compartir sus mercados con otros países.</w:t>
                                    </w:r>
                                  </w:p>
                                </w:txbxContent>
                              </wps:txbx>
                              <wps:bodyPr anchorCtr="0" anchor="ctr" bIns="123825" lIns="247650" spcFirstLastPara="1" rIns="247650" wrap="square" tIns="123825">
                                <a:noAutofit/>
                              </wps:bodyPr>
                            </wps:wsp>
                            <wps:wsp>
                              <wps:cNvSpPr/>
                              <wps:cNvPr id="21" name="Shape 21"/>
                              <wps:spPr>
                                <a:xfrm>
                                  <a:off x="4275006" y="0"/>
                                  <a:ext cx="1363284" cy="1227525"/>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334929" y="59923"/>
                                  <a:ext cx="1243438" cy="11076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 esto se le llama Tratados de Libre Comercio</w:t>
                                    </w:r>
                                  </w:p>
                                </w:txbxContent>
                              </wps:txbx>
                              <wps:bodyPr anchorCtr="0" anchor="ctr" bIns="26650" lIns="53325" spcFirstLastPara="1" rIns="53325" wrap="square" tIns="26650">
                                <a:noAutofit/>
                              </wps:bodyPr>
                            </wps:wsp>
                          </wpg:grpSp>
                        </wpg:grpSp>
                      </wpg:grpSp>
                    </wpg:wgp>
                  </a:graphicData>
                </a:graphic>
              </wp:inline>
            </w:drawing>
          </mc:Choice>
          <mc:Fallback>
            <w:drawing>
              <wp:inline distB="0" distT="0" distL="0" distR="0">
                <wp:extent cx="5753100" cy="1426191"/>
                <wp:effectExtent b="0" l="0" r="0" t="0"/>
                <wp:docPr id="242"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5753100" cy="1426191"/>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En las páginas del Sistema de Información sobre Comercio Exterior (CISE) y la página oficial de la Organización de los Estados Americanos (OEA), se pueden consultar los acuerdos multilaterales, acuerdos de libre comercio, uniones aduaneras, acuerdos macro, y acuerdos comerciales preferenciales, entre los países miembros de la OEA y el resto del mundo. </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360" w:firstLine="0"/>
        <w:jc w:val="both"/>
        <w:rPr>
          <w:color w:val="000000"/>
          <w:sz w:val="20"/>
          <w:szCs w:val="20"/>
        </w:rPr>
      </w:pPr>
      <w:sdt>
        <w:sdtPr>
          <w:tag w:val="goog_rdk_2"/>
        </w:sdtPr>
        <w:sdtContent>
          <w:commentRangeStart w:id="2"/>
        </w:sdtContent>
      </w:sdt>
      <w:r w:rsidDel="00000000" w:rsidR="00000000" w:rsidRPr="00000000">
        <w:rPr>
          <w:color w:val="000000"/>
          <w:sz w:val="20"/>
          <w:szCs w:val="20"/>
        </w:rPr>
        <mc:AlternateContent>
          <mc:Choice Requires="wpg">
            <w:drawing>
              <wp:inline distB="0" distT="0" distL="0" distR="0">
                <wp:extent cx="6332220" cy="1466850"/>
                <wp:effectExtent b="0" l="0" r="0" t="0"/>
                <wp:docPr id="241" name=""/>
                <a:graphic>
                  <a:graphicData uri="http://schemas.microsoft.com/office/word/2010/wordprocessingGroup">
                    <wpg:wgp>
                      <wpg:cNvGrpSpPr/>
                      <wpg:grpSpPr>
                        <a:xfrm>
                          <a:off x="2179890" y="3046575"/>
                          <a:ext cx="6332220" cy="1466850"/>
                          <a:chOff x="2179890" y="3046575"/>
                          <a:chExt cx="6332220" cy="1466850"/>
                        </a:xfrm>
                      </wpg:grpSpPr>
                      <wpg:grpSp>
                        <wpg:cNvGrpSpPr/>
                        <wpg:grpSpPr>
                          <a:xfrm>
                            <a:off x="2179890" y="3046575"/>
                            <a:ext cx="6332220" cy="1466850"/>
                            <a:chOff x="2179890" y="3046575"/>
                            <a:chExt cx="6332220" cy="1466850"/>
                          </a:xfrm>
                        </wpg:grpSpPr>
                        <wps:wsp>
                          <wps:cNvSpPr/>
                          <wps:cNvPr id="5" name="Shape 5"/>
                          <wps:spPr>
                            <a:xfrm>
                              <a:off x="2179890" y="3046575"/>
                              <a:ext cx="6332200" cy="146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3046575"/>
                              <a:ext cx="6332220" cy="1466850"/>
                              <a:chOff x="0" y="0"/>
                              <a:chExt cx="6332219" cy="1466850"/>
                            </a:xfrm>
                          </wpg:grpSpPr>
                          <wps:wsp>
                            <wps:cNvSpPr/>
                            <wps:cNvPr id="7" name="Shape 7"/>
                            <wps:spPr>
                              <a:xfrm>
                                <a:off x="0" y="0"/>
                                <a:ext cx="6332200" cy="146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19" cy="1466850"/>
                                <a:chOff x="0" y="0"/>
                                <a:chExt cx="6332219" cy="1466850"/>
                              </a:xfrm>
                            </wpg:grpSpPr>
                            <wps:wsp>
                              <wps:cNvSpPr/>
                              <wps:cNvPr id="9" name="Shape 9"/>
                              <wps:spPr>
                                <a:xfrm>
                                  <a:off x="0" y="0"/>
                                  <a:ext cx="6332200" cy="146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5400000">
                                  <a:off x="3719742" y="-1292885"/>
                                  <a:ext cx="1172334" cy="4052620"/>
                                </a:xfrm>
                                <a:prstGeom prst="round2SameRect">
                                  <a:avLst>
                                    <a:gd fmla="val 16667" name="adj1"/>
                                    <a:gd fmla="val 0" name="adj2"/>
                                  </a:avLst>
                                </a:prstGeom>
                                <a:solidFill>
                                  <a:srgbClr val="CDE1E8">
                                    <a:alpha val="89019"/>
                                  </a:srgbClr>
                                </a:solidFill>
                                <a:ln cap="flat" cmpd="sng" w="25400">
                                  <a:solidFill>
                                    <a:srgbClr val="CDE1E8">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279600" y="204486"/>
                                  <a:ext cx="3995391" cy="1057876"/>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1"/>
                                        <w:vertAlign w:val="baseline"/>
                                      </w:rPr>
                                      <w:t xml:space="preserve">Se puede definir como “</w:t>
                                    </w:r>
                                    <w:r w:rsidDel="00000000" w:rsidR="00000000" w:rsidRPr="00000000">
                                      <w:rPr>
                                        <w:rFonts w:ascii="Arial" w:cs="Arial" w:eastAsia="Arial" w:hAnsi="Arial"/>
                                        <w:b w:val="0"/>
                                        <w:i w:val="1"/>
                                        <w:smallCaps w:val="0"/>
                                        <w:strike w:val="0"/>
                                        <w:color w:val="000000"/>
                                        <w:sz w:val="21"/>
                                        <w:vertAlign w:val="baseline"/>
                                      </w:rPr>
                                      <w:t xml:space="preserve">... el convenio entre dos o más partes de cara al desarrollo de una actividad económica común entre ellas. Este tipo de estrategia puede ser emprendida por empresas, organizaciones privadas o incluso naciones</w:t>
                                    </w:r>
                                    <w:r w:rsidDel="00000000" w:rsidR="00000000" w:rsidRPr="00000000">
                                      <w:rPr>
                                        <w:rFonts w:ascii="Arial" w:cs="Arial" w:eastAsia="Arial" w:hAnsi="Arial"/>
                                        <w:b w:val="0"/>
                                        <w:i w:val="0"/>
                                        <w:smallCaps w:val="0"/>
                                        <w:strike w:val="0"/>
                                        <w:color w:val="000000"/>
                                        <w:sz w:val="21"/>
                                        <w:vertAlign w:val="baseline"/>
                                      </w:rPr>
                                      <w:t xml:space="preserve">” (Sánchez, 2016). </w:t>
                                    </w:r>
                                  </w:p>
                                </w:txbxContent>
                              </wps:txbx>
                              <wps:bodyPr anchorCtr="0" anchor="ctr" bIns="123825" lIns="247650" spcFirstLastPara="1" rIns="247650" wrap="square" tIns="123825">
                                <a:noAutofit/>
                              </wps:bodyPr>
                            </wps:wsp>
                            <wps:wsp>
                              <wps:cNvSpPr/>
                              <wps:cNvPr id="12" name="Shape 12"/>
                              <wps:spPr>
                                <a:xfrm>
                                  <a:off x="0" y="716"/>
                                  <a:ext cx="2279599" cy="1465417"/>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1536" y="72252"/>
                                  <a:ext cx="2136527" cy="13223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Acuerdo comercial </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332220" cy="1466850"/>
                <wp:effectExtent b="0" l="0" r="0" t="0"/>
                <wp:docPr id="241"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6332220" cy="1466850"/>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2875915</wp:posOffset>
            </wp:positionH>
            <wp:positionV relativeFrom="paragraph">
              <wp:posOffset>10363200</wp:posOffset>
            </wp:positionV>
            <wp:extent cx="715163" cy="715163"/>
            <wp:effectExtent b="0" l="0" r="0" t="0"/>
            <wp:wrapNone/>
            <wp:docPr descr="Comilla de cierre con relleno sólido" id="282" name="image27.png"/>
            <a:graphic>
              <a:graphicData uri="http://schemas.openxmlformats.org/drawingml/2006/picture">
                <pic:pic>
                  <pic:nvPicPr>
                    <pic:cNvPr descr="Comilla de cierre con relleno sólido" id="0" name="image27.png"/>
                    <pic:cNvPicPr preferRelativeResize="0"/>
                  </pic:nvPicPr>
                  <pic:blipFill>
                    <a:blip r:embed="rId12"/>
                    <a:srcRect b="0" l="0" r="0" t="0"/>
                    <a:stretch>
                      <a:fillRect/>
                    </a:stretch>
                  </pic:blipFill>
                  <pic:spPr>
                    <a:xfrm>
                      <a:off x="0" y="0"/>
                      <a:ext cx="715163" cy="71516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-1972306</wp:posOffset>
            </wp:positionH>
            <wp:positionV relativeFrom="paragraph">
              <wp:posOffset>8239125</wp:posOffset>
            </wp:positionV>
            <wp:extent cx="914400" cy="914400"/>
            <wp:effectExtent b="0" l="0" r="0" t="0"/>
            <wp:wrapNone/>
            <wp:docPr descr="Abrir comillas con relleno sólido" id="281" name="image30.png"/>
            <a:graphic>
              <a:graphicData uri="http://schemas.openxmlformats.org/drawingml/2006/picture">
                <pic:pic>
                  <pic:nvPicPr>
                    <pic:cNvPr descr="Abrir comillas con relleno sólido" id="0" name="image30.png"/>
                    <pic:cNvPicPr preferRelativeResize="0"/>
                  </pic:nvPicPr>
                  <pic:blipFill>
                    <a:blip r:embed="rId13"/>
                    <a:srcRect b="0" l="0" r="0" t="0"/>
                    <a:stretch>
                      <a:fillRect/>
                    </a:stretch>
                  </pic:blipFill>
                  <pic:spPr>
                    <a:xfrm>
                      <a:off x="0" y="0"/>
                      <a:ext cx="914400" cy="914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2546985</wp:posOffset>
            </wp:positionH>
            <wp:positionV relativeFrom="paragraph">
              <wp:posOffset>167640</wp:posOffset>
            </wp:positionV>
            <wp:extent cx="323850" cy="323850"/>
            <wp:effectExtent b="0" l="0" r="0" t="0"/>
            <wp:wrapNone/>
            <wp:docPr descr="Abrir comillas con relleno sólido" id="273" name="image30.png"/>
            <a:graphic>
              <a:graphicData uri="http://schemas.openxmlformats.org/drawingml/2006/picture">
                <pic:pic>
                  <pic:nvPicPr>
                    <pic:cNvPr descr="Abrir comillas con relleno sólido" id="0" name="image30.png"/>
                    <pic:cNvPicPr preferRelativeResize="0"/>
                  </pic:nvPicPr>
                  <pic:blipFill>
                    <a:blip r:embed="rId13"/>
                    <a:srcRect b="0" l="0" r="0" t="0"/>
                    <a:stretch>
                      <a:fillRect/>
                    </a:stretch>
                  </pic:blipFill>
                  <pic:spPr>
                    <a:xfrm>
                      <a:off x="0" y="0"/>
                      <a:ext cx="323850" cy="323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4985385</wp:posOffset>
            </wp:positionH>
            <wp:positionV relativeFrom="paragraph">
              <wp:posOffset>1024889</wp:posOffset>
            </wp:positionV>
            <wp:extent cx="247650" cy="247650"/>
            <wp:effectExtent b="0" l="0" r="0" t="0"/>
            <wp:wrapNone/>
            <wp:docPr descr="Comilla de cierre con relleno sólido" id="272" name="image27.png"/>
            <a:graphic>
              <a:graphicData uri="http://schemas.openxmlformats.org/drawingml/2006/picture">
                <pic:pic>
                  <pic:nvPicPr>
                    <pic:cNvPr descr="Comilla de cierre con relleno sólido" id="0" name="image27.png"/>
                    <pic:cNvPicPr preferRelativeResize="0"/>
                  </pic:nvPicPr>
                  <pic:blipFill>
                    <a:blip r:embed="rId12"/>
                    <a:srcRect b="0" l="0" r="0" t="0"/>
                    <a:stretch>
                      <a:fillRect/>
                    </a:stretch>
                  </pic:blipFill>
                  <pic:spPr>
                    <a:xfrm>
                      <a:off x="0" y="0"/>
                      <a:ext cx="247650" cy="247650"/>
                    </a:xfrm>
                    <a:prstGeom prst="rect"/>
                    <a:ln/>
                  </pic:spPr>
                </pic:pic>
              </a:graphicData>
            </a:graphic>
          </wp:anchor>
        </w:drawing>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A nivel nacional, desde el Ministerio de Comercio, Industria y Turismo se ha manifestado que al año 2018, Colombia cuenta con 16 acuerdos comerciales (incluyen tratados de libre comercio y acuerdos de alcance parcial): </w:t>
      </w:r>
      <w:r w:rsidDel="00000000" w:rsidR="00000000" w:rsidRPr="00000000">
        <w:drawing>
          <wp:anchor allowOverlap="1" behindDoc="0" distB="0" distT="0" distL="114300" distR="114300" hidden="0" layoutInCell="1" locked="0" relativeHeight="0" simplePos="0">
            <wp:simplePos x="0" y="0"/>
            <wp:positionH relativeFrom="column">
              <wp:posOffset>7233285</wp:posOffset>
            </wp:positionH>
            <wp:positionV relativeFrom="paragraph">
              <wp:posOffset>278130</wp:posOffset>
            </wp:positionV>
            <wp:extent cx="528809" cy="528809"/>
            <wp:effectExtent b="0" l="0" r="0" t="0"/>
            <wp:wrapNone/>
            <wp:docPr descr="Comilla de cierre con relleno sólido" id="276" name="image27.png"/>
            <a:graphic>
              <a:graphicData uri="http://schemas.openxmlformats.org/drawingml/2006/picture">
                <pic:pic>
                  <pic:nvPicPr>
                    <pic:cNvPr descr="Comilla de cierre con relleno sólido" id="0" name="image27.png"/>
                    <pic:cNvPicPr preferRelativeResize="0"/>
                  </pic:nvPicPr>
                  <pic:blipFill>
                    <a:blip r:embed="rId12"/>
                    <a:srcRect b="0" l="0" r="0" t="0"/>
                    <a:stretch>
                      <a:fillRect/>
                    </a:stretch>
                  </pic:blipFill>
                  <pic:spPr>
                    <a:xfrm>
                      <a:off x="0" y="0"/>
                      <a:ext cx="528809" cy="528809"/>
                    </a:xfrm>
                    <a:prstGeom prst="rect"/>
                    <a:ln/>
                  </pic:spPr>
                </pic:pic>
              </a:graphicData>
            </a:graphic>
          </wp:anchor>
        </w:drawing>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360" w:firstLine="0"/>
        <w:jc w:val="both"/>
        <w:rPr>
          <w:color w:val="000000"/>
          <w:sz w:val="20"/>
          <w:szCs w:val="20"/>
        </w:rPr>
      </w:pPr>
      <w:sdt>
        <w:sdtPr>
          <w:tag w:val="goog_rdk_3"/>
        </w:sdtPr>
        <w:sdtContent>
          <w:commentRangeStart w:id="3"/>
        </w:sdtContent>
      </w:sdt>
      <w:r w:rsidDel="00000000" w:rsidR="00000000" w:rsidRPr="00000000">
        <w:rPr>
          <w:color w:val="000000"/>
          <w:sz w:val="20"/>
          <w:szCs w:val="20"/>
        </w:rPr>
        <mc:AlternateContent>
          <mc:Choice Requires="wpg">
            <w:drawing>
              <wp:inline distB="0" distT="0" distL="0" distR="0">
                <wp:extent cx="5932170" cy="2676525"/>
                <wp:effectExtent b="0" l="0" r="0" t="0"/>
                <wp:docPr id="244" name=""/>
                <a:graphic>
                  <a:graphicData uri="http://schemas.microsoft.com/office/word/2010/wordprocessingGroup">
                    <wpg:wgp>
                      <wpg:cNvGrpSpPr/>
                      <wpg:grpSpPr>
                        <a:xfrm>
                          <a:off x="2379915" y="2441738"/>
                          <a:ext cx="5932170" cy="2676525"/>
                          <a:chOff x="2379915" y="2441738"/>
                          <a:chExt cx="5932170" cy="2676525"/>
                        </a:xfrm>
                      </wpg:grpSpPr>
                      <wpg:grpSp>
                        <wpg:cNvGrpSpPr/>
                        <wpg:grpSpPr>
                          <a:xfrm>
                            <a:off x="2379915" y="2441738"/>
                            <a:ext cx="5932170" cy="2676525"/>
                            <a:chOff x="2379915" y="2441738"/>
                            <a:chExt cx="5932170" cy="2676525"/>
                          </a:xfrm>
                        </wpg:grpSpPr>
                        <wps:wsp>
                          <wps:cNvSpPr/>
                          <wps:cNvPr id="5" name="Shape 5"/>
                          <wps:spPr>
                            <a:xfrm>
                              <a:off x="2379915" y="2441738"/>
                              <a:ext cx="5932150" cy="2676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9915" y="2441738"/>
                              <a:ext cx="5932170" cy="2676525"/>
                              <a:chOff x="0" y="0"/>
                              <a:chExt cx="5932150" cy="2676525"/>
                            </a:xfrm>
                          </wpg:grpSpPr>
                          <wps:wsp>
                            <wps:cNvSpPr/>
                            <wps:cNvPr id="52" name="Shape 52"/>
                            <wps:spPr>
                              <a:xfrm>
                                <a:off x="0" y="0"/>
                                <a:ext cx="5932150" cy="2676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32150" cy="2676525"/>
                                <a:chOff x="0" y="0"/>
                                <a:chExt cx="5932150" cy="2676525"/>
                              </a:xfrm>
                            </wpg:grpSpPr>
                            <wps:wsp>
                              <wps:cNvSpPr/>
                              <wps:cNvPr id="54" name="Shape 54"/>
                              <wps:spPr>
                                <a:xfrm>
                                  <a:off x="0" y="0"/>
                                  <a:ext cx="5932150" cy="2676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88924" y="48"/>
                                  <a:ext cx="1338214" cy="8029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88924" y="4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CAN (1973)</w:t>
                                    </w:r>
                                  </w:p>
                                </w:txbxContent>
                              </wps:txbx>
                              <wps:bodyPr anchorCtr="0" anchor="ctr" bIns="38100" lIns="38100" spcFirstLastPara="1" rIns="38100" wrap="square" tIns="38100">
                                <a:noAutofit/>
                              </wps:bodyPr>
                            </wps:wsp>
                            <wps:wsp>
                              <wps:cNvSpPr/>
                              <wps:cNvPr id="57" name="Shape 57"/>
                              <wps:spPr>
                                <a:xfrm>
                                  <a:off x="1560960" y="48"/>
                                  <a:ext cx="1338214" cy="802928"/>
                                </a:xfrm>
                                <a:prstGeom prst="rect">
                                  <a:avLst/>
                                </a:prstGeom>
                                <a:solidFill>
                                  <a:srgbClr val="77B75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560960" y="4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Panamá y Chile (1993)</w:t>
                                    </w:r>
                                  </w:p>
                                </w:txbxContent>
                              </wps:txbx>
                              <wps:bodyPr anchorCtr="0" anchor="ctr" bIns="38100" lIns="38100" spcFirstLastPara="1" rIns="38100" wrap="square" tIns="38100">
                                <a:noAutofit/>
                              </wps:bodyPr>
                            </wps:wsp>
                            <wps:wsp>
                              <wps:cNvSpPr/>
                              <wps:cNvPr id="59" name="Shape 59"/>
                              <wps:spPr>
                                <a:xfrm>
                                  <a:off x="3032995" y="48"/>
                                  <a:ext cx="1338214" cy="802928"/>
                                </a:xfrm>
                                <a:prstGeom prst="rect">
                                  <a:avLst/>
                                </a:prstGeom>
                                <a:solidFill>
                                  <a:srgbClr val="5AB55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032995" y="4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Caricom y México (1995)</w:t>
                                    </w:r>
                                  </w:p>
                                </w:txbxContent>
                              </wps:txbx>
                              <wps:bodyPr anchorCtr="0" anchor="ctr" bIns="38100" lIns="38100" spcFirstLastPara="1" rIns="38100" wrap="square" tIns="38100">
                                <a:noAutofit/>
                              </wps:bodyPr>
                            </wps:wsp>
                            <wps:wsp>
                              <wps:cNvSpPr/>
                              <wps:cNvPr id="61" name="Shape 61"/>
                              <wps:spPr>
                                <a:xfrm>
                                  <a:off x="4505031" y="48"/>
                                  <a:ext cx="1338214" cy="802928"/>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505031" y="4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Cuba (2001)</w:t>
                                    </w:r>
                                  </w:p>
                                </w:txbxContent>
                              </wps:txbx>
                              <wps:bodyPr anchorCtr="0" anchor="ctr" bIns="38100" lIns="38100" spcFirstLastPara="1" rIns="38100" wrap="square" tIns="38100">
                                <a:noAutofit/>
                              </wps:bodyPr>
                            </wps:wsp>
                            <wps:wsp>
                              <wps:cNvSpPr/>
                              <wps:cNvPr id="63" name="Shape 63"/>
                              <wps:spPr>
                                <a:xfrm>
                                  <a:off x="88924" y="936798"/>
                                  <a:ext cx="1338214" cy="802928"/>
                                </a:xfrm>
                                <a:prstGeom prst="rect">
                                  <a:avLst/>
                                </a:prstGeom>
                                <a:solidFill>
                                  <a:srgbClr val="5CAF9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88924" y="93679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Mercosur (2005)</w:t>
                                    </w:r>
                                  </w:p>
                                </w:txbxContent>
                              </wps:txbx>
                              <wps:bodyPr anchorCtr="0" anchor="ctr" bIns="38100" lIns="38100" spcFirstLastPara="1" rIns="38100" wrap="square" tIns="38100">
                                <a:noAutofit/>
                              </wps:bodyPr>
                            </wps:wsp>
                            <wps:wsp>
                              <wps:cNvSpPr/>
                              <wps:cNvPr id="65" name="Shape 65"/>
                              <wps:spPr>
                                <a:xfrm>
                                  <a:off x="1560960" y="936798"/>
                                  <a:ext cx="1338214" cy="802928"/>
                                </a:xfrm>
                                <a:prstGeom prst="rect">
                                  <a:avLst/>
                                </a:prstGeom>
                                <a:solidFill>
                                  <a:srgbClr val="5DA7A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560960" y="93679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Triángulo Norte (2009)</w:t>
                                    </w:r>
                                  </w:p>
                                </w:txbxContent>
                              </wps:txbx>
                              <wps:bodyPr anchorCtr="0" anchor="ctr" bIns="38100" lIns="38100" spcFirstLastPara="1" rIns="38100" wrap="square" tIns="38100">
                                <a:noAutofit/>
                              </wps:bodyPr>
                            </wps:wsp>
                            <wps:wsp>
                              <wps:cNvSpPr/>
                              <wps:cNvPr id="67" name="Shape 67"/>
                              <wps:spPr>
                                <a:xfrm>
                                  <a:off x="3032995" y="936798"/>
                                  <a:ext cx="1338214" cy="802928"/>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032995" y="93679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EFTA y Canadá (2011)</w:t>
                                    </w:r>
                                  </w:p>
                                </w:txbxContent>
                              </wps:txbx>
                              <wps:bodyPr anchorCtr="0" anchor="ctr" bIns="38100" lIns="38100" spcFirstLastPara="1" rIns="38100" wrap="square" tIns="38100">
                                <a:noAutofit/>
                              </wps:bodyPr>
                            </wps:wsp>
                            <wps:wsp>
                              <wps:cNvSpPr/>
                              <wps:cNvPr id="69" name="Shape 69"/>
                              <wps:spPr>
                                <a:xfrm>
                                  <a:off x="4505031" y="936798"/>
                                  <a:ext cx="1338214" cy="802928"/>
                                </a:xfrm>
                                <a:prstGeom prst="rect">
                                  <a:avLst/>
                                </a:prstGeom>
                                <a:solidFill>
                                  <a:srgbClr val="6171A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505031" y="93679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E.U. y Venezuela (2012)</w:t>
                                    </w:r>
                                  </w:p>
                                </w:txbxContent>
                              </wps:txbx>
                              <wps:bodyPr anchorCtr="0" anchor="ctr" bIns="38100" lIns="38100" spcFirstLastPara="1" rIns="38100" wrap="square" tIns="38100">
                                <a:noAutofit/>
                              </wps:bodyPr>
                            </wps:wsp>
                            <wps:wsp>
                              <wps:cNvSpPr/>
                              <wps:cNvPr id="71" name="Shape 71"/>
                              <wps:spPr>
                                <a:xfrm>
                                  <a:off x="1560960" y="1873548"/>
                                  <a:ext cx="1338214" cy="802928"/>
                                </a:xfrm>
                                <a:prstGeom prst="rect">
                                  <a:avLst/>
                                </a:prstGeom>
                                <a:solidFill>
                                  <a:srgbClr val="6862A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560960" y="187354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Unión Europea (2013) </w:t>
                                    </w:r>
                                  </w:p>
                                </w:txbxContent>
                              </wps:txbx>
                              <wps:bodyPr anchorCtr="0" anchor="ctr" bIns="38100" lIns="38100" spcFirstLastPara="1" rIns="38100" wrap="square" tIns="38100">
                                <a:noAutofit/>
                              </wps:bodyPr>
                            </wps:wsp>
                            <wps:wsp>
                              <wps:cNvSpPr/>
                              <wps:cNvPr id="73" name="Shape 73"/>
                              <wps:spPr>
                                <a:xfrm>
                                  <a:off x="3032995" y="1873548"/>
                                  <a:ext cx="1338214" cy="802928"/>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032995" y="1873548"/>
                                  <a:ext cx="1338214" cy="802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Corea, Costa Rica y Alianza Pacífico (2016) </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5932170" cy="2676525"/>
                <wp:effectExtent b="0" l="0" r="0" t="0"/>
                <wp:docPr id="244"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5932170" cy="2676525"/>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En América Latina, en número de acuerdos, Colombia ocupa el quinto lugar detrás de Chile, Perú, Panamá y México.</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La apropiación de la normatividad de los acuerdos de comercio permite conocer cómo, cuándo, dónde y en qué forma se están desplazando las mercancías. Esto permite supervisar cómo se comportan los desplazamientos de dicho bien comercial, por tanto, se considera que es una obligación del funcionario supervisar la operación del transporte.</w:t>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numPr>
          <w:ilvl w:val="1"/>
          <w:numId w:val="7"/>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Obligaciones, derechos, deberes, responsabilidades de acuerdos comerciales </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El convenio entre dos o más partes enfocado a realizar una actividad comercial tiene unas obligaciones que cumplir, unos derechos, unos deberes y unas responsabilidades.</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Las obligaciones son los compromisos que, por algún motivo, se deben ejecutar con el mejor empeño según lo acordado por las partes. En este sentido, el Código de Comercio de Colombia (Presidencia de la República de Colombia, 1971), establece unas obligaciones de los comerciantes, prescritas en el artículo 19, las cuales abarcan seis consideraciones: </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ind w:left="1069" w:hanging="360"/>
        <w:jc w:val="both"/>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Matricularse en el registro mercantil; donde adquiere el carácter de comerciante.</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ind w:left="1069" w:hanging="360"/>
        <w:jc w:val="both"/>
        <w:rPr>
          <w:color w:val="000000"/>
          <w:sz w:val="20"/>
          <w:szCs w:val="20"/>
        </w:rPr>
      </w:pPr>
      <w:r w:rsidDel="00000000" w:rsidR="00000000" w:rsidRPr="00000000">
        <w:rPr>
          <w:color w:val="000000"/>
          <w:sz w:val="20"/>
          <w:szCs w:val="20"/>
          <w:rtl w:val="0"/>
        </w:rPr>
        <w:t xml:space="preserve">Inscribir en el registro mercantil de la Cámara de Comercio todos los actos, libros y documentos respecto de los cuales la ley exija esa formalidad.</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ind w:left="1069" w:hanging="360"/>
        <w:jc w:val="both"/>
        <w:rPr>
          <w:color w:val="000000"/>
          <w:sz w:val="20"/>
          <w:szCs w:val="20"/>
        </w:rPr>
      </w:pPr>
      <w:r w:rsidDel="00000000" w:rsidR="00000000" w:rsidRPr="00000000">
        <w:rPr>
          <w:color w:val="000000"/>
          <w:sz w:val="20"/>
          <w:szCs w:val="20"/>
          <w:rtl w:val="0"/>
        </w:rPr>
        <w:t xml:space="preserve">Llevar contabilidad regular de sus negocios conforme lo indica la legislación.</w:t>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ind w:left="1069" w:hanging="360"/>
        <w:jc w:val="both"/>
        <w:rPr>
          <w:color w:val="000000"/>
          <w:sz w:val="20"/>
          <w:szCs w:val="20"/>
        </w:rPr>
      </w:pPr>
      <w:r w:rsidDel="00000000" w:rsidR="00000000" w:rsidRPr="00000000">
        <w:rPr>
          <w:color w:val="000000"/>
          <w:sz w:val="20"/>
          <w:szCs w:val="20"/>
          <w:rtl w:val="0"/>
        </w:rPr>
        <w:t xml:space="preserve">Conservar, con arreglo a la ley, la correspondencia y demás documentos relacionados con el objeto social o el giro normal de sus obligaciones mercantiles.</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ind w:left="1069" w:hanging="360"/>
        <w:jc w:val="both"/>
        <w:rPr>
          <w:color w:val="000000"/>
          <w:sz w:val="20"/>
          <w:szCs w:val="20"/>
        </w:rPr>
      </w:pPr>
      <w:r w:rsidDel="00000000" w:rsidR="00000000" w:rsidRPr="00000000">
        <w:rPr>
          <w:color w:val="000000"/>
          <w:sz w:val="20"/>
          <w:szCs w:val="20"/>
          <w:rtl w:val="0"/>
        </w:rPr>
        <w:t xml:space="preserve">Denunciar ante el juez competente la cesación en el pago corriente de sus obligaciones mercantiles, abstenerse de ejecutar actos de competencia desleal.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982"/>
        <w:tblGridChange w:id="0">
          <w:tblGrid>
            <w:gridCol w:w="1980"/>
            <w:gridCol w:w="7982"/>
          </w:tblGrid>
        </w:tblGridChange>
      </w:tblGrid>
      <w:tr>
        <w:trPr>
          <w:cantSplit w:val="0"/>
          <w:tblHeader w:val="0"/>
        </w:trPr>
        <w:tc>
          <w:tcPr/>
          <w:p w:rsidR="00000000" w:rsidDel="00000000" w:rsidP="00000000" w:rsidRDefault="00000000" w:rsidRPr="00000000" w14:paraId="0000005F">
            <w:pPr>
              <w:jc w:val="both"/>
              <w:rPr>
                <w:sz w:val="20"/>
                <w:szCs w:val="20"/>
              </w:rPr>
            </w:pPr>
            <w:sdt>
              <w:sdtPr>
                <w:tag w:val="goog_rdk_5"/>
              </w:sdtPr>
              <w:sdtContent>
                <w:commentRangeStart w:id="5"/>
              </w:sdtContent>
            </w:sdt>
            <w:r w:rsidDel="00000000" w:rsidR="00000000" w:rsidRPr="00000000">
              <w:rPr/>
              <w:drawing>
                <wp:inline distB="0" distT="0" distL="0" distR="0">
                  <wp:extent cx="1028700" cy="1028700"/>
                  <wp:effectExtent b="0" l="0" r="0" t="0"/>
                  <wp:docPr descr="Ilustración del concepto de justicia vector gratuito" id="271" name="image22.jpg"/>
                  <a:graphic>
                    <a:graphicData uri="http://schemas.openxmlformats.org/drawingml/2006/picture">
                      <pic:pic>
                        <pic:nvPicPr>
                          <pic:cNvPr descr="Ilustración del concepto de justicia vector gratuito" id="0" name="image22.jpg"/>
                          <pic:cNvPicPr preferRelativeResize="0"/>
                        </pic:nvPicPr>
                        <pic:blipFill>
                          <a:blip r:embed="rId15"/>
                          <a:srcRect b="0" l="0" r="0" t="0"/>
                          <a:stretch>
                            <a:fillRect/>
                          </a:stretch>
                        </pic:blipFill>
                        <pic:spPr>
                          <a:xfrm>
                            <a:off x="0" y="0"/>
                            <a:ext cx="1028700" cy="1028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Los comerciantes tienen unos derechos, deberes y responsabilidades que incluyen 19 ítems, todos ellos enmarcados en actos de comercio lícitos y que están regulados por el registro mercantil; se tendrán como mercantiles todos los actos de los comerciantes relacionados con actividades o empresas de comercio, y los ejecutados por cualquier persona lo que asegura el cumplimiento de las obligaciones comerciales. A continuación, se puede acceder al Código de Comercio de Colombia en formato PDF.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rtl w:val="0"/>
              </w:rPr>
            </w:r>
          </w:p>
        </w:tc>
      </w:tr>
    </w:tbl>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A nivel internacional hay unas obligaciones del vendedor y del comprador, o sea del exportador y del importador, las cuales incluyen tres factores: </w:t>
      </w:r>
      <w:r w:rsidDel="00000000" w:rsidR="00000000" w:rsidRPr="00000000">
        <w:rPr>
          <w:b w:val="1"/>
          <w:sz w:val="20"/>
          <w:szCs w:val="20"/>
          <w:rtl w:val="0"/>
        </w:rPr>
        <w:t xml:space="preserve">1)</w:t>
      </w:r>
      <w:r w:rsidDel="00000000" w:rsidR="00000000" w:rsidRPr="00000000">
        <w:rPr>
          <w:sz w:val="20"/>
          <w:szCs w:val="20"/>
          <w:rtl w:val="0"/>
        </w:rPr>
        <w:t xml:space="preserve"> </w:t>
      </w:r>
      <w:r w:rsidDel="00000000" w:rsidR="00000000" w:rsidRPr="00000000">
        <w:rPr>
          <w:b w:val="1"/>
          <w:sz w:val="20"/>
          <w:szCs w:val="20"/>
          <w:rtl w:val="0"/>
        </w:rPr>
        <w:t xml:space="preserve">las obligaciones de las partes, 2) los riesgos de la entrega y 3) los costos del cumplimiento estricto del giro normal de los negocios</w:t>
      </w:r>
      <w:r w:rsidDel="00000000" w:rsidR="00000000" w:rsidRPr="00000000">
        <w:rPr>
          <w:sz w:val="20"/>
          <w:szCs w:val="20"/>
          <w:rtl w:val="0"/>
        </w:rPr>
        <w:t xml:space="preserve">. </w:t>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Las obligaciones del vendedor o exportador están íntimamente ligadas o relacionadas al cumplimiento de las obligaciones por parte del comprador o importador, de tal forma que estas se articulan de la siguiente manera, siendo A el exportador y B el importador: </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Pr>
        <mc:AlternateContent>
          <mc:Choice Requires="wpg">
            <w:drawing>
              <wp:inline distB="0" distT="0" distL="0" distR="0">
                <wp:extent cx="5647510" cy="2804615"/>
                <wp:effectExtent b="0" l="0" r="0" t="0"/>
                <wp:docPr id="243" name=""/>
                <a:graphic>
                  <a:graphicData uri="http://schemas.microsoft.com/office/word/2010/wordprocessingGroup">
                    <wpg:wgp>
                      <wpg:cNvGrpSpPr/>
                      <wpg:grpSpPr>
                        <a:xfrm>
                          <a:off x="2522245" y="2377693"/>
                          <a:ext cx="5647510" cy="2804615"/>
                          <a:chOff x="2522245" y="2377693"/>
                          <a:chExt cx="5647510" cy="2804615"/>
                        </a:xfrm>
                      </wpg:grpSpPr>
                      <wpg:grpSp>
                        <wpg:cNvGrpSpPr/>
                        <wpg:grpSpPr>
                          <a:xfrm>
                            <a:off x="2522245" y="2377693"/>
                            <a:ext cx="5647510" cy="2804615"/>
                            <a:chOff x="2522245" y="2377693"/>
                            <a:chExt cx="5647510" cy="2804615"/>
                          </a:xfrm>
                        </wpg:grpSpPr>
                        <wps:wsp>
                          <wps:cNvSpPr/>
                          <wps:cNvPr id="5" name="Shape 5"/>
                          <wps:spPr>
                            <a:xfrm>
                              <a:off x="2522245" y="2377693"/>
                              <a:ext cx="5647500" cy="280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2245" y="2377693"/>
                              <a:ext cx="5647510" cy="2804615"/>
                              <a:chOff x="-2593515" y="-400230"/>
                              <a:chExt cx="6710425" cy="3095985"/>
                            </a:xfrm>
                          </wpg:grpSpPr>
                          <wps:wsp>
                            <wps:cNvSpPr/>
                            <wps:cNvPr id="25" name="Shape 25"/>
                            <wps:spPr>
                              <a:xfrm>
                                <a:off x="-2593515" y="-400230"/>
                                <a:ext cx="6710425" cy="309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3515" y="-400230"/>
                                <a:ext cx="6710425" cy="3095985"/>
                                <a:chOff x="-2593515" y="-400230"/>
                                <a:chExt cx="6710425" cy="3095985"/>
                              </a:xfrm>
                            </wpg:grpSpPr>
                            <wps:wsp>
                              <wps:cNvSpPr/>
                              <wps:cNvPr id="27" name="Shape 27"/>
                              <wps:spPr>
                                <a:xfrm>
                                  <a:off x="0" y="0"/>
                                  <a:ext cx="4095750" cy="2295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593515" y="-400230"/>
                                  <a:ext cx="3095985" cy="3095985"/>
                                </a:xfrm>
                                <a:prstGeom prst="blockArc">
                                  <a:avLst>
                                    <a:gd fmla="val 18900000" name="adj1"/>
                                    <a:gd fmla="val 2700000" name="adj2"/>
                                    <a:gd fmla="val 698" name="adj3"/>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64420" y="104354"/>
                                  <a:ext cx="3904073" cy="208617"/>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91674" y="-68027"/>
                                  <a:ext cx="3904074" cy="5015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A1- B1 Obligaciones generales del exportador / importador</w:t>
                                    </w:r>
                                  </w:p>
                                </w:txbxContent>
                              </wps:txbx>
                              <wps:bodyPr anchorCtr="0" anchor="ctr" bIns="25400" lIns="165575" spcFirstLastPara="1" rIns="25400" wrap="square" tIns="25400">
                                <a:noAutofit/>
                              </wps:bodyPr>
                            </wps:wsp>
                            <wps:wsp>
                              <wps:cNvSpPr/>
                              <wps:cNvPr id="31" name="Shape 31"/>
                              <wps:spPr>
                                <a:xfrm>
                                  <a:off x="34035" y="78277"/>
                                  <a:ext cx="260771" cy="260771"/>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53342" y="417464"/>
                                  <a:ext cx="3715151" cy="208617"/>
                                </a:xfrm>
                                <a:prstGeom prst="rect">
                                  <a:avLst/>
                                </a:prstGeom>
                                <a:solidFill>
                                  <a:srgbClr val="715FA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53118" y="291140"/>
                                  <a:ext cx="3715151" cy="5369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A2- B2 Formalidades de entrega / recibo de mercancía</w:t>
                                    </w:r>
                                  </w:p>
                                </w:txbxContent>
                              </wps:txbx>
                              <wps:bodyPr anchorCtr="0" anchor="ctr" bIns="25400" lIns="165575" spcFirstLastPara="1" rIns="25400" wrap="square" tIns="25400">
                                <a:noAutofit/>
                              </wps:bodyPr>
                            </wps:wsp>
                            <wps:wsp>
                              <wps:cNvSpPr/>
                              <wps:cNvPr id="34" name="Shape 34"/>
                              <wps:spPr>
                                <a:xfrm>
                                  <a:off x="222956" y="391387"/>
                                  <a:ext cx="260771" cy="260771"/>
                                </a:xfrm>
                                <a:prstGeom prst="ellipse">
                                  <a:avLst/>
                                </a:prstGeom>
                                <a:solidFill>
                                  <a:schemeClr val="lt1"/>
                                </a:solidFill>
                                <a:ln cap="flat" cmpd="sng" w="25400">
                                  <a:solidFill>
                                    <a:srgbClr val="715FA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56870" y="730344"/>
                                  <a:ext cx="3611623" cy="208617"/>
                                </a:xfrm>
                                <a:prstGeom prst="rect">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56870" y="730344"/>
                                  <a:ext cx="3611623" cy="2086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A3- B3 Responsabilidades de riesgos</w:t>
                                    </w:r>
                                  </w:p>
                                </w:txbxContent>
                              </wps:txbx>
                              <wps:bodyPr anchorCtr="0" anchor="ctr" bIns="25400" lIns="165575" spcFirstLastPara="1" rIns="25400" wrap="square" tIns="25400">
                                <a:noAutofit/>
                              </wps:bodyPr>
                            </wps:wsp>
                            <wps:wsp>
                              <wps:cNvSpPr/>
                              <wps:cNvPr id="37" name="Shape 37"/>
                              <wps:spPr>
                                <a:xfrm>
                                  <a:off x="326485" y="704267"/>
                                  <a:ext cx="260771" cy="260771"/>
                                </a:xfrm>
                                <a:prstGeom prst="ellipse">
                                  <a:avLst/>
                                </a:prstGeom>
                                <a:solidFill>
                                  <a:schemeClr val="lt1"/>
                                </a:solidFill>
                                <a:ln cap="flat" cmpd="sng" w="25400">
                                  <a:solidFill>
                                    <a:srgbClr val="5D5AA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89926" y="1043453"/>
                                  <a:ext cx="3578568" cy="208617"/>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89692" y="975919"/>
                                  <a:ext cx="3578568" cy="3316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A4- B4 Entrega / recibo </w:t>
                                    </w:r>
                                  </w:p>
                                </w:txbxContent>
                              </wps:txbx>
                              <wps:bodyPr anchorCtr="0" anchor="ctr" bIns="25400" lIns="165575" spcFirstLastPara="1" rIns="25400" wrap="square" tIns="25400">
                                <a:noAutofit/>
                              </wps:bodyPr>
                            </wps:wsp>
                            <wps:wsp>
                              <wps:cNvSpPr/>
                              <wps:cNvPr id="40" name="Shape 40"/>
                              <wps:spPr>
                                <a:xfrm>
                                  <a:off x="359540" y="1017376"/>
                                  <a:ext cx="260771" cy="260771"/>
                                </a:xfrm>
                                <a:prstGeom prst="ellipse">
                                  <a:avLst/>
                                </a:prstGeom>
                                <a:solidFill>
                                  <a:schemeClr val="lt1"/>
                                </a:solidFill>
                                <a:ln cap="flat" cmpd="sng" w="25400">
                                  <a:solidFill>
                                    <a:srgbClr val="5665B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456870" y="1356563"/>
                                  <a:ext cx="3611623" cy="208617"/>
                                </a:xfrm>
                                <a:prstGeom prst="rect">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56870" y="1356563"/>
                                  <a:ext cx="3611623" cy="2086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A5- B5 Cubrimiento de seguros</w:t>
                                    </w:r>
                                  </w:p>
                                </w:txbxContent>
                              </wps:txbx>
                              <wps:bodyPr anchorCtr="0" anchor="ctr" bIns="25400" lIns="165575" spcFirstLastPara="1" rIns="25400" wrap="square" tIns="25400">
                                <a:noAutofit/>
                              </wps:bodyPr>
                            </wps:wsp>
                            <wps:wsp>
                              <wps:cNvSpPr/>
                              <wps:cNvPr id="43" name="Shape 43"/>
                              <wps:spPr>
                                <a:xfrm>
                                  <a:off x="326485" y="1330486"/>
                                  <a:ext cx="260771" cy="260771"/>
                                </a:xfrm>
                                <a:prstGeom prst="ellipse">
                                  <a:avLst/>
                                </a:prstGeom>
                                <a:solidFill>
                                  <a:schemeClr val="lt1"/>
                                </a:solidFill>
                                <a:ln cap="flat" cmpd="sng" w="25400">
                                  <a:solidFill>
                                    <a:srgbClr val="5279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53342" y="1669443"/>
                                  <a:ext cx="3715151" cy="208617"/>
                                </a:xfrm>
                                <a:prstGeom prst="rect">
                                  <a:avLst/>
                                </a:prstGeom>
                                <a:solidFill>
                                  <a:srgbClr val="4E90B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53118" y="1608852"/>
                                  <a:ext cx="3715151" cy="3872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A6- B6 Documentación de entrega / recibo/ transporte</w:t>
                                    </w:r>
                                  </w:p>
                                </w:txbxContent>
                              </wps:txbx>
                              <wps:bodyPr anchorCtr="0" anchor="ctr" bIns="25400" lIns="165575" spcFirstLastPara="1" rIns="25400" wrap="square" tIns="25400">
                                <a:noAutofit/>
                              </wps:bodyPr>
                            </wps:wsp>
                            <wps:wsp>
                              <wps:cNvSpPr/>
                              <wps:cNvPr id="46" name="Shape 46"/>
                              <wps:spPr>
                                <a:xfrm>
                                  <a:off x="222956" y="1643366"/>
                                  <a:ext cx="260771" cy="260771"/>
                                </a:xfrm>
                                <a:prstGeom prst="ellipse">
                                  <a:avLst/>
                                </a:prstGeom>
                                <a:solidFill>
                                  <a:schemeClr val="lt1"/>
                                </a:solidFill>
                                <a:ln cap="flat" cmpd="sng" w="25400">
                                  <a:solidFill>
                                    <a:srgbClr val="4E90B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64420" y="1982553"/>
                                  <a:ext cx="3904073" cy="208617"/>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12836" y="1996136"/>
                                  <a:ext cx="3904074" cy="2086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A7- B7 Notificaciones al exportador / importador</w:t>
                                    </w:r>
                                  </w:p>
                                </w:txbxContent>
                              </wps:txbx>
                              <wps:bodyPr anchorCtr="0" anchor="ctr" bIns="25400" lIns="165575" spcFirstLastPara="1" rIns="25400" wrap="square" tIns="25400">
                                <a:noAutofit/>
                              </wps:bodyPr>
                            </wps:wsp>
                            <wps:wsp>
                              <wps:cNvSpPr/>
                              <wps:cNvPr id="49" name="Shape 49"/>
                              <wps:spPr>
                                <a:xfrm>
                                  <a:off x="34035" y="1956475"/>
                                  <a:ext cx="260771" cy="260771"/>
                                </a:xfrm>
                                <a:prstGeom prst="ellipse">
                                  <a:avLst/>
                                </a:prstGeom>
                                <a:solidFill>
                                  <a:schemeClr val="lt1"/>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647510" cy="2804615"/>
                <wp:effectExtent b="0" l="0" r="0" t="0"/>
                <wp:docPr id="243"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5647510" cy="2804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8691"/>
        <w:tblGridChange w:id="0">
          <w:tblGrid>
            <w:gridCol w:w="1271"/>
            <w:gridCol w:w="8691"/>
          </w:tblGrid>
        </w:tblGridChange>
      </w:tblGrid>
      <w:tr>
        <w:trPr>
          <w:cantSplit w:val="0"/>
          <w:tblHeader w:val="0"/>
        </w:trPr>
        <w:tc>
          <w:tcPr/>
          <w:p w:rsidR="00000000" w:rsidDel="00000000" w:rsidP="00000000" w:rsidRDefault="00000000" w:rsidRPr="00000000" w14:paraId="00000069">
            <w:pPr>
              <w:jc w:val="both"/>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drawing>
                <wp:inline distB="0" distT="0" distL="0" distR="0">
                  <wp:extent cx="647700" cy="647700"/>
                  <wp:effectExtent b="0" l="0" r="0" t="0"/>
                  <wp:docPr descr="Archivo de vídeo icono gratuito" id="275" name="image21.png"/>
                  <a:graphic>
                    <a:graphicData uri="http://schemas.openxmlformats.org/drawingml/2006/picture">
                      <pic:pic>
                        <pic:nvPicPr>
                          <pic:cNvPr descr="Archivo de vídeo icono gratuito" id="0" name="image21.png"/>
                          <pic:cNvPicPr preferRelativeResize="0"/>
                        </pic:nvPicPr>
                        <pic:blipFill>
                          <a:blip r:embed="rId17"/>
                          <a:srcRect b="0" l="0" r="0" t="0"/>
                          <a:stretch>
                            <a:fillRect/>
                          </a:stretch>
                        </pic:blipFill>
                        <pic:spPr>
                          <a:xfrm>
                            <a:off x="0" y="0"/>
                            <a:ext cx="647700" cy="647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B">
            <w:pPr>
              <w:spacing w:line="276" w:lineRule="auto"/>
              <w:jc w:val="both"/>
              <w:rPr>
                <w:sz w:val="20"/>
                <w:szCs w:val="20"/>
              </w:rPr>
            </w:pPr>
            <w:r w:rsidDel="00000000" w:rsidR="00000000" w:rsidRPr="00000000">
              <w:rPr>
                <w:rtl w:val="0"/>
              </w:rPr>
            </w:r>
          </w:p>
          <w:p w:rsidR="00000000" w:rsidDel="00000000" w:rsidP="00000000" w:rsidRDefault="00000000" w:rsidRPr="00000000" w14:paraId="0000006C">
            <w:pPr>
              <w:spacing w:line="276" w:lineRule="auto"/>
              <w:jc w:val="both"/>
              <w:rPr>
                <w:sz w:val="20"/>
                <w:szCs w:val="20"/>
              </w:rPr>
            </w:pPr>
            <w:r w:rsidDel="00000000" w:rsidR="00000000" w:rsidRPr="00000000">
              <w:rPr>
                <w:rtl w:val="0"/>
              </w:rPr>
            </w:r>
          </w:p>
          <w:p w:rsidR="00000000" w:rsidDel="00000000" w:rsidP="00000000" w:rsidRDefault="00000000" w:rsidRPr="00000000" w14:paraId="0000006D">
            <w:pPr>
              <w:spacing w:line="276" w:lineRule="auto"/>
              <w:jc w:val="both"/>
              <w:rPr>
                <w:sz w:val="20"/>
                <w:szCs w:val="20"/>
              </w:rPr>
            </w:pPr>
            <w:r w:rsidDel="00000000" w:rsidR="00000000" w:rsidRPr="00000000">
              <w:rPr>
                <w:sz w:val="20"/>
                <w:szCs w:val="20"/>
                <w:rtl w:val="0"/>
              </w:rPr>
              <w:t xml:space="preserve">Catálogo Incoterms en el enlace del Ministerio de Comercio, Industria y Turismo al que puede acceder. </w:t>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both"/>
              <w:rPr>
                <w:sz w:val="20"/>
                <w:szCs w:val="20"/>
              </w:rPr>
            </w:pPr>
            <w:hyperlink r:id="rId18">
              <w:r w:rsidDel="00000000" w:rsidR="00000000" w:rsidRPr="00000000">
                <w:rPr>
                  <w:color w:val="0000ff"/>
                  <w:sz w:val="20"/>
                  <w:szCs w:val="20"/>
                  <w:u w:val="single"/>
                  <w:rtl w:val="0"/>
                </w:rPr>
                <w:t xml:space="preserve">https://www.youtube.com/watch?v=U2n3w7GU1wY&amp;ab_channel=MincomercioColombia</w:t>
              </w:r>
            </w:hyperlink>
            <w:r w:rsidDel="00000000" w:rsidR="00000000" w:rsidRPr="00000000">
              <w:rPr>
                <w:sz w:val="20"/>
                <w:szCs w:val="20"/>
                <w:rtl w:val="0"/>
              </w:rPr>
              <w:t xml:space="preserve"> </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ind w:left="1418" w:firstLine="20.999999999999943"/>
        <w:jc w:val="both"/>
        <w:rPr>
          <w:sz w:val="20"/>
          <w:szCs w:val="20"/>
        </w:rPr>
      </w:pPr>
      <w:r w:rsidDel="00000000" w:rsidR="00000000" w:rsidRPr="00000000">
        <w:rPr>
          <w:rtl w:val="0"/>
        </w:rPr>
      </w:r>
    </w:p>
    <w:p w:rsidR="00000000" w:rsidDel="00000000" w:rsidP="00000000" w:rsidRDefault="00000000" w:rsidRPr="00000000" w14:paraId="00000075">
      <w:pPr>
        <w:numPr>
          <w:ilvl w:val="1"/>
          <w:numId w:val="7"/>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Marco legal para el transportador </w:t>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i w:val="1"/>
          <w:sz w:val="20"/>
          <w:szCs w:val="20"/>
        </w:rPr>
      </w:pPr>
      <w:r w:rsidDel="00000000" w:rsidR="00000000" w:rsidRPr="00000000">
        <w:rPr>
          <w:sz w:val="20"/>
          <w:szCs w:val="20"/>
          <w:rtl w:val="0"/>
        </w:rPr>
        <w:t xml:space="preserve">En el comercio internacional el contrato de compraventa está definido como</w:t>
      </w:r>
      <w:r w:rsidDel="00000000" w:rsidR="00000000" w:rsidRPr="00000000">
        <w:rPr>
          <w:i w:val="1"/>
          <w:sz w:val="20"/>
          <w:szCs w:val="20"/>
          <w:rtl w:val="0"/>
        </w:rPr>
        <w:t xml:space="preserve">:  </w:t>
      </w:r>
    </w:p>
    <w:p w:rsidR="00000000" w:rsidDel="00000000" w:rsidP="00000000" w:rsidRDefault="00000000" w:rsidRPr="00000000" w14:paraId="00000078">
      <w:pPr>
        <w:jc w:val="both"/>
        <w:rPr>
          <w:i w:val="1"/>
          <w:sz w:val="20"/>
          <w:szCs w:val="20"/>
        </w:rPr>
      </w:pPr>
      <w:r w:rsidDel="00000000" w:rsidR="00000000" w:rsidRPr="00000000">
        <w:rPr>
          <w:rtl w:val="0"/>
        </w:rPr>
      </w:r>
    </w:p>
    <w:p w:rsidR="00000000" w:rsidDel="00000000" w:rsidP="00000000" w:rsidRDefault="00000000" w:rsidRPr="00000000" w14:paraId="00000079">
      <w:pPr>
        <w:ind w:left="720" w:firstLine="0"/>
        <w:jc w:val="both"/>
        <w:rPr>
          <w:sz w:val="20"/>
          <w:szCs w:val="20"/>
        </w:rPr>
      </w:pPr>
      <w:r w:rsidDel="00000000" w:rsidR="00000000" w:rsidRPr="00000000">
        <w:rPr>
          <w:sz w:val="20"/>
          <w:szCs w:val="20"/>
          <w:rtl w:val="0"/>
        </w:rPr>
        <w:t xml:space="preserve">un contrato de carácter internacional que no está sujeto a ningún requisito de forma por medio del cual el vendedor se obliga a entregar las mercancías, transmitir su propiedad y entregar cualesquiera documentos relacionados con ellas, en las condiciones establecidas por las partes, a cambio de un precio a cuyo pago se obliga el comprador</w:t>
      </w:r>
      <w:r w:rsidDel="00000000" w:rsidR="00000000" w:rsidRPr="00000000">
        <w:rPr>
          <w:i w:val="1"/>
          <w:sz w:val="20"/>
          <w:szCs w:val="20"/>
          <w:rtl w:val="0"/>
        </w:rPr>
        <w:t xml:space="preserve"> </w:t>
      </w:r>
      <w:r w:rsidDel="00000000" w:rsidR="00000000" w:rsidRPr="00000000">
        <w:rPr>
          <w:sz w:val="20"/>
          <w:szCs w:val="20"/>
          <w:rtl w:val="0"/>
        </w:rPr>
        <w:t xml:space="preserve">(ONU, 2011).</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797550" cy="647700"/>
                <wp:effectExtent b="0" l="0" r="0" t="0"/>
                <wp:wrapNone/>
                <wp:docPr id="249" name=""/>
                <a:graphic>
                  <a:graphicData uri="http://schemas.microsoft.com/office/word/2010/wordprocessingShape">
                    <wps:wsp>
                      <wps:cNvSpPr/>
                      <wps:cNvPr id="99" name="Shape 99"/>
                      <wps:spPr>
                        <a:xfrm>
                          <a:off x="2466275" y="3475200"/>
                          <a:ext cx="5759450" cy="6096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CF09_1.2_Marco legal para el transportador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797550" cy="647700"/>
                <wp:effectExtent b="0" l="0" r="0" t="0"/>
                <wp:wrapNone/>
                <wp:docPr id="249"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5797550" cy="647700"/>
                        </a:xfrm>
                        <a:prstGeom prst="rect"/>
                        <a:ln/>
                      </pic:spPr>
                    </pic:pic>
                  </a:graphicData>
                </a:graphic>
              </wp:anchor>
            </w:drawing>
          </mc:Fallback>
        </mc:AlternateContent>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b w:val="1"/>
          <w:sz w:val="20"/>
          <w:szCs w:val="20"/>
        </w:rPr>
      </w:pPr>
      <w:r w:rsidDel="00000000" w:rsidR="00000000" w:rsidRPr="00000000">
        <w:rPr>
          <w:rtl w:val="0"/>
        </w:rPr>
      </w:r>
    </w:p>
    <w:p w:rsidR="00000000" w:rsidDel="00000000" w:rsidP="00000000" w:rsidRDefault="00000000" w:rsidRPr="00000000" w14:paraId="0000007E">
      <w:pPr>
        <w:jc w:val="both"/>
        <w:rPr>
          <w:b w:val="1"/>
          <w:sz w:val="20"/>
          <w:szCs w:val="20"/>
        </w:rPr>
      </w:pPr>
      <w:r w:rsidDel="00000000" w:rsidR="00000000" w:rsidRPr="00000000">
        <w:rPr>
          <w:rtl w:val="0"/>
        </w:rPr>
      </w:r>
    </w:p>
    <w:p w:rsidR="00000000" w:rsidDel="00000000" w:rsidP="00000000" w:rsidRDefault="00000000" w:rsidRPr="00000000" w14:paraId="0000007F">
      <w:pPr>
        <w:jc w:val="both"/>
        <w:rPr>
          <w:b w:val="1"/>
          <w:sz w:val="20"/>
          <w:szCs w:val="20"/>
        </w:rPr>
      </w:pPr>
      <w:r w:rsidDel="00000000" w:rsidR="00000000" w:rsidRPr="00000000">
        <w:rPr>
          <w:rtl w:val="0"/>
        </w:rPr>
      </w:r>
    </w:p>
    <w:p w:rsidR="00000000" w:rsidDel="00000000" w:rsidP="00000000" w:rsidRDefault="00000000" w:rsidRPr="00000000" w14:paraId="00000080">
      <w:pPr>
        <w:jc w:val="both"/>
        <w:rPr>
          <w:b w:val="1"/>
          <w:sz w:val="20"/>
          <w:szCs w:val="20"/>
        </w:rPr>
      </w:pP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b w:val="1"/>
          <w:sz w:val="20"/>
          <w:szCs w:val="20"/>
          <w:rtl w:val="0"/>
        </w:rPr>
        <w:t xml:space="preserve">Incoterms: </w:t>
      </w:r>
      <w:r w:rsidDel="00000000" w:rsidR="00000000" w:rsidRPr="00000000">
        <w:rPr>
          <w:sz w:val="20"/>
          <w:szCs w:val="20"/>
          <w:rtl w:val="0"/>
        </w:rPr>
        <w:t xml:space="preserve">son reglas que se utilizan en los contratos de compraventa internacional (López, 2016). Estas formalidades están expresadas en el catálogo de términos de negociación internacional, denominados </w:t>
      </w:r>
      <w:r w:rsidDel="00000000" w:rsidR="00000000" w:rsidRPr="00000000">
        <w:rPr>
          <w:color w:val="00b0f0"/>
          <w:sz w:val="20"/>
          <w:szCs w:val="20"/>
          <w:rtl w:val="0"/>
        </w:rPr>
        <w:t xml:space="preserve">Incoterms</w:t>
      </w:r>
      <w:r w:rsidDel="00000000" w:rsidR="00000000" w:rsidRPr="00000000">
        <w:rPr>
          <w:sz w:val="20"/>
          <w:szCs w:val="20"/>
          <w:rtl w:val="0"/>
        </w:rPr>
        <w:t xml:space="preserve">, del inglés:</w:t>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b w:val="1"/>
          <w:color w:val="00b0f0"/>
          <w:sz w:val="24"/>
          <w:szCs w:val="24"/>
          <w:rtl w:val="0"/>
        </w:rPr>
        <w:t xml:space="preserve">IN</w:t>
      </w:r>
      <w:r w:rsidDel="00000000" w:rsidR="00000000" w:rsidRPr="00000000">
        <w:rPr>
          <w:sz w:val="24"/>
          <w:szCs w:val="24"/>
          <w:rtl w:val="0"/>
        </w:rPr>
        <w:t xml:space="preserve">ternational</w:t>
      </w:r>
    </w:p>
    <w:p w:rsidR="00000000" w:rsidDel="00000000" w:rsidP="00000000" w:rsidRDefault="00000000" w:rsidRPr="00000000" w14:paraId="00000084">
      <w:pPr>
        <w:jc w:val="center"/>
        <w:rPr>
          <w:sz w:val="24"/>
          <w:szCs w:val="24"/>
        </w:rPr>
      </w:pPr>
      <w:bookmarkStart w:colFirst="0" w:colLast="0" w:name="_heading=h.4d34og8" w:id="3"/>
      <w:bookmarkEnd w:id="3"/>
      <w:r w:rsidDel="00000000" w:rsidR="00000000" w:rsidRPr="00000000">
        <w:rPr>
          <w:b w:val="1"/>
          <w:color w:val="00b0f0"/>
          <w:sz w:val="24"/>
          <w:szCs w:val="24"/>
          <w:rtl w:val="0"/>
        </w:rPr>
        <w:t xml:space="preserve">CO</w:t>
      </w:r>
      <w:r w:rsidDel="00000000" w:rsidR="00000000" w:rsidRPr="00000000">
        <w:rPr>
          <w:sz w:val="24"/>
          <w:szCs w:val="24"/>
          <w:rtl w:val="0"/>
        </w:rPr>
        <w:t xml:space="preserve">mmercial</w:t>
      </w:r>
    </w:p>
    <w:p w:rsidR="00000000" w:rsidDel="00000000" w:rsidP="00000000" w:rsidRDefault="00000000" w:rsidRPr="00000000" w14:paraId="00000085">
      <w:pPr>
        <w:jc w:val="center"/>
        <w:rPr>
          <w:sz w:val="24"/>
          <w:szCs w:val="24"/>
        </w:rPr>
      </w:pPr>
      <w:r w:rsidDel="00000000" w:rsidR="00000000" w:rsidRPr="00000000">
        <w:rPr>
          <w:b w:val="1"/>
          <w:color w:val="00b0f0"/>
          <w:sz w:val="24"/>
          <w:szCs w:val="24"/>
          <w:rtl w:val="0"/>
        </w:rPr>
        <w:t xml:space="preserve">TERMS</w:t>
      </w: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Traducido al español significa Términos de Comercio Internacional y es una marca registrada de la Cámara de Comercio Internacional.</w:t>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Estos términos se emplean para determinar en qué momento de la compra se transmite el riesgo sobre la mercancía y las responsabilidades del comprador y vendedor. A pesar de ser de uso voluntario, la mayoría de las transacciones internacionales se rigen bajo las normas establecidas en los Incoterms. A continuación, se conocerá un poco de ella</w:t>
      </w:r>
      <w:sdt>
        <w:sdtPr>
          <w:tag w:val="goog_rdk_7"/>
        </w:sdtPr>
        <w:sdtContent>
          <w:commentRangeStart w:id="7"/>
        </w:sdtContent>
      </w:sdt>
      <w:r w:rsidDel="00000000" w:rsidR="00000000" w:rsidRPr="00000000">
        <w:rPr>
          <w:sz w:val="20"/>
          <w:szCs w:val="20"/>
          <w:rtl w:val="0"/>
        </w:rPr>
        <w:t xml:space="preserve">s:</w:t>
      </w:r>
    </w:p>
    <w:p w:rsidR="00000000" w:rsidDel="00000000" w:rsidP="00000000" w:rsidRDefault="00000000" w:rsidRPr="00000000" w14:paraId="0000008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88900</wp:posOffset>
                </wp:positionV>
                <wp:extent cx="5250180" cy="628650"/>
                <wp:effectExtent b="0" l="0" r="0" t="0"/>
                <wp:wrapNone/>
                <wp:docPr id="248" name=""/>
                <a:graphic>
                  <a:graphicData uri="http://schemas.microsoft.com/office/word/2010/wordprocessingShape">
                    <wps:wsp>
                      <wps:cNvSpPr/>
                      <wps:cNvPr id="98" name="Shape 98"/>
                      <wps:spPr>
                        <a:xfrm>
                          <a:off x="2739960" y="3484725"/>
                          <a:ext cx="5212080" cy="59055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CF09_1.2_Incoterms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88900</wp:posOffset>
                </wp:positionV>
                <wp:extent cx="5250180" cy="628650"/>
                <wp:effectExtent b="0" l="0" r="0" t="0"/>
                <wp:wrapNone/>
                <wp:docPr id="248"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5250180" cy="628650"/>
                        </a:xfrm>
                        <a:prstGeom prst="rect"/>
                        <a:ln/>
                      </pic:spPr>
                    </pic:pic>
                  </a:graphicData>
                </a:graphic>
              </wp:anchor>
            </w:drawing>
          </mc:Fallback>
        </mc:AlternateContent>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1134" w:firstLine="0"/>
        <w:jc w:val="both"/>
        <w:rPr>
          <w:color w:val="000000"/>
          <w:sz w:val="20"/>
          <w:szCs w:val="20"/>
          <w:u w:val="singl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1134" w:firstLine="0"/>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En la siguiente figura se presenta un resumen de las diferentes combinaciones de las obligaciones del exportador / importador.</w:t>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94">
      <w:pPr>
        <w:jc w:val="both"/>
        <w:rPr>
          <w:i w:val="1"/>
          <w:sz w:val="20"/>
          <w:szCs w:val="20"/>
        </w:rPr>
      </w:pPr>
      <w:r w:rsidDel="00000000" w:rsidR="00000000" w:rsidRPr="00000000">
        <w:rPr>
          <w:i w:val="1"/>
          <w:sz w:val="20"/>
          <w:szCs w:val="20"/>
          <w:rtl w:val="0"/>
        </w:rPr>
        <w:t xml:space="preserve">Resumen obligaciones del exportador / importador</w:t>
      </w:r>
    </w:p>
    <w:p w:rsidR="00000000" w:rsidDel="00000000" w:rsidP="00000000" w:rsidRDefault="00000000" w:rsidRPr="00000000" w14:paraId="00000095">
      <w:pPr>
        <w:rPr>
          <w:sz w:val="20"/>
          <w:szCs w:val="20"/>
        </w:rPr>
      </w:pPr>
      <w:sdt>
        <w:sdtPr>
          <w:tag w:val="goog_rdk_8"/>
        </w:sdtPr>
        <w:sdtContent>
          <w:commentRangeStart w:id="8"/>
        </w:sdtContent>
      </w:sdt>
      <w:r w:rsidDel="00000000" w:rsidR="00000000" w:rsidRPr="00000000">
        <w:rPr/>
        <w:drawing>
          <wp:inline distB="0" distT="0" distL="0" distR="0">
            <wp:extent cx="5704774" cy="2591519"/>
            <wp:effectExtent b="0" l="0" r="0" t="0"/>
            <wp:docPr descr="Escala de tiempo&#10;&#10;Descripción generada automáticamente" id="274" name="image41.png"/>
            <a:graphic>
              <a:graphicData uri="http://schemas.openxmlformats.org/drawingml/2006/picture">
                <pic:pic>
                  <pic:nvPicPr>
                    <pic:cNvPr descr="Escala de tiempo&#10;&#10;Descripción generada automáticamente" id="0" name="image41.png"/>
                    <pic:cNvPicPr preferRelativeResize="0"/>
                  </pic:nvPicPr>
                  <pic:blipFill>
                    <a:blip r:embed="rId21"/>
                    <a:srcRect b="20719" l="0" r="0" t="24491"/>
                    <a:stretch>
                      <a:fillRect/>
                    </a:stretch>
                  </pic:blipFill>
                  <pic:spPr>
                    <a:xfrm>
                      <a:off x="0" y="0"/>
                      <a:ext cx="5704774" cy="2591519"/>
                    </a:xfrm>
                    <a:prstGeom prst="rect"/>
                    <a:ln/>
                  </pic:spPr>
                </pic:pic>
              </a:graphicData>
            </a:graphic>
          </wp:inline>
        </w:drawing>
      </w:r>
      <w:commentRangeEnd w:id="8"/>
      <w:r w:rsidDel="00000000" w:rsidR="00000000" w:rsidRPr="00000000">
        <w:commentReference w:id="8"/>
      </w:r>
      <w:r w:rsidDel="00000000" w:rsidR="00000000" w:rsidRPr="00000000">
        <w:rPr>
          <w:sz w:val="20"/>
          <w:szCs w:val="20"/>
          <w:rtl w:val="0"/>
        </w:rPr>
        <w:t xml:space="preserve"> </w:t>
      </w:r>
    </w:p>
    <w:p w:rsidR="00000000" w:rsidDel="00000000" w:rsidP="00000000" w:rsidRDefault="00000000" w:rsidRPr="00000000" w14:paraId="00000096">
      <w:pPr>
        <w:rPr>
          <w:i w:val="1"/>
          <w:sz w:val="20"/>
          <w:szCs w:val="20"/>
        </w:rPr>
      </w:pPr>
      <w:r w:rsidDel="00000000" w:rsidR="00000000" w:rsidRPr="00000000">
        <w:rPr>
          <w:sz w:val="20"/>
          <w:szCs w:val="20"/>
          <w:rtl w:val="0"/>
        </w:rPr>
        <w:t xml:space="preserve">Nota. Tomada de Nalww.mx (s.f.) </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b w:val="1"/>
          <w:color w:val="000000"/>
          <w:sz w:val="20"/>
          <w:szCs w:val="20"/>
          <w:rtl w:val="0"/>
        </w:rPr>
        <w:t xml:space="preserve">Ahora, se resumen </w:t>
      </w:r>
      <w:r w:rsidDel="00000000" w:rsidR="00000000" w:rsidRPr="00000000">
        <w:rPr>
          <w:color w:val="000000"/>
          <w:sz w:val="20"/>
          <w:szCs w:val="20"/>
          <w:rtl w:val="0"/>
        </w:rPr>
        <w:t xml:space="preserve">los aspectos de la compraventa internacional que regulan los Incoterms son:</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ind w:left="1854" w:hanging="360"/>
        <w:jc w:val="both"/>
        <w:rPr>
          <w:color w:val="000000"/>
          <w:sz w:val="20"/>
          <w:szCs w:val="20"/>
        </w:rPr>
      </w:pPr>
      <w:r w:rsidDel="00000000" w:rsidR="00000000" w:rsidRPr="00000000">
        <w:rPr>
          <w:color w:val="000000"/>
          <w:sz w:val="20"/>
          <w:szCs w:val="20"/>
          <w:rtl w:val="0"/>
        </w:rPr>
        <w:t xml:space="preserve">Lo primordial es entregar las mercancías, por parte del exportador.</w:t>
      </w:r>
    </w:p>
    <w:p w:rsidR="00000000" w:rsidDel="00000000" w:rsidP="00000000" w:rsidRDefault="00000000" w:rsidRPr="00000000" w14:paraId="0000009B">
      <w:pPr>
        <w:numPr>
          <w:ilvl w:val="0"/>
          <w:numId w:val="5"/>
        </w:numPr>
        <w:pBdr>
          <w:top w:space="0" w:sz="0" w:val="nil"/>
          <w:left w:space="0" w:sz="0" w:val="nil"/>
          <w:bottom w:space="0" w:sz="0" w:val="nil"/>
          <w:right w:space="0" w:sz="0" w:val="nil"/>
          <w:between w:space="0" w:sz="0" w:val="nil"/>
        </w:pBdr>
        <w:ind w:left="1854" w:hanging="360"/>
        <w:jc w:val="both"/>
        <w:rPr>
          <w:color w:val="000000"/>
          <w:sz w:val="20"/>
          <w:szCs w:val="20"/>
        </w:rPr>
      </w:pPr>
      <w:sdt>
        <w:sdtPr>
          <w:tag w:val="goog_rdk_9"/>
        </w:sdtPr>
        <w:sdtContent>
          <w:commentRangeStart w:id="9"/>
        </w:sdtContent>
      </w:sdt>
      <w:r w:rsidDel="00000000" w:rsidR="00000000" w:rsidRPr="00000000">
        <w:rPr>
          <w:color w:val="000000"/>
          <w:sz w:val="20"/>
          <w:szCs w:val="20"/>
          <w:rtl w:val="0"/>
        </w:rPr>
        <w:t xml:space="preserve">Cumplir</w:t>
      </w:r>
      <w:commentRangeEnd w:id="9"/>
      <w:r w:rsidDel="00000000" w:rsidR="00000000" w:rsidRPr="00000000">
        <w:commentReference w:id="9"/>
      </w:r>
      <w:r w:rsidDel="00000000" w:rsidR="00000000" w:rsidRPr="00000000">
        <w:rPr>
          <w:color w:val="000000"/>
          <w:sz w:val="20"/>
          <w:szCs w:val="20"/>
          <w:rtl w:val="0"/>
        </w:rPr>
        <w:t xml:space="preserve"> los términos suscritos en el contrato y en los Incoterms, a fin de transmitir los riesgos en el lugar y momento indicado. </w:t>
      </w:r>
    </w:p>
    <w:p w:rsidR="00000000" w:rsidDel="00000000" w:rsidP="00000000" w:rsidRDefault="00000000" w:rsidRPr="00000000" w14:paraId="0000009C">
      <w:pPr>
        <w:numPr>
          <w:ilvl w:val="0"/>
          <w:numId w:val="5"/>
        </w:numPr>
        <w:pBdr>
          <w:top w:space="0" w:sz="0" w:val="nil"/>
          <w:left w:space="0" w:sz="0" w:val="nil"/>
          <w:bottom w:space="0" w:sz="0" w:val="nil"/>
          <w:right w:space="0" w:sz="0" w:val="nil"/>
          <w:between w:space="0" w:sz="0" w:val="nil"/>
        </w:pBdr>
        <w:ind w:left="1854" w:hanging="360"/>
        <w:jc w:val="both"/>
        <w:rPr>
          <w:color w:val="000000"/>
          <w:sz w:val="20"/>
          <w:szCs w:val="20"/>
        </w:rPr>
      </w:pPr>
      <w:r w:rsidDel="00000000" w:rsidR="00000000" w:rsidRPr="00000000">
        <w:rPr>
          <w:color w:val="000000"/>
          <w:sz w:val="20"/>
          <w:szCs w:val="20"/>
          <w:rtl w:val="0"/>
        </w:rPr>
        <w:t xml:space="preserve">El vendedor asume los gastos necesarios para poner la mercancía a disposición del comprador. Aquí también puede contratarse la toma de un seguro que cubrirá la mercancía hasta la entrega al destinatario.</w:t>
      </w:r>
    </w:p>
    <w:p w:rsidR="00000000" w:rsidDel="00000000" w:rsidP="00000000" w:rsidRDefault="00000000" w:rsidRPr="00000000" w14:paraId="0000009D">
      <w:pPr>
        <w:numPr>
          <w:ilvl w:val="0"/>
          <w:numId w:val="5"/>
        </w:numPr>
        <w:pBdr>
          <w:top w:space="0" w:sz="0" w:val="nil"/>
          <w:left w:space="0" w:sz="0" w:val="nil"/>
          <w:bottom w:space="0" w:sz="0" w:val="nil"/>
          <w:right w:space="0" w:sz="0" w:val="nil"/>
          <w:between w:space="0" w:sz="0" w:val="nil"/>
        </w:pBdr>
        <w:ind w:left="1854" w:hanging="360"/>
        <w:jc w:val="both"/>
        <w:rPr>
          <w:color w:val="000000"/>
          <w:sz w:val="20"/>
          <w:szCs w:val="20"/>
        </w:rPr>
      </w:pPr>
      <w:r w:rsidDel="00000000" w:rsidR="00000000" w:rsidRPr="00000000">
        <w:rPr>
          <w:color w:val="000000"/>
          <w:sz w:val="20"/>
          <w:szCs w:val="20"/>
          <w:rtl w:val="0"/>
        </w:rPr>
        <w:t xml:space="preserve">Los mecanismos de promoción y las barreras de acceso a los mercados son disposiciones de las aduanas. Este trámite aduanero generalmente corresponde al vendedor, excepto en el caso del incoterm EXW (en fábrica), donde el comprador o destinatario, asume la responsabilidad del trámite de exportación, para lo cual podrá utilizar un agente de aduanas. </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9F">
      <w:pPr>
        <w:ind w:left="1058" w:firstLine="0"/>
        <w:jc w:val="both"/>
        <w:rPr>
          <w:sz w:val="20"/>
          <w:szCs w:val="20"/>
        </w:rPr>
      </w:pPr>
      <w:r w:rsidDel="00000000" w:rsidR="00000000" w:rsidRPr="00000000">
        <w:rPr>
          <w:sz w:val="20"/>
          <w:szCs w:val="20"/>
          <w:rtl w:val="0"/>
        </w:rPr>
        <w:t xml:space="preserve">Finalmente, es preciso indicar que la evolución de la normatividad de los Incoterms, se realiza mediante la actualización de los mismos cada 10 años, siendo vigentes los Incoterms de 2010 y 2020. A renglón seguido se indican los principales cambios: </w:t>
      </w:r>
    </w:p>
    <w:tbl>
      <w:tblPr>
        <w:tblStyle w:val="Table7"/>
        <w:tblW w:w="8904.0" w:type="dxa"/>
        <w:jc w:val="left"/>
        <w:tblInd w:w="10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074"/>
        <w:gridCol w:w="3010"/>
        <w:tblGridChange w:id="0">
          <w:tblGrid>
            <w:gridCol w:w="2820"/>
            <w:gridCol w:w="3074"/>
            <w:gridCol w:w="3010"/>
          </w:tblGrid>
        </w:tblGridChange>
      </w:tblGrid>
      <w:tr>
        <w:trPr>
          <w:cantSplit w:val="0"/>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76" w:lineRule="auto"/>
              <w:ind w:left="360" w:firstLine="0"/>
              <w:rPr>
                <w:color w:val="000000"/>
                <w:sz w:val="22"/>
                <w:szCs w:val="22"/>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color w:val="000000"/>
              </w:rPr>
              <w:drawing>
                <wp:inline distB="0" distT="0" distL="0" distR="0">
                  <wp:extent cx="1292536" cy="664026"/>
                  <wp:effectExtent b="0" l="0" r="0" t="0"/>
                  <wp:docPr id="280" name="image42.jpg"/>
                  <a:graphic>
                    <a:graphicData uri="http://schemas.openxmlformats.org/drawingml/2006/picture">
                      <pic:pic>
                        <pic:nvPicPr>
                          <pic:cNvPr id="0" name="image42.jpg"/>
                          <pic:cNvPicPr preferRelativeResize="0"/>
                        </pic:nvPicPr>
                        <pic:blipFill>
                          <a:blip r:embed="rId22"/>
                          <a:srcRect b="0" l="0" r="0" t="0"/>
                          <a:stretch>
                            <a:fillRect/>
                          </a:stretch>
                        </pic:blipFill>
                        <pic:spPr>
                          <a:xfrm>
                            <a:off x="0" y="0"/>
                            <a:ext cx="1292536" cy="66402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rtl w:val="0"/>
              </w:rPr>
            </w:r>
          </w:p>
          <w:p w:rsidR="00000000" w:rsidDel="00000000" w:rsidP="00000000" w:rsidRDefault="00000000" w:rsidRPr="00000000" w14:paraId="000000A3">
            <w:pPr>
              <w:numPr>
                <w:ilvl w:val="0"/>
                <w:numId w:val="4"/>
              </w:numPr>
              <w:pBdr>
                <w:top w:space="0" w:sz="0" w:val="nil"/>
                <w:left w:space="0" w:sz="0" w:val="nil"/>
                <w:bottom w:space="0" w:sz="0" w:val="nil"/>
                <w:right w:space="0" w:sz="0" w:val="nil"/>
                <w:between w:space="0" w:sz="0" w:val="nil"/>
              </w:pBdr>
              <w:spacing w:line="276" w:lineRule="auto"/>
              <w:ind w:left="360" w:hanging="360"/>
              <w:jc w:val="center"/>
              <w:rPr>
                <w:color w:val="000000"/>
                <w:sz w:val="22"/>
                <w:szCs w:val="22"/>
              </w:rPr>
            </w:pPr>
            <w:r w:rsidDel="00000000" w:rsidR="00000000" w:rsidRPr="00000000">
              <w:rPr>
                <w:color w:val="000000"/>
                <w:sz w:val="22"/>
                <w:szCs w:val="22"/>
                <w:rtl w:val="0"/>
              </w:rPr>
              <w:t xml:space="preserve">categorías: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76" w:lineRule="auto"/>
              <w:ind w:left="360" w:firstLine="0"/>
              <w:jc w:val="both"/>
              <w:rPr>
                <w:color w:val="000000"/>
                <w:sz w:val="22"/>
                <w:szCs w:val="22"/>
              </w:rPr>
            </w:pPr>
            <w:r w:rsidDel="00000000" w:rsidR="00000000" w:rsidRPr="00000000">
              <w:rPr>
                <w:rtl w:val="0"/>
              </w:rPr>
            </w:r>
          </w:p>
          <w:p w:rsidR="00000000" w:rsidDel="00000000" w:rsidP="00000000" w:rsidRDefault="00000000" w:rsidRPr="00000000" w14:paraId="000000A5">
            <w:pPr>
              <w:numPr>
                <w:ilvl w:val="0"/>
                <w:numId w:val="9"/>
              </w:numPr>
              <w:pBdr>
                <w:top w:space="0" w:sz="0" w:val="nil"/>
                <w:left w:space="0" w:sz="0" w:val="nil"/>
                <w:bottom w:space="0" w:sz="0" w:val="nil"/>
                <w:right w:space="0" w:sz="0" w:val="nil"/>
                <w:between w:space="0" w:sz="0" w:val="nil"/>
              </w:pBdr>
              <w:spacing w:line="276" w:lineRule="auto"/>
              <w:ind w:left="360" w:hanging="360"/>
              <w:jc w:val="both"/>
              <w:rPr/>
            </w:pPr>
            <w:sdt>
              <w:sdtPr>
                <w:tag w:val="goog_rdk_11"/>
              </w:sdtPr>
              <w:sdtContent>
                <w:r w:rsidDel="00000000" w:rsidR="00000000" w:rsidRPr="00000000">
                  <w:rPr>
                    <w:rFonts w:ascii="Arial Unicode MS" w:cs="Arial Unicode MS" w:eastAsia="Arial Unicode MS" w:hAnsi="Arial Unicode MS"/>
                    <w:color w:val="000000"/>
                    <w:sz w:val="22"/>
                    <w:szCs w:val="22"/>
                    <w:rtl w:val="0"/>
                  </w:rPr>
                  <w:t xml:space="preserve">E→</w:t>
                </w:r>
              </w:sdtContent>
            </w:sdt>
            <w:r w:rsidDel="00000000" w:rsidR="00000000" w:rsidRPr="00000000">
              <w:rPr>
                <w:b w:val="0"/>
                <w:color w:val="000000"/>
                <w:sz w:val="22"/>
                <w:szCs w:val="22"/>
                <w:rtl w:val="0"/>
              </w:rPr>
              <w:t xml:space="preserve">Mercancía recogida en: </w:t>
            </w:r>
            <w:r w:rsidDel="00000000" w:rsidR="00000000" w:rsidRPr="00000000">
              <w:rPr>
                <w:color w:val="e36c09"/>
                <w:sz w:val="22"/>
                <w:szCs w:val="22"/>
                <w:rtl w:val="0"/>
              </w:rPr>
              <w:t xml:space="preserve">E</w:t>
            </w:r>
            <w:r w:rsidDel="00000000" w:rsidR="00000000" w:rsidRPr="00000000">
              <w:rPr>
                <w:b w:val="0"/>
                <w:color w:val="000000"/>
                <w:sz w:val="22"/>
                <w:szCs w:val="22"/>
                <w:rtl w:val="0"/>
              </w:rPr>
              <w:t xml:space="preserve">XW </w:t>
            </w:r>
            <w:r w:rsidDel="00000000" w:rsidR="00000000" w:rsidRPr="00000000">
              <w:rPr>
                <w:rtl w:val="0"/>
              </w:rPr>
            </w:r>
          </w:p>
          <w:p w:rsidR="00000000" w:rsidDel="00000000" w:rsidP="00000000" w:rsidRDefault="00000000" w:rsidRPr="00000000" w14:paraId="000000A6">
            <w:pPr>
              <w:numPr>
                <w:ilvl w:val="0"/>
                <w:numId w:val="9"/>
              </w:numPr>
              <w:pBdr>
                <w:top w:space="0" w:sz="0" w:val="nil"/>
                <w:left w:space="0" w:sz="0" w:val="nil"/>
                <w:bottom w:space="0" w:sz="0" w:val="nil"/>
                <w:right w:space="0" w:sz="0" w:val="nil"/>
                <w:between w:space="0" w:sz="0" w:val="nil"/>
              </w:pBdr>
              <w:spacing w:line="276" w:lineRule="auto"/>
              <w:ind w:left="360" w:hanging="360"/>
              <w:jc w:val="both"/>
              <w:rPr/>
            </w:pPr>
            <w:sdt>
              <w:sdtPr>
                <w:tag w:val="goog_rdk_12"/>
              </w:sdtPr>
              <w:sdtContent>
                <w:r w:rsidDel="00000000" w:rsidR="00000000" w:rsidRPr="00000000">
                  <w:rPr>
                    <w:rFonts w:ascii="Arial Unicode MS" w:cs="Arial Unicode MS" w:eastAsia="Arial Unicode MS" w:hAnsi="Arial Unicode MS"/>
                    <w:color w:val="000000"/>
                    <w:sz w:val="22"/>
                    <w:szCs w:val="22"/>
                    <w:rtl w:val="0"/>
                  </w:rPr>
                  <w:t xml:space="preserve">F→</w:t>
                </w:r>
              </w:sdtContent>
            </w:sdt>
            <w:r w:rsidDel="00000000" w:rsidR="00000000" w:rsidRPr="00000000">
              <w:rPr>
                <w:b w:val="0"/>
                <w:color w:val="000000"/>
                <w:sz w:val="22"/>
                <w:szCs w:val="22"/>
                <w:rtl w:val="0"/>
              </w:rPr>
              <w:t xml:space="preserve">Mercancía transportada desde: </w:t>
            </w:r>
            <w:r w:rsidDel="00000000" w:rsidR="00000000" w:rsidRPr="00000000">
              <w:rPr>
                <w:color w:val="e36c09"/>
                <w:sz w:val="22"/>
                <w:szCs w:val="22"/>
                <w:rtl w:val="0"/>
              </w:rPr>
              <w:t xml:space="preserve">F</w:t>
            </w:r>
            <w:r w:rsidDel="00000000" w:rsidR="00000000" w:rsidRPr="00000000">
              <w:rPr>
                <w:b w:val="0"/>
                <w:color w:val="000000"/>
                <w:sz w:val="22"/>
                <w:szCs w:val="22"/>
                <w:rtl w:val="0"/>
              </w:rPr>
              <w:t xml:space="preserve">CA: </w:t>
            </w:r>
            <w:r w:rsidDel="00000000" w:rsidR="00000000" w:rsidRPr="00000000">
              <w:rPr>
                <w:color w:val="e36c09"/>
                <w:sz w:val="22"/>
                <w:szCs w:val="22"/>
                <w:rtl w:val="0"/>
              </w:rPr>
              <w:t xml:space="preserve">F</w:t>
            </w:r>
            <w:r w:rsidDel="00000000" w:rsidR="00000000" w:rsidRPr="00000000">
              <w:rPr>
                <w:b w:val="0"/>
                <w:color w:val="000000"/>
                <w:sz w:val="22"/>
                <w:szCs w:val="22"/>
                <w:rtl w:val="0"/>
              </w:rPr>
              <w:t xml:space="preserve">AS; </w:t>
            </w:r>
            <w:r w:rsidDel="00000000" w:rsidR="00000000" w:rsidRPr="00000000">
              <w:rPr>
                <w:color w:val="e36c09"/>
                <w:sz w:val="22"/>
                <w:szCs w:val="22"/>
                <w:rtl w:val="0"/>
              </w:rPr>
              <w:t xml:space="preserve">F</w:t>
            </w:r>
            <w:r w:rsidDel="00000000" w:rsidR="00000000" w:rsidRPr="00000000">
              <w:rPr>
                <w:b w:val="0"/>
                <w:color w:val="000000"/>
                <w:sz w:val="22"/>
                <w:szCs w:val="22"/>
                <w:rtl w:val="0"/>
              </w:rPr>
              <w:t xml:space="preserve">OB </w:t>
            </w:r>
            <w:r w:rsidDel="00000000" w:rsidR="00000000" w:rsidRPr="00000000">
              <w:rPr>
                <w:rtl w:val="0"/>
              </w:rPr>
            </w:r>
          </w:p>
          <w:p w:rsidR="00000000" w:rsidDel="00000000" w:rsidP="00000000" w:rsidRDefault="00000000" w:rsidRPr="00000000" w14:paraId="000000A7">
            <w:pPr>
              <w:numPr>
                <w:ilvl w:val="0"/>
                <w:numId w:val="9"/>
              </w:numPr>
              <w:pBdr>
                <w:top w:space="0" w:sz="0" w:val="nil"/>
                <w:left w:space="0" w:sz="0" w:val="nil"/>
                <w:bottom w:space="0" w:sz="0" w:val="nil"/>
                <w:right w:space="0" w:sz="0" w:val="nil"/>
                <w:between w:space="0" w:sz="0" w:val="nil"/>
              </w:pBdr>
              <w:spacing w:line="276" w:lineRule="auto"/>
              <w:ind w:left="360" w:hanging="360"/>
              <w:jc w:val="both"/>
              <w:rPr/>
            </w:pPr>
            <w:sdt>
              <w:sdtPr>
                <w:tag w:val="goog_rdk_13"/>
              </w:sdtPr>
              <w:sdtContent>
                <w:r w:rsidDel="00000000" w:rsidR="00000000" w:rsidRPr="00000000">
                  <w:rPr>
                    <w:rFonts w:ascii="Arial Unicode MS" w:cs="Arial Unicode MS" w:eastAsia="Arial Unicode MS" w:hAnsi="Arial Unicode MS"/>
                    <w:color w:val="000000"/>
                    <w:sz w:val="22"/>
                    <w:szCs w:val="22"/>
                    <w:rtl w:val="0"/>
                  </w:rPr>
                  <w:t xml:space="preserve">C→</w:t>
                </w:r>
              </w:sdtContent>
            </w:sdt>
            <w:r w:rsidDel="00000000" w:rsidR="00000000" w:rsidRPr="00000000">
              <w:rPr>
                <w:b w:val="0"/>
                <w:color w:val="000000"/>
                <w:sz w:val="22"/>
                <w:szCs w:val="22"/>
                <w:rtl w:val="0"/>
              </w:rPr>
              <w:t xml:space="preserve">Mercancía transportada hasta: </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PT;</w:t>
            </w:r>
            <w:r w:rsidDel="00000000" w:rsidR="00000000" w:rsidRPr="00000000">
              <w:rPr>
                <w:color w:val="e36c09"/>
                <w:sz w:val="22"/>
                <w:szCs w:val="22"/>
                <w:rtl w:val="0"/>
              </w:rPr>
              <w:t xml:space="preserve"> C</w:t>
            </w:r>
            <w:r w:rsidDel="00000000" w:rsidR="00000000" w:rsidRPr="00000000">
              <w:rPr>
                <w:b w:val="0"/>
                <w:color w:val="000000"/>
                <w:sz w:val="22"/>
                <w:szCs w:val="22"/>
                <w:rtl w:val="0"/>
              </w:rPr>
              <w:t xml:space="preserve">IP; </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FR; </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IF.</w:t>
            </w:r>
            <w:r w:rsidDel="00000000" w:rsidR="00000000" w:rsidRPr="00000000">
              <w:rPr>
                <w:rtl w:val="0"/>
              </w:rPr>
            </w:r>
          </w:p>
          <w:p w:rsidR="00000000" w:rsidDel="00000000" w:rsidP="00000000" w:rsidRDefault="00000000" w:rsidRPr="00000000" w14:paraId="000000A8">
            <w:pPr>
              <w:numPr>
                <w:ilvl w:val="0"/>
                <w:numId w:val="9"/>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sdt>
              <w:sdtPr>
                <w:tag w:val="goog_rdk_14"/>
              </w:sdtPr>
              <w:sdtContent>
                <w:r w:rsidDel="00000000" w:rsidR="00000000" w:rsidRPr="00000000">
                  <w:rPr>
                    <w:rFonts w:ascii="Arial Unicode MS" w:cs="Arial Unicode MS" w:eastAsia="Arial Unicode MS" w:hAnsi="Arial Unicode MS"/>
                    <w:color w:val="000000"/>
                    <w:sz w:val="22"/>
                    <w:szCs w:val="22"/>
                    <w:rtl w:val="0"/>
                  </w:rPr>
                  <w:t xml:space="preserve">D→</w:t>
                </w:r>
              </w:sdtContent>
            </w:sdt>
            <w:r w:rsidDel="00000000" w:rsidR="00000000" w:rsidRPr="00000000">
              <w:rPr>
                <w:b w:val="0"/>
                <w:color w:val="000000"/>
                <w:sz w:val="22"/>
                <w:szCs w:val="22"/>
                <w:rtl w:val="0"/>
              </w:rPr>
              <w:t xml:space="preserve"> Mercancía entregada en: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AF;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ES;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EQ;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DU;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DP</w:t>
            </w:r>
            <w:r w:rsidDel="00000000" w:rsidR="00000000" w:rsidRPr="00000000">
              <w:rPr>
                <w:rtl w:val="0"/>
              </w:rPr>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color w:val="000000"/>
              </w:rPr>
              <w:drawing>
                <wp:inline distB="0" distT="0" distL="0" distR="0">
                  <wp:extent cx="1528461" cy="505502"/>
                  <wp:effectExtent b="0" l="0" r="0" t="0"/>
                  <wp:docPr descr="Incoterms 2010 – mahendravchaudhary" id="277" name="image38.jpg"/>
                  <a:graphic>
                    <a:graphicData uri="http://schemas.openxmlformats.org/drawingml/2006/picture">
                      <pic:pic>
                        <pic:nvPicPr>
                          <pic:cNvPr descr="Incoterms 2010 – mahendravchaudhary" id="0" name="image38.jpg"/>
                          <pic:cNvPicPr preferRelativeResize="0"/>
                        </pic:nvPicPr>
                        <pic:blipFill>
                          <a:blip r:embed="rId23"/>
                          <a:srcRect b="0" l="0" r="0" t="0"/>
                          <a:stretch>
                            <a:fillRect/>
                          </a:stretch>
                        </pic:blipFill>
                        <pic:spPr>
                          <a:xfrm>
                            <a:off x="0" y="0"/>
                            <a:ext cx="1528461" cy="50550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rtl w:val="0"/>
              </w:rPr>
            </w:r>
          </w:p>
          <w:p w:rsidR="00000000" w:rsidDel="00000000" w:rsidP="00000000" w:rsidRDefault="00000000" w:rsidRPr="00000000" w14:paraId="000000AC">
            <w:pPr>
              <w:numPr>
                <w:ilvl w:val="0"/>
                <w:numId w:val="7"/>
              </w:numPr>
              <w:pBdr>
                <w:top w:space="0" w:sz="0" w:val="nil"/>
                <w:left w:space="0" w:sz="0" w:val="nil"/>
                <w:bottom w:space="0" w:sz="0" w:val="nil"/>
                <w:right w:space="0" w:sz="0" w:val="nil"/>
                <w:between w:space="0" w:sz="0" w:val="nil"/>
              </w:pBdr>
              <w:spacing w:line="276" w:lineRule="auto"/>
              <w:ind w:left="360" w:hanging="360"/>
              <w:jc w:val="center"/>
              <w:rPr>
                <w:color w:val="000000"/>
                <w:sz w:val="22"/>
                <w:szCs w:val="22"/>
              </w:rPr>
            </w:pPr>
            <w:r w:rsidDel="00000000" w:rsidR="00000000" w:rsidRPr="00000000">
              <w:rPr>
                <w:color w:val="000000"/>
                <w:sz w:val="22"/>
                <w:szCs w:val="22"/>
                <w:rtl w:val="0"/>
              </w:rPr>
              <w:t xml:space="preserve">clases:</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76" w:lineRule="auto"/>
              <w:ind w:left="360" w:firstLine="0"/>
              <w:jc w:val="both"/>
              <w:rPr>
                <w:b w:val="0"/>
                <w:color w:val="000000"/>
                <w:sz w:val="22"/>
                <w:szCs w:val="22"/>
              </w:rPr>
            </w:pPr>
            <w:r w:rsidDel="00000000" w:rsidR="00000000" w:rsidRPr="00000000">
              <w:rPr>
                <w:rtl w:val="0"/>
              </w:rPr>
            </w:r>
          </w:p>
          <w:p w:rsidR="00000000" w:rsidDel="00000000" w:rsidP="00000000" w:rsidRDefault="00000000" w:rsidRPr="00000000" w14:paraId="000000AE">
            <w:pPr>
              <w:numPr>
                <w:ilvl w:val="0"/>
                <w:numId w:val="15"/>
              </w:numPr>
              <w:pBdr>
                <w:top w:space="0" w:sz="0" w:val="nil"/>
                <w:left w:space="0" w:sz="0" w:val="nil"/>
                <w:bottom w:space="0" w:sz="0" w:val="nil"/>
                <w:right w:space="0" w:sz="0" w:val="nil"/>
                <w:between w:space="0" w:sz="0" w:val="nil"/>
              </w:pBdr>
              <w:spacing w:line="276" w:lineRule="auto"/>
              <w:ind w:left="360" w:hanging="360"/>
              <w:jc w:val="both"/>
              <w:rPr/>
            </w:pPr>
            <w:r w:rsidDel="00000000" w:rsidR="00000000" w:rsidRPr="00000000">
              <w:rPr>
                <w:b w:val="0"/>
                <w:color w:val="000000"/>
                <w:sz w:val="22"/>
                <w:szCs w:val="22"/>
                <w:rtl w:val="0"/>
              </w:rPr>
              <w:t xml:space="preserve">Reglas para cualquier modo o modos de transporte: </w:t>
            </w:r>
            <w:r w:rsidDel="00000000" w:rsidR="00000000" w:rsidRPr="00000000">
              <w:rPr>
                <w:color w:val="e36c09"/>
                <w:sz w:val="22"/>
                <w:szCs w:val="22"/>
                <w:rtl w:val="0"/>
              </w:rPr>
              <w:t xml:space="preserve">E</w:t>
            </w:r>
            <w:r w:rsidDel="00000000" w:rsidR="00000000" w:rsidRPr="00000000">
              <w:rPr>
                <w:b w:val="0"/>
                <w:color w:val="000000"/>
                <w:sz w:val="22"/>
                <w:szCs w:val="22"/>
                <w:rtl w:val="0"/>
              </w:rPr>
              <w:t xml:space="preserve">XW; </w:t>
            </w:r>
            <w:r w:rsidDel="00000000" w:rsidR="00000000" w:rsidRPr="00000000">
              <w:rPr>
                <w:color w:val="e36c09"/>
                <w:sz w:val="22"/>
                <w:szCs w:val="22"/>
                <w:rtl w:val="0"/>
              </w:rPr>
              <w:t xml:space="preserve">F</w:t>
            </w:r>
            <w:r w:rsidDel="00000000" w:rsidR="00000000" w:rsidRPr="00000000">
              <w:rPr>
                <w:b w:val="0"/>
                <w:color w:val="000000"/>
                <w:sz w:val="22"/>
                <w:szCs w:val="22"/>
                <w:rtl w:val="0"/>
              </w:rPr>
              <w:t xml:space="preserve">CA; </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PT;</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IP;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AT;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AP;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DP </w:t>
            </w: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numPr>
                <w:ilvl w:val="0"/>
                <w:numId w:val="15"/>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2"/>
                <w:szCs w:val="22"/>
                <w:rtl w:val="0"/>
              </w:rPr>
              <w:t xml:space="preserve">Reglas para transporte marítimo y vías navegables interiores: FAS; FOB; CFR; CIF</w:t>
            </w:r>
            <w:r w:rsidDel="00000000" w:rsidR="00000000" w:rsidRPr="00000000">
              <w:rPr>
                <w:rtl w:val="0"/>
              </w:rPr>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color w:val="000000"/>
              </w:rPr>
              <w:drawing>
                <wp:inline distB="0" distT="0" distL="0" distR="0">
                  <wp:extent cx="1479282" cy="406758"/>
                  <wp:effectExtent b="0" l="0" r="0" t="0"/>
                  <wp:docPr descr="Incoterms - Peru Container" id="279" name="image34.jpg"/>
                  <a:graphic>
                    <a:graphicData uri="http://schemas.openxmlformats.org/drawingml/2006/picture">
                      <pic:pic>
                        <pic:nvPicPr>
                          <pic:cNvPr descr="Incoterms - Peru Container" id="0" name="image34.jpg"/>
                          <pic:cNvPicPr preferRelativeResize="0"/>
                        </pic:nvPicPr>
                        <pic:blipFill>
                          <a:blip r:embed="rId24"/>
                          <a:srcRect b="0" l="0" r="0" t="0"/>
                          <a:stretch>
                            <a:fillRect/>
                          </a:stretch>
                        </pic:blipFill>
                        <pic:spPr>
                          <a:xfrm>
                            <a:off x="0" y="0"/>
                            <a:ext cx="1479282" cy="40675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76" w:lineRule="auto"/>
              <w:ind w:left="360" w:firstLine="0"/>
              <w:rPr>
                <w:color w:val="000000"/>
                <w:sz w:val="22"/>
                <w:szCs w:val="22"/>
              </w:rPr>
            </w:pPr>
            <w:r w:rsidDel="00000000" w:rsidR="00000000" w:rsidRPr="00000000">
              <w:rPr>
                <w:rtl w:val="0"/>
              </w:rPr>
            </w:r>
          </w:p>
          <w:p w:rsidR="00000000" w:rsidDel="00000000" w:rsidP="00000000" w:rsidRDefault="00000000" w:rsidRPr="00000000" w14:paraId="000000B4">
            <w:pPr>
              <w:numPr>
                <w:ilvl w:val="0"/>
                <w:numId w:val="6"/>
              </w:numPr>
              <w:pBdr>
                <w:top w:space="0" w:sz="0" w:val="nil"/>
                <w:left w:space="0" w:sz="0" w:val="nil"/>
                <w:bottom w:space="0" w:sz="0" w:val="nil"/>
                <w:right w:space="0" w:sz="0" w:val="nil"/>
                <w:between w:space="0" w:sz="0" w:val="nil"/>
              </w:pBdr>
              <w:spacing w:line="276" w:lineRule="auto"/>
              <w:ind w:left="360" w:hanging="360"/>
              <w:jc w:val="center"/>
              <w:rPr>
                <w:color w:val="000000"/>
                <w:sz w:val="22"/>
                <w:szCs w:val="22"/>
              </w:rPr>
            </w:pPr>
            <w:r w:rsidDel="00000000" w:rsidR="00000000" w:rsidRPr="00000000">
              <w:rPr>
                <w:color w:val="000000"/>
                <w:sz w:val="22"/>
                <w:szCs w:val="22"/>
                <w:rtl w:val="0"/>
              </w:rPr>
              <w:t xml:space="preserve">clases:</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2"/>
                <w:szCs w:val="22"/>
                <w:rtl w:val="0"/>
              </w:rPr>
              <w:t xml:space="preserve">Reglas para cualquier modo o modos de transporte: </w:t>
            </w:r>
            <w:r w:rsidDel="00000000" w:rsidR="00000000" w:rsidRPr="00000000">
              <w:rPr>
                <w:color w:val="e36c09"/>
                <w:sz w:val="22"/>
                <w:szCs w:val="22"/>
                <w:rtl w:val="0"/>
              </w:rPr>
              <w:t xml:space="preserve">E</w:t>
            </w:r>
            <w:r w:rsidDel="00000000" w:rsidR="00000000" w:rsidRPr="00000000">
              <w:rPr>
                <w:b w:val="0"/>
                <w:color w:val="000000"/>
                <w:sz w:val="22"/>
                <w:szCs w:val="22"/>
                <w:rtl w:val="0"/>
              </w:rPr>
              <w:t xml:space="preserve">XW; </w:t>
            </w:r>
            <w:r w:rsidDel="00000000" w:rsidR="00000000" w:rsidRPr="00000000">
              <w:rPr>
                <w:color w:val="e36c09"/>
                <w:sz w:val="22"/>
                <w:szCs w:val="22"/>
                <w:rtl w:val="0"/>
              </w:rPr>
              <w:t xml:space="preserve">F</w:t>
            </w:r>
            <w:r w:rsidDel="00000000" w:rsidR="00000000" w:rsidRPr="00000000">
              <w:rPr>
                <w:b w:val="0"/>
                <w:color w:val="000000"/>
                <w:sz w:val="22"/>
                <w:szCs w:val="22"/>
                <w:rtl w:val="0"/>
              </w:rPr>
              <w:t xml:space="preserve">CA; </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PT;</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IP;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AP;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PU, </w:t>
            </w:r>
            <w:r w:rsidDel="00000000" w:rsidR="00000000" w:rsidRPr="00000000">
              <w:rPr>
                <w:color w:val="e36c09"/>
                <w:sz w:val="22"/>
                <w:szCs w:val="22"/>
                <w:rtl w:val="0"/>
              </w:rPr>
              <w:t xml:space="preserve">D</w:t>
            </w:r>
            <w:r w:rsidDel="00000000" w:rsidR="00000000" w:rsidRPr="00000000">
              <w:rPr>
                <w:b w:val="0"/>
                <w:color w:val="000000"/>
                <w:sz w:val="22"/>
                <w:szCs w:val="22"/>
                <w:rtl w:val="0"/>
              </w:rPr>
              <w:t xml:space="preserve">DP </w:t>
            </w:r>
            <w:r w:rsidDel="00000000" w:rsidR="00000000" w:rsidRPr="00000000">
              <w:rPr>
                <w:rtl w:val="0"/>
              </w:rPr>
            </w:r>
          </w:p>
          <w:p w:rsidR="00000000" w:rsidDel="00000000" w:rsidP="00000000" w:rsidRDefault="00000000" w:rsidRPr="00000000" w14:paraId="000000B7">
            <w:pPr>
              <w:numPr>
                <w:ilvl w:val="0"/>
                <w:numId w:val="17"/>
              </w:numPr>
              <w:pBdr>
                <w:top w:space="0" w:sz="0" w:val="nil"/>
                <w:left w:space="0" w:sz="0" w:val="nil"/>
                <w:bottom w:space="0" w:sz="0" w:val="nil"/>
                <w:right w:space="0" w:sz="0" w:val="nil"/>
                <w:between w:space="0" w:sz="0" w:val="nil"/>
              </w:pBdr>
              <w:spacing w:line="276" w:lineRule="auto"/>
              <w:ind w:left="360" w:hanging="360"/>
              <w:jc w:val="both"/>
              <w:rPr>
                <w:b w:val="0"/>
                <w:color w:val="000000"/>
                <w:sz w:val="20"/>
                <w:szCs w:val="20"/>
              </w:rPr>
            </w:pPr>
            <w:r w:rsidDel="00000000" w:rsidR="00000000" w:rsidRPr="00000000">
              <w:rPr>
                <w:b w:val="0"/>
                <w:color w:val="000000"/>
                <w:sz w:val="22"/>
                <w:szCs w:val="22"/>
                <w:rtl w:val="0"/>
              </w:rPr>
              <w:t xml:space="preserve"> Reglas para transporte marítimo y vías navegables interiores: </w:t>
            </w:r>
            <w:r w:rsidDel="00000000" w:rsidR="00000000" w:rsidRPr="00000000">
              <w:rPr>
                <w:color w:val="e36c09"/>
                <w:sz w:val="22"/>
                <w:szCs w:val="22"/>
                <w:rtl w:val="0"/>
              </w:rPr>
              <w:t xml:space="preserve">F</w:t>
            </w:r>
            <w:r w:rsidDel="00000000" w:rsidR="00000000" w:rsidRPr="00000000">
              <w:rPr>
                <w:b w:val="0"/>
                <w:color w:val="000000"/>
                <w:sz w:val="22"/>
                <w:szCs w:val="22"/>
                <w:rtl w:val="0"/>
              </w:rPr>
              <w:t xml:space="preserve">AS; </w:t>
            </w:r>
            <w:r w:rsidDel="00000000" w:rsidR="00000000" w:rsidRPr="00000000">
              <w:rPr>
                <w:color w:val="e36c09"/>
                <w:sz w:val="22"/>
                <w:szCs w:val="22"/>
                <w:rtl w:val="0"/>
              </w:rPr>
              <w:t xml:space="preserve">F</w:t>
            </w:r>
            <w:r w:rsidDel="00000000" w:rsidR="00000000" w:rsidRPr="00000000">
              <w:rPr>
                <w:b w:val="0"/>
                <w:color w:val="000000"/>
                <w:sz w:val="22"/>
                <w:szCs w:val="22"/>
                <w:rtl w:val="0"/>
              </w:rPr>
              <w:t xml:space="preserve">OB; </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FR; </w:t>
            </w:r>
            <w:r w:rsidDel="00000000" w:rsidR="00000000" w:rsidRPr="00000000">
              <w:rPr>
                <w:color w:val="e36c09"/>
                <w:sz w:val="22"/>
                <w:szCs w:val="22"/>
                <w:rtl w:val="0"/>
              </w:rPr>
              <w:t xml:space="preserve">C</w:t>
            </w:r>
            <w:r w:rsidDel="00000000" w:rsidR="00000000" w:rsidRPr="00000000">
              <w:rPr>
                <w:b w:val="0"/>
                <w:color w:val="000000"/>
                <w:sz w:val="22"/>
                <w:szCs w:val="22"/>
                <w:rtl w:val="0"/>
              </w:rPr>
              <w:t xml:space="preserve">IF</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B8">
      <w:pPr>
        <w:ind w:left="1058" w:firstLine="0"/>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sdt>
        <w:sdtPr>
          <w:tag w:val="goog_rdk_15"/>
        </w:sdtPr>
        <w:sdtContent>
          <w:commentRangeStart w:id="11"/>
        </w:sdtContent>
      </w:sdt>
      <w:r w:rsidDel="00000000" w:rsidR="00000000" w:rsidRPr="00000000">
        <w:rPr>
          <w:rtl w:val="0"/>
        </w:rPr>
      </w:r>
    </w:p>
    <w:p w:rsidR="00000000" w:rsidDel="00000000" w:rsidP="00000000" w:rsidRDefault="00000000" w:rsidRPr="00000000" w14:paraId="000000BA">
      <w:pPr>
        <w:ind w:left="1058" w:firstLine="0"/>
        <w:jc w:val="both"/>
        <w:rPr>
          <w:sz w:val="20"/>
          <w:szCs w:val="20"/>
        </w:rPr>
      </w:pPr>
      <w:commentRangeEnd w:id="11"/>
      <w:r w:rsidDel="00000000" w:rsidR="00000000" w:rsidRPr="00000000">
        <w:commentReference w:id="11"/>
      </w:r>
      <w:r w:rsidDel="00000000" w:rsidR="00000000" w:rsidRPr="00000000">
        <w:rPr>
          <w:sz w:val="20"/>
          <w:szCs w:val="20"/>
          <w:rtl w:val="0"/>
        </w:rPr>
        <w:t xml:space="preserve">La Conferencia de La Haya de Derecho Internacional Privado elabora instrumentos jurídicos multilaterales que responden a las necesidades mundiales, al tiempo que garantizan su seguimiento. La Conferencia se ha ido transformando poco a poco en un centro de cooperación judicial y administrativa internacional en materia de derecho internacional privado, en particular en los ámbitos de la protección del niño y de la familia, del procedimiento civil y del derecho comercial, convirtiendo su objetivo en una organización mundial para la cooperación transfronteriza en materia civil y comercial. Su sede está ubicada en La Haya, Países Bajos. Colombia participa como </w:t>
      </w:r>
      <w:r w:rsidDel="00000000" w:rsidR="00000000" w:rsidRPr="00000000">
        <w:drawing>
          <wp:anchor allowOverlap="1" behindDoc="0" distB="0" distT="0" distL="114300" distR="114300" hidden="0" layoutInCell="1" locked="0" relativeHeight="0" simplePos="0">
            <wp:simplePos x="0" y="0"/>
            <wp:positionH relativeFrom="column">
              <wp:posOffset>60964</wp:posOffset>
            </wp:positionH>
            <wp:positionV relativeFrom="paragraph">
              <wp:posOffset>17145</wp:posOffset>
            </wp:positionV>
            <wp:extent cx="2000250" cy="2124075"/>
            <wp:effectExtent b="0" l="0" r="0" t="0"/>
            <wp:wrapSquare wrapText="bothSides" distB="0" distT="0" distL="114300" distR="114300"/>
            <wp:docPr descr="Logotipo, nombre de la empresa&#10;&#10;Descripción generada automáticamente" id="270" name="image28.jpg"/>
            <a:graphic>
              <a:graphicData uri="http://schemas.openxmlformats.org/drawingml/2006/picture">
                <pic:pic>
                  <pic:nvPicPr>
                    <pic:cNvPr descr="Logotipo, nombre de la empresa&#10;&#10;Descripción generada automáticamente" id="0" name="image28.jpg"/>
                    <pic:cNvPicPr preferRelativeResize="0"/>
                  </pic:nvPicPr>
                  <pic:blipFill>
                    <a:blip r:embed="rId25"/>
                    <a:srcRect b="0" l="0" r="0" t="0"/>
                    <a:stretch>
                      <a:fillRect/>
                    </a:stretch>
                  </pic:blipFill>
                  <pic:spPr>
                    <a:xfrm>
                      <a:off x="0" y="0"/>
                      <a:ext cx="2000250" cy="2124075"/>
                    </a:xfrm>
                    <a:prstGeom prst="rect"/>
                    <a:ln/>
                  </pic:spPr>
                </pic:pic>
              </a:graphicData>
            </a:graphic>
          </wp:anchor>
        </w:drawing>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Estado observador en la Conferencia de La Haya de Derecho Internacional Privado (Chdip), y en particular en el trabajo relativo a las convenciones creadas en el seno de esta organización y que Colombia ha ratificado (HCCH, 2021). </w:t>
      </w:r>
    </w:p>
    <w:p w:rsidR="00000000" w:rsidDel="00000000" w:rsidP="00000000" w:rsidRDefault="00000000" w:rsidRPr="00000000" w14:paraId="000000C0">
      <w:pPr>
        <w:jc w:val="both"/>
        <w:rPr>
          <w:sz w:val="20"/>
          <w:szCs w:val="20"/>
        </w:rPr>
      </w:pPr>
      <w:r w:rsidDel="00000000" w:rsidR="00000000" w:rsidRPr="00000000">
        <w:rPr>
          <w:rtl w:val="0"/>
        </w:rPr>
      </w:r>
    </w:p>
    <w:p w:rsidR="00000000" w:rsidDel="00000000" w:rsidP="00000000" w:rsidRDefault="00000000" w:rsidRPr="00000000" w14:paraId="000000C1">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Relación jurídica y obligaciones del seguro</w:t>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Dentro de las obligaciones del vendedor está la entrega de la mercancía y los documentos; y se mencionan los seguros en el numeral 3 del artículo 32 de la Convención de las Naciones Unidas sobre los Contratos de Compraventa Internacional de Mercaderías, en el cual se aclara que:</w:t>
      </w:r>
    </w:p>
    <w:p w:rsidR="00000000" w:rsidDel="00000000" w:rsidP="00000000" w:rsidRDefault="00000000" w:rsidRPr="00000000" w14:paraId="000000C4">
      <w:pPr>
        <w:jc w:val="both"/>
        <w:rPr>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C5">
            <w:pPr>
              <w:jc w:val="both"/>
              <w:rPr>
                <w:color w:val="4f81bd"/>
                <w:sz w:val="22"/>
                <w:szCs w:val="22"/>
              </w:rPr>
            </w:pPr>
            <w:r w:rsidDel="00000000" w:rsidR="00000000" w:rsidRPr="00000000">
              <w:rPr>
                <w:color w:val="4f81bd"/>
                <w:sz w:val="22"/>
                <w:szCs w:val="22"/>
                <w:rtl w:val="0"/>
              </w:rPr>
              <w:t xml:space="preserve">“El vendedor si no estuviere obligado a contratar un seguro de transporte, deberá proporcionar al comprador, a petición de este, toda la información disponible que sea necesaria para contratar ese seguro” (ONU, </w:t>
            </w:r>
            <w:sdt>
              <w:sdtPr>
                <w:tag w:val="goog_rdk_16"/>
              </w:sdtPr>
              <w:sdtContent>
                <w:commentRangeStart w:id="12"/>
              </w:sdtContent>
            </w:sdt>
            <w:r w:rsidDel="00000000" w:rsidR="00000000" w:rsidRPr="00000000">
              <w:rPr>
                <w:color w:val="4f81bd"/>
                <w:sz w:val="22"/>
                <w:szCs w:val="22"/>
                <w:rtl w:val="0"/>
              </w:rPr>
              <w:t xml:space="preserve">2011</w:t>
            </w:r>
            <w:commentRangeEnd w:id="12"/>
            <w:r w:rsidDel="00000000" w:rsidR="00000000" w:rsidRPr="00000000">
              <w:commentReference w:id="12"/>
            </w:r>
            <w:r w:rsidDel="00000000" w:rsidR="00000000" w:rsidRPr="00000000">
              <w:rPr>
                <w:color w:val="4f81bd"/>
                <w:sz w:val="22"/>
                <w:szCs w:val="22"/>
                <w:rtl w:val="0"/>
              </w:rPr>
              <w:t xml:space="preserve">).</w:t>
            </w:r>
          </w:p>
          <w:p w:rsidR="00000000" w:rsidDel="00000000" w:rsidP="00000000" w:rsidRDefault="00000000" w:rsidRPr="00000000" w14:paraId="000000C6">
            <w:pPr>
              <w:jc w:val="both"/>
              <w:rPr/>
            </w:pPr>
            <w:r w:rsidDel="00000000" w:rsidR="00000000" w:rsidRPr="00000000">
              <w:rPr>
                <w:rtl w:val="0"/>
              </w:rPr>
            </w:r>
          </w:p>
        </w:tc>
      </w:tr>
    </w:tbl>
    <w:p w:rsidR="00000000" w:rsidDel="00000000" w:rsidP="00000000" w:rsidRDefault="00000000" w:rsidRPr="00000000" w14:paraId="000000C7">
      <w:pPr>
        <w:jc w:val="both"/>
        <w:rPr>
          <w:sz w:val="20"/>
          <w:szCs w:val="20"/>
        </w:rPr>
      </w:pP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Este tipo de seguro son pólizas que permiten respaldar la carga en cualquiera de las etapas de la cadena logística; está compuesto por el valor de la mercancía incluyendo fletes, impuestos, costos de embalaje, seguros y gastos adicionales en puertos.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El hurto, extravío, accidentes del vehículo transportador, daños durante las operaciones de cargue y descargue, derrumbes, inundación, incendio, entre otros hechos, son riesgos comunes a los que están expuestas las mercancías durante movilizaciones urbanas, nacionales, importaciones o exportaciones en diferentes modos de transporte (aéreo, marítimo, terrestre, férreo o fluvial); por ello, se tiene una estructura tipo seguro todo riesgo, es decir, que se amparan todos los riesgos excepto aquellos excluidos en el condicionado general (Seguros Sura, 2020).</w:t>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sz w:val="20"/>
          <w:szCs w:val="20"/>
          <w:rtl w:val="0"/>
        </w:rPr>
        <w:t xml:space="preserve">Entre las principales coberturas del seguro de transporte de mercancías, están:</w:t>
      </w:r>
    </w:p>
    <w:p w:rsidR="00000000" w:rsidDel="00000000" w:rsidP="00000000" w:rsidRDefault="00000000" w:rsidRPr="00000000" w14:paraId="000000C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63500</wp:posOffset>
                </wp:positionV>
                <wp:extent cx="6035675" cy="704850"/>
                <wp:effectExtent b="0" l="0" r="0" t="0"/>
                <wp:wrapNone/>
                <wp:docPr id="250" name=""/>
                <a:graphic>
                  <a:graphicData uri="http://schemas.microsoft.com/office/word/2010/wordprocessingShape">
                    <wps:wsp>
                      <wps:cNvSpPr/>
                      <wps:cNvPr id="100" name="Shape 100"/>
                      <wps:spPr>
                        <a:xfrm>
                          <a:off x="2347213" y="3446625"/>
                          <a:ext cx="5997575" cy="66675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CF009_2.1_Relación jurídica y obligaciones del seguro.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63500</wp:posOffset>
                </wp:positionV>
                <wp:extent cx="6035675" cy="704850"/>
                <wp:effectExtent b="0" l="0" r="0" t="0"/>
                <wp:wrapNone/>
                <wp:docPr id="250"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6035675" cy="704850"/>
                        </a:xfrm>
                        <a:prstGeom prst="rect"/>
                        <a:ln/>
                      </pic:spPr>
                    </pic:pic>
                  </a:graphicData>
                </a:graphic>
              </wp:anchor>
            </w:drawing>
          </mc:Fallback>
        </mc:AlternateConten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Las exclusiones del seguro de transporte de mercancías son:</w:t>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0D7">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sdt>
        <w:sdtPr>
          <w:tag w:val="goog_rdk_17"/>
        </w:sdtPr>
        <w:sdtContent>
          <w:commentRangeStart w:id="13"/>
        </w:sdtContent>
      </w:sdt>
      <w:r w:rsidDel="00000000" w:rsidR="00000000" w:rsidRPr="00000000">
        <w:rPr>
          <w:color w:val="000000"/>
          <w:sz w:val="20"/>
          <w:szCs w:val="20"/>
          <w:rtl w:val="0"/>
        </w:rPr>
        <w:t xml:space="preserve">Huelga</w:t>
      </w:r>
      <w:commentRangeEnd w:id="13"/>
      <w:r w:rsidDel="00000000" w:rsidR="00000000" w:rsidRPr="00000000">
        <w:commentReference w:id="13"/>
      </w:r>
      <w:r w:rsidDel="00000000" w:rsidR="00000000" w:rsidRPr="00000000">
        <w:rPr>
          <w:color w:val="000000"/>
          <w:sz w:val="20"/>
          <w:szCs w:val="20"/>
          <w:rtl w:val="0"/>
        </w:rPr>
        <w:t xml:space="preserve">, suspensión de trabajo, disturbios laborales, asonada, motín y conmoción civil.</w:t>
      </w:r>
    </w:p>
    <w:p w:rsidR="00000000" w:rsidDel="00000000" w:rsidP="00000000" w:rsidRDefault="00000000" w:rsidRPr="00000000" w14:paraId="000000D8">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Infidelidad y acciones deshonestas por parte de administradores y trabajadores al servicio del asegurado.</w:t>
      </w:r>
    </w:p>
    <w:p w:rsidR="00000000" w:rsidDel="00000000" w:rsidP="00000000" w:rsidRDefault="00000000" w:rsidRPr="00000000" w14:paraId="000000D9">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Lucro cesante (dejar de percibir ingresos por no poder ejecutar las actividades económicas de su empresa).</w:t>
      </w:r>
    </w:p>
    <w:p w:rsidR="00000000" w:rsidDel="00000000" w:rsidP="00000000" w:rsidRDefault="00000000" w:rsidRPr="00000000" w14:paraId="000000DA">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Responsabilidad civil de cualquier tipo.</w:t>
      </w:r>
    </w:p>
    <w:p w:rsidR="00000000" w:rsidDel="00000000" w:rsidP="00000000" w:rsidRDefault="00000000" w:rsidRPr="00000000" w14:paraId="000000DB">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Multas o sanciones.</w:t>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Toma de muestras y demás actos de las autoridades competentes.</w:t>
      </w:r>
    </w:p>
    <w:p w:rsidR="00000000" w:rsidDel="00000000" w:rsidP="00000000" w:rsidRDefault="00000000" w:rsidRPr="00000000" w14:paraId="000000DD">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Vicio propio, descomposición natural y combustión espontánea de los bienes movilizados.</w:t>
      </w:r>
    </w:p>
    <w:p w:rsidR="00000000" w:rsidDel="00000000" w:rsidP="00000000" w:rsidRDefault="00000000" w:rsidRPr="00000000" w14:paraId="000000DE">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Daños por condensación.</w:t>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Deterioros causados por el simple transcurso del tiempo.</w:t>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Riesgos de energía nuclear y contaminación radioactiva.</w:t>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Contaminación y polución paulatina.</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Errores o faltantes en el despacho o por haber despachado los bienes en mal estado.</w:t>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Insuficiencia del empaque o haber preparado indebidamente los bienes para los riesgos ordinarios de tránsito.</w:t>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Demoras o pérdidas de mercado.</w:t>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Ataques cibernéticos y riesgos de tecnología de la información.</w:t>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Pérdidas relacionadas directa o indirectamente con el asbesto.</w:t>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ind w:left="927" w:hanging="360"/>
        <w:jc w:val="both"/>
        <w:rPr>
          <w:color w:val="000000"/>
          <w:sz w:val="20"/>
          <w:szCs w:val="20"/>
        </w:rPr>
      </w:pPr>
      <w:r w:rsidDel="00000000" w:rsidR="00000000" w:rsidRPr="00000000">
        <w:rPr>
          <w:color w:val="000000"/>
          <w:sz w:val="20"/>
          <w:szCs w:val="20"/>
          <w:rtl w:val="0"/>
        </w:rPr>
        <w:t xml:space="preserve">Transporte en vehículos terrestres con una edad superior a 25 años, salvo que hayan sido repotenciados.</w:t>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Los bienes que no son asegurables por las compañías son el transporte de algodón, objetos personales y enseres domésticos, monedas, billetes, joyas, metales preciosos, billetes de lotería, acciones, cheques o cualquier clase de documento que tenga un valor económico e información almacenada en discos, USB o medios electrónicos.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0EC">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Instructivo para trazabilidad</w:t>
      </w:r>
    </w:p>
    <w:p w:rsidR="00000000" w:rsidDel="00000000" w:rsidP="00000000" w:rsidRDefault="00000000" w:rsidRPr="00000000" w14:paraId="000000ED">
      <w:pPr>
        <w:jc w:val="both"/>
        <w:rPr>
          <w:sz w:val="20"/>
          <w:szCs w:val="20"/>
        </w:rPr>
      </w:pPr>
      <w:r w:rsidDel="00000000" w:rsidR="00000000" w:rsidRPr="00000000">
        <w:rPr>
          <w:rtl w:val="0"/>
        </w:rPr>
        <w:t xml:space="preserve">     </w:t>
      </w:r>
      <w:sdt>
        <w:sdtPr>
          <w:tag w:val="goog_rdk_18"/>
        </w:sdtPr>
        <w:sdtContent>
          <w:commentRangeStart w:id="14"/>
        </w:sdtContent>
      </w:sdt>
      <w:r w:rsidDel="00000000" w:rsidR="00000000" w:rsidRPr="00000000">
        <w:rPr>
          <w:rtl w:val="0"/>
        </w:rPr>
      </w:r>
    </w:p>
    <w:p w:rsidR="00000000" w:rsidDel="00000000" w:rsidP="00000000" w:rsidRDefault="00000000" w:rsidRPr="00000000" w14:paraId="000000EE">
      <w:pPr>
        <w:jc w:val="both"/>
        <w:rPr>
          <w:sz w:val="20"/>
          <w:szCs w:val="20"/>
        </w:rPr>
      </w:pPr>
      <w:commentRangeEnd w:id="14"/>
      <w:r w:rsidDel="00000000" w:rsidR="00000000" w:rsidRPr="00000000">
        <w:commentReference w:id="14"/>
      </w:r>
      <w:r w:rsidDel="00000000" w:rsidR="00000000" w:rsidRPr="00000000">
        <w:rPr>
          <w:sz w:val="20"/>
          <w:szCs w:val="20"/>
          <w:rtl w:val="0"/>
        </w:rPr>
        <w:t xml:space="preserve">La trazabilidad es un conjunto de procedimientos, medidas y actuaciones que dan a conocer la trayectoria histórica de productos, materias primas o mercancías en la cadena de suministro, a fin de poder localizar el producto, en cualquier tiempo dentro de la cadena logística, con el propósito de poder inmovilizar o retirar cualquier mercancía en caso de que surjan problemas de seguridad.</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12700</wp:posOffset>
            </wp:positionV>
            <wp:extent cx="866775" cy="866775"/>
            <wp:effectExtent b="0" l="0" r="0" t="0"/>
            <wp:wrapSquare wrapText="bothSides" distB="0" distT="0" distL="114300" distR="114300"/>
            <wp:docPr descr="Archivo icono gratuito" id="269" name="image20.png"/>
            <a:graphic>
              <a:graphicData uri="http://schemas.openxmlformats.org/drawingml/2006/picture">
                <pic:pic>
                  <pic:nvPicPr>
                    <pic:cNvPr descr="Archivo icono gratuito" id="0" name="image20.png"/>
                    <pic:cNvPicPr preferRelativeResize="0"/>
                  </pic:nvPicPr>
                  <pic:blipFill>
                    <a:blip r:embed="rId27"/>
                    <a:srcRect b="0" l="0" r="0" t="0"/>
                    <a:stretch>
                      <a:fillRect/>
                    </a:stretch>
                  </pic:blipFill>
                  <pic:spPr>
                    <a:xfrm>
                      <a:off x="0" y="0"/>
                      <a:ext cx="866775" cy="866775"/>
                    </a:xfrm>
                    <a:prstGeom prst="rect"/>
                    <a:ln/>
                  </pic:spPr>
                </pic:pic>
              </a:graphicData>
            </a:graphic>
          </wp:anchor>
        </w:drawing>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4f81bd"/>
                <w:sz w:val="20"/>
                <w:szCs w:val="20"/>
                <w:rtl w:val="0"/>
              </w:rPr>
              <w:t xml:space="preserve">La norma ISO 9000 (ISO, 2015) define la trazabilidad como la capacidad para hacer un seguimiento histórico a la mercadería o permitir la localización de un objeto de comercio en una cadena logística. Al buscar un producto o un servicio, la trazabilidad puede estar relacionada con el origen de los materiales y las partes, el histórico del proceso; y la distribución y localización del producto o servicio después de la </w:t>
            </w:r>
            <w:sdt>
              <w:sdtPr>
                <w:tag w:val="goog_rdk_19"/>
              </w:sdtPr>
              <w:sdtContent>
                <w:commentRangeStart w:id="15"/>
              </w:sdtContent>
            </w:sdt>
            <w:r w:rsidDel="00000000" w:rsidR="00000000" w:rsidRPr="00000000">
              <w:rPr>
                <w:b w:val="0"/>
                <w:color w:val="4f81bd"/>
                <w:sz w:val="20"/>
                <w:szCs w:val="20"/>
                <w:rtl w:val="0"/>
              </w:rPr>
              <w:t xml:space="preserve">entrega</w:t>
            </w:r>
            <w:commentRangeEnd w:id="15"/>
            <w:r w:rsidDel="00000000" w:rsidR="00000000" w:rsidRPr="00000000">
              <w:commentReference w:id="15"/>
            </w:r>
            <w:r w:rsidDel="00000000" w:rsidR="00000000" w:rsidRPr="00000000">
              <w:rPr>
                <w:b w:val="0"/>
                <w:color w:val="4f81bd"/>
                <w:sz w:val="20"/>
                <w:szCs w:val="20"/>
                <w:rtl w:val="0"/>
              </w:rPr>
              <w:t xml:space="preserve">. </w:t>
            </w:r>
            <w:r w:rsidDel="00000000" w:rsidR="00000000" w:rsidRPr="00000000">
              <w:rPr>
                <w:rtl w:val="0"/>
              </w:rPr>
            </w:r>
          </w:p>
        </w:tc>
      </w:tr>
    </w:tbl>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la trazabilidad se pueden localizar las mercancías existentes a lo largo de toda la cadena de suministro, desde el fabricante, pasando por distribuidores mayoristas, hasta llegar a las tiendas o </w:t>
      </w:r>
      <w:r w:rsidDel="00000000" w:rsidR="00000000" w:rsidRPr="00000000">
        <w:rPr>
          <w:sz w:val="20"/>
          <w:szCs w:val="20"/>
          <w:rtl w:val="0"/>
        </w:rPr>
        <w:t xml:space="preserve">minoristas</w:t>
      </w:r>
      <w:r w:rsidDel="00000000" w:rsidR="00000000" w:rsidRPr="00000000">
        <w:rPr>
          <w:color w:val="000000"/>
          <w:sz w:val="20"/>
          <w:szCs w:val="20"/>
          <w:rtl w:val="0"/>
        </w:rPr>
        <w:t xml:space="preserve"> donde se expende; a continuación, se presenta la trazabilidad de una cadena de suministro de alimentos.</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Ejemplo de trazabilidad</w:t>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709" w:firstLine="0"/>
        <w:jc w:val="both"/>
        <w:rPr>
          <w:color w:val="000000"/>
          <w:sz w:val="20"/>
          <w:szCs w:val="20"/>
        </w:rPr>
      </w:pPr>
      <w:sdt>
        <w:sdtPr>
          <w:tag w:val="goog_rdk_20"/>
        </w:sdtPr>
        <w:sdtContent>
          <w:commentRangeStart w:id="16"/>
        </w:sdtContent>
      </w:sdt>
      <w:r w:rsidDel="00000000" w:rsidR="00000000" w:rsidRPr="00000000">
        <w:rPr>
          <w:color w:val="000000"/>
          <w:sz w:val="20"/>
          <w:szCs w:val="20"/>
        </w:rPr>
        <w:drawing>
          <wp:inline distB="0" distT="0" distL="0" distR="0">
            <wp:extent cx="5257528" cy="3320545"/>
            <wp:effectExtent b="0" l="0" r="0" t="0"/>
            <wp:docPr id="283"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257528" cy="332054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ind w:left="851" w:hanging="360"/>
        <w:jc w:val="center"/>
        <w:rPr>
          <w:b w:val="1"/>
          <w:color w:val="000000"/>
          <w:sz w:val="20"/>
          <w:szCs w:val="20"/>
        </w:rPr>
      </w:pPr>
      <w:r w:rsidDel="00000000" w:rsidR="00000000" w:rsidRPr="00000000">
        <w:rPr>
          <w:b w:val="1"/>
          <w:color w:val="000000"/>
          <w:sz w:val="20"/>
          <w:szCs w:val="20"/>
          <w:rtl w:val="0"/>
        </w:rPr>
        <w:t xml:space="preserve">Fundamentos de los acuerdos comerciales</w:t>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Todos los acuerdos comerciales se basan en el conocimiento de la información y tal como se manifiesta en la frase </w:t>
      </w:r>
      <w:r w:rsidDel="00000000" w:rsidR="00000000" w:rsidRPr="00000000">
        <w:rPr>
          <w:i w:val="1"/>
          <w:sz w:val="20"/>
          <w:szCs w:val="20"/>
          <w:rtl w:val="0"/>
        </w:rPr>
        <w:t xml:space="preserve">“La información es poder”,</w:t>
      </w:r>
      <w:r w:rsidDel="00000000" w:rsidR="00000000" w:rsidRPr="00000000">
        <w:rPr>
          <w:sz w:val="20"/>
          <w:szCs w:val="20"/>
          <w:rtl w:val="0"/>
        </w:rPr>
        <w:t xml:space="preserve"> o “</w:t>
      </w:r>
      <w:r w:rsidDel="00000000" w:rsidR="00000000" w:rsidRPr="00000000">
        <w:rPr>
          <w:i w:val="1"/>
          <w:sz w:val="20"/>
          <w:szCs w:val="20"/>
          <w:rtl w:val="0"/>
        </w:rPr>
        <w:t xml:space="preserve">la información es conocimiento”,</w:t>
      </w:r>
      <w:r w:rsidDel="00000000" w:rsidR="00000000" w:rsidRPr="00000000">
        <w:rPr>
          <w:sz w:val="20"/>
          <w:szCs w:val="20"/>
          <w:rtl w:val="0"/>
        </w:rPr>
        <w:t xml:space="preserve"> –atribuida por algunos a Francis Bacon, otros a Hobbes, y otros más a Bill Gates–, lo cierto es que en este mundo globalizado no solo basta con tener información, sino saber cómo utilizarla para mejorar la operatividad de la organización.</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Para lograr un adecuado conocimiento de la información, no solo se debe rastrear la misma, sino saber qué hacer con ella. Por eso, es necesario tener conocimiento del flujo de información dentro de la organización. </w:t>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sz w:val="20"/>
          <w:szCs w:val="20"/>
          <w:rtl w:val="0"/>
        </w:rPr>
        <w:t xml:space="preserve">En una empresa existen diversas denominaciones de flujo en materia de comercio de mercancías: </w:t>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131" w:firstLine="0"/>
        <w:jc w:val="both"/>
        <w:rPr>
          <w:color w:val="000000"/>
          <w:sz w:val="20"/>
          <w:szCs w:val="20"/>
        </w:rPr>
      </w:pPr>
      <w:sdt>
        <w:sdtPr>
          <w:tag w:val="goog_rdk_21"/>
        </w:sdtPr>
        <w:sdtContent>
          <w:commentRangeStart w:id="17"/>
        </w:sdtContent>
      </w:sdt>
      <w:r w:rsidDel="00000000" w:rsidR="00000000" w:rsidRPr="00000000">
        <w:rPr>
          <w:color w:val="000000"/>
          <w:sz w:val="20"/>
          <w:szCs w:val="20"/>
        </w:rPr>
        <mc:AlternateContent>
          <mc:Choice Requires="wpg">
            <w:drawing>
              <wp:inline distB="0" distT="0" distL="0" distR="0">
                <wp:extent cx="5706121" cy="5480603"/>
                <wp:effectExtent b="0" l="0" r="0" t="0"/>
                <wp:docPr id="245" name=""/>
                <a:graphic>
                  <a:graphicData uri="http://schemas.microsoft.com/office/word/2010/wordprocessingGroup">
                    <wpg:wgp>
                      <wpg:cNvGrpSpPr/>
                      <wpg:grpSpPr>
                        <a:xfrm>
                          <a:off x="2492940" y="1039699"/>
                          <a:ext cx="5706121" cy="5480603"/>
                          <a:chOff x="2492940" y="1039699"/>
                          <a:chExt cx="5706121" cy="5480603"/>
                        </a:xfrm>
                      </wpg:grpSpPr>
                      <wpg:grpSp>
                        <wpg:cNvGrpSpPr/>
                        <wpg:grpSpPr>
                          <a:xfrm>
                            <a:off x="2492940" y="1039699"/>
                            <a:ext cx="5706121" cy="5480603"/>
                            <a:chOff x="2492940" y="1039699"/>
                            <a:chExt cx="5706121" cy="5480603"/>
                          </a:xfrm>
                        </wpg:grpSpPr>
                        <wps:wsp>
                          <wps:cNvSpPr/>
                          <wps:cNvPr id="5" name="Shape 5"/>
                          <wps:spPr>
                            <a:xfrm>
                              <a:off x="2492940" y="1039699"/>
                              <a:ext cx="5706100" cy="548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92940" y="1039699"/>
                              <a:ext cx="5706121" cy="5480603"/>
                              <a:chOff x="0" y="0"/>
                              <a:chExt cx="5706100" cy="5480600"/>
                            </a:xfrm>
                          </wpg:grpSpPr>
                          <wps:wsp>
                            <wps:cNvSpPr/>
                            <wps:cNvPr id="77" name="Shape 77"/>
                            <wps:spPr>
                              <a:xfrm>
                                <a:off x="0" y="0"/>
                                <a:ext cx="5706100" cy="548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06100" cy="5480600"/>
                                <a:chOff x="0" y="0"/>
                                <a:chExt cx="5706100" cy="5480600"/>
                              </a:xfrm>
                            </wpg:grpSpPr>
                            <wps:wsp>
                              <wps:cNvSpPr/>
                              <wps:cNvPr id="79" name="Shape 79"/>
                              <wps:spPr>
                                <a:xfrm>
                                  <a:off x="0" y="0"/>
                                  <a:ext cx="5706100" cy="548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504263" y="25817"/>
                                  <a:ext cx="2213248" cy="2603821"/>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614926" y="129970"/>
                                  <a:ext cx="1991923" cy="1692484"/>
                                </a:xfrm>
                                <a:prstGeom prst="rect">
                                  <a:avLst/>
                                </a:prstGeom>
                                <a:blipFill rotWithShape="1">
                                  <a:blip r:embed="rId29">
                                    <a:alphaModFix/>
                                  </a:blip>
                                  <a:stretch>
                                    <a:fillRect b="-8995" l="0" r="0" t="-8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14926" y="1822454"/>
                                  <a:ext cx="1991923" cy="7030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14926" y="1822454"/>
                                  <a:ext cx="1991923" cy="7030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Flujo comercial: </w:t>
                                    </w:r>
                                    <w:r w:rsidDel="00000000" w:rsidR="00000000" w:rsidRPr="00000000">
                                      <w:rPr>
                                        <w:rFonts w:ascii="Cambria" w:cs="Cambria" w:eastAsia="Cambria" w:hAnsi="Cambria"/>
                                        <w:b w:val="0"/>
                                        <w:i w:val="0"/>
                                        <w:smallCaps w:val="0"/>
                                        <w:strike w:val="0"/>
                                        <w:color w:val="000000"/>
                                        <w:sz w:val="16"/>
                                        <w:vertAlign w:val="baseline"/>
                                      </w:rPr>
                                      <w:t xml:space="preserve">es la totalidad de las exportaciones/importaciones que los países realizan en un determinado tiempo.</w:t>
                                    </w:r>
                                  </w:p>
                                </w:txbxContent>
                              </wps:txbx>
                              <wps:bodyPr anchorCtr="0" anchor="ctr" bIns="30475" lIns="30475" spcFirstLastPara="1" rIns="30475" wrap="square" tIns="30475">
                                <a:noAutofit/>
                              </wps:bodyPr>
                            </wps:wsp>
                            <wps:wsp>
                              <wps:cNvSpPr/>
                              <wps:cNvPr id="84" name="Shape 84"/>
                              <wps:spPr>
                                <a:xfrm>
                                  <a:off x="3006358" y="0"/>
                                  <a:ext cx="2213248" cy="2603821"/>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099271" y="129970"/>
                                  <a:ext cx="1991923" cy="1692484"/>
                                </a:xfrm>
                                <a:prstGeom prst="rect">
                                  <a:avLst/>
                                </a:prstGeom>
                                <a:blipFill rotWithShape="1">
                                  <a:blip r:embed="rId30">
                                    <a:alphaModFix/>
                                  </a:blip>
                                  <a:stretch>
                                    <a:fillRect b="0" l="-13994" r="-13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099271" y="1822454"/>
                                  <a:ext cx="1991923" cy="7030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099271" y="1822454"/>
                                  <a:ext cx="1991923" cy="7030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Flujo logístico</w:t>
                                    </w:r>
                                    <w:r w:rsidDel="00000000" w:rsidR="00000000" w:rsidRPr="00000000">
                                      <w:rPr>
                                        <w:rFonts w:ascii="Cambria" w:cs="Cambria" w:eastAsia="Cambria" w:hAnsi="Cambria"/>
                                        <w:b w:val="0"/>
                                        <w:i w:val="0"/>
                                        <w:smallCaps w:val="0"/>
                                        <w:strike w:val="0"/>
                                        <w:color w:val="000000"/>
                                        <w:sz w:val="16"/>
                                        <w:vertAlign w:val="baseline"/>
                                      </w:rPr>
                                      <w:t xml:space="preserve">: es todo el proceso entre el suministro de materias primas para la fabricación de un producto hasta la venta del mismo al consumidor.</w:t>
                                    </w:r>
                                  </w:p>
                                </w:txbxContent>
                              </wps:txbx>
                              <wps:bodyPr anchorCtr="0" anchor="ctr" bIns="30475" lIns="30475" spcFirstLastPara="1" rIns="30475" wrap="square" tIns="30475">
                                <a:noAutofit/>
                              </wps:bodyPr>
                            </wps:wsp>
                            <wps:wsp>
                              <wps:cNvSpPr/>
                              <wps:cNvPr id="88" name="Shape 88"/>
                              <wps:spPr>
                                <a:xfrm>
                                  <a:off x="504263" y="2850963"/>
                                  <a:ext cx="2213248" cy="2603821"/>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614926" y="2955116"/>
                                  <a:ext cx="1991923" cy="1692484"/>
                                </a:xfrm>
                                <a:prstGeom prst="rect">
                                  <a:avLst/>
                                </a:prstGeom>
                                <a:blipFill rotWithShape="1">
                                  <a:blip r:embed="rId31">
                                    <a:alphaModFix/>
                                  </a:blip>
                                  <a:stretch>
                                    <a:fillRect b="-8995" l="0" r="0" t="-8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614926" y="4647600"/>
                                  <a:ext cx="1991923" cy="7030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14926" y="4647600"/>
                                  <a:ext cx="1991923" cy="7030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Flujo de consumo</w:t>
                                    </w:r>
                                    <w:r w:rsidDel="00000000" w:rsidR="00000000" w:rsidRPr="00000000">
                                      <w:rPr>
                                        <w:rFonts w:ascii="Cambria" w:cs="Cambria" w:eastAsia="Cambria" w:hAnsi="Cambria"/>
                                        <w:b w:val="0"/>
                                        <w:i w:val="0"/>
                                        <w:smallCaps w:val="0"/>
                                        <w:strike w:val="0"/>
                                        <w:color w:val="000000"/>
                                        <w:sz w:val="16"/>
                                        <w:vertAlign w:val="baseline"/>
                                      </w:rPr>
                                      <w:t xml:space="preserve">: se les llama así a aquellos gastos de bienes o servicios que se contabilizan en periodos de tiempo, tales como consumos de servicios públicos, energía, acueducto, telefonía. </w:t>
                                    </w:r>
                                  </w:p>
                                </w:txbxContent>
                              </wps:txbx>
                              <wps:bodyPr anchorCtr="0" anchor="ctr" bIns="30475" lIns="30475" spcFirstLastPara="1" rIns="30475" wrap="square" tIns="30475">
                                <a:noAutofit/>
                              </wps:bodyPr>
                            </wps:wsp>
                            <wps:wsp>
                              <wps:cNvSpPr/>
                              <wps:cNvPr id="92" name="Shape 92"/>
                              <wps:spPr>
                                <a:xfrm>
                                  <a:off x="2988608" y="2850963"/>
                                  <a:ext cx="2213248" cy="2603821"/>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099271" y="2955116"/>
                                  <a:ext cx="1991923" cy="1692484"/>
                                </a:xfrm>
                                <a:prstGeom prst="rect">
                                  <a:avLst/>
                                </a:prstGeom>
                                <a:blipFill rotWithShape="1">
                                  <a:blip r:embed="rId32">
                                    <a:alphaModFix/>
                                  </a:blip>
                                  <a:stretch>
                                    <a:fillRect b="0" l="-13994" r="-13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099271" y="4647600"/>
                                  <a:ext cx="1991923" cy="7030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099271" y="4647600"/>
                                  <a:ext cx="1991923" cy="7030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Flujo de área de despacho o llamada área de almacén: </w:t>
                                    </w:r>
                                    <w:r w:rsidDel="00000000" w:rsidR="00000000" w:rsidRPr="00000000">
                                      <w:rPr>
                                        <w:rFonts w:ascii="Cambria" w:cs="Cambria" w:eastAsia="Cambria" w:hAnsi="Cambria"/>
                                        <w:b w:val="0"/>
                                        <w:i w:val="0"/>
                                        <w:smallCaps w:val="0"/>
                                        <w:strike w:val="0"/>
                                        <w:color w:val="000000"/>
                                        <w:sz w:val="16"/>
                                        <w:vertAlign w:val="baseline"/>
                                      </w:rPr>
                                      <w:t xml:space="preserve">se suministran a los consumidores finales los productos solicitados. </w:t>
                                    </w:r>
                                  </w:p>
                                </w:txbxContent>
                              </wps:txbx>
                              <wps:bodyPr anchorCtr="0" anchor="ctr" bIns="30475" lIns="30475" spcFirstLastPara="1" rIns="30475" wrap="square" tIns="30475">
                                <a:noAutofit/>
                              </wps:bodyPr>
                            </wps:wsp>
                          </wpg:grpSp>
                        </wpg:grpSp>
                      </wpg:grpSp>
                    </wpg:wgp>
                  </a:graphicData>
                </a:graphic>
              </wp:inline>
            </w:drawing>
          </mc:Choice>
          <mc:Fallback>
            <w:drawing>
              <wp:inline distB="0" distT="0" distL="0" distR="0">
                <wp:extent cx="5706121" cy="5480603"/>
                <wp:effectExtent b="0" l="0" r="0" t="0"/>
                <wp:docPr id="245"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5706121" cy="5480603"/>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color w:val="000000"/>
          <w:sz w:val="20"/>
          <w:szCs w:val="20"/>
          <w:rtl w:val="0"/>
        </w:rPr>
        <w:t xml:space="preserve">Se pueden crear tantos tipos de flujos como se deseen conocer en la cadena logística, por ejemplo, flujo de compras, de proveedores, de recibo de mercancías, de almacén, de despacho, de transporte, de entrega y de venta. Pueden ser muchos más, según la necesidad que se quiera conocer sobre un sector de la cadena logística o de sus eslabones. De todos los flujos, se obtienen datos que se consignan y se analizan para tomar acciones frente a esos registros de información o ejecutar proyecciones con sus tendencias.</w:t>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color w:val="000000"/>
          <w:sz w:val="20"/>
          <w:szCs w:val="20"/>
          <w:rtl w:val="0"/>
        </w:rPr>
        <w:t xml:space="preserve">Para lograr un adecuado registro de estos flujos, existe una gran cantidad de detectores de mercancías, que emplean tecnología y que están en constante evolución. Entre los principales están: </w:t>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6369050" cy="590550"/>
                <wp:effectExtent b="0" l="0" r="0" t="0"/>
                <wp:wrapNone/>
                <wp:docPr id="247" name=""/>
                <a:graphic>
                  <a:graphicData uri="http://schemas.microsoft.com/office/word/2010/wordprocessingShape">
                    <wps:wsp>
                      <wps:cNvSpPr/>
                      <wps:cNvPr id="97" name="Shape 97"/>
                      <wps:spPr>
                        <a:xfrm>
                          <a:off x="2180525" y="3503775"/>
                          <a:ext cx="6330950" cy="55245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CF009_3_Fundamentos de los acuerdos comerciales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6369050" cy="590550"/>
                <wp:effectExtent b="0" l="0" r="0" t="0"/>
                <wp:wrapNone/>
                <wp:docPr id="247" name="image25.png"/>
                <a:graphic>
                  <a:graphicData uri="http://schemas.openxmlformats.org/drawingml/2006/picture">
                    <pic:pic>
                      <pic:nvPicPr>
                        <pic:cNvPr id="0" name="image25.png"/>
                        <pic:cNvPicPr preferRelativeResize="0"/>
                      </pic:nvPicPr>
                      <pic:blipFill>
                        <a:blip r:embed="rId34"/>
                        <a:srcRect/>
                        <a:stretch>
                          <a:fillRect/>
                        </a:stretch>
                      </pic:blipFill>
                      <pic:spPr>
                        <a:xfrm>
                          <a:off x="0" y="0"/>
                          <a:ext cx="6369050" cy="590550"/>
                        </a:xfrm>
                        <a:prstGeom prst="rect"/>
                        <a:ln/>
                      </pic:spPr>
                    </pic:pic>
                  </a:graphicData>
                </a:graphic>
              </wp:anchor>
            </w:drawing>
          </mc:Fallback>
        </mc:AlternateContent>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color w:val="000000"/>
          <w:sz w:val="20"/>
          <w:szCs w:val="20"/>
          <w:rtl w:val="0"/>
        </w:rPr>
        <w:t xml:space="preserve">Otros de los detectores de mercancía están: </w:t>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6429375" cy="709295"/>
                <wp:effectExtent b="0" l="0" r="0" t="0"/>
                <wp:wrapNone/>
                <wp:docPr id="246" name=""/>
                <a:graphic>
                  <a:graphicData uri="http://schemas.microsoft.com/office/word/2010/wordprocessingShape">
                    <wps:wsp>
                      <wps:cNvSpPr/>
                      <wps:cNvPr id="96" name="Shape 96"/>
                      <wps:spPr>
                        <a:xfrm>
                          <a:off x="2150363" y="3444403"/>
                          <a:ext cx="6391275" cy="67119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CF009_3_Fundamentos de los acuerdos comerciales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6429375" cy="709295"/>
                <wp:effectExtent b="0" l="0" r="0" t="0"/>
                <wp:wrapNone/>
                <wp:docPr id="246"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6429375" cy="709295"/>
                        </a:xfrm>
                        <a:prstGeom prst="rect"/>
                        <a:ln/>
                      </pic:spPr>
                    </pic:pic>
                  </a:graphicData>
                </a:graphic>
              </wp:anchor>
            </w:drawing>
          </mc:Fallback>
        </mc:AlternateContent>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131" w:firstLine="0"/>
        <w:jc w:val="both"/>
        <w:rPr>
          <w:color w:val="000000"/>
          <w:sz w:val="20"/>
          <w:szCs w:val="20"/>
        </w:rPr>
      </w:pPr>
      <w:r w:rsidDel="00000000" w:rsidR="00000000" w:rsidRPr="00000000">
        <w:rPr>
          <w:rtl w:val="0"/>
        </w:rPr>
      </w:r>
    </w:p>
    <w:p w:rsidR="00000000" w:rsidDel="00000000" w:rsidP="00000000" w:rsidRDefault="00000000" w:rsidRPr="00000000" w14:paraId="00000117">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Procesos de seguimientos</w:t>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Para lograr un proceso de seguimiento de las mercancías o cargas es requisito indispensable que se puedan identificar internacionalmente. Existe un sistema de identificación que es un lenguaje mundial de comunicación mercantil; a sab</w:t>
      </w:r>
      <w:sdt>
        <w:sdtPr>
          <w:tag w:val="goog_rdk_22"/>
        </w:sdtPr>
        <w:sdtContent>
          <w:commentRangeStart w:id="18"/>
        </w:sdtContent>
      </w:sdt>
      <w:r w:rsidDel="00000000" w:rsidR="00000000" w:rsidRPr="00000000">
        <w:rPr>
          <w:sz w:val="20"/>
          <w:szCs w:val="20"/>
          <w:rtl w:val="0"/>
        </w:rPr>
        <w:t xml:space="preserve">er: </w:t>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6151002" cy="787130"/>
                <wp:effectExtent b="0" l="0" r="0" t="0"/>
                <wp:wrapNone/>
                <wp:docPr id="252" name=""/>
                <a:graphic>
                  <a:graphicData uri="http://schemas.microsoft.com/office/word/2010/wordprocessingShape">
                    <wps:wsp>
                      <wps:cNvSpPr/>
                      <wps:cNvPr id="102" name="Shape 102"/>
                      <wps:spPr>
                        <a:xfrm>
                          <a:off x="2289549" y="3405485"/>
                          <a:ext cx="6112902" cy="74903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CF009_3.1_Procesos de seguimientos.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6151002" cy="787130"/>
                <wp:effectExtent b="0" l="0" r="0" t="0"/>
                <wp:wrapNone/>
                <wp:docPr id="252"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6151002" cy="787130"/>
                        </a:xfrm>
                        <a:prstGeom prst="rect"/>
                        <a:ln/>
                      </pic:spPr>
                    </pic:pic>
                  </a:graphicData>
                </a:graphic>
              </wp:anchor>
            </w:drawing>
          </mc:Fallback>
        </mc:AlternateContent>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1440" w:firstLine="0"/>
        <w:jc w:val="both"/>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22">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Trazabilidad y estándares de calidad</w:t>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sz w:val="20"/>
          <w:szCs w:val="20"/>
          <w:rtl w:val="0"/>
        </w:rPr>
        <w:t xml:space="preserve">La   trazabilidad se puede realizar de tres formas: hacia atrás, interna o hacia adelante. </w:t>
      </w:r>
    </w:p>
    <w:p w:rsidR="00000000" w:rsidDel="00000000" w:rsidP="00000000" w:rsidRDefault="00000000" w:rsidRPr="00000000" w14:paraId="00000126">
      <w:pPr>
        <w:jc w:val="both"/>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127">
            <w:pPr>
              <w:jc w:val="center"/>
              <w:rPr>
                <w:color w:val="4f81bd"/>
                <w:sz w:val="20"/>
                <w:szCs w:val="20"/>
              </w:rPr>
            </w:pPr>
            <w:sdt>
              <w:sdtPr>
                <w:tag w:val="goog_rdk_23"/>
              </w:sdtPr>
              <w:sdtContent>
                <w:commentRangeStart w:id="19"/>
              </w:sdtContent>
            </w:sdt>
            <w:r w:rsidDel="00000000" w:rsidR="00000000" w:rsidRPr="00000000">
              <w:rPr>
                <w:color w:val="4f81bd"/>
                <w:sz w:val="20"/>
                <w:szCs w:val="20"/>
                <w:rtl w:val="0"/>
              </w:rPr>
              <w:t xml:space="preserve">Trazabilidad hacia atrás o ascendente (</w:t>
            </w:r>
            <w:r w:rsidDel="00000000" w:rsidR="00000000" w:rsidRPr="00000000">
              <w:rPr>
                <w:i w:val="1"/>
                <w:color w:val="4f81bd"/>
                <w:sz w:val="20"/>
                <w:szCs w:val="20"/>
                <w:rtl w:val="0"/>
              </w:rPr>
              <w:t xml:space="preserve">tracing</w:t>
            </w:r>
            <w:r w:rsidDel="00000000" w:rsidR="00000000" w:rsidRPr="00000000">
              <w:rPr>
                <w:color w:val="4f81bd"/>
                <w:sz w:val="20"/>
                <w:szCs w:val="20"/>
                <w:rtl w:val="0"/>
              </w:rPr>
              <w:t xml:space="preserve">)</w:t>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b w:val="0"/>
                <w:sz w:val="20"/>
                <w:szCs w:val="20"/>
              </w:rPr>
            </w:pPr>
            <w:r w:rsidDel="00000000" w:rsidR="00000000" w:rsidRPr="00000000">
              <w:rPr>
                <w:sz w:val="20"/>
                <w:szCs w:val="20"/>
                <w:rtl w:val="0"/>
              </w:rPr>
              <w:t xml:space="preserve"> </w:t>
            </w:r>
            <w:r w:rsidDel="00000000" w:rsidR="00000000" w:rsidRPr="00000000">
              <w:rPr>
                <w:b w:val="0"/>
                <w:sz w:val="20"/>
                <w:szCs w:val="20"/>
                <w:rtl w:val="0"/>
              </w:rPr>
              <w:t xml:space="preserve">Es el seguimiento histórico desde el cliente o consumidor final hacia el origen del producto.</w:t>
            </w:r>
          </w:p>
          <w:p w:rsidR="00000000" w:rsidDel="00000000" w:rsidP="00000000" w:rsidRDefault="00000000" w:rsidRPr="00000000" w14:paraId="0000012A">
            <w:pPr>
              <w:jc w:val="both"/>
              <w:rPr>
                <w:sz w:val="20"/>
                <w:szCs w:val="20"/>
              </w:rPr>
            </w:pPr>
            <w:r w:rsidDel="00000000" w:rsidR="00000000" w:rsidRPr="00000000">
              <w:rPr>
                <w:rtl w:val="0"/>
              </w:rPr>
            </w:r>
          </w:p>
        </w:tc>
        <w:tc>
          <w:tcPr/>
          <w:p w:rsidR="00000000" w:rsidDel="00000000" w:rsidP="00000000" w:rsidRDefault="00000000" w:rsidRPr="00000000" w14:paraId="0000012B">
            <w:pPr>
              <w:jc w:val="center"/>
              <w:rPr>
                <w:color w:val="4f81bd"/>
                <w:sz w:val="20"/>
                <w:szCs w:val="20"/>
              </w:rPr>
            </w:pPr>
            <w:r w:rsidDel="00000000" w:rsidR="00000000" w:rsidRPr="00000000">
              <w:rPr>
                <w:color w:val="4f81bd"/>
                <w:sz w:val="20"/>
                <w:szCs w:val="20"/>
                <w:rtl w:val="0"/>
              </w:rPr>
              <w:t xml:space="preserve">Trazabilidad interna o de proceso</w:t>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b w:val="0"/>
                <w:sz w:val="20"/>
                <w:szCs w:val="20"/>
              </w:rPr>
            </w:pPr>
            <w:r w:rsidDel="00000000" w:rsidR="00000000" w:rsidRPr="00000000">
              <w:rPr>
                <w:sz w:val="20"/>
                <w:szCs w:val="20"/>
                <w:rtl w:val="0"/>
              </w:rPr>
              <w:t xml:space="preserve"> </w:t>
            </w:r>
            <w:r w:rsidDel="00000000" w:rsidR="00000000" w:rsidRPr="00000000">
              <w:rPr>
                <w:b w:val="0"/>
                <w:sz w:val="20"/>
                <w:szCs w:val="20"/>
                <w:rtl w:val="0"/>
              </w:rPr>
              <w:t xml:space="preserve">Es el seguimiento que se realiza a cada proceso dentro de la cadena logística. </w:t>
            </w:r>
          </w:p>
          <w:p w:rsidR="00000000" w:rsidDel="00000000" w:rsidP="00000000" w:rsidRDefault="00000000" w:rsidRPr="00000000" w14:paraId="0000012E">
            <w:pPr>
              <w:jc w:val="both"/>
              <w:rPr>
                <w:sz w:val="20"/>
                <w:szCs w:val="20"/>
              </w:rPr>
            </w:pPr>
            <w:r w:rsidDel="00000000" w:rsidR="00000000" w:rsidRPr="00000000">
              <w:rPr>
                <w:rtl w:val="0"/>
              </w:rPr>
            </w:r>
          </w:p>
        </w:tc>
        <w:tc>
          <w:tcPr/>
          <w:p w:rsidR="00000000" w:rsidDel="00000000" w:rsidP="00000000" w:rsidRDefault="00000000" w:rsidRPr="00000000" w14:paraId="0000012F">
            <w:pPr>
              <w:jc w:val="center"/>
              <w:rPr>
                <w:color w:val="4f81bd"/>
                <w:sz w:val="20"/>
                <w:szCs w:val="20"/>
              </w:rPr>
            </w:pPr>
            <w:r w:rsidDel="00000000" w:rsidR="00000000" w:rsidRPr="00000000">
              <w:rPr>
                <w:color w:val="4f81bd"/>
                <w:sz w:val="20"/>
                <w:szCs w:val="20"/>
                <w:rtl w:val="0"/>
              </w:rPr>
              <w:t xml:space="preserve">Trazabilidad hacia adelante o descendente (tracking)</w:t>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b w:val="0"/>
                <w:sz w:val="20"/>
                <w:szCs w:val="20"/>
              </w:rPr>
            </w:pPr>
            <w:r w:rsidDel="00000000" w:rsidR="00000000" w:rsidRPr="00000000">
              <w:rPr>
                <w:b w:val="0"/>
                <w:sz w:val="20"/>
                <w:szCs w:val="20"/>
                <w:rtl w:val="0"/>
              </w:rPr>
              <w:t xml:space="preserve"> Es el seguimiento realizado a cada uno de los procesos para obtener un producto final.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tc>
      </w:tr>
    </w:tbl>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b w:val="1"/>
          <w:sz w:val="20"/>
          <w:szCs w:val="20"/>
          <w:rtl w:val="0"/>
        </w:rPr>
        <w:t xml:space="preserve">Estándares de calidad:</w:t>
      </w:r>
      <w:r w:rsidDel="00000000" w:rsidR="00000000" w:rsidRPr="00000000">
        <w:rPr>
          <w:sz w:val="20"/>
          <w:szCs w:val="20"/>
          <w:rtl w:val="0"/>
        </w:rPr>
        <w:t xml:space="preserve"> los estándares no son más que los niveles mínimos y máximos deseados, o aceptables de calidad que debe tener el resultado de una acción, una actividad, un programa o un servicio. </w:t>
      </w:r>
      <w:sdt>
        <w:sdtPr>
          <w:tag w:val="goog_rdk_24"/>
        </w:sdtPr>
        <w:sdtContent>
          <w:commentRangeStart w:id="20"/>
        </w:sdtContent>
      </w:sdt>
      <w:r w:rsidDel="00000000" w:rsidR="00000000" w:rsidRPr="00000000">
        <w:rPr>
          <w:rtl w:val="0"/>
        </w:rPr>
      </w:r>
    </w:p>
    <w:p w:rsidR="00000000" w:rsidDel="00000000" w:rsidP="00000000" w:rsidRDefault="00000000" w:rsidRPr="00000000" w14:paraId="00000136">
      <w:pPr>
        <w:jc w:val="both"/>
        <w:rPr>
          <w:sz w:val="20"/>
          <w:szCs w:val="20"/>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3375</wp:posOffset>
            </wp:positionV>
            <wp:extent cx="1011676" cy="1011676"/>
            <wp:effectExtent b="0" l="0" r="0" t="0"/>
            <wp:wrapSquare wrapText="bothSides" distB="0" distT="0" distL="114300" distR="114300"/>
            <wp:docPr descr="Diseño de etiqueta de ganador número uno del primer lugar vector gratuito" id="268" name="image29.jpg"/>
            <a:graphic>
              <a:graphicData uri="http://schemas.openxmlformats.org/drawingml/2006/picture">
                <pic:pic>
                  <pic:nvPicPr>
                    <pic:cNvPr descr="Diseño de etiqueta de ganador número uno del primer lugar vector gratuito" id="0" name="image29.jpg"/>
                    <pic:cNvPicPr preferRelativeResize="0"/>
                  </pic:nvPicPr>
                  <pic:blipFill>
                    <a:blip r:embed="rId37"/>
                    <a:srcRect b="0" l="0" r="0" t="0"/>
                    <a:stretch>
                      <a:fillRect/>
                    </a:stretch>
                  </pic:blipFill>
                  <pic:spPr>
                    <a:xfrm>
                      <a:off x="0" y="0"/>
                      <a:ext cx="1011676" cy="1011676"/>
                    </a:xfrm>
                    <a:prstGeom prst="rect"/>
                    <a:ln/>
                  </pic:spPr>
                </pic:pic>
              </a:graphicData>
            </a:graphic>
          </wp:anchor>
        </w:drawing>
      </w:r>
    </w:p>
    <w:p w:rsidR="00000000" w:rsidDel="00000000" w:rsidP="00000000" w:rsidRDefault="00000000" w:rsidRPr="00000000" w14:paraId="00000137">
      <w:pPr>
        <w:jc w:val="both"/>
        <w:rPr>
          <w:sz w:val="20"/>
          <w:szCs w:val="20"/>
        </w:rPr>
      </w:pPr>
      <w:r w:rsidDel="00000000" w:rsidR="00000000" w:rsidRPr="00000000">
        <w:rPr>
          <w:sz w:val="20"/>
          <w:szCs w:val="20"/>
          <w:rtl w:val="0"/>
        </w:rPr>
        <w:t xml:space="preserve">Con una adecuada administración de recursos y una gestión planificada de la logística y el transporte se generarán estándares de calidad en la operación, mejora de la seguridad e incremento de la calidad del servicio y robustecimiento de la productividad.</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1418" w:firstLine="0"/>
        <w:jc w:val="both"/>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1418" w:firstLine="0"/>
        <w:jc w:val="both"/>
        <w:rPr>
          <w:b w:val="1"/>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BASC</w:t>
      </w:r>
      <w:r w:rsidDel="00000000" w:rsidR="00000000" w:rsidRPr="00000000">
        <w:rPr>
          <w:color w:val="000000"/>
          <w:sz w:val="20"/>
          <w:szCs w:val="20"/>
          <w:rtl w:val="0"/>
        </w:rPr>
        <w:t xml:space="preserve">: corresponde al acrónimo de </w:t>
      </w:r>
      <w:r w:rsidDel="00000000" w:rsidR="00000000" w:rsidRPr="00000000">
        <w:rPr>
          <w:b w:val="1"/>
          <w:i w:val="1"/>
          <w:color w:val="000000"/>
          <w:sz w:val="20"/>
          <w:szCs w:val="20"/>
          <w:rtl w:val="0"/>
        </w:rPr>
        <w:t xml:space="preserve">B</w:t>
      </w:r>
      <w:r w:rsidDel="00000000" w:rsidR="00000000" w:rsidRPr="00000000">
        <w:rPr>
          <w:i w:val="1"/>
          <w:color w:val="000000"/>
          <w:sz w:val="20"/>
          <w:szCs w:val="20"/>
          <w:rtl w:val="0"/>
        </w:rPr>
        <w:t xml:space="preserve">usiness </w:t>
      </w:r>
      <w:r w:rsidDel="00000000" w:rsidR="00000000" w:rsidRPr="00000000">
        <w:rPr>
          <w:b w:val="1"/>
          <w:i w:val="1"/>
          <w:color w:val="000000"/>
          <w:sz w:val="20"/>
          <w:szCs w:val="20"/>
          <w:rtl w:val="0"/>
        </w:rPr>
        <w:t xml:space="preserve">A</w:t>
      </w:r>
      <w:r w:rsidDel="00000000" w:rsidR="00000000" w:rsidRPr="00000000">
        <w:rPr>
          <w:i w:val="1"/>
          <w:color w:val="000000"/>
          <w:sz w:val="20"/>
          <w:szCs w:val="20"/>
          <w:rtl w:val="0"/>
        </w:rPr>
        <w:t xml:space="preserve">lliance for </w:t>
      </w:r>
      <w:r w:rsidDel="00000000" w:rsidR="00000000" w:rsidRPr="00000000">
        <w:rPr>
          <w:b w:val="1"/>
          <w:i w:val="1"/>
          <w:color w:val="000000"/>
          <w:sz w:val="20"/>
          <w:szCs w:val="20"/>
          <w:rtl w:val="0"/>
        </w:rPr>
        <w:t xml:space="preserve">S</w:t>
      </w:r>
      <w:r w:rsidDel="00000000" w:rsidR="00000000" w:rsidRPr="00000000">
        <w:rPr>
          <w:i w:val="1"/>
          <w:color w:val="000000"/>
          <w:sz w:val="20"/>
          <w:szCs w:val="20"/>
          <w:rtl w:val="0"/>
        </w:rPr>
        <w:t xml:space="preserve">ecure </w:t>
      </w:r>
      <w:r w:rsidDel="00000000" w:rsidR="00000000" w:rsidRPr="00000000">
        <w:rPr>
          <w:b w:val="1"/>
          <w:i w:val="1"/>
          <w:color w:val="000000"/>
          <w:sz w:val="20"/>
          <w:szCs w:val="20"/>
          <w:rtl w:val="0"/>
        </w:rPr>
        <w:t xml:space="preserve">C</w:t>
      </w:r>
      <w:r w:rsidDel="00000000" w:rsidR="00000000" w:rsidRPr="00000000">
        <w:rPr>
          <w:i w:val="1"/>
          <w:color w:val="000000"/>
          <w:sz w:val="20"/>
          <w:szCs w:val="20"/>
          <w:rtl w:val="0"/>
        </w:rPr>
        <w:t xml:space="preserve">ommerce</w:t>
      </w:r>
      <w:r w:rsidDel="00000000" w:rsidR="00000000" w:rsidRPr="00000000">
        <w:rPr>
          <w:color w:val="000000"/>
          <w:sz w:val="20"/>
          <w:szCs w:val="20"/>
          <w:rtl w:val="0"/>
        </w:rPr>
        <w:t xml:space="preserve">, que significa Alianza Empresarial para un Comercio Seguro, es una alianza empresarial internacional de derecho privado que promueve un comercio seguro en cooperación con gobiernos y organismos internacionales, teniendo como objetivo mejorar la calidad de las operaciones de comercio, la confidencialidad, la responsabilidad, la ética y la honestidad. Esta entidad privada busca generar una cultura de la seguridad en la cadena logística, implementando sistemas de gestión mediante estándares de seguridad. </w:t>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Para el</w:t>
      </w:r>
      <w:r w:rsidDel="00000000" w:rsidR="00000000" w:rsidRPr="00000000">
        <w:rPr>
          <w:b w:val="1"/>
          <w:sz w:val="20"/>
          <w:szCs w:val="20"/>
          <w:rtl w:val="0"/>
        </w:rPr>
        <w:t xml:space="preserve"> SENA</w:t>
      </w:r>
      <w:r w:rsidDel="00000000" w:rsidR="00000000" w:rsidRPr="00000000">
        <w:rPr>
          <w:sz w:val="20"/>
          <w:szCs w:val="20"/>
          <w:rtl w:val="0"/>
        </w:rPr>
        <w:t xml:space="preserve">, los estándares de calidad están dados desde el </w:t>
      </w:r>
      <w:r w:rsidDel="00000000" w:rsidR="00000000" w:rsidRPr="00000000">
        <w:rPr>
          <w:b w:val="1"/>
          <w:sz w:val="20"/>
          <w:szCs w:val="20"/>
          <w:rtl w:val="0"/>
        </w:rPr>
        <w:t xml:space="preserve">Sistema Integrado de Gestión y Autocontrol, SIGA,</w:t>
      </w:r>
      <w:r w:rsidDel="00000000" w:rsidR="00000000" w:rsidRPr="00000000">
        <w:rPr>
          <w:sz w:val="20"/>
          <w:szCs w:val="20"/>
          <w:rtl w:val="0"/>
        </w:rPr>
        <w:t xml:space="preserve"> en donde se han establecido unas premisas que contienen la promesa de valor, y dentro de ellas está la prestación de sus servicios con calidad, cobertura y pertinencia. Por lo tanto, la calidad es una cualidad del servicio o del producto que le genera valor.</w:t>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1418" w:firstLine="0"/>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1418" w:firstLine="0"/>
        <w:rPr>
          <w:color w:val="000000"/>
          <w:sz w:val="20"/>
          <w:szCs w:val="20"/>
        </w:rPr>
      </w:pPr>
      <w:r w:rsidDel="00000000" w:rsidR="00000000" w:rsidRPr="00000000">
        <w:rPr>
          <w:color w:val="000000"/>
          <w:sz w:val="20"/>
          <w:szCs w:val="20"/>
          <w:rtl w:val="0"/>
        </w:rPr>
        <w:t xml:space="preserve">Sistema Integrado de Gestión y Autocontrol</w:t>
      </w:r>
    </w:p>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1418" w:firstLine="0"/>
        <w:jc w:val="center"/>
        <w:rPr>
          <w:color w:val="000000"/>
          <w:sz w:val="20"/>
          <w:szCs w:val="20"/>
        </w:rPr>
      </w:pPr>
      <w:r w:rsidDel="00000000" w:rsidR="00000000" w:rsidRPr="00000000">
        <w:rPr>
          <w:color w:val="000000"/>
        </w:rPr>
        <w:drawing>
          <wp:inline distB="0" distT="0" distL="0" distR="0">
            <wp:extent cx="3651850" cy="2054807"/>
            <wp:effectExtent b="0" l="0" r="0" t="0"/>
            <wp:docPr descr="SIGA (Sistema Integrado de Gestión y Autocontrol) - YouTube" id="284" name="image44.jpg"/>
            <a:graphic>
              <a:graphicData uri="http://schemas.openxmlformats.org/drawingml/2006/picture">
                <pic:pic>
                  <pic:nvPicPr>
                    <pic:cNvPr descr="SIGA (Sistema Integrado de Gestión y Autocontrol) - YouTube" id="0" name="image44.jpg"/>
                    <pic:cNvPicPr preferRelativeResize="0"/>
                  </pic:nvPicPr>
                  <pic:blipFill>
                    <a:blip r:embed="rId38"/>
                    <a:srcRect b="0" l="0" r="0" t="0"/>
                    <a:stretch>
                      <a:fillRect/>
                    </a:stretch>
                  </pic:blipFill>
                  <pic:spPr>
                    <a:xfrm>
                      <a:off x="0" y="0"/>
                      <a:ext cx="3651850" cy="205480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1418" w:firstLine="0"/>
        <w:jc w:val="center"/>
        <w:rPr>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1418" w:firstLine="0"/>
        <w:jc w:val="center"/>
        <w:rPr>
          <w:color w:val="000000"/>
          <w:sz w:val="20"/>
          <w:szCs w:val="20"/>
        </w:rPr>
      </w:pPr>
      <w:r w:rsidDel="00000000" w:rsidR="00000000" w:rsidRPr="00000000">
        <w:rPr>
          <w:rtl w:val="0"/>
        </w:rPr>
      </w:r>
    </w:p>
    <w:p w:rsidR="00000000" w:rsidDel="00000000" w:rsidP="00000000" w:rsidRDefault="00000000" w:rsidRPr="00000000" w14:paraId="0000014C">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Sistemas de información </w:t>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Dentro de los sistemas digitales de gestión de la información que se manejan actualmente en los procesos de importación y exportación de una manera simulada al sector real, se tienen los siguientes:</w:t>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b w:val="1"/>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2"/>
        <w:gridCol w:w="3450"/>
        <w:tblGridChange w:id="0">
          <w:tblGrid>
            <w:gridCol w:w="6512"/>
            <w:gridCol w:w="3450"/>
          </w:tblGrid>
        </w:tblGridChange>
      </w:tblGrid>
      <w:tr>
        <w:trPr>
          <w:cantSplit w:val="0"/>
          <w:tblHeader w:val="0"/>
        </w:trPr>
        <w:tc>
          <w:tcPr/>
          <w:p w:rsidR="00000000" w:rsidDel="00000000" w:rsidP="00000000" w:rsidRDefault="00000000" w:rsidRPr="00000000" w14:paraId="00000151">
            <w:pPr>
              <w:jc w:val="both"/>
              <w:rPr>
                <w:b w:val="0"/>
                <w:sz w:val="20"/>
                <w:szCs w:val="20"/>
              </w:rPr>
            </w:pPr>
            <w:bookmarkStart w:colFirst="0" w:colLast="0" w:name="_heading=h.3znysh7" w:id="4"/>
            <w:bookmarkEnd w:id="4"/>
            <w:sdt>
              <w:sdtPr>
                <w:tag w:val="goog_rdk_25"/>
              </w:sdtPr>
              <w:sdtContent>
                <w:commentRangeStart w:id="21"/>
              </w:sdtContent>
            </w:sdt>
            <w:r w:rsidDel="00000000" w:rsidR="00000000" w:rsidRPr="00000000">
              <w:rPr>
                <w:sz w:val="20"/>
                <w:szCs w:val="20"/>
                <w:rtl w:val="0"/>
              </w:rPr>
              <w:t xml:space="preserve">MUISCA</w:t>
            </w:r>
            <w:r w:rsidDel="00000000" w:rsidR="00000000" w:rsidRPr="00000000">
              <w:rPr>
                <w:b w:val="0"/>
                <w:sz w:val="20"/>
                <w:szCs w:val="20"/>
                <w:rtl w:val="0"/>
              </w:rPr>
              <w:t xml:space="preserve">, es un Modelo Único de Ingresos, Servicio y Control Automatizado. Según consideraciones de la Dirección de Impuestos y Aduanas Nacionales (DIAN), este modelo de gestión permite el cumplimiento de la misión, visión y objetivos estratégicos de la entidad, y conduce al mejoramiento del recaudo, la gestión y posicionamiento de esta. </w:t>
            </w:r>
            <w:r w:rsidDel="00000000" w:rsidR="00000000" w:rsidRPr="00000000">
              <w:drawing>
                <wp:anchor allowOverlap="1" behindDoc="0" distB="0" distT="0" distL="114300" distR="114300" hidden="0" layoutInCell="1" locked="0" relativeHeight="0" simplePos="0">
                  <wp:simplePos x="0" y="0"/>
                  <wp:positionH relativeFrom="column">
                    <wp:posOffset>-4441</wp:posOffset>
                  </wp:positionH>
                  <wp:positionV relativeFrom="paragraph">
                    <wp:posOffset>68093</wp:posOffset>
                  </wp:positionV>
                  <wp:extent cx="972766" cy="972766"/>
                  <wp:effectExtent b="0" l="0" r="0" t="0"/>
                  <wp:wrapSquare wrapText="bothSides" distB="0" distT="0" distL="114300" distR="114300"/>
                  <wp:docPr descr="Vlog contorno" id="267" name="image11.png"/>
                  <a:graphic>
                    <a:graphicData uri="http://schemas.openxmlformats.org/drawingml/2006/picture">
                      <pic:pic>
                        <pic:nvPicPr>
                          <pic:cNvPr descr="Vlog contorno" id="0" name="image11.png"/>
                          <pic:cNvPicPr preferRelativeResize="0"/>
                        </pic:nvPicPr>
                        <pic:blipFill>
                          <a:blip r:embed="rId39"/>
                          <a:srcRect b="0" l="0" r="0" t="0"/>
                          <a:stretch>
                            <a:fillRect/>
                          </a:stretch>
                        </pic:blipFill>
                        <pic:spPr>
                          <a:xfrm>
                            <a:off x="0" y="0"/>
                            <a:ext cx="972766" cy="972766"/>
                          </a:xfrm>
                          <a:prstGeom prst="rect"/>
                          <a:ln/>
                        </pic:spPr>
                      </pic:pic>
                    </a:graphicData>
                  </a:graphic>
                </wp:anchor>
              </w:drawing>
            </w:r>
          </w:p>
          <w:p w:rsidR="00000000" w:rsidDel="00000000" w:rsidP="00000000" w:rsidRDefault="00000000" w:rsidRPr="00000000" w14:paraId="00000152">
            <w:pPr>
              <w:jc w:val="both"/>
              <w:rPr>
                <w:b w:val="0"/>
                <w:sz w:val="20"/>
                <w:szCs w:val="20"/>
              </w:rPr>
            </w:pPr>
            <w:r w:rsidDel="00000000" w:rsidR="00000000" w:rsidRPr="00000000">
              <w:rPr>
                <w:rtl w:val="0"/>
              </w:rPr>
            </w:r>
          </w:p>
        </w:tc>
        <w:tc>
          <w:tcPr/>
          <w:p w:rsidR="00000000" w:rsidDel="00000000" w:rsidP="00000000" w:rsidRDefault="00000000" w:rsidRPr="00000000" w14:paraId="00000153">
            <w:pPr>
              <w:jc w:val="both"/>
              <w:rPr>
                <w:b w:val="0"/>
                <w:sz w:val="20"/>
                <w:szCs w:val="20"/>
              </w:rPr>
            </w:pPr>
            <w:hyperlink r:id="rId40">
              <w:r w:rsidDel="00000000" w:rsidR="00000000" w:rsidRPr="00000000">
                <w:rPr>
                  <w:b w:val="0"/>
                  <w:color w:val="0000ff"/>
                  <w:sz w:val="20"/>
                  <w:szCs w:val="20"/>
                  <w:u w:val="single"/>
                  <w:rtl w:val="0"/>
                </w:rPr>
                <w:t xml:space="preserve">https://www.dian.gov.co/</w:t>
              </w:r>
            </w:hyperlink>
            <w:r w:rsidDel="00000000" w:rsidR="00000000" w:rsidRPr="00000000">
              <w:rPr>
                <w:b w:val="0"/>
                <w:sz w:val="20"/>
                <w:szCs w:val="20"/>
                <w:rtl w:val="0"/>
              </w:rPr>
              <w:t xml:space="preserve"> </w:t>
            </w:r>
          </w:p>
        </w:tc>
      </w:tr>
      <w:tr>
        <w:trPr>
          <w:cantSplit w:val="0"/>
          <w:tblHeader w:val="0"/>
        </w:trPr>
        <w:tc>
          <w:tcPr/>
          <w:p w:rsidR="00000000" w:rsidDel="00000000" w:rsidP="00000000" w:rsidRDefault="00000000" w:rsidRPr="00000000" w14:paraId="00000154">
            <w:pPr>
              <w:jc w:val="both"/>
              <w:rPr>
                <w:b w:val="0"/>
                <w:sz w:val="20"/>
                <w:szCs w:val="20"/>
              </w:rPr>
            </w:pPr>
            <w:bookmarkStart w:colFirst="0" w:colLast="0" w:name="_heading=h.2et92p0" w:id="5"/>
            <w:bookmarkEnd w:id="5"/>
            <w:r w:rsidDel="00000000" w:rsidR="00000000" w:rsidRPr="00000000">
              <w:rPr>
                <w:b w:val="0"/>
                <w:sz w:val="20"/>
                <w:szCs w:val="20"/>
                <w:rtl w:val="0"/>
              </w:rPr>
              <w:t xml:space="preserve">A través de la Coordinación del Servicio de Valoración Aduanera y la Subdirección de Gestión Técnica Aduanera, DIAN, expidió una cartilla denominada </w:t>
            </w:r>
            <w:r w:rsidDel="00000000" w:rsidR="00000000" w:rsidRPr="00000000">
              <w:rPr>
                <w:i w:val="1"/>
                <w:sz w:val="20"/>
                <w:szCs w:val="20"/>
                <w:rtl w:val="0"/>
              </w:rPr>
              <w:t xml:space="preserve">Gastos de transporte en la determinación del valor en aduana</w:t>
            </w:r>
            <w:r w:rsidDel="00000000" w:rsidR="00000000" w:rsidRPr="00000000">
              <w:rPr>
                <w:b w:val="0"/>
                <w:sz w:val="20"/>
                <w:szCs w:val="20"/>
                <w:rtl w:val="0"/>
              </w:rPr>
              <w:t xml:space="preserve">, que es un instructivo para orientar la aplicación de normas sobre valoración de aduanas en Colombia. En ella se desarrollan todos los aspectos relativos a los gastos de transporte y conexos al mismo, establecidos por la Organización Mundial del Comercio (OMC) y la reglamentación nacional de aduanas. Se puede consultar la cartilla en: </w:t>
            </w:r>
            <w:r w:rsidDel="00000000" w:rsidR="00000000" w:rsidRPr="00000000">
              <w:drawing>
                <wp:anchor allowOverlap="1" behindDoc="0" distB="0" distT="0" distL="114300" distR="114300" hidden="0" layoutInCell="1" locked="0" relativeHeight="0" simplePos="0">
                  <wp:simplePos x="0" y="0"/>
                  <wp:positionH relativeFrom="column">
                    <wp:posOffset>83188</wp:posOffset>
                  </wp:positionH>
                  <wp:positionV relativeFrom="paragraph">
                    <wp:posOffset>0</wp:posOffset>
                  </wp:positionV>
                  <wp:extent cx="719455" cy="719455"/>
                  <wp:effectExtent b="0" l="0" r="0" t="0"/>
                  <wp:wrapSquare wrapText="bothSides" distB="0" distT="0" distL="114300" distR="114300"/>
                  <wp:docPr descr="Camión contorno" id="265" name="image10.png"/>
                  <a:graphic>
                    <a:graphicData uri="http://schemas.openxmlformats.org/drawingml/2006/picture">
                      <pic:pic>
                        <pic:nvPicPr>
                          <pic:cNvPr descr="Camión contorno" id="0" name="image10.png"/>
                          <pic:cNvPicPr preferRelativeResize="0"/>
                        </pic:nvPicPr>
                        <pic:blipFill>
                          <a:blip r:embed="rId41"/>
                          <a:srcRect b="0" l="0" r="0" t="0"/>
                          <a:stretch>
                            <a:fillRect/>
                          </a:stretch>
                        </pic:blipFill>
                        <pic:spPr>
                          <a:xfrm>
                            <a:off x="0" y="0"/>
                            <a:ext cx="719455" cy="719455"/>
                          </a:xfrm>
                          <a:prstGeom prst="rect"/>
                          <a:ln/>
                        </pic:spPr>
                      </pic:pic>
                    </a:graphicData>
                  </a:graphic>
                </wp:anchor>
              </w:drawing>
            </w:r>
          </w:p>
          <w:p w:rsidR="00000000" w:rsidDel="00000000" w:rsidP="00000000" w:rsidRDefault="00000000" w:rsidRPr="00000000" w14:paraId="00000155">
            <w:pPr>
              <w:jc w:val="both"/>
              <w:rPr>
                <w:b w:val="0"/>
                <w:sz w:val="20"/>
                <w:szCs w:val="20"/>
              </w:rPr>
            </w:pPr>
            <w:r w:rsidDel="00000000" w:rsidR="00000000" w:rsidRPr="00000000">
              <w:rPr>
                <w:rtl w:val="0"/>
              </w:rPr>
            </w:r>
          </w:p>
        </w:tc>
        <w:tc>
          <w:tcPr/>
          <w:p w:rsidR="00000000" w:rsidDel="00000000" w:rsidP="00000000" w:rsidRDefault="00000000" w:rsidRPr="00000000" w14:paraId="00000156">
            <w:pPr>
              <w:jc w:val="both"/>
              <w:rPr>
                <w:b w:val="0"/>
                <w:sz w:val="20"/>
                <w:szCs w:val="20"/>
              </w:rPr>
            </w:pPr>
            <w:hyperlink r:id="rId42">
              <w:r w:rsidDel="00000000" w:rsidR="00000000" w:rsidRPr="00000000">
                <w:rPr>
                  <w:b w:val="0"/>
                  <w:color w:val="0000ff"/>
                  <w:sz w:val="20"/>
                  <w:szCs w:val="20"/>
                  <w:u w:val="single"/>
                  <w:rtl w:val="0"/>
                </w:rPr>
                <w:t xml:space="preserve">https://cutt.ly/HmimjZp</w:t>
              </w:r>
            </w:hyperlink>
            <w:r w:rsidDel="00000000" w:rsidR="00000000" w:rsidRPr="00000000">
              <w:rPr>
                <w:b w:val="0"/>
                <w:sz w:val="20"/>
                <w:szCs w:val="20"/>
                <w:rtl w:val="0"/>
              </w:rPr>
              <w:t xml:space="preserve"> </w:t>
            </w:r>
          </w:p>
        </w:tc>
      </w:tr>
      <w:tr>
        <w:trPr>
          <w:cantSplit w:val="0"/>
          <w:tblHeader w:val="0"/>
        </w:trPr>
        <w:tc>
          <w:tcPr/>
          <w:p w:rsidR="00000000" w:rsidDel="00000000" w:rsidP="00000000" w:rsidRDefault="00000000" w:rsidRPr="00000000" w14:paraId="00000157">
            <w:pPr>
              <w:jc w:val="both"/>
              <w:rPr>
                <w:b w:val="0"/>
                <w:sz w:val="20"/>
                <w:szCs w:val="20"/>
              </w:rPr>
            </w:pPr>
            <w:r w:rsidDel="00000000" w:rsidR="00000000" w:rsidRPr="00000000">
              <w:rPr>
                <w:sz w:val="20"/>
                <w:szCs w:val="20"/>
                <w:rtl w:val="0"/>
              </w:rPr>
              <w:t xml:space="preserve">SISPAP</w:t>
            </w:r>
            <w:r w:rsidDel="00000000" w:rsidR="00000000" w:rsidRPr="00000000">
              <w:rPr>
                <w:b w:val="0"/>
                <w:sz w:val="20"/>
                <w:szCs w:val="20"/>
                <w:rtl w:val="0"/>
              </w:rPr>
              <w:t xml:space="preserve">: el Sistema de Información Sanitaria para la Importación y Exportación de Productos Agrícolas y Pecuarios,  es una herramienta que proporciona información, permite participar directamente en el proceso de importación y exportación de materia agrícola y pecuaria desde y hacia Colombia. Se puede tener acceso a esta página en: </w:t>
            </w:r>
            <w:r w:rsidDel="00000000" w:rsidR="00000000" w:rsidRPr="00000000">
              <w:drawing>
                <wp:anchor allowOverlap="1" behindDoc="0" distB="0" distT="0" distL="114300" distR="114300" hidden="0" layoutInCell="1" locked="0" relativeHeight="0" simplePos="0">
                  <wp:simplePos x="0" y="0"/>
                  <wp:positionH relativeFrom="column">
                    <wp:posOffset>24741</wp:posOffset>
                  </wp:positionH>
                  <wp:positionV relativeFrom="paragraph">
                    <wp:posOffset>107003</wp:posOffset>
                  </wp:positionV>
                  <wp:extent cx="914400" cy="914400"/>
                  <wp:effectExtent b="0" l="0" r="0" t="0"/>
                  <wp:wrapSquare wrapText="bothSides" distB="0" distT="0" distL="114300" distR="114300"/>
                  <wp:docPr descr="Vaca con relleno sólido" id="264" name="image9.png"/>
                  <a:graphic>
                    <a:graphicData uri="http://schemas.openxmlformats.org/drawingml/2006/picture">
                      <pic:pic>
                        <pic:nvPicPr>
                          <pic:cNvPr descr="Vaca con relleno sólido" id="0" name="image9.png"/>
                          <pic:cNvPicPr preferRelativeResize="0"/>
                        </pic:nvPicPr>
                        <pic:blipFill>
                          <a:blip r:embed="rId43"/>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158">
            <w:pPr>
              <w:jc w:val="both"/>
              <w:rPr>
                <w:b w:val="0"/>
                <w:sz w:val="20"/>
                <w:szCs w:val="20"/>
              </w:rPr>
            </w:pPr>
            <w:r w:rsidDel="00000000" w:rsidR="00000000" w:rsidRPr="00000000">
              <w:rPr>
                <w:rtl w:val="0"/>
              </w:rPr>
            </w:r>
          </w:p>
        </w:tc>
        <w:tc>
          <w:tcPr/>
          <w:p w:rsidR="00000000" w:rsidDel="00000000" w:rsidP="00000000" w:rsidRDefault="00000000" w:rsidRPr="00000000" w14:paraId="00000159">
            <w:pPr>
              <w:jc w:val="both"/>
              <w:rPr>
                <w:b w:val="0"/>
                <w:sz w:val="20"/>
                <w:szCs w:val="20"/>
              </w:rPr>
            </w:pPr>
            <w:hyperlink r:id="rId44">
              <w:r w:rsidDel="00000000" w:rsidR="00000000" w:rsidRPr="00000000">
                <w:rPr>
                  <w:b w:val="0"/>
                  <w:color w:val="0000ff"/>
                  <w:sz w:val="20"/>
                  <w:szCs w:val="20"/>
                  <w:u w:val="single"/>
                  <w:rtl w:val="0"/>
                </w:rPr>
                <w:t xml:space="preserve">https://cutt.ly/TmimCtT</w:t>
              </w:r>
            </w:hyperlink>
            <w:r w:rsidDel="00000000" w:rsidR="00000000" w:rsidRPr="00000000">
              <w:rPr>
                <w:b w:val="0"/>
                <w:sz w:val="20"/>
                <w:szCs w:val="20"/>
                <w:rtl w:val="0"/>
              </w:rPr>
              <w:t xml:space="preserve"> </w:t>
            </w:r>
          </w:p>
        </w:tc>
      </w:tr>
      <w:tr>
        <w:trPr>
          <w:cantSplit w:val="0"/>
          <w:tblHeader w:val="0"/>
        </w:trPr>
        <w:tc>
          <w:tcPr/>
          <w:p w:rsidR="00000000" w:rsidDel="00000000" w:rsidP="00000000" w:rsidRDefault="00000000" w:rsidRPr="00000000" w14:paraId="0000015A">
            <w:pPr>
              <w:jc w:val="both"/>
              <w:rPr>
                <w:b w:val="0"/>
                <w:sz w:val="20"/>
                <w:szCs w:val="20"/>
              </w:rPr>
            </w:pPr>
            <w:r w:rsidDel="00000000" w:rsidR="00000000" w:rsidRPr="00000000">
              <w:rPr>
                <w:sz w:val="20"/>
                <w:szCs w:val="20"/>
                <w:rtl w:val="0"/>
              </w:rPr>
              <w:t xml:space="preserve">VUCE</w:t>
            </w:r>
            <w:r w:rsidDel="00000000" w:rsidR="00000000" w:rsidRPr="00000000">
              <w:rPr>
                <w:b w:val="0"/>
                <w:sz w:val="20"/>
                <w:szCs w:val="20"/>
                <w:rtl w:val="0"/>
              </w:rPr>
              <w:t xml:space="preserve">: la Ventanilla Única de Comercio Exterior, es la principal herramienta de Facilitación del Comercio del País, a través de la cual se canalizan trámites de comercio exterior de 52.000 usuarios vinculados a 20 entidades del Estado, coordinadas por el Ministerio de Comercio, Industria y Turismo, con el fin de intercambiar información, eliminar redundancia de procedimientos, implementar controles eficientes y promover actuaciones administrativas transparentes. Se puede ingresar a esta página desde el siguiente vínculo: </w:t>
            </w:r>
            <w:r w:rsidDel="00000000" w:rsidR="00000000" w:rsidRPr="00000000">
              <w:drawing>
                <wp:anchor allowOverlap="1" behindDoc="0" distB="0" distT="0" distL="114300" distR="114300" hidden="0" layoutInCell="1" locked="0" relativeHeight="0" simplePos="0">
                  <wp:simplePos x="0" y="0"/>
                  <wp:positionH relativeFrom="column">
                    <wp:posOffset>44196</wp:posOffset>
                  </wp:positionH>
                  <wp:positionV relativeFrom="paragraph">
                    <wp:posOffset>432</wp:posOffset>
                  </wp:positionV>
                  <wp:extent cx="914400" cy="914400"/>
                  <wp:effectExtent b="0" l="0" r="0" t="0"/>
                  <wp:wrapSquare wrapText="bothSides" distB="0" distT="0" distL="114300" distR="114300"/>
                  <wp:docPr descr="Grupo de personas con relleno sólido" id="258" name="image1.png"/>
                  <a:graphic>
                    <a:graphicData uri="http://schemas.openxmlformats.org/drawingml/2006/picture">
                      <pic:pic>
                        <pic:nvPicPr>
                          <pic:cNvPr descr="Grupo de personas con relleno sólido" id="0" name="image1.png"/>
                          <pic:cNvPicPr preferRelativeResize="0"/>
                        </pic:nvPicPr>
                        <pic:blipFill>
                          <a:blip r:embed="rId45"/>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15B">
            <w:pPr>
              <w:jc w:val="both"/>
              <w:rPr>
                <w:b w:val="0"/>
                <w:sz w:val="20"/>
                <w:szCs w:val="20"/>
              </w:rPr>
            </w:pPr>
            <w:r w:rsidDel="00000000" w:rsidR="00000000" w:rsidRPr="00000000">
              <w:rPr>
                <w:rtl w:val="0"/>
              </w:rPr>
            </w:r>
          </w:p>
        </w:tc>
        <w:tc>
          <w:tcPr/>
          <w:p w:rsidR="00000000" w:rsidDel="00000000" w:rsidP="00000000" w:rsidRDefault="00000000" w:rsidRPr="00000000" w14:paraId="0000015C">
            <w:pPr>
              <w:jc w:val="both"/>
              <w:rPr>
                <w:b w:val="0"/>
                <w:sz w:val="20"/>
                <w:szCs w:val="20"/>
              </w:rPr>
            </w:pPr>
            <w:hyperlink r:id="rId46">
              <w:r w:rsidDel="00000000" w:rsidR="00000000" w:rsidRPr="00000000">
                <w:rPr>
                  <w:b w:val="0"/>
                  <w:color w:val="0000ff"/>
                  <w:sz w:val="20"/>
                  <w:szCs w:val="20"/>
                  <w:u w:val="single"/>
                  <w:rtl w:val="0"/>
                </w:rPr>
                <w:t xml:space="preserve">https://www.vuce.gov.co/</w:t>
              </w:r>
            </w:hyperlink>
            <w:r w:rsidDel="00000000" w:rsidR="00000000" w:rsidRPr="00000000">
              <w:rPr>
                <w:b w:val="0"/>
                <w:sz w:val="20"/>
                <w:szCs w:val="20"/>
                <w:rtl w:val="0"/>
              </w:rPr>
              <w:t xml:space="preserve"> </w:t>
            </w:r>
          </w:p>
        </w:tc>
      </w:tr>
      <w:tr>
        <w:trPr>
          <w:cantSplit w:val="0"/>
          <w:tblHeader w:val="0"/>
        </w:trPr>
        <w:tc>
          <w:tcPr/>
          <w:p w:rsidR="00000000" w:rsidDel="00000000" w:rsidP="00000000" w:rsidRDefault="00000000" w:rsidRPr="00000000" w14:paraId="0000015D">
            <w:pPr>
              <w:jc w:val="both"/>
              <w:rPr>
                <w:b w:val="0"/>
                <w:sz w:val="20"/>
                <w:szCs w:val="20"/>
              </w:rPr>
            </w:pPr>
            <w:bookmarkStart w:colFirst="0" w:colLast="0" w:name="_heading=h.tyjcwt" w:id="6"/>
            <w:bookmarkEnd w:id="6"/>
            <w:r w:rsidDel="00000000" w:rsidR="00000000" w:rsidRPr="00000000">
              <w:rPr>
                <w:sz w:val="20"/>
                <w:szCs w:val="20"/>
                <w:rtl w:val="0"/>
              </w:rPr>
              <w:t xml:space="preserve">Simulador de Costos de Exportación</w:t>
            </w:r>
            <w:r w:rsidDel="00000000" w:rsidR="00000000" w:rsidRPr="00000000">
              <w:rPr>
                <w:b w:val="0"/>
                <w:sz w:val="20"/>
                <w:szCs w:val="20"/>
                <w:rtl w:val="0"/>
              </w:rPr>
              <w:t xml:space="preserve">: desde la página de Procolombia, se tiene una herramienta llamada Simulador de costos de exportación, en donde se permite calcular, el costo de la exportación desde el origen hasta el destino de la carga. En esa misma página hay un acceso a mapas de oportunidades, en donde se puede descubrir cuáles son las mejores oportunidades de expansión internacional de negocios, organizadas por sectores y países. Para acceder a la página, ingresar en: </w:t>
            </w:r>
            <w:r w:rsidDel="00000000" w:rsidR="00000000" w:rsidRPr="00000000">
              <w:drawing>
                <wp:anchor allowOverlap="1" behindDoc="0" distB="0" distT="0" distL="114300" distR="114300" hidden="0" layoutInCell="1" locked="0" relativeHeight="0" simplePos="0">
                  <wp:simplePos x="0" y="0"/>
                  <wp:positionH relativeFrom="column">
                    <wp:posOffset>-3900</wp:posOffset>
                  </wp:positionH>
                  <wp:positionV relativeFrom="paragraph">
                    <wp:posOffset>446</wp:posOffset>
                  </wp:positionV>
                  <wp:extent cx="914400" cy="914400"/>
                  <wp:effectExtent b="0" l="0" r="0" t="0"/>
                  <wp:wrapSquare wrapText="bothSides" distB="0" distT="0" distL="114300" distR="114300"/>
                  <wp:docPr descr="Dinero con relleno sólido" id="257" name="image5.png"/>
                  <a:graphic>
                    <a:graphicData uri="http://schemas.openxmlformats.org/drawingml/2006/picture">
                      <pic:pic>
                        <pic:nvPicPr>
                          <pic:cNvPr descr="Dinero con relleno sólido" id="0" name="image5.png"/>
                          <pic:cNvPicPr preferRelativeResize="0"/>
                        </pic:nvPicPr>
                        <pic:blipFill>
                          <a:blip r:embed="rId47"/>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15E">
            <w:pPr>
              <w:jc w:val="both"/>
              <w:rPr>
                <w:b w:val="0"/>
                <w:sz w:val="20"/>
                <w:szCs w:val="20"/>
              </w:rPr>
            </w:pPr>
            <w:r w:rsidDel="00000000" w:rsidR="00000000" w:rsidRPr="00000000">
              <w:rPr>
                <w:rtl w:val="0"/>
              </w:rPr>
            </w:r>
          </w:p>
        </w:tc>
        <w:tc>
          <w:tcPr/>
          <w:p w:rsidR="00000000" w:rsidDel="00000000" w:rsidP="00000000" w:rsidRDefault="00000000" w:rsidRPr="00000000" w14:paraId="0000015F">
            <w:pPr>
              <w:jc w:val="both"/>
              <w:rPr>
                <w:b w:val="0"/>
                <w:sz w:val="20"/>
                <w:szCs w:val="20"/>
              </w:rPr>
            </w:pPr>
            <w:hyperlink r:id="rId48">
              <w:r w:rsidDel="00000000" w:rsidR="00000000" w:rsidRPr="00000000">
                <w:rPr>
                  <w:b w:val="0"/>
                  <w:color w:val="0000ff"/>
                  <w:sz w:val="20"/>
                  <w:szCs w:val="20"/>
                  <w:u w:val="single"/>
                  <w:rtl w:val="0"/>
                </w:rPr>
                <w:t xml:space="preserve">https://cutt.ly/jmiQC12</w:t>
              </w:r>
            </w:hyperlink>
            <w:r w:rsidDel="00000000" w:rsidR="00000000" w:rsidRPr="00000000">
              <w:rPr>
                <w:b w:val="0"/>
                <w:sz w:val="20"/>
                <w:szCs w:val="20"/>
                <w:rtl w:val="0"/>
              </w:rPr>
              <w:t xml:space="preserve"> </w:t>
            </w:r>
          </w:p>
        </w:tc>
      </w:tr>
      <w:tr>
        <w:trPr>
          <w:cantSplit w:val="0"/>
          <w:tblHeader w:val="0"/>
        </w:trPr>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ind w:left="1440" w:firstLine="0"/>
              <w:jc w:val="both"/>
              <w:rPr>
                <w:b w:val="0"/>
                <w:color w:val="000000"/>
                <w:sz w:val="20"/>
                <w:szCs w:val="20"/>
              </w:rPr>
            </w:pPr>
            <w:r w:rsidDel="00000000" w:rsidR="00000000" w:rsidRPr="00000000">
              <w:rPr>
                <w:rtl w:val="0"/>
              </w:rPr>
            </w:r>
          </w:p>
          <w:p w:rsidR="00000000" w:rsidDel="00000000" w:rsidP="00000000" w:rsidRDefault="00000000" w:rsidRPr="00000000" w14:paraId="00000161">
            <w:pPr>
              <w:jc w:val="both"/>
              <w:rPr>
                <w:b w:val="0"/>
                <w:sz w:val="20"/>
                <w:szCs w:val="20"/>
              </w:rPr>
            </w:pPr>
            <w:r w:rsidDel="00000000" w:rsidR="00000000" w:rsidRPr="00000000">
              <w:rPr>
                <w:sz w:val="20"/>
                <w:szCs w:val="20"/>
                <w:rtl w:val="0"/>
              </w:rPr>
              <w:t xml:space="preserve">Zonas francas:</w:t>
            </w:r>
            <w:r w:rsidDel="00000000" w:rsidR="00000000" w:rsidRPr="00000000">
              <w:rPr>
                <w:b w:val="0"/>
                <w:sz w:val="20"/>
                <w:szCs w:val="20"/>
                <w:rtl w:val="0"/>
              </w:rPr>
              <w:t xml:space="preserve"> las son áreas geográficas delimitadas del territorio nacional, en donde se desarrollan actividades industriales de bienes y de servicios o actividades comerciales, bajo una normatividad especial en materia tributaria, aduanera y de comercio exterior. Se puede tener acceso a esta página desde aquí:  </w:t>
            </w:r>
            <w:r w:rsidDel="00000000" w:rsidR="00000000" w:rsidRPr="00000000">
              <w:drawing>
                <wp:anchor allowOverlap="1" behindDoc="0" distB="0" distT="0" distL="114300" distR="114300" hidden="0" layoutInCell="1" locked="0" relativeHeight="0" simplePos="0">
                  <wp:simplePos x="0" y="0"/>
                  <wp:positionH relativeFrom="column">
                    <wp:posOffset>-3900</wp:posOffset>
                  </wp:positionH>
                  <wp:positionV relativeFrom="paragraph">
                    <wp:posOffset>2837</wp:posOffset>
                  </wp:positionV>
                  <wp:extent cx="914400" cy="914400"/>
                  <wp:effectExtent b="0" l="0" r="0" t="0"/>
                  <wp:wrapSquare wrapText="bothSides" distB="0" distT="0" distL="114300" distR="114300"/>
                  <wp:docPr descr="Fábrica con relleno sólido" id="256" name="image6.png"/>
                  <a:graphic>
                    <a:graphicData uri="http://schemas.openxmlformats.org/drawingml/2006/picture">
                      <pic:pic>
                        <pic:nvPicPr>
                          <pic:cNvPr descr="Fábrica con relleno sólido" id="0" name="image6.png"/>
                          <pic:cNvPicPr preferRelativeResize="0"/>
                        </pic:nvPicPr>
                        <pic:blipFill>
                          <a:blip r:embed="rId49"/>
                          <a:srcRect b="0" l="0" r="0" t="0"/>
                          <a:stretch>
                            <a:fillRect/>
                          </a:stretch>
                        </pic:blipFill>
                        <pic:spPr>
                          <a:xfrm>
                            <a:off x="0" y="0"/>
                            <a:ext cx="914400" cy="914400"/>
                          </a:xfrm>
                          <a:prstGeom prst="rect"/>
                          <a:ln/>
                        </pic:spPr>
                      </pic:pic>
                    </a:graphicData>
                  </a:graphic>
                </wp:anchor>
              </w:drawing>
            </w:r>
          </w:p>
        </w:tc>
        <w:tc>
          <w:tcPr/>
          <w:p w:rsidR="00000000" w:rsidDel="00000000" w:rsidP="00000000" w:rsidRDefault="00000000" w:rsidRPr="00000000" w14:paraId="00000162">
            <w:pPr>
              <w:jc w:val="both"/>
              <w:rPr>
                <w:b w:val="0"/>
                <w:sz w:val="20"/>
                <w:szCs w:val="20"/>
              </w:rPr>
            </w:pPr>
            <w:hyperlink r:id="rId50">
              <w:r w:rsidDel="00000000" w:rsidR="00000000" w:rsidRPr="00000000">
                <w:rPr>
                  <w:b w:val="0"/>
                  <w:color w:val="0000ff"/>
                  <w:sz w:val="20"/>
                  <w:szCs w:val="20"/>
                  <w:u w:val="single"/>
                  <w:rtl w:val="0"/>
                </w:rPr>
                <w:t xml:space="preserve">http://zonasfrancas.mincit.gov.co/</w:t>
              </w:r>
            </w:hyperlink>
            <w:r w:rsidDel="00000000" w:rsidR="00000000" w:rsidRPr="00000000">
              <w:rPr>
                <w:b w:val="0"/>
                <w:sz w:val="20"/>
                <w:szCs w:val="20"/>
                <w:rtl w:val="0"/>
              </w:rPr>
              <w:t xml:space="preserve"> </w:t>
            </w:r>
          </w:p>
        </w:tc>
      </w:tr>
      <w:tr>
        <w:trPr>
          <w:cantSplit w:val="0"/>
          <w:tblHeader w:val="0"/>
        </w:trPr>
        <w:tc>
          <w:tcPr/>
          <w:p w:rsidR="00000000" w:rsidDel="00000000" w:rsidP="00000000" w:rsidRDefault="00000000" w:rsidRPr="00000000" w14:paraId="00000163">
            <w:pPr>
              <w:jc w:val="both"/>
              <w:rPr>
                <w:b w:val="0"/>
                <w:sz w:val="20"/>
                <w:szCs w:val="20"/>
              </w:rPr>
            </w:pPr>
            <w:r w:rsidDel="00000000" w:rsidR="00000000" w:rsidRPr="00000000">
              <w:rPr>
                <w:rtl w:val="0"/>
              </w:rPr>
            </w:r>
          </w:p>
          <w:p w:rsidR="00000000" w:rsidDel="00000000" w:rsidP="00000000" w:rsidRDefault="00000000" w:rsidRPr="00000000" w14:paraId="00000164">
            <w:pPr>
              <w:jc w:val="both"/>
              <w:rPr>
                <w:b w:val="0"/>
                <w:sz w:val="20"/>
                <w:szCs w:val="20"/>
              </w:rPr>
            </w:pPr>
            <w:r w:rsidDel="00000000" w:rsidR="00000000" w:rsidRPr="00000000">
              <w:rPr>
                <w:sz w:val="20"/>
                <w:szCs w:val="20"/>
                <w:rtl w:val="0"/>
              </w:rPr>
              <w:t xml:space="preserve">SICE-TAC</w:t>
            </w:r>
            <w:r w:rsidDel="00000000" w:rsidR="00000000" w:rsidRPr="00000000">
              <w:rPr>
                <w:b w:val="0"/>
                <w:sz w:val="20"/>
                <w:szCs w:val="20"/>
                <w:rtl w:val="0"/>
              </w:rPr>
              <w:t xml:space="preserve">: es el Sistema de Información de Costos Eficientes para el Transporte Automotor de Carga, el cual permite medir o calcular los costos de la operación de transporte de acuerdo con las características propias de cada viaje: tipo de vehículo, tipo de carga, origen/destino, horas estimadas de espera, cargue y descargue. Se puede acceder a este sistema de información, con este vínculo: </w:t>
            </w:r>
            <w:r w:rsidDel="00000000" w:rsidR="00000000" w:rsidRPr="00000000">
              <w:drawing>
                <wp:anchor allowOverlap="1" behindDoc="0" distB="0" distT="0" distL="114300" distR="114300" hidden="0" layoutInCell="1" locked="0" relativeHeight="0" simplePos="0">
                  <wp:simplePos x="0" y="0"/>
                  <wp:positionH relativeFrom="column">
                    <wp:posOffset>-3900</wp:posOffset>
                  </wp:positionH>
                  <wp:positionV relativeFrom="paragraph">
                    <wp:posOffset>-4591</wp:posOffset>
                  </wp:positionV>
                  <wp:extent cx="914400" cy="914400"/>
                  <wp:effectExtent b="0" l="0" r="0" t="0"/>
                  <wp:wrapSquare wrapText="bothSides" distB="0" distT="0" distL="114300" distR="114300"/>
                  <wp:docPr descr="Camión volteo con relleno sólido" id="263" name="image12.png"/>
                  <a:graphic>
                    <a:graphicData uri="http://schemas.openxmlformats.org/drawingml/2006/picture">
                      <pic:pic>
                        <pic:nvPicPr>
                          <pic:cNvPr descr="Camión volteo con relleno sólido" id="0" name="image12.png"/>
                          <pic:cNvPicPr preferRelativeResize="0"/>
                        </pic:nvPicPr>
                        <pic:blipFill>
                          <a:blip r:embed="rId51"/>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165">
            <w:pPr>
              <w:jc w:val="both"/>
              <w:rPr>
                <w:b w:val="0"/>
                <w:sz w:val="20"/>
                <w:szCs w:val="20"/>
              </w:rPr>
            </w:pPr>
            <w:r w:rsidDel="00000000" w:rsidR="00000000" w:rsidRPr="00000000">
              <w:rPr>
                <w:rtl w:val="0"/>
              </w:rPr>
            </w:r>
          </w:p>
        </w:tc>
        <w:tc>
          <w:tcPr/>
          <w:p w:rsidR="00000000" w:rsidDel="00000000" w:rsidP="00000000" w:rsidRDefault="00000000" w:rsidRPr="00000000" w14:paraId="00000166">
            <w:pPr>
              <w:jc w:val="both"/>
              <w:rPr>
                <w:b w:val="0"/>
                <w:sz w:val="20"/>
                <w:szCs w:val="20"/>
              </w:rPr>
            </w:pPr>
            <w:hyperlink r:id="rId52">
              <w:r w:rsidDel="00000000" w:rsidR="00000000" w:rsidRPr="00000000">
                <w:rPr>
                  <w:b w:val="0"/>
                  <w:color w:val="0000ff"/>
                  <w:sz w:val="20"/>
                  <w:szCs w:val="20"/>
                  <w:u w:val="single"/>
                  <w:rtl w:val="0"/>
                </w:rPr>
                <w:t xml:space="preserve">https://cutt.ly/KmiWyZf</w:t>
              </w:r>
            </w:hyperlink>
            <w:r w:rsidDel="00000000" w:rsidR="00000000" w:rsidRPr="00000000">
              <w:rPr>
                <w:b w:val="0"/>
                <w:sz w:val="20"/>
                <w:szCs w:val="20"/>
                <w:rtl w:val="0"/>
              </w:rPr>
              <w:t xml:space="preserve"> </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67">
      <w:pPr>
        <w:jc w:val="both"/>
        <w:rPr>
          <w:b w:val="1"/>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6B">
      <w:pPr>
        <w:numPr>
          <w:ilvl w:val="0"/>
          <w:numId w:val="6"/>
        </w:numPr>
        <w:pBdr>
          <w:top w:space="0" w:sz="0" w:val="nil"/>
          <w:left w:space="0" w:sz="0" w:val="nil"/>
          <w:bottom w:space="0" w:sz="0" w:val="nil"/>
          <w:right w:space="0" w:sz="0" w:val="nil"/>
          <w:between w:space="0" w:sz="0" w:val="nil"/>
        </w:pBdr>
        <w:ind w:left="851" w:hanging="360"/>
        <w:jc w:val="center"/>
        <w:rPr>
          <w:b w:val="1"/>
          <w:color w:val="000000"/>
          <w:sz w:val="20"/>
          <w:szCs w:val="20"/>
        </w:rPr>
      </w:pPr>
      <w:r w:rsidDel="00000000" w:rsidR="00000000" w:rsidRPr="00000000">
        <w:rPr>
          <w:b w:val="1"/>
          <w:color w:val="000000"/>
          <w:sz w:val="20"/>
          <w:szCs w:val="20"/>
          <w:rtl w:val="0"/>
        </w:rPr>
        <w:t xml:space="preserve">Parámetros de desempeño</w:t>
      </w:r>
      <w:r w:rsidDel="00000000" w:rsidR="00000000" w:rsidRPr="00000000">
        <w:rPr>
          <w:rtl w:val="0"/>
        </w:rPr>
        <w:t xml:space="preserve">     </w:t>
      </w:r>
      <w:sdt>
        <w:sdtPr>
          <w:tag w:val="goog_rdk_26"/>
        </w:sdtPr>
        <w:sdtContent>
          <w:commentRangeStart w:id="22"/>
        </w:sdtContent>
      </w:sdt>
      <w:r w:rsidDel="00000000" w:rsidR="00000000" w:rsidRPr="00000000">
        <w:rPr>
          <w:rtl w:val="0"/>
        </w:rPr>
      </w:r>
    </w:p>
    <w:p w:rsidR="00000000" w:rsidDel="00000000" w:rsidP="00000000" w:rsidRDefault="00000000" w:rsidRPr="00000000" w14:paraId="0000016C">
      <w:pPr>
        <w:jc w:val="both"/>
        <w:rPr>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-632</wp:posOffset>
            </wp:positionH>
            <wp:positionV relativeFrom="paragraph">
              <wp:posOffset>172085</wp:posOffset>
            </wp:positionV>
            <wp:extent cx="1360170" cy="836295"/>
            <wp:effectExtent b="0" l="0" r="0" t="0"/>
            <wp:wrapSquare wrapText="bothSides" distB="0" distT="0" distL="114300" distR="114300"/>
            <wp:docPr descr="Objetivo del plan de negocios con discusión en equipo para lograr los objetivos con la tarea de lista Vector Premium " id="262" name="image8.jpg"/>
            <a:graphic>
              <a:graphicData uri="http://schemas.openxmlformats.org/drawingml/2006/picture">
                <pic:pic>
                  <pic:nvPicPr>
                    <pic:cNvPr descr="Objetivo del plan de negocios con discusión en equipo para lograr los objetivos con la tarea de lista Vector Premium " id="0" name="image8.jpg"/>
                    <pic:cNvPicPr preferRelativeResize="0"/>
                  </pic:nvPicPr>
                  <pic:blipFill>
                    <a:blip r:embed="rId53"/>
                    <a:srcRect b="0" l="0" r="0" t="0"/>
                    <a:stretch>
                      <a:fillRect/>
                    </a:stretch>
                  </pic:blipFill>
                  <pic:spPr>
                    <a:xfrm>
                      <a:off x="0" y="0"/>
                      <a:ext cx="1360170" cy="836295"/>
                    </a:xfrm>
                    <a:prstGeom prst="rect"/>
                    <a:ln/>
                  </pic:spPr>
                </pic:pic>
              </a:graphicData>
            </a:graphic>
          </wp:anchor>
        </w:drawing>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 El desempeño es un proceso donde se estima el cumplimiento de los objetivos, obligaciones o metas propuestas al recurso humano de una organización, también son los propósitos, metas u objetivos alcanzados en un asunto determinado. En el caso de la operación del transporte se deberá estimar el cumplimiento de los objetivos que son las entregas de los bienes, en el menor tiempo posible, al menor costo y con seguridad. </w:t>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Para este propósito, se considera que cada modo de transporte tiene sus propios parámetros de desempeño, que engloban la seguridad. </w:t>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171">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Seguridad en el transporte terrestre y relación con PESV</w:t>
      </w:r>
    </w:p>
    <w:p w:rsidR="00000000" w:rsidDel="00000000" w:rsidP="00000000" w:rsidRDefault="00000000" w:rsidRPr="00000000" w14:paraId="00000172">
      <w:pPr>
        <w:jc w:val="both"/>
        <w:rPr>
          <w:sz w:val="20"/>
          <w:szCs w:val="20"/>
        </w:rPr>
      </w:pPr>
      <w:r w:rsidDel="00000000" w:rsidR="00000000" w:rsidRPr="00000000">
        <w:rPr>
          <w:rtl w:val="0"/>
        </w:rPr>
      </w:r>
    </w:p>
    <w:p w:rsidR="00000000" w:rsidDel="00000000" w:rsidP="00000000" w:rsidRDefault="00000000" w:rsidRPr="00000000" w14:paraId="00000173">
      <w:pPr>
        <w:jc w:val="both"/>
        <w:rPr>
          <w:i w:val="1"/>
          <w:sz w:val="20"/>
          <w:szCs w:val="20"/>
        </w:rPr>
      </w:pPr>
      <w:r w:rsidDel="00000000" w:rsidR="00000000" w:rsidRPr="00000000">
        <w:rPr>
          <w:sz w:val="20"/>
          <w:szCs w:val="20"/>
          <w:rtl w:val="0"/>
        </w:rPr>
        <w:t xml:space="preserve">A partir del año 2010, la Asamblea General de la Organización de las Naciones Unidas (ONU), instó a sus países miembros a adoptar medidas encaminadas a disminuir los accidentes de tránsito, ya que el número de muertes por esta causa a nivel mundial estaba por el orden de 1,3 millones de personas al año. De este análisis se adoptó el denominado </w:t>
      </w:r>
      <w:r w:rsidDel="00000000" w:rsidR="00000000" w:rsidRPr="00000000">
        <w:rPr>
          <w:i w:val="1"/>
          <w:sz w:val="20"/>
          <w:szCs w:val="20"/>
          <w:rtl w:val="0"/>
        </w:rPr>
        <w:t xml:space="preserve">“</w:t>
      </w:r>
      <w:r w:rsidDel="00000000" w:rsidR="00000000" w:rsidRPr="00000000">
        <w:rPr>
          <w:sz w:val="20"/>
          <w:szCs w:val="20"/>
          <w:rtl w:val="0"/>
        </w:rPr>
        <w:t xml:space="preserve">Decenio de acción para la Seguridad Vial 2011 – 2020”, y en agosto de 2021 se proclamó el segundo “Decenio de Acción para la Seguridad Vial 2021 – 2030</w:t>
      </w:r>
      <w:r w:rsidDel="00000000" w:rsidR="00000000" w:rsidRPr="00000000">
        <w:rPr>
          <w:i w:val="1"/>
          <w:sz w:val="20"/>
          <w:szCs w:val="20"/>
          <w:rtl w:val="0"/>
        </w:rPr>
        <w:t xml:space="preserve">”. </w:t>
      </w:r>
    </w:p>
    <w:p w:rsidR="00000000" w:rsidDel="00000000" w:rsidP="00000000" w:rsidRDefault="00000000" w:rsidRPr="00000000" w14:paraId="00000174">
      <w:pPr>
        <w:jc w:val="both"/>
        <w:rPr>
          <w:i w:val="1"/>
          <w:sz w:val="20"/>
          <w:szCs w:val="20"/>
        </w:rPr>
      </w:pPr>
      <w:r w:rsidDel="00000000" w:rsidR="00000000" w:rsidRPr="00000000">
        <w:rPr>
          <w:rtl w:val="0"/>
        </w:rPr>
      </w:r>
    </w:p>
    <w:p w:rsidR="00000000" w:rsidDel="00000000" w:rsidP="00000000" w:rsidRDefault="00000000" w:rsidRPr="00000000" w14:paraId="00000175">
      <w:pPr>
        <w:jc w:val="both"/>
        <w:rPr>
          <w:sz w:val="20"/>
          <w:szCs w:val="20"/>
        </w:rPr>
      </w:pPr>
      <w:sdt>
        <w:sdtPr>
          <w:tag w:val="goog_rdk_27"/>
        </w:sdtPr>
        <w:sdtContent>
          <w:commentRangeStart w:id="23"/>
        </w:sdtContent>
      </w:sdt>
      <w:r w:rsidDel="00000000" w:rsidR="00000000" w:rsidRPr="00000000">
        <w:rPr>
          <w:sz w:val="20"/>
          <w:szCs w:val="20"/>
        </w:rPr>
        <mc:AlternateContent>
          <mc:Choice Requires="wpg">
            <w:drawing>
              <wp:inline distB="0" distT="0" distL="0" distR="0">
                <wp:extent cx="6352162" cy="1323772"/>
                <wp:effectExtent b="0" l="0" r="0" t="0"/>
                <wp:docPr id="254" name=""/>
                <a:graphic>
                  <a:graphicData uri="http://schemas.microsoft.com/office/word/2010/wordprocessingGroup">
                    <wpg:wgp>
                      <wpg:cNvGrpSpPr/>
                      <wpg:grpSpPr>
                        <a:xfrm>
                          <a:off x="2169919" y="3118114"/>
                          <a:ext cx="6352162" cy="1323772"/>
                          <a:chOff x="2169919" y="3118114"/>
                          <a:chExt cx="6352162" cy="1323772"/>
                        </a:xfrm>
                      </wpg:grpSpPr>
                      <wpg:grpSp>
                        <wpg:cNvGrpSpPr/>
                        <wpg:grpSpPr>
                          <a:xfrm>
                            <a:off x="2169919" y="3118114"/>
                            <a:ext cx="6352162" cy="1323772"/>
                            <a:chOff x="2169919" y="3118114"/>
                            <a:chExt cx="6352162" cy="1323772"/>
                          </a:xfrm>
                        </wpg:grpSpPr>
                        <wps:wsp>
                          <wps:cNvSpPr/>
                          <wps:cNvPr id="5" name="Shape 5"/>
                          <wps:spPr>
                            <a:xfrm>
                              <a:off x="2169919" y="3118114"/>
                              <a:ext cx="6352150" cy="132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69919" y="3118114"/>
                              <a:ext cx="6352162" cy="1323772"/>
                              <a:chOff x="0" y="0"/>
                              <a:chExt cx="6352162" cy="1323771"/>
                            </a:xfrm>
                          </wpg:grpSpPr>
                          <wps:wsp>
                            <wps:cNvSpPr/>
                            <wps:cNvPr id="114" name="Shape 114"/>
                            <wps:spPr>
                              <a:xfrm>
                                <a:off x="0" y="0"/>
                                <a:ext cx="6352150" cy="132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52162" cy="1323771"/>
                                <a:chOff x="0" y="0"/>
                                <a:chExt cx="6352162" cy="1323771"/>
                              </a:xfrm>
                            </wpg:grpSpPr>
                            <wps:wsp>
                              <wps:cNvSpPr/>
                              <wps:cNvPr id="116" name="Shape 116"/>
                              <wps:spPr>
                                <a:xfrm>
                                  <a:off x="0" y="0"/>
                                  <a:ext cx="6352150" cy="132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0" y="0"/>
                                  <a:ext cx="6352162" cy="1323771"/>
                                </a:xfrm>
                                <a:prstGeom prst="roundRect">
                                  <a:avLst>
                                    <a:gd fmla="val 10000" name="adj"/>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1402809" y="0"/>
                                  <a:ext cx="4949352" cy="13237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Colombia como país miembro de la ONU, se adhirió a este plan con la expedición del Plan Nacional de Desarrollo 2011- 2021, se proclamó como política de estado la seguridad vial. En el año 2011 expidió la Ley 1503 por la cual se promueve la formación de hábitos, conductas y comportamientos seguros en las vías, teniendo en cuenta cinco pilares para mejorar la seguridad vial que contemplan:  el fortalecimiento institucional, factor humano, los equipos de transporte, infraestructura y atención a víctimas. Así mismo se dieron las directrices para que todas las empresas, organizaciones o entidades, adoptaran como política general, los Planes Estratégicos de Seguridad Vial (PESV), los cuales deben ser de estricto cumplimiento</w:t>
                                    </w:r>
                                    <w:r w:rsidDel="00000000" w:rsidR="00000000" w:rsidRPr="00000000">
                                      <w:rPr>
                                        <w:rFonts w:ascii="Cambria" w:cs="Cambria" w:eastAsia="Cambria" w:hAnsi="Cambria"/>
                                        <w:b w:val="0"/>
                                        <w:i w:val="0"/>
                                        <w:smallCaps w:val="0"/>
                                        <w:strike w:val="0"/>
                                        <w:color w:val="000000"/>
                                        <w:sz w:val="16"/>
                                        <w:vertAlign w:val="baseline"/>
                                      </w:rPr>
                                      <w:t xml:space="preserve">.</w:t>
                                    </w:r>
                                  </w:p>
                                </w:txbxContent>
                              </wps:txbx>
                              <wps:bodyPr anchorCtr="0" anchor="ctr" bIns="34275" lIns="34275" spcFirstLastPara="1" rIns="34275" wrap="square" tIns="34275">
                                <a:noAutofit/>
                              </wps:bodyPr>
                            </wps:wsp>
                            <wps:wsp>
                              <wps:cNvSpPr/>
                              <wps:cNvPr id="119" name="Shape 119"/>
                              <wps:spPr>
                                <a:xfrm>
                                  <a:off x="132377" y="132377"/>
                                  <a:ext cx="1270432" cy="1059017"/>
                                </a:xfrm>
                                <a:prstGeom prst="roundRect">
                                  <a:avLst>
                                    <a:gd fmla="val 10000" name="adj"/>
                                  </a:avLst>
                                </a:prstGeom>
                                <a:blipFill rotWithShape="1">
                                  <a:blip r:embed="rId54">
                                    <a:alphaModFix/>
                                  </a:blip>
                                  <a:stretch>
                                    <a:fillRect b="0" l="-33991" r="-33991" t="0"/>
                                  </a:stretch>
                                </a:blipFill>
                                <a:ln cap="flat" cmpd="sng" w="38100">
                                  <a:solidFill>
                                    <a:schemeClr val="lt1"/>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352162" cy="1323772"/>
                <wp:effectExtent b="0" l="0" r="0" t="0"/>
                <wp:docPr id="254" name="image39.png"/>
                <a:graphic>
                  <a:graphicData uri="http://schemas.openxmlformats.org/drawingml/2006/picture">
                    <pic:pic>
                      <pic:nvPicPr>
                        <pic:cNvPr id="0" name="image39.png"/>
                        <pic:cNvPicPr preferRelativeResize="0"/>
                      </pic:nvPicPr>
                      <pic:blipFill>
                        <a:blip r:embed="rId55"/>
                        <a:srcRect/>
                        <a:stretch>
                          <a:fillRect/>
                        </a:stretch>
                      </pic:blipFill>
                      <pic:spPr>
                        <a:xfrm>
                          <a:off x="0" y="0"/>
                          <a:ext cx="6352162" cy="1323772"/>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sz w:val="20"/>
          <w:szCs w:val="20"/>
          <w:rtl w:val="0"/>
        </w:rPr>
        <w:t xml:space="preserve">Estas disposiciones colombianas aplican para los modos de transporte terrestre automotor, municipal colectivo, masivo, especial y fluvial. </w:t>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Seguridad en el transporte marítimo</w:t>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La Organización Marítima Internacional (OMI), con sede en Reino Unido, es el único organismo especializado de las Naciones Unidas encargado de mejorar la seguridad del transporte marítimo y de facilitar el tráfico marítimo internacional. Este organismo es el encargado de la aplicación de leyes, disposiciones, convenios y reglamentaciones, cuyo objetivo es el de minimizar el riesgo de accidentes y daños que puedan surgir en las tripulaciones, equipos y materiales que intervienen en el desarrollo de la actividad marítima, e instalaciones portuarias. </w:t>
      </w:r>
    </w:p>
    <w:p w:rsidR="00000000" w:rsidDel="00000000" w:rsidP="00000000" w:rsidRDefault="00000000" w:rsidRPr="00000000" w14:paraId="0000017C">
      <w:pPr>
        <w:jc w:val="both"/>
        <w:rPr>
          <w:sz w:val="20"/>
          <w:szCs w:val="20"/>
        </w:rPr>
      </w:pPr>
      <w:sdt>
        <w:sdtPr>
          <w:tag w:val="goog_rdk_28"/>
        </w:sdtPr>
        <w:sdtContent>
          <w:commentRangeStart w:id="24"/>
        </w:sdtContent>
      </w:sdt>
      <w:r w:rsidDel="00000000" w:rsidR="00000000" w:rsidRPr="00000000">
        <w:rPr>
          <w:rtl w:val="0"/>
        </w:rPr>
      </w:r>
    </w:p>
    <w:p w:rsidR="00000000" w:rsidDel="00000000" w:rsidP="00000000" w:rsidRDefault="00000000" w:rsidRPr="00000000" w14:paraId="0000017D">
      <w:pPr>
        <w:jc w:val="both"/>
        <w:rPr>
          <w:sz w:val="20"/>
          <w:szCs w:val="20"/>
        </w:rPr>
      </w:pPr>
      <w:commentRangeEnd w:id="24"/>
      <w:r w:rsidDel="00000000" w:rsidR="00000000" w:rsidRPr="00000000">
        <w:commentReference w:id="24"/>
      </w:r>
      <w:r w:rsidDel="00000000" w:rsidR="00000000" w:rsidRPr="00000000">
        <w:rPr>
          <w:sz w:val="20"/>
          <w:szCs w:val="20"/>
          <w:rtl w:val="0"/>
        </w:rPr>
        <w:t xml:space="preserve">Estas reglamentaciones incluyen las relacionadas con la seguridad de los contenedores, la carga, los buques para el transporte de gas licuado, los buques pesqueros y otros más, seguido de la seguridad de la vida humana en el mar</w:t>
      </w:r>
      <w:r w:rsidDel="00000000" w:rsidR="00000000" w:rsidRPr="00000000">
        <w:drawing>
          <wp:anchor allowOverlap="1" behindDoc="0" distB="0" distT="0" distL="114300" distR="114300" hidden="0" layoutInCell="1" locked="0" relativeHeight="0" simplePos="0">
            <wp:simplePos x="0" y="0"/>
            <wp:positionH relativeFrom="column">
              <wp:posOffset>-240</wp:posOffset>
            </wp:positionH>
            <wp:positionV relativeFrom="paragraph">
              <wp:posOffset>4283</wp:posOffset>
            </wp:positionV>
            <wp:extent cx="2336755" cy="933856"/>
            <wp:effectExtent b="0" l="0" r="0" t="0"/>
            <wp:wrapSquare wrapText="bothSides" distB="0" distT="0" distL="114300" distR="114300"/>
            <wp:docPr descr="Ilustración con un barco de carga seca en el mar, el océano. comercio marítimo, entrega de mercancias. vector gratuito" id="261" name="image2.jpg"/>
            <a:graphic>
              <a:graphicData uri="http://schemas.openxmlformats.org/drawingml/2006/picture">
                <pic:pic>
                  <pic:nvPicPr>
                    <pic:cNvPr descr="Ilustración con un barco de carga seca en el mar, el océano. comercio marítimo, entrega de mercancias. vector gratuito" id="0" name="image2.jpg"/>
                    <pic:cNvPicPr preferRelativeResize="0"/>
                  </pic:nvPicPr>
                  <pic:blipFill>
                    <a:blip r:embed="rId56"/>
                    <a:srcRect b="0" l="0" r="0" t="0"/>
                    <a:stretch>
                      <a:fillRect/>
                    </a:stretch>
                  </pic:blipFill>
                  <pic:spPr>
                    <a:xfrm>
                      <a:off x="0" y="0"/>
                      <a:ext cx="2336755" cy="933856"/>
                    </a:xfrm>
                    <a:prstGeom prst="rect"/>
                    <a:ln/>
                  </pic:spPr>
                </pic:pic>
              </a:graphicData>
            </a:graphic>
          </wp:anchor>
        </w:drawing>
      </w:r>
    </w:p>
    <w:p w:rsidR="00000000" w:rsidDel="00000000" w:rsidP="00000000" w:rsidRDefault="00000000" w:rsidRPr="00000000" w14:paraId="0000017E">
      <w:pPr>
        <w:jc w:val="both"/>
        <w:rPr>
          <w:sz w:val="20"/>
          <w:szCs w:val="20"/>
        </w:rPr>
      </w:pPr>
      <w:r w:rsidDel="00000000" w:rsidR="00000000" w:rsidRPr="00000000">
        <w:rPr>
          <w:rtl w:val="0"/>
        </w:rPr>
      </w:r>
    </w:p>
    <w:p w:rsidR="00000000" w:rsidDel="00000000" w:rsidP="00000000" w:rsidRDefault="00000000" w:rsidRPr="00000000" w14:paraId="0000017F">
      <w:pPr>
        <w:jc w:val="both"/>
        <w:rPr>
          <w:sz w:val="20"/>
          <w:szCs w:val="20"/>
        </w:rPr>
      </w:pPr>
      <w:r w:rsidDel="00000000" w:rsidR="00000000" w:rsidRPr="00000000">
        <w:rPr>
          <w:rtl w:val="0"/>
        </w:rPr>
      </w:r>
    </w:p>
    <w:p w:rsidR="00000000" w:rsidDel="00000000" w:rsidP="00000000" w:rsidRDefault="00000000" w:rsidRPr="00000000" w14:paraId="00000180">
      <w:pPr>
        <w:jc w:val="both"/>
        <w:rPr>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82">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Seguridad en el transporte aéreo</w:t>
      </w:r>
    </w:p>
    <w:p w:rsidR="00000000" w:rsidDel="00000000" w:rsidP="00000000" w:rsidRDefault="00000000" w:rsidRPr="00000000" w14:paraId="00000183">
      <w:pPr>
        <w:jc w:val="both"/>
        <w:rPr>
          <w:sz w:val="20"/>
          <w:szCs w:val="20"/>
        </w:rPr>
      </w:pPr>
      <w:r w:rsidDel="00000000" w:rsidR="00000000" w:rsidRPr="00000000">
        <w:rPr>
          <w:rtl w:val="0"/>
        </w:rPr>
      </w:r>
    </w:p>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A nivel internacional se tienen reglamentaciones expedidas por el Parlamento Europeo, que tienen que ver con la seguridad del transporte aéreo de mercancías. </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6">
      <w:pPr>
        <w:jc w:val="both"/>
        <w:rPr>
          <w:sz w:val="20"/>
          <w:szCs w:val="20"/>
        </w:rPr>
      </w:pPr>
      <w:sdt>
        <w:sdtPr>
          <w:tag w:val="goog_rdk_29"/>
        </w:sdtPr>
        <w:sdtContent>
          <w:commentRangeStart w:id="25"/>
        </w:sdtContent>
      </w:sdt>
      <w:r w:rsidDel="00000000" w:rsidR="00000000" w:rsidRPr="00000000">
        <w:rPr>
          <w:sz w:val="20"/>
          <w:szCs w:val="20"/>
        </w:rPr>
        <mc:AlternateContent>
          <mc:Choice Requires="wpg">
            <w:drawing>
              <wp:inline distB="0" distT="0" distL="0" distR="0">
                <wp:extent cx="6507804" cy="3200400"/>
                <wp:effectExtent b="0" l="0" r="0" t="0"/>
                <wp:docPr id="255" name=""/>
                <a:graphic>
                  <a:graphicData uri="http://schemas.microsoft.com/office/word/2010/wordprocessingGroup">
                    <wpg:wgp>
                      <wpg:cNvGrpSpPr/>
                      <wpg:grpSpPr>
                        <a:xfrm>
                          <a:off x="2092098" y="2179800"/>
                          <a:ext cx="6507804" cy="3200400"/>
                          <a:chOff x="2092098" y="2179800"/>
                          <a:chExt cx="6507804" cy="3200400"/>
                        </a:xfrm>
                      </wpg:grpSpPr>
                      <wpg:grpSp>
                        <wpg:cNvGrpSpPr/>
                        <wpg:grpSpPr>
                          <a:xfrm>
                            <a:off x="2092098" y="2179800"/>
                            <a:ext cx="6507804" cy="3200400"/>
                            <a:chOff x="2092098" y="2179800"/>
                            <a:chExt cx="6507804" cy="3200400"/>
                          </a:xfrm>
                        </wpg:grpSpPr>
                        <wps:wsp>
                          <wps:cNvSpPr/>
                          <wps:cNvPr id="5" name="Shape 5"/>
                          <wps:spPr>
                            <a:xfrm>
                              <a:off x="2092098" y="2179800"/>
                              <a:ext cx="65078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2098" y="2179800"/>
                              <a:ext cx="6507804" cy="3200400"/>
                              <a:chOff x="0" y="0"/>
                              <a:chExt cx="6507800" cy="3200400"/>
                            </a:xfrm>
                          </wpg:grpSpPr>
                          <wps:wsp>
                            <wps:cNvSpPr/>
                            <wps:cNvPr id="122" name="Shape 122"/>
                            <wps:spPr>
                              <a:xfrm>
                                <a:off x="0" y="0"/>
                                <a:ext cx="65078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07800" cy="3200400"/>
                                <a:chOff x="0" y="0"/>
                                <a:chExt cx="6507800" cy="3200400"/>
                              </a:xfrm>
                            </wpg:grpSpPr>
                            <wps:wsp>
                              <wps:cNvSpPr/>
                              <wps:cNvPr id="124" name="Shape 124"/>
                              <wps:spPr>
                                <a:xfrm>
                                  <a:off x="0" y="0"/>
                                  <a:ext cx="65078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6343568" y="342442"/>
                                  <a:ext cx="154418" cy="2857957"/>
                                </a:xfrm>
                                <a:prstGeom prst="rect">
                                  <a:avLst/>
                                </a:prstGeom>
                                <a:solidFill>
                                  <a:srgbClr val="C0CCE1">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64235" y="342442"/>
                                  <a:ext cx="4016177" cy="2857957"/>
                                </a:xfrm>
                                <a:prstGeom prst="frame">
                                  <a:avLst>
                                    <a:gd fmla="val 5450" name="adj1"/>
                                  </a:avLst>
                                </a:prstGeom>
                                <a:solidFill>
                                  <a:srgbClr val="C0CCE1">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9816" y="0"/>
                                  <a:ext cx="3861759" cy="2703377"/>
                                </a:xfrm>
                                <a:prstGeom prst="rect">
                                  <a:avLst/>
                                </a:prstGeom>
                                <a:blipFill rotWithShape="1">
                                  <a:blip r:embed="rId57">
                                    <a:alphaModFix/>
                                  </a:blip>
                                  <a:stretch>
                                    <a:fillRect b="-20991" l="0" r="0" t="-20993"/>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21248" y="2704338"/>
                                  <a:ext cx="3704745" cy="33924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321248" y="2704338"/>
                                  <a:ext cx="3704745" cy="3392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p>
                                </w:txbxContent>
                              </wps:txbx>
                              <wps:bodyPr anchorCtr="0" anchor="ctr" bIns="34275" lIns="91425" spcFirstLastPara="1" rIns="91425" wrap="square" tIns="34275">
                                <a:noAutofit/>
                              </wps:bodyPr>
                            </wps:wsp>
                            <wps:wsp>
                              <wps:cNvSpPr/>
                              <wps:cNvPr id="130" name="Shape 130"/>
                              <wps:spPr>
                                <a:xfrm>
                                  <a:off x="4343914" y="342442"/>
                                  <a:ext cx="1836152" cy="28579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4343914" y="342442"/>
                                  <a:ext cx="1836152" cy="28579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La Organización de Aviación Civil Internacional (OACI), organismo especializado de la Organización de las Naciones Unidas (ONU), t</w:t>
                                    </w:r>
                                    <w:r w:rsidDel="00000000" w:rsidR="00000000" w:rsidRPr="00000000">
                                      <w:rPr>
                                        <w:rFonts w:ascii="Arial" w:cs="Arial" w:eastAsia="Arial" w:hAnsi="Arial"/>
                                        <w:b w:val="0"/>
                                        <w:i w:val="0"/>
                                        <w:smallCaps w:val="0"/>
                                        <w:strike w:val="0"/>
                                        <w:color w:val="000000"/>
                                        <w:sz w:val="20"/>
                                        <w:vertAlign w:val="baseline"/>
                                      </w:rPr>
                                      <w:t xml:space="preserve">iene como objetivo fomentar el desarrollo del transporte aéreo internacional en todos sus ámbitos, mediante la expedición de disposiciones relativas al control de la seguridad de la carga aérea. Estas disposiciones deben ser adoptadas por todos los países que forman parte de la OACI, como compromiso inmerso en el Convenio sobre Aviación Civil Internacional de 1944, mejor conocido como Convenio de Chicago.</w:t>
                                    </w:r>
                                  </w:p>
                                </w:txbxContent>
                              </wps:txbx>
                              <wps:bodyPr anchorCtr="0" anchor="t" bIns="0" lIns="0" spcFirstLastPara="1" rIns="0" wrap="square" tIns="0">
                                <a:noAutofit/>
                              </wps:bodyPr>
                            </wps:wsp>
                          </wpg:grpSp>
                        </wpg:grpSp>
                      </wpg:grpSp>
                    </wpg:wgp>
                  </a:graphicData>
                </a:graphic>
              </wp:inline>
            </w:drawing>
          </mc:Choice>
          <mc:Fallback>
            <w:drawing>
              <wp:inline distB="0" distT="0" distL="0" distR="0">
                <wp:extent cx="6507804" cy="3200400"/>
                <wp:effectExtent b="0" l="0" r="0" t="0"/>
                <wp:docPr id="255" name="image40.png"/>
                <a:graphic>
                  <a:graphicData uri="http://schemas.openxmlformats.org/drawingml/2006/picture">
                    <pic:pic>
                      <pic:nvPicPr>
                        <pic:cNvPr id="0" name="image40.png"/>
                        <pic:cNvPicPr preferRelativeResize="0"/>
                      </pic:nvPicPr>
                      <pic:blipFill>
                        <a:blip r:embed="rId58"/>
                        <a:srcRect/>
                        <a:stretch>
                          <a:fillRect/>
                        </a:stretch>
                      </pic:blipFill>
                      <pic:spPr>
                        <a:xfrm>
                          <a:off x="0" y="0"/>
                          <a:ext cx="6507804" cy="3200400"/>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De esta forma Colombia adopta disposiciones en ese sentido y ha expedido los Reglamentos Aeronáuticos de Colombia (RAC 3), que formalizan las actividades aéreas civiles. </w:t>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8B">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Seguridad en el transporte ferroviario</w:t>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A nivel nacional, el Ministerio de Transporte ha reglamentado la seguridad en el transporte ferroviario, en documentos de consulta que están publicados en la página oficial del MinTransporte, en dos volúmenes que incluyen las especificaciones técnicas y clasificación de las condiciones de seguridad en el transporte férreo de carga. </w:t>
      </w:r>
      <w:sdt>
        <w:sdtPr>
          <w:tag w:val="goog_rdk_30"/>
        </w:sdtPr>
        <w:sdtContent>
          <w:commentRangeStart w:id="26"/>
        </w:sdtContent>
      </w:sdt>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1440" w:firstLine="0"/>
        <w:jc w:val="both"/>
        <w:rPr>
          <w:color w:val="000000"/>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-175892</wp:posOffset>
            </wp:positionH>
            <wp:positionV relativeFrom="paragraph">
              <wp:posOffset>13970</wp:posOffset>
            </wp:positionV>
            <wp:extent cx="2489835" cy="1567815"/>
            <wp:effectExtent b="0" l="0" r="0" t="0"/>
            <wp:wrapSquare wrapText="bothSides" distB="0" distT="0" distL="114300" distR="114300"/>
            <wp:docPr descr="En el tren de salsa Vector Premium " id="260" name="image4.jpg"/>
            <a:graphic>
              <a:graphicData uri="http://schemas.openxmlformats.org/drawingml/2006/picture">
                <pic:pic>
                  <pic:nvPicPr>
                    <pic:cNvPr descr="En el tren de salsa Vector Premium " id="0" name="image4.jpg"/>
                    <pic:cNvPicPr preferRelativeResize="0"/>
                  </pic:nvPicPr>
                  <pic:blipFill>
                    <a:blip r:embed="rId59"/>
                    <a:srcRect b="0" l="0" r="0" t="0"/>
                    <a:stretch>
                      <a:fillRect/>
                    </a:stretch>
                  </pic:blipFill>
                  <pic:spPr>
                    <a:xfrm>
                      <a:off x="0" y="0"/>
                      <a:ext cx="2489835" cy="1567815"/>
                    </a:xfrm>
                    <a:prstGeom prst="rect"/>
                    <a:ln/>
                  </pic:spPr>
                </pic:pic>
              </a:graphicData>
            </a:graphic>
          </wp:anchor>
        </w:drawing>
      </w:r>
    </w:p>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De la misma manera, el Departamento Nacional de Planeación (DNP) ha expedido los documentos relativos al Plan Maestro Ferroviario, el cual es un instrumento que contiene lineamientos para la reactivación del transporte férreo en el país, que incluye los cimientos para la regulación técnica y económica de este modo de transporte. </w:t>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9">
      <w:pPr>
        <w:numPr>
          <w:ilvl w:val="0"/>
          <w:numId w:val="6"/>
        </w:numPr>
        <w:pBdr>
          <w:top w:space="0" w:sz="0" w:val="nil"/>
          <w:left w:space="0" w:sz="0" w:val="nil"/>
          <w:bottom w:space="0" w:sz="0" w:val="nil"/>
          <w:right w:space="0" w:sz="0" w:val="nil"/>
          <w:between w:space="0" w:sz="0" w:val="nil"/>
        </w:pBdr>
        <w:ind w:left="360" w:hanging="360"/>
        <w:jc w:val="center"/>
        <w:rPr>
          <w:b w:val="1"/>
          <w:color w:val="000000"/>
          <w:sz w:val="20"/>
          <w:szCs w:val="20"/>
        </w:rPr>
      </w:pPr>
      <w:r w:rsidDel="00000000" w:rsidR="00000000" w:rsidRPr="00000000">
        <w:rPr>
          <w:b w:val="1"/>
          <w:color w:val="000000"/>
          <w:sz w:val="20"/>
          <w:szCs w:val="20"/>
          <w:rtl w:val="0"/>
        </w:rPr>
        <w:t xml:space="preserve">Rutogramas</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851" w:firstLine="0"/>
        <w:jc w:val="both"/>
        <w:rPr>
          <w:b w:val="1"/>
          <w:color w:val="000000"/>
          <w:sz w:val="20"/>
          <w:szCs w:val="20"/>
        </w:rPr>
      </w:pPr>
      <w:r w:rsidDel="00000000" w:rsidR="00000000" w:rsidRPr="00000000">
        <w:rPr>
          <w:rtl w:val="0"/>
        </w:rPr>
      </w:r>
    </w:p>
    <w:p w:rsidR="00000000" w:rsidDel="00000000" w:rsidP="00000000" w:rsidRDefault="00000000" w:rsidRPr="00000000" w14:paraId="0000019B">
      <w:pPr>
        <w:jc w:val="both"/>
        <w:rPr>
          <w:sz w:val="20"/>
          <w:szCs w:val="20"/>
        </w:rPr>
      </w:pPr>
      <w:r w:rsidDel="00000000" w:rsidR="00000000" w:rsidRPr="00000000">
        <w:rPr>
          <w:sz w:val="20"/>
          <w:szCs w:val="20"/>
          <w:rtl w:val="0"/>
        </w:rPr>
        <w:t xml:space="preserve">Los rutogramas o rutagramas, son las radiografías de la infraestructura vial o fluvial y sus características para los desplazamientos. Estos documentos, están en forma genérica, se pueden obtener desde la página de la Agencia Nacional de Infraestructura (ANI), de cada una de las concesiones de los modos de transporte, </w: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Desde esta página se logra obtener documentación sobre las condiciones físicas de la infraestructura de los 4 modos de transporte: Carreteras para el modo terrestre, aeropuertos, puertos, para los modos marítimo y fluvial y ferroviario.</w:t>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19F">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bookmarkStart w:colFirst="0" w:colLast="0" w:name="_heading=h.3dy6vkm" w:id="7"/>
      <w:bookmarkEnd w:id="7"/>
      <w:r w:rsidDel="00000000" w:rsidR="00000000" w:rsidRPr="00000000">
        <w:rPr>
          <w:b w:val="1"/>
          <w:color w:val="000000"/>
          <w:sz w:val="20"/>
          <w:szCs w:val="20"/>
          <w:rtl w:val="0"/>
        </w:rPr>
        <w:t xml:space="preserve">Tecnologías para estar en contacto con el operador de la flota</w:t>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1">
      <w:pPr>
        <w:jc w:val="both"/>
        <w:rPr>
          <w:sz w:val="20"/>
          <w:szCs w:val="20"/>
        </w:rPr>
      </w:pPr>
      <w:r w:rsidDel="00000000" w:rsidR="00000000" w:rsidRPr="00000000">
        <w:rPr>
          <w:sz w:val="20"/>
          <w:szCs w:val="20"/>
          <w:rtl w:val="0"/>
        </w:rPr>
        <w:t xml:space="preserve">Una de las principalísimas funciones de los encargados de las operaciones de transporte es tener conocimiento exacto del lugar, sitio, condiciones y características en que se encuentran sus envíos. Es importante estar en contacto permanente con los operadores de los equipos de transporte o la flota.</w:t>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sz w:val="20"/>
          <w:szCs w:val="20"/>
          <w:rtl w:val="0"/>
        </w:rPr>
        <w:t xml:space="preserve">Hay muchas tecnologías que favorecen la obtención de datos de localización, estado de posiciones y movimientos de los equipos. Veamos algunos ejemplos: </w:t>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262529" cy="923317"/>
                <wp:effectExtent b="0" l="0" r="0" t="0"/>
                <wp:wrapNone/>
                <wp:docPr id="251" name=""/>
                <a:graphic>
                  <a:graphicData uri="http://schemas.microsoft.com/office/word/2010/wordprocessingShape">
                    <wps:wsp>
                      <wps:cNvSpPr/>
                      <wps:cNvPr id="101" name="Shape 101"/>
                      <wps:spPr>
                        <a:xfrm>
                          <a:off x="2733786" y="3337392"/>
                          <a:ext cx="5224429" cy="885217"/>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CF009_5.1_Tecnologías para estar en contacto con el operador de la flota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262529" cy="923317"/>
                <wp:effectExtent b="0" l="0" r="0" t="0"/>
                <wp:wrapNone/>
                <wp:docPr id="251" name="image33.png"/>
                <a:graphic>
                  <a:graphicData uri="http://schemas.openxmlformats.org/drawingml/2006/picture">
                    <pic:pic>
                      <pic:nvPicPr>
                        <pic:cNvPr id="0" name="image33.png"/>
                        <pic:cNvPicPr preferRelativeResize="0"/>
                      </pic:nvPicPr>
                      <pic:blipFill>
                        <a:blip r:embed="rId60"/>
                        <a:srcRect/>
                        <a:stretch>
                          <a:fillRect/>
                        </a:stretch>
                      </pic:blipFill>
                      <pic:spPr>
                        <a:xfrm>
                          <a:off x="0" y="0"/>
                          <a:ext cx="5262529" cy="923317"/>
                        </a:xfrm>
                        <a:prstGeom prst="rect"/>
                        <a:ln/>
                      </pic:spPr>
                    </pic:pic>
                  </a:graphicData>
                </a:graphic>
              </wp:anchor>
            </w:drawing>
          </mc:Fallback>
        </mc:AlternateContent>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C">
      <w:pPr>
        <w:numPr>
          <w:ilvl w:val="1"/>
          <w:numId w:val="6"/>
        </w:numPr>
        <w:pBdr>
          <w:top w:space="0" w:sz="0" w:val="nil"/>
          <w:left w:space="0" w:sz="0" w:val="nil"/>
          <w:bottom w:space="0" w:sz="0" w:val="nil"/>
          <w:right w:space="0" w:sz="0" w:val="nil"/>
          <w:between w:space="0" w:sz="0" w:val="nil"/>
        </w:pBdr>
        <w:ind w:left="1210" w:hanging="360"/>
        <w:jc w:val="both"/>
        <w:rPr>
          <w:b w:val="1"/>
          <w:color w:val="000000"/>
          <w:sz w:val="20"/>
          <w:szCs w:val="20"/>
        </w:rPr>
      </w:pPr>
      <w:r w:rsidDel="00000000" w:rsidR="00000000" w:rsidRPr="00000000">
        <w:rPr>
          <w:b w:val="1"/>
          <w:color w:val="000000"/>
          <w:sz w:val="20"/>
          <w:szCs w:val="20"/>
          <w:rtl w:val="0"/>
        </w:rPr>
        <w:t xml:space="preserve">Planes de rutas e intercomunicaciones.</w:t>
      </w:r>
    </w:p>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El plan de ruta se desprende de los rutogramas preestablecidos o publicados por las organizaciones y en ellos se definen, desde los tiempos de despacho, tránsito, arribo y entrega, hasta los inconvenientes que puedan presentarse en sectores críticos de las vías. Pueden estar incluidos planes de ruta entre orígenes y destinos o planes entre puntos críticos.</w:t>
      </w:r>
    </w:p>
    <w:p w:rsidR="00000000" w:rsidDel="00000000" w:rsidP="00000000" w:rsidRDefault="00000000" w:rsidRPr="00000000" w14:paraId="000001AF">
      <w:pPr>
        <w:jc w:val="both"/>
        <w:rPr>
          <w:sz w:val="20"/>
          <w:szCs w:val="20"/>
        </w:rPr>
      </w:pPr>
      <w:sdt>
        <w:sdtPr>
          <w:tag w:val="goog_rdk_31"/>
        </w:sdtPr>
        <w:sdtContent>
          <w:commentRangeStart w:id="27"/>
        </w:sdtContent>
      </w:sdt>
      <w:r w:rsidDel="00000000" w:rsidR="00000000" w:rsidRPr="00000000">
        <w:rPr>
          <w:sz w:val="20"/>
          <w:szCs w:val="20"/>
        </w:rPr>
        <mc:AlternateContent>
          <mc:Choice Requires="wpg">
            <w:drawing>
              <wp:inline distB="0" distT="0" distL="0" distR="0">
                <wp:extent cx="5505855" cy="2441643"/>
                <wp:effectExtent b="0" l="0" r="0" t="0"/>
                <wp:docPr id="253" name=""/>
                <a:graphic>
                  <a:graphicData uri="http://schemas.microsoft.com/office/word/2010/wordprocessingGroup">
                    <wpg:wgp>
                      <wpg:cNvGrpSpPr/>
                      <wpg:grpSpPr>
                        <a:xfrm>
                          <a:off x="2593073" y="2559179"/>
                          <a:ext cx="5505855" cy="2441643"/>
                          <a:chOff x="2593073" y="2559179"/>
                          <a:chExt cx="5505855" cy="2441643"/>
                        </a:xfrm>
                      </wpg:grpSpPr>
                      <wpg:grpSp>
                        <wpg:cNvGrpSpPr/>
                        <wpg:grpSpPr>
                          <a:xfrm>
                            <a:off x="2593073" y="2559179"/>
                            <a:ext cx="5505855" cy="2441643"/>
                            <a:chOff x="2593073" y="2559179"/>
                            <a:chExt cx="5505855" cy="2441643"/>
                          </a:xfrm>
                        </wpg:grpSpPr>
                        <wps:wsp>
                          <wps:cNvSpPr/>
                          <wps:cNvPr id="5" name="Shape 5"/>
                          <wps:spPr>
                            <a:xfrm>
                              <a:off x="2593073" y="2559179"/>
                              <a:ext cx="5505850" cy="244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3073" y="2559179"/>
                              <a:ext cx="5505855" cy="2441643"/>
                              <a:chOff x="0" y="0"/>
                              <a:chExt cx="5505850" cy="2441642"/>
                            </a:xfrm>
                          </wpg:grpSpPr>
                          <wps:wsp>
                            <wps:cNvSpPr/>
                            <wps:cNvPr id="105" name="Shape 105"/>
                            <wps:spPr>
                              <a:xfrm>
                                <a:off x="0" y="0"/>
                                <a:ext cx="5505850" cy="244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05850" cy="2441642"/>
                                <a:chOff x="0" y="0"/>
                                <a:chExt cx="5505850" cy="2441642"/>
                              </a:xfrm>
                            </wpg:grpSpPr>
                            <wps:wsp>
                              <wps:cNvSpPr/>
                              <wps:cNvPr id="107" name="Shape 107"/>
                              <wps:spPr>
                                <a:xfrm>
                                  <a:off x="0" y="0"/>
                                  <a:ext cx="5505850" cy="244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722544" y="0"/>
                                  <a:ext cx="2441749" cy="2441642"/>
                                </a:xfrm>
                                <a:prstGeom prst="donut">
                                  <a:avLst>
                                    <a:gd fmla="val 11010" name="adj"/>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341560" y="85453"/>
                                  <a:ext cx="3003115" cy="2270628"/>
                                </a:xfrm>
                                <a:prstGeom prst="rect">
                                  <a:avLst/>
                                </a:prstGeom>
                                <a:blipFill rotWithShape="1">
                                  <a:blip r:embed="rId61">
                                    <a:alphaModFix/>
                                  </a:blip>
                                  <a:stretch>
                                    <a:fillRect b="-15994" l="0" r="0" t="-15992"/>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2991170" y="268568"/>
                                  <a:ext cx="1904497" cy="1904414"/>
                                </a:xfrm>
                                <a:prstGeom prst="ellipse">
                                  <a:avLst/>
                                </a:prstGeom>
                                <a:solidFill>
                                  <a:srgbClr val="FBDCCE">
                                    <a:alpha val="89019"/>
                                  </a:srgbClr>
                                </a:solidFill>
                                <a:ln cap="flat" cmpd="sng" w="25400">
                                  <a:solidFill>
                                    <a:srgbClr val="FBDCCE">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3270077" y="547463"/>
                                  <a:ext cx="1346683" cy="13466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Por esta razón es de vital importancia la comunicación y la información entre el exportador con el plan de ruta seleccionado, a fin de detectar el tránsito de los bienes en su ruta y el recibo por el destinatario.</w:t>
                                    </w:r>
                                  </w:p>
                                </w:txbxContent>
                              </wps:txbx>
                              <wps:bodyPr anchorCtr="0" anchor="ctr" bIns="0" lIns="0" spcFirstLastPara="1" rIns="0" wrap="square" tIns="0">
                                <a:noAutofit/>
                              </wps:bodyPr>
                            </wps:wsp>
                          </wpg:grpSp>
                        </wpg:grpSp>
                      </wpg:grpSp>
                    </wpg:wgp>
                  </a:graphicData>
                </a:graphic>
              </wp:inline>
            </w:drawing>
          </mc:Choice>
          <mc:Fallback>
            <w:drawing>
              <wp:inline distB="0" distT="0" distL="0" distR="0">
                <wp:extent cx="5505855" cy="2441643"/>
                <wp:effectExtent b="0" l="0" r="0" t="0"/>
                <wp:docPr id="253" name="image37.png"/>
                <a:graphic>
                  <a:graphicData uri="http://schemas.openxmlformats.org/drawingml/2006/picture">
                    <pic:pic>
                      <pic:nvPicPr>
                        <pic:cNvPr id="0" name="image37.png"/>
                        <pic:cNvPicPr preferRelativeResize="0"/>
                      </pic:nvPicPr>
                      <pic:blipFill>
                        <a:blip r:embed="rId62"/>
                        <a:srcRect/>
                        <a:stretch>
                          <a:fillRect/>
                        </a:stretch>
                      </pic:blipFill>
                      <pic:spPr>
                        <a:xfrm>
                          <a:off x="0" y="0"/>
                          <a:ext cx="5505855" cy="2441643"/>
                        </a:xfrm>
                        <a:prstGeom prst="rect"/>
                        <a:ln/>
                      </pic:spPr>
                    </pic:pic>
                  </a:graphicData>
                </a:graphic>
              </wp:inline>
            </w:drawing>
          </mc:Fallback>
        </mc:AlternateConten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B1">
      <w:pPr>
        <w:numPr>
          <w:ilvl w:val="0"/>
          <w:numId w:val="6"/>
        </w:numPr>
        <w:pBdr>
          <w:top w:space="0" w:sz="0" w:val="nil"/>
          <w:left w:space="0" w:sz="0" w:val="nil"/>
          <w:bottom w:space="0" w:sz="0" w:val="nil"/>
          <w:right w:space="0" w:sz="0" w:val="nil"/>
          <w:between w:space="0" w:sz="0" w:val="nil"/>
        </w:pBdr>
        <w:ind w:left="851" w:hanging="360"/>
        <w:jc w:val="center"/>
        <w:rPr>
          <w:b w:val="1"/>
          <w:color w:val="000000"/>
          <w:sz w:val="20"/>
          <w:szCs w:val="20"/>
        </w:rPr>
      </w:pPr>
      <w:r w:rsidDel="00000000" w:rsidR="00000000" w:rsidRPr="00000000">
        <w:rPr>
          <w:b w:val="1"/>
          <w:color w:val="000000"/>
          <w:sz w:val="20"/>
          <w:szCs w:val="20"/>
          <w:rtl w:val="0"/>
        </w:rPr>
        <w:t xml:space="preserve">Fortalezas y debilidades del proceso de trazabilidad de la operación</w:t>
      </w:r>
    </w:p>
    <w:p w:rsidR="00000000" w:rsidDel="00000000" w:rsidP="00000000" w:rsidRDefault="00000000" w:rsidRPr="00000000" w14:paraId="000001B2">
      <w:pPr>
        <w:jc w:val="both"/>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sz w:val="20"/>
          <w:szCs w:val="20"/>
          <w:rtl w:val="0"/>
        </w:rPr>
        <w:t xml:space="preserve">Los beneficios de un sistema de trazabilidad en la operación del transporte pueden desglosarse de la siguiente manera: </w:t>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851" w:firstLine="0"/>
        <w:jc w:val="both"/>
        <w:rPr>
          <w:color w:val="000000"/>
          <w:sz w:val="20"/>
          <w:szCs w:val="20"/>
        </w:rPr>
      </w:pPr>
      <w:sdt>
        <w:sdtPr>
          <w:tag w:val="goog_rdk_32"/>
        </w:sdtPr>
        <w:sdtContent>
          <w:commentRangeStart w:id="28"/>
        </w:sdtContent>
      </w:sdt>
      <w:r w:rsidDel="00000000" w:rsidR="00000000" w:rsidRPr="00000000">
        <w:rPr>
          <w:rtl w:val="0"/>
        </w:rPr>
      </w:r>
    </w:p>
    <w:p w:rsidR="00000000" w:rsidDel="00000000" w:rsidP="00000000" w:rsidRDefault="00000000" w:rsidRPr="00000000" w14:paraId="000001B5">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bookmarkStart w:colFirst="0" w:colLast="0" w:name="_heading=h.1t3h5sf" w:id="8"/>
      <w:bookmarkEnd w:id="8"/>
      <w:r w:rsidDel="00000000" w:rsidR="00000000" w:rsidRPr="00000000">
        <w:rPr>
          <w:color w:val="000000"/>
          <w:sz w:val="20"/>
          <w:szCs w:val="20"/>
          <w:rtl w:val="0"/>
        </w:rPr>
        <w:t xml:space="preserve">Manejar y normalizar la información a compartir con las áreas del proceso logístico.</w:t>
      </w:r>
    </w:p>
    <w:p w:rsidR="00000000" w:rsidDel="00000000" w:rsidP="00000000" w:rsidRDefault="00000000" w:rsidRPr="00000000" w14:paraId="000001B6">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Disminuir la digitación de datos.</w:t>
      </w:r>
    </w:p>
    <w:p w:rsidR="00000000" w:rsidDel="00000000" w:rsidP="00000000" w:rsidRDefault="00000000" w:rsidRPr="00000000" w14:paraId="000001B7">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Mejorar la visibilidad de los procesos.</w:t>
      </w:r>
    </w:p>
    <w:p w:rsidR="00000000" w:rsidDel="00000000" w:rsidP="00000000" w:rsidRDefault="00000000" w:rsidRPr="00000000" w14:paraId="000001B8">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Calcular los indicadores de gestión.</w:t>
      </w:r>
    </w:p>
    <w:p w:rsidR="00000000" w:rsidDel="00000000" w:rsidP="00000000" w:rsidRDefault="00000000" w:rsidRPr="00000000" w14:paraId="000001B9">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Incrementar el uso de herramientas tecnológicas.</w:t>
      </w:r>
    </w:p>
    <w:p w:rsidR="00000000" w:rsidDel="00000000" w:rsidP="00000000" w:rsidRDefault="00000000" w:rsidRPr="00000000" w14:paraId="000001BA">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Mayor agilidad y eficiencia en la búsqueda y asignación de vehículos.</w:t>
      </w:r>
    </w:p>
    <w:p w:rsidR="00000000" w:rsidDel="00000000" w:rsidP="00000000" w:rsidRDefault="00000000" w:rsidRPr="00000000" w14:paraId="000001BB">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Reducción de costos por eficiencia en reducción de tiempos.</w:t>
      </w:r>
    </w:p>
    <w:p w:rsidR="00000000" w:rsidDel="00000000" w:rsidP="00000000" w:rsidRDefault="00000000" w:rsidRPr="00000000" w14:paraId="000001BC">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La intercomunicación entre los centros de monitoreo, control y operación reduce los costos generales.</w:t>
      </w:r>
    </w:p>
    <w:p w:rsidR="00000000" w:rsidDel="00000000" w:rsidP="00000000" w:rsidRDefault="00000000" w:rsidRPr="00000000" w14:paraId="000001BD">
      <w:pPr>
        <w:numPr>
          <w:ilvl w:val="0"/>
          <w:numId w:val="12"/>
        </w:numPr>
        <w:pBdr>
          <w:top w:space="0" w:sz="0" w:val="nil"/>
          <w:left w:space="0" w:sz="0" w:val="nil"/>
          <w:bottom w:space="0" w:sz="0" w:val="nil"/>
          <w:right w:space="0" w:sz="0" w:val="nil"/>
          <w:between w:space="0" w:sz="0" w:val="nil"/>
        </w:pBdr>
        <w:ind w:left="501" w:hanging="360"/>
        <w:jc w:val="both"/>
        <w:rPr>
          <w:color w:val="000000"/>
          <w:sz w:val="20"/>
          <w:szCs w:val="20"/>
        </w:rPr>
      </w:pPr>
      <w:r w:rsidDel="00000000" w:rsidR="00000000" w:rsidRPr="00000000">
        <w:rPr>
          <w:color w:val="000000"/>
          <w:sz w:val="20"/>
          <w:szCs w:val="20"/>
          <w:rtl w:val="0"/>
        </w:rPr>
        <w:t xml:space="preserve">Con la trazabilidad la operación del transporte se automatiza y se genera mayor seguridad en los procesos a su cargo.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1BF">
      <w:pPr>
        <w:jc w:val="both"/>
        <w:rPr>
          <w:sz w:val="20"/>
          <w:szCs w:val="20"/>
        </w:rPr>
      </w:pPr>
      <w:r w:rsidDel="00000000" w:rsidR="00000000" w:rsidRPr="00000000">
        <w:rPr>
          <w:sz w:val="20"/>
          <w:szCs w:val="20"/>
          <w:rtl w:val="0"/>
        </w:rPr>
        <w:t xml:space="preserve">Por su parte, las debilidades tienen que ver con:</w:t>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numPr>
          <w:ilvl w:val="0"/>
          <w:numId w:val="13"/>
        </w:numPr>
        <w:pBdr>
          <w:top w:space="0" w:sz="0" w:val="nil"/>
          <w:left w:space="0" w:sz="0" w:val="nil"/>
          <w:bottom w:space="0" w:sz="0" w:val="nil"/>
          <w:right w:space="0" w:sz="0" w:val="nil"/>
          <w:between w:space="0" w:sz="0" w:val="nil"/>
        </w:pBdr>
        <w:ind w:left="643" w:hanging="360"/>
        <w:jc w:val="both"/>
        <w:rPr>
          <w:color w:val="000000"/>
          <w:sz w:val="20"/>
          <w:szCs w:val="20"/>
        </w:rPr>
      </w:pPr>
      <w:sdt>
        <w:sdtPr>
          <w:tag w:val="goog_rdk_33"/>
        </w:sdtPr>
        <w:sdtContent>
          <w:commentRangeStart w:id="29"/>
        </w:sdtContent>
      </w:sdt>
      <w:r w:rsidDel="00000000" w:rsidR="00000000" w:rsidRPr="00000000">
        <w:rPr>
          <w:color w:val="000000"/>
          <w:sz w:val="20"/>
          <w:szCs w:val="20"/>
          <w:rtl w:val="0"/>
        </w:rPr>
        <w:t xml:space="preserve">Altas inversiones en equipos de tecnología de captura de datos.</w:t>
      </w:r>
    </w:p>
    <w:p w:rsidR="00000000" w:rsidDel="00000000" w:rsidP="00000000" w:rsidRDefault="00000000" w:rsidRPr="00000000" w14:paraId="000001C2">
      <w:pPr>
        <w:numPr>
          <w:ilvl w:val="0"/>
          <w:numId w:val="13"/>
        </w:numPr>
        <w:pBdr>
          <w:top w:space="0" w:sz="0" w:val="nil"/>
          <w:left w:space="0" w:sz="0" w:val="nil"/>
          <w:bottom w:space="0" w:sz="0" w:val="nil"/>
          <w:right w:space="0" w:sz="0" w:val="nil"/>
          <w:between w:space="0" w:sz="0" w:val="nil"/>
        </w:pBdr>
        <w:ind w:left="643" w:hanging="360"/>
        <w:jc w:val="both"/>
        <w:rPr>
          <w:color w:val="000000"/>
          <w:sz w:val="20"/>
          <w:szCs w:val="20"/>
        </w:rPr>
      </w:pPr>
      <w:r w:rsidDel="00000000" w:rsidR="00000000" w:rsidRPr="00000000">
        <w:rPr>
          <w:color w:val="000000"/>
          <w:sz w:val="20"/>
          <w:szCs w:val="20"/>
          <w:rtl w:val="0"/>
        </w:rPr>
        <w:t xml:space="preserve">Incremento en la capacitación constante de los operadores para mejorar la automatización de los procesos.</w:t>
      </w:r>
    </w:p>
    <w:p w:rsidR="00000000" w:rsidDel="00000000" w:rsidP="00000000" w:rsidRDefault="00000000" w:rsidRPr="00000000" w14:paraId="000001C3">
      <w:pPr>
        <w:numPr>
          <w:ilvl w:val="0"/>
          <w:numId w:val="13"/>
        </w:numPr>
        <w:pBdr>
          <w:top w:space="0" w:sz="0" w:val="nil"/>
          <w:left w:space="0" w:sz="0" w:val="nil"/>
          <w:bottom w:space="0" w:sz="0" w:val="nil"/>
          <w:right w:space="0" w:sz="0" w:val="nil"/>
          <w:between w:space="0" w:sz="0" w:val="nil"/>
        </w:pBdr>
        <w:ind w:left="643" w:hanging="360"/>
        <w:jc w:val="both"/>
        <w:rPr>
          <w:color w:val="000000"/>
          <w:sz w:val="20"/>
          <w:szCs w:val="20"/>
        </w:rPr>
      </w:pPr>
      <w:r w:rsidDel="00000000" w:rsidR="00000000" w:rsidRPr="00000000">
        <w:rPr>
          <w:color w:val="000000"/>
          <w:sz w:val="20"/>
          <w:szCs w:val="20"/>
          <w:rtl w:val="0"/>
        </w:rPr>
        <w:t xml:space="preserve">Unificación de programas y tecnologías para automatización de la operación</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1571" w:firstLine="0"/>
        <w:jc w:val="both"/>
        <w:rPr>
          <w:color w:val="000000"/>
          <w:sz w:val="20"/>
          <w:szCs w:val="20"/>
        </w:rPr>
      </w:pPr>
      <w:r w:rsidDel="00000000" w:rsidR="00000000" w:rsidRPr="00000000">
        <w:rPr>
          <w:rtl w:val="0"/>
        </w:rPr>
      </w:r>
    </w:p>
    <w:p w:rsidR="00000000" w:rsidDel="00000000" w:rsidP="00000000" w:rsidRDefault="00000000" w:rsidRPr="00000000" w14:paraId="000001C5">
      <w:pPr>
        <w:numPr>
          <w:ilvl w:val="1"/>
          <w:numId w:val="10"/>
        </w:numPr>
        <w:ind w:left="360" w:hanging="360"/>
        <w:jc w:val="both"/>
        <w:rPr>
          <w:b w:val="1"/>
          <w:sz w:val="20"/>
          <w:szCs w:val="20"/>
        </w:rPr>
      </w:pPr>
      <w:r w:rsidDel="00000000" w:rsidR="00000000" w:rsidRPr="00000000">
        <w:rPr>
          <w:b w:val="1"/>
          <w:sz w:val="20"/>
          <w:szCs w:val="20"/>
          <w:rtl w:val="0"/>
        </w:rPr>
        <w:t xml:space="preserve">Diagnóstico</w:t>
      </w:r>
    </w:p>
    <w:p w:rsidR="00000000" w:rsidDel="00000000" w:rsidP="00000000" w:rsidRDefault="00000000" w:rsidRPr="00000000" w14:paraId="000001C6">
      <w:pPr>
        <w:ind w:left="1440" w:firstLine="0"/>
        <w:jc w:val="both"/>
        <w:rPr>
          <w:sz w:val="20"/>
          <w:szCs w:val="20"/>
        </w:rPr>
      </w:pPr>
      <w:r w:rsidDel="00000000" w:rsidR="00000000" w:rsidRPr="00000000">
        <w:rPr>
          <w:rtl w:val="0"/>
        </w:rPr>
      </w:r>
    </w:p>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En esta logística del transporte es necesario reconsiderar la meta final de la operación invocada, la cual está dispersa en la cadena logística que se puede resumir de la siguiente manera: </w:t>
      </w:r>
    </w:p>
    <w:p w:rsidR="00000000" w:rsidDel="00000000" w:rsidP="00000000" w:rsidRDefault="00000000" w:rsidRPr="00000000" w14:paraId="000001C8">
      <w:pPr>
        <w:ind w:left="1440" w:firstLine="0"/>
        <w:jc w:val="both"/>
        <w:rPr>
          <w:sz w:val="20"/>
          <w:szCs w:val="20"/>
        </w:rPr>
      </w:pPr>
      <w:r w:rsidDel="00000000" w:rsidR="00000000" w:rsidRPr="00000000">
        <w:rPr>
          <w:rtl w:val="0"/>
        </w:rPr>
      </w:r>
    </w:p>
    <w:p w:rsidR="00000000" w:rsidDel="00000000" w:rsidP="00000000" w:rsidRDefault="00000000" w:rsidRPr="00000000" w14:paraId="000001C9">
      <w:pPr>
        <w:ind w:left="144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0</wp:posOffset>
                </wp:positionV>
                <wp:extent cx="4172828" cy="631488"/>
                <wp:effectExtent b="0" l="0" r="0" t="0"/>
                <wp:wrapNone/>
                <wp:docPr id="239" name=""/>
                <a:graphic>
                  <a:graphicData uri="http://schemas.microsoft.com/office/word/2010/wordprocessingShape">
                    <wps:wsp>
                      <wps:cNvSpPr/>
                      <wps:cNvPr id="2" name="Shape 2"/>
                      <wps:spPr>
                        <a:xfrm>
                          <a:off x="3278636" y="3483306"/>
                          <a:ext cx="4134728" cy="593388"/>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Imagen Infográfica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CF009_5.1_Diagnóstico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0</wp:posOffset>
                </wp:positionV>
                <wp:extent cx="4172828" cy="631488"/>
                <wp:effectExtent b="0" l="0" r="0" t="0"/>
                <wp:wrapNone/>
                <wp:docPr id="239" name="image7.png"/>
                <a:graphic>
                  <a:graphicData uri="http://schemas.openxmlformats.org/drawingml/2006/picture">
                    <pic:pic>
                      <pic:nvPicPr>
                        <pic:cNvPr id="0" name="image7.png"/>
                        <pic:cNvPicPr preferRelativeResize="0"/>
                      </pic:nvPicPr>
                      <pic:blipFill>
                        <a:blip r:embed="rId63"/>
                        <a:srcRect/>
                        <a:stretch>
                          <a:fillRect/>
                        </a:stretch>
                      </pic:blipFill>
                      <pic:spPr>
                        <a:xfrm>
                          <a:off x="0" y="0"/>
                          <a:ext cx="4172828" cy="631488"/>
                        </a:xfrm>
                        <a:prstGeom prst="rect"/>
                        <a:ln/>
                      </pic:spPr>
                    </pic:pic>
                  </a:graphicData>
                </a:graphic>
              </wp:anchor>
            </w:drawing>
          </mc:Fallback>
        </mc:AlternateContent>
      </w:r>
    </w:p>
    <w:p w:rsidR="00000000" w:rsidDel="00000000" w:rsidP="00000000" w:rsidRDefault="00000000" w:rsidRPr="00000000" w14:paraId="000001CA">
      <w:pPr>
        <w:ind w:left="851" w:firstLine="0"/>
        <w:jc w:val="both"/>
        <w:rPr>
          <w:b w:val="1"/>
          <w:sz w:val="20"/>
          <w:szCs w:val="20"/>
        </w:rPr>
      </w:pPr>
      <w:r w:rsidDel="00000000" w:rsidR="00000000" w:rsidRPr="00000000">
        <w:rPr>
          <w:rtl w:val="0"/>
        </w:rPr>
      </w:r>
    </w:p>
    <w:p w:rsidR="00000000" w:rsidDel="00000000" w:rsidP="00000000" w:rsidRDefault="00000000" w:rsidRPr="00000000" w14:paraId="000001CB">
      <w:pPr>
        <w:ind w:left="1440" w:firstLine="0"/>
        <w:jc w:val="both"/>
        <w:rPr>
          <w:b w:val="1"/>
          <w:sz w:val="20"/>
          <w:szCs w:val="20"/>
        </w:rPr>
      </w:pPr>
      <w:r w:rsidDel="00000000" w:rsidR="00000000" w:rsidRPr="00000000">
        <w:rPr>
          <w:rtl w:val="0"/>
        </w:rPr>
      </w:r>
    </w:p>
    <w:p w:rsidR="00000000" w:rsidDel="00000000" w:rsidP="00000000" w:rsidRDefault="00000000" w:rsidRPr="00000000" w14:paraId="000001CC">
      <w:pPr>
        <w:jc w:val="both"/>
        <w:rPr>
          <w:b w:val="1"/>
          <w:sz w:val="20"/>
          <w:szCs w:val="20"/>
        </w:rPr>
      </w:pPr>
      <w:r w:rsidDel="00000000" w:rsidR="00000000" w:rsidRPr="00000000">
        <w:rPr>
          <w:rtl w:val="0"/>
        </w:rPr>
      </w:r>
    </w:p>
    <w:p w:rsidR="00000000" w:rsidDel="00000000" w:rsidP="00000000" w:rsidRDefault="00000000" w:rsidRPr="00000000" w14:paraId="000001CD">
      <w:pPr>
        <w:ind w:left="1440" w:firstLine="0"/>
        <w:jc w:val="both"/>
        <w:rPr>
          <w:b w:val="1"/>
          <w:sz w:val="20"/>
          <w:szCs w:val="20"/>
        </w:rPr>
      </w:pPr>
      <w:r w:rsidDel="00000000" w:rsidR="00000000" w:rsidRPr="00000000">
        <w:rPr>
          <w:rtl w:val="0"/>
        </w:rPr>
      </w:r>
    </w:p>
    <w:p w:rsidR="00000000" w:rsidDel="00000000" w:rsidP="00000000" w:rsidRDefault="00000000" w:rsidRPr="00000000" w14:paraId="000001CE">
      <w:pPr>
        <w:numPr>
          <w:ilvl w:val="1"/>
          <w:numId w:val="10"/>
        </w:numPr>
        <w:ind w:left="360" w:hanging="360"/>
        <w:jc w:val="both"/>
        <w:rPr>
          <w:b w:val="1"/>
          <w:sz w:val="20"/>
          <w:szCs w:val="20"/>
        </w:rPr>
      </w:pPr>
      <w:r w:rsidDel="00000000" w:rsidR="00000000" w:rsidRPr="00000000">
        <w:rPr>
          <w:b w:val="1"/>
          <w:sz w:val="20"/>
          <w:szCs w:val="20"/>
          <w:rtl w:val="0"/>
        </w:rPr>
        <w:t xml:space="preserve">Tipos y técnicas de informes</w:t>
      </w:r>
    </w:p>
    <w:p w:rsidR="00000000" w:rsidDel="00000000" w:rsidP="00000000" w:rsidRDefault="00000000" w:rsidRPr="00000000" w14:paraId="000001CF">
      <w:pPr>
        <w:ind w:left="1440" w:firstLine="0"/>
        <w:jc w:val="both"/>
        <w:rPr>
          <w:b w:val="1"/>
          <w:sz w:val="20"/>
          <w:szCs w:val="20"/>
        </w:rPr>
      </w:pPr>
      <w:r w:rsidDel="00000000" w:rsidR="00000000" w:rsidRPr="00000000">
        <w:rPr>
          <w:rtl w:val="0"/>
        </w:rPr>
      </w:r>
    </w:p>
    <w:p w:rsidR="00000000" w:rsidDel="00000000" w:rsidP="00000000" w:rsidRDefault="00000000" w:rsidRPr="00000000" w14:paraId="000001D0">
      <w:pPr>
        <w:jc w:val="both"/>
        <w:rPr>
          <w:sz w:val="20"/>
          <w:szCs w:val="20"/>
        </w:rPr>
      </w:pPr>
      <w:r w:rsidDel="00000000" w:rsidR="00000000" w:rsidRPr="00000000">
        <w:rPr>
          <w:sz w:val="20"/>
          <w:szCs w:val="20"/>
          <w:rtl w:val="0"/>
        </w:rPr>
        <w:t xml:space="preserve">Una vez diagnosticados los inconvenientes detectados en cada uno de los procesos, es momento de elaborar el informe de la gestión del transporte desarrollada, para lo cual se podrá requerir tres tipos de informes.</w:t>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both"/>
        <w:rPr>
          <w:sz w:val="20"/>
          <w:szCs w:val="20"/>
        </w:rPr>
      </w:pP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12700</wp:posOffset>
                </wp:positionV>
                <wp:extent cx="5476538" cy="796857"/>
                <wp:effectExtent b="0" l="0" r="0" t="0"/>
                <wp:wrapNone/>
                <wp:docPr id="240" name=""/>
                <a:graphic>
                  <a:graphicData uri="http://schemas.microsoft.com/office/word/2010/wordprocessingShape">
                    <wps:wsp>
                      <wps:cNvSpPr/>
                      <wps:cNvPr id="3" name="Shape 3"/>
                      <wps:spPr>
                        <a:xfrm>
                          <a:off x="2626781" y="3400622"/>
                          <a:ext cx="5438438" cy="758757"/>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CF009_5.2_Tipos y técnicas de informes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12700</wp:posOffset>
                </wp:positionV>
                <wp:extent cx="5476538" cy="796857"/>
                <wp:effectExtent b="0" l="0" r="0" t="0"/>
                <wp:wrapNone/>
                <wp:docPr id="240" name="image13.png"/>
                <a:graphic>
                  <a:graphicData uri="http://schemas.openxmlformats.org/drawingml/2006/picture">
                    <pic:pic>
                      <pic:nvPicPr>
                        <pic:cNvPr id="0" name="image13.png"/>
                        <pic:cNvPicPr preferRelativeResize="0"/>
                      </pic:nvPicPr>
                      <pic:blipFill>
                        <a:blip r:embed="rId64"/>
                        <a:srcRect/>
                        <a:stretch>
                          <a:fillRect/>
                        </a:stretch>
                      </pic:blipFill>
                      <pic:spPr>
                        <a:xfrm>
                          <a:off x="0" y="0"/>
                          <a:ext cx="5476538" cy="796857"/>
                        </a:xfrm>
                        <a:prstGeom prst="rect"/>
                        <a:ln/>
                      </pic:spPr>
                    </pic:pic>
                  </a:graphicData>
                </a:graphic>
              </wp:anchor>
            </w:drawing>
          </mc:Fallback>
        </mc:AlternateContent>
      </w:r>
    </w:p>
    <w:p w:rsidR="00000000" w:rsidDel="00000000" w:rsidP="00000000" w:rsidRDefault="00000000" w:rsidRPr="00000000" w14:paraId="000001D4">
      <w:pPr>
        <w:jc w:val="both"/>
        <w:rPr>
          <w:sz w:val="20"/>
          <w:szCs w:val="20"/>
        </w:rPr>
      </w:pPr>
      <w:r w:rsidDel="00000000" w:rsidR="00000000" w:rsidRPr="00000000">
        <w:rPr>
          <w:rtl w:val="0"/>
        </w:rPr>
      </w:r>
    </w:p>
    <w:p w:rsidR="00000000" w:rsidDel="00000000" w:rsidP="00000000" w:rsidRDefault="00000000" w:rsidRPr="00000000" w14:paraId="000001D5">
      <w:pPr>
        <w:ind w:left="1440" w:firstLine="0"/>
        <w:jc w:val="both"/>
        <w:rPr>
          <w:b w:val="1"/>
          <w:sz w:val="20"/>
          <w:szCs w:val="20"/>
        </w:rPr>
      </w:pPr>
      <w:r w:rsidDel="00000000" w:rsidR="00000000" w:rsidRPr="00000000">
        <w:rPr>
          <w:rtl w:val="0"/>
        </w:rPr>
      </w:r>
    </w:p>
    <w:p w:rsidR="00000000" w:rsidDel="00000000" w:rsidP="00000000" w:rsidRDefault="00000000" w:rsidRPr="00000000" w14:paraId="000001D6">
      <w:pPr>
        <w:ind w:left="2880" w:firstLine="0"/>
        <w:jc w:val="both"/>
        <w:rPr>
          <w:sz w:val="20"/>
          <w:szCs w:val="20"/>
        </w:rPr>
      </w:pPr>
      <w:r w:rsidDel="00000000" w:rsidR="00000000" w:rsidRPr="00000000">
        <w:rPr>
          <w:rtl w:val="0"/>
        </w:rPr>
      </w:r>
    </w:p>
    <w:p w:rsidR="00000000" w:rsidDel="00000000" w:rsidP="00000000" w:rsidRDefault="00000000" w:rsidRPr="00000000" w14:paraId="000001D7">
      <w:pPr>
        <w:ind w:left="2880" w:firstLine="0"/>
        <w:jc w:val="both"/>
        <w:rPr>
          <w:sz w:val="20"/>
          <w:szCs w:val="20"/>
        </w:rPr>
      </w:pPr>
      <w:r w:rsidDel="00000000" w:rsidR="00000000" w:rsidRPr="00000000">
        <w:rPr>
          <w:rtl w:val="0"/>
        </w:rPr>
      </w:r>
    </w:p>
    <w:p w:rsidR="00000000" w:rsidDel="00000000" w:rsidP="00000000" w:rsidRDefault="00000000" w:rsidRPr="00000000" w14:paraId="000001D8">
      <w:pPr>
        <w:ind w:left="2880" w:firstLine="0"/>
        <w:jc w:val="both"/>
        <w:rPr>
          <w:sz w:val="20"/>
          <w:szCs w:val="20"/>
        </w:rPr>
      </w:pPr>
      <w:r w:rsidDel="00000000" w:rsidR="00000000" w:rsidRPr="00000000">
        <w:rPr>
          <w:rtl w:val="0"/>
        </w:rPr>
      </w:r>
    </w:p>
    <w:p w:rsidR="00000000" w:rsidDel="00000000" w:rsidP="00000000" w:rsidRDefault="00000000" w:rsidRPr="00000000" w14:paraId="000001D9">
      <w:pPr>
        <w:ind w:left="2880" w:firstLine="0"/>
        <w:jc w:val="both"/>
        <w:rPr>
          <w:sz w:val="20"/>
          <w:szCs w:val="20"/>
        </w:rPr>
      </w:pPr>
      <w:r w:rsidDel="00000000" w:rsidR="00000000" w:rsidRPr="00000000">
        <w:rPr>
          <w:rtl w:val="0"/>
        </w:rPr>
      </w:r>
    </w:p>
    <w:p w:rsidR="00000000" w:rsidDel="00000000" w:rsidP="00000000" w:rsidRDefault="00000000" w:rsidRPr="00000000" w14:paraId="000001DA">
      <w:pPr>
        <w:ind w:left="2880" w:firstLine="0"/>
        <w:jc w:val="both"/>
        <w:rPr>
          <w:sz w:val="20"/>
          <w:szCs w:val="20"/>
        </w:rPr>
      </w:pPr>
      <w:r w:rsidDel="00000000" w:rsidR="00000000" w:rsidRPr="00000000">
        <w:rPr>
          <w:rtl w:val="0"/>
        </w:rPr>
      </w:r>
    </w:p>
    <w:p w:rsidR="00000000" w:rsidDel="00000000" w:rsidP="00000000" w:rsidRDefault="00000000" w:rsidRPr="00000000" w14:paraId="000001DB">
      <w:pPr>
        <w:ind w:left="2880" w:firstLine="0"/>
        <w:jc w:val="both"/>
        <w:rPr>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D">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D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F">
      <w:pPr>
        <w:ind w:left="426" w:firstLine="0"/>
        <w:jc w:val="both"/>
        <w:rPr>
          <w:color w:val="7f7f7f"/>
          <w:sz w:val="20"/>
          <w:szCs w:val="20"/>
        </w:rPr>
      </w:pPr>
      <w:r w:rsidDel="00000000" w:rsidR="00000000" w:rsidRPr="00000000">
        <w:rPr>
          <w:rtl w:val="0"/>
        </w:rPr>
      </w:r>
    </w:p>
    <w:tbl>
      <w:tblPr>
        <w:tblStyle w:val="Table12"/>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E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Cuestionario</w:t>
            </w:r>
          </w:p>
        </w:tc>
      </w:tr>
      <w:tr>
        <w:trPr>
          <w:cantSplit w:val="0"/>
          <w:trHeight w:val="806" w:hRule="atLeast"/>
          <w:tblHeader w:val="0"/>
        </w:trPr>
        <w:tc>
          <w:tcPr>
            <w:shd w:fill="fac896" w:val="clear"/>
            <w:vAlign w:val="center"/>
          </w:tcPr>
          <w:p w:rsidR="00000000" w:rsidDel="00000000" w:rsidP="00000000" w:rsidRDefault="00000000" w:rsidRPr="00000000" w14:paraId="000001E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E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Complementar el aprendizaje del desarrollo de las operaciones de transporte.</w:t>
            </w:r>
          </w:p>
        </w:tc>
      </w:tr>
      <w:tr>
        <w:trPr>
          <w:cantSplit w:val="0"/>
          <w:trHeight w:val="806" w:hRule="atLeast"/>
          <w:tblHeader w:val="0"/>
        </w:trPr>
        <w:tc>
          <w:tcPr>
            <w:shd w:fill="fac896" w:val="clear"/>
            <w:vAlign w:val="center"/>
          </w:tcPr>
          <w:p w:rsidR="00000000" w:rsidDel="00000000" w:rsidP="00000000" w:rsidRDefault="00000000" w:rsidRPr="00000000" w14:paraId="000001E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E7">
            <w:pPr>
              <w:jc w:val="both"/>
              <w:rPr>
                <w:rFonts w:ascii="Calibri" w:cs="Calibri" w:eastAsia="Calibri" w:hAnsi="Calibri"/>
                <w:color w:val="000000"/>
              </w:rPr>
            </w:pPr>
            <w:r w:rsidDel="00000000" w:rsidR="00000000" w:rsidRPr="00000000">
              <w:rPr/>
              <w:drawing>
                <wp:inline distB="0" distT="0" distL="0" distR="0">
                  <wp:extent cx="4169410" cy="2410460"/>
                  <wp:effectExtent b="0" l="0" r="0" t="0"/>
                  <wp:docPr id="266"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E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E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Actividad didáctica CF009</w:t>
            </w:r>
          </w:p>
        </w:tc>
      </w:tr>
    </w:tbl>
    <w:p w:rsidR="00000000" w:rsidDel="00000000" w:rsidP="00000000" w:rsidRDefault="00000000" w:rsidRPr="00000000" w14:paraId="000001E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EC">
      <w:pPr>
        <w:jc w:val="both"/>
        <w:rPr>
          <w:b w:val="1"/>
          <w:sz w:val="20"/>
          <w:szCs w:val="20"/>
          <w:u w:val="single"/>
        </w:rPr>
      </w:pPr>
      <w:r w:rsidDel="00000000" w:rsidR="00000000" w:rsidRPr="00000000">
        <w:rPr>
          <w:rtl w:val="0"/>
        </w:rPr>
      </w:r>
    </w:p>
    <w:p w:rsidR="00000000" w:rsidDel="00000000" w:rsidP="00000000" w:rsidRDefault="00000000" w:rsidRPr="00000000" w14:paraId="000001ED">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EE">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 </w:t>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1">
            <w:pPr>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3">
            <w:pPr>
              <w:jc w:val="both"/>
              <w:rPr>
                <w:color w:val="000000"/>
                <w:sz w:val="20"/>
                <w:szCs w:val="20"/>
              </w:rPr>
            </w:pPr>
            <w:r w:rsidDel="00000000" w:rsidR="00000000" w:rsidRPr="00000000">
              <w:rPr>
                <w:sz w:val="20"/>
                <w:szCs w:val="20"/>
                <w:rtl w:val="0"/>
              </w:rPr>
              <w:t xml:space="preserve">(Video, capítulo de libro, articulo,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F5">
            <w:pPr>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6">
            <w:pPr>
              <w:jc w:val="both"/>
              <w:rPr>
                <w:b w:val="0"/>
                <w:sz w:val="20"/>
                <w:szCs w:val="20"/>
              </w:rPr>
            </w:pPr>
            <w:r w:rsidDel="00000000" w:rsidR="00000000" w:rsidRPr="00000000">
              <w:rPr>
                <w:b w:val="0"/>
                <w:sz w:val="20"/>
                <w:szCs w:val="20"/>
                <w:rtl w:val="0"/>
              </w:rPr>
              <w:t xml:space="preserve">GS1 Colombia. (s.f). </w:t>
            </w:r>
            <w:r w:rsidDel="00000000" w:rsidR="00000000" w:rsidRPr="00000000">
              <w:rPr>
                <w:b w:val="0"/>
                <w:i w:val="1"/>
                <w:sz w:val="20"/>
                <w:szCs w:val="20"/>
                <w:rtl w:val="0"/>
              </w:rPr>
              <w:t xml:space="preserve">Guía de identificación GS1.</w:t>
            </w:r>
            <w:r w:rsidDel="00000000" w:rsidR="00000000" w:rsidRPr="00000000">
              <w:rPr>
                <w:b w:val="0"/>
                <w:sz w:val="20"/>
                <w:szCs w:val="20"/>
                <w:rtl w:val="0"/>
              </w:rPr>
              <w:t xml:space="preserve"> GS1 Colombia.</w:t>
            </w:r>
          </w:p>
        </w:tc>
        <w:tc>
          <w:tcPr>
            <w:tcMar>
              <w:top w:w="100.0" w:type="dxa"/>
              <w:left w:w="100.0" w:type="dxa"/>
              <w:bottom w:w="100.0" w:type="dxa"/>
              <w:right w:w="100.0" w:type="dxa"/>
            </w:tcMar>
          </w:tcPr>
          <w:p w:rsidR="00000000" w:rsidDel="00000000" w:rsidP="00000000" w:rsidRDefault="00000000" w:rsidRPr="00000000" w14:paraId="000001F7">
            <w:pPr>
              <w:jc w:val="both"/>
              <w:rPr>
                <w:b w:val="0"/>
                <w:sz w:val="20"/>
                <w:szCs w:val="20"/>
              </w:rPr>
            </w:pPr>
            <w:r w:rsidDel="00000000" w:rsidR="00000000" w:rsidRPr="00000000">
              <w:rPr>
                <w:b w:val="0"/>
                <w:sz w:val="20"/>
                <w:szCs w:val="20"/>
                <w:rtl w:val="0"/>
              </w:rPr>
              <w:t xml:space="preserve">Guía GS1</w:t>
            </w:r>
          </w:p>
        </w:tc>
        <w:tc>
          <w:tcPr>
            <w:tcMar>
              <w:top w:w="100.0" w:type="dxa"/>
              <w:left w:w="100.0" w:type="dxa"/>
              <w:bottom w:w="100.0" w:type="dxa"/>
              <w:right w:w="100.0" w:type="dxa"/>
            </w:tcMar>
          </w:tcPr>
          <w:p w:rsidR="00000000" w:rsidDel="00000000" w:rsidP="00000000" w:rsidRDefault="00000000" w:rsidRPr="00000000" w14:paraId="000001F8">
            <w:pPr>
              <w:jc w:val="both"/>
              <w:rPr>
                <w:b w:val="0"/>
                <w:sz w:val="20"/>
                <w:szCs w:val="20"/>
              </w:rPr>
            </w:pPr>
            <w:hyperlink r:id="rId66">
              <w:r w:rsidDel="00000000" w:rsidR="00000000" w:rsidRPr="00000000">
                <w:rPr>
                  <w:b w:val="0"/>
                  <w:color w:val="0000ff"/>
                  <w:sz w:val="20"/>
                  <w:szCs w:val="20"/>
                  <w:u w:val="single"/>
                  <w:rtl w:val="0"/>
                </w:rPr>
                <w:t xml:space="preserve">https://www.gs1co.org/Portals/0/Contenido/Guia_de_Identificacion_GS1.pdf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9">
            <w:pPr>
              <w:jc w:val="both"/>
              <w:rPr>
                <w:b w:val="0"/>
                <w:i w:val="1"/>
                <w:sz w:val="20"/>
                <w:szCs w:val="20"/>
              </w:rPr>
            </w:pPr>
            <w:r w:rsidDel="00000000" w:rsidR="00000000" w:rsidRPr="00000000">
              <w:rPr>
                <w:b w:val="0"/>
                <w:sz w:val="20"/>
                <w:szCs w:val="20"/>
                <w:rtl w:val="0"/>
              </w:rPr>
              <w:t xml:space="preserve">ONU. (2011). </w:t>
            </w:r>
            <w:r w:rsidDel="00000000" w:rsidR="00000000" w:rsidRPr="00000000">
              <w:rPr>
                <w:b w:val="0"/>
                <w:i w:val="1"/>
                <w:sz w:val="20"/>
                <w:szCs w:val="20"/>
                <w:rtl w:val="0"/>
              </w:rPr>
              <w:t xml:space="preserve">Convención de las</w:t>
            </w:r>
          </w:p>
          <w:p w:rsidR="00000000" w:rsidDel="00000000" w:rsidP="00000000" w:rsidRDefault="00000000" w:rsidRPr="00000000" w14:paraId="000001FA">
            <w:pPr>
              <w:jc w:val="both"/>
              <w:rPr>
                <w:b w:val="0"/>
                <w:i w:val="1"/>
                <w:sz w:val="20"/>
                <w:szCs w:val="20"/>
              </w:rPr>
            </w:pPr>
            <w:r w:rsidDel="00000000" w:rsidR="00000000" w:rsidRPr="00000000">
              <w:rPr>
                <w:b w:val="0"/>
                <w:i w:val="1"/>
                <w:sz w:val="20"/>
                <w:szCs w:val="20"/>
                <w:rtl w:val="0"/>
              </w:rPr>
              <w:t xml:space="preserve">Naciones Unidas sobre los</w:t>
            </w:r>
          </w:p>
          <w:p w:rsidR="00000000" w:rsidDel="00000000" w:rsidP="00000000" w:rsidRDefault="00000000" w:rsidRPr="00000000" w14:paraId="000001FB">
            <w:pPr>
              <w:jc w:val="both"/>
              <w:rPr>
                <w:b w:val="0"/>
                <w:i w:val="1"/>
                <w:sz w:val="20"/>
                <w:szCs w:val="20"/>
              </w:rPr>
            </w:pPr>
            <w:r w:rsidDel="00000000" w:rsidR="00000000" w:rsidRPr="00000000">
              <w:rPr>
                <w:b w:val="0"/>
                <w:i w:val="1"/>
                <w:sz w:val="20"/>
                <w:szCs w:val="20"/>
                <w:rtl w:val="0"/>
              </w:rPr>
              <w:t xml:space="preserve">Contratos de Compraventa</w:t>
            </w:r>
          </w:p>
          <w:p w:rsidR="00000000" w:rsidDel="00000000" w:rsidP="00000000" w:rsidRDefault="00000000" w:rsidRPr="00000000" w14:paraId="000001FC">
            <w:pPr>
              <w:jc w:val="both"/>
              <w:rPr>
                <w:b w:val="0"/>
                <w:i w:val="1"/>
                <w:sz w:val="20"/>
                <w:szCs w:val="20"/>
              </w:rPr>
            </w:pPr>
            <w:r w:rsidDel="00000000" w:rsidR="00000000" w:rsidRPr="00000000">
              <w:rPr>
                <w:b w:val="0"/>
                <w:i w:val="1"/>
                <w:sz w:val="20"/>
                <w:szCs w:val="20"/>
                <w:rtl w:val="0"/>
              </w:rPr>
              <w:t xml:space="preserve">Internacional de Mercaderías. </w:t>
            </w:r>
            <w:r w:rsidDel="00000000" w:rsidR="00000000" w:rsidRPr="00000000">
              <w:rPr>
                <w:b w:val="0"/>
                <w:sz w:val="20"/>
                <w:szCs w:val="20"/>
                <w:rtl w:val="0"/>
              </w:rPr>
              <w:t xml:space="preserve">ONU.</w:t>
            </w:r>
            <w:r w:rsidDel="00000000" w:rsidR="00000000" w:rsidRPr="00000000">
              <w:rPr>
                <w:rtl w:val="0"/>
              </w:rPr>
            </w:r>
          </w:p>
          <w:p w:rsidR="00000000" w:rsidDel="00000000" w:rsidP="00000000" w:rsidRDefault="00000000" w:rsidRPr="00000000" w14:paraId="000001FD">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E">
            <w:pPr>
              <w:jc w:val="both"/>
              <w:rPr>
                <w:b w:val="0"/>
                <w:sz w:val="20"/>
                <w:szCs w:val="20"/>
              </w:rPr>
            </w:pPr>
            <w:r w:rsidDel="00000000" w:rsidR="00000000" w:rsidRPr="00000000">
              <w:rPr>
                <w:b w:val="0"/>
                <w:sz w:val="20"/>
                <w:szCs w:val="20"/>
                <w:rtl w:val="0"/>
              </w:rPr>
              <w:t xml:space="preserve">Texto </w:t>
            </w:r>
          </w:p>
        </w:tc>
        <w:tc>
          <w:tcPr>
            <w:tcMar>
              <w:top w:w="100.0" w:type="dxa"/>
              <w:left w:w="100.0" w:type="dxa"/>
              <w:bottom w:w="100.0" w:type="dxa"/>
              <w:right w:w="100.0" w:type="dxa"/>
            </w:tcMar>
          </w:tcPr>
          <w:p w:rsidR="00000000" w:rsidDel="00000000" w:rsidP="00000000" w:rsidRDefault="00000000" w:rsidRPr="00000000" w14:paraId="000001FF">
            <w:pPr>
              <w:jc w:val="both"/>
              <w:rPr>
                <w:b w:val="0"/>
                <w:sz w:val="20"/>
                <w:szCs w:val="20"/>
              </w:rPr>
            </w:pPr>
            <w:hyperlink r:id="rId67">
              <w:r w:rsidDel="00000000" w:rsidR="00000000" w:rsidRPr="00000000">
                <w:rPr>
                  <w:b w:val="0"/>
                  <w:color w:val="0000ff"/>
                  <w:sz w:val="20"/>
                  <w:szCs w:val="20"/>
                  <w:u w:val="single"/>
                  <w:rtl w:val="0"/>
                </w:rPr>
                <w:t xml:space="preserve">https://uncitral.un.org/sites/uncitral.un.org/files/media-documents/uncitral/es/v1057000-cisg-s.pdf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0">
            <w:pPr>
              <w:jc w:val="both"/>
              <w:rPr>
                <w:b w:val="0"/>
                <w:sz w:val="20"/>
                <w:szCs w:val="20"/>
              </w:rPr>
            </w:pPr>
            <w:r w:rsidDel="00000000" w:rsidR="00000000" w:rsidRPr="00000000">
              <w:rPr>
                <w:b w:val="0"/>
                <w:sz w:val="20"/>
                <w:szCs w:val="20"/>
                <w:rtl w:val="0"/>
              </w:rPr>
              <w:t xml:space="preserve">Romero, E. (2020).  </w:t>
            </w:r>
            <w:r w:rsidDel="00000000" w:rsidR="00000000" w:rsidRPr="00000000">
              <w:rPr>
                <w:b w:val="0"/>
                <w:i w:val="1"/>
                <w:sz w:val="20"/>
                <w:szCs w:val="20"/>
                <w:rtl w:val="0"/>
              </w:rPr>
              <w:t xml:space="preserve">Gastos de transporte en la determinación del valor en aduana. </w:t>
            </w:r>
            <w:r w:rsidDel="00000000" w:rsidR="00000000" w:rsidRPr="00000000">
              <w:rPr>
                <w:b w:val="0"/>
                <w:sz w:val="20"/>
                <w:szCs w:val="20"/>
                <w:rtl w:val="0"/>
              </w:rPr>
              <w:t xml:space="preserve">DIAN.                                             </w:t>
            </w:r>
          </w:p>
        </w:tc>
        <w:tc>
          <w:tcPr>
            <w:tcMar>
              <w:top w:w="100.0" w:type="dxa"/>
              <w:left w:w="100.0" w:type="dxa"/>
              <w:bottom w:w="100.0" w:type="dxa"/>
              <w:right w:w="100.0" w:type="dxa"/>
            </w:tcMar>
          </w:tcPr>
          <w:p w:rsidR="00000000" w:rsidDel="00000000" w:rsidP="00000000" w:rsidRDefault="00000000" w:rsidRPr="00000000" w14:paraId="00000201">
            <w:pPr>
              <w:jc w:val="both"/>
              <w:rPr>
                <w:b w:val="0"/>
                <w:sz w:val="20"/>
                <w:szCs w:val="20"/>
              </w:rPr>
            </w:pPr>
            <w:r w:rsidDel="00000000" w:rsidR="00000000" w:rsidRPr="00000000">
              <w:rPr>
                <w:b w:val="0"/>
                <w:sz w:val="20"/>
                <w:szCs w:val="20"/>
                <w:rtl w:val="0"/>
              </w:rPr>
              <w:t xml:space="preserve">Texto </w:t>
            </w:r>
          </w:p>
        </w:tc>
        <w:tc>
          <w:tcPr>
            <w:tcMar>
              <w:top w:w="100.0" w:type="dxa"/>
              <w:left w:w="100.0" w:type="dxa"/>
              <w:bottom w:w="100.0" w:type="dxa"/>
              <w:right w:w="100.0" w:type="dxa"/>
            </w:tcMar>
          </w:tcPr>
          <w:p w:rsidR="00000000" w:rsidDel="00000000" w:rsidP="00000000" w:rsidRDefault="00000000" w:rsidRPr="00000000" w14:paraId="00000202">
            <w:pPr>
              <w:jc w:val="both"/>
              <w:rPr>
                <w:b w:val="0"/>
                <w:sz w:val="20"/>
                <w:szCs w:val="20"/>
              </w:rPr>
            </w:pPr>
            <w:hyperlink r:id="rId68">
              <w:r w:rsidDel="00000000" w:rsidR="00000000" w:rsidRPr="00000000">
                <w:rPr>
                  <w:b w:val="0"/>
                  <w:color w:val="0000ff"/>
                  <w:sz w:val="20"/>
                  <w:szCs w:val="20"/>
                  <w:u w:val="single"/>
                  <w:rtl w:val="0"/>
                </w:rPr>
                <w:t xml:space="preserve">https://www.dian.gov.co/aduanas/aspectecmercancias/valoracion_de_mercancias/Temas_de_interes/Documents/Cartilla%20Gastos%20de%20Transporte.pdf</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3">
            <w:pPr>
              <w:jc w:val="both"/>
              <w:rPr>
                <w:b w:val="0"/>
                <w:sz w:val="20"/>
                <w:szCs w:val="20"/>
              </w:rPr>
            </w:pPr>
            <w:r w:rsidDel="00000000" w:rsidR="00000000" w:rsidRPr="00000000">
              <w:rPr>
                <w:b w:val="0"/>
                <w:sz w:val="20"/>
                <w:szCs w:val="20"/>
                <w:rtl w:val="0"/>
              </w:rPr>
              <w:t xml:space="preserve">MinComercio Colombia. (2013). </w:t>
            </w:r>
            <w:r w:rsidDel="00000000" w:rsidR="00000000" w:rsidRPr="00000000">
              <w:rPr>
                <w:b w:val="0"/>
                <w:i w:val="1"/>
                <w:sz w:val="20"/>
                <w:szCs w:val="20"/>
                <w:rtl w:val="0"/>
              </w:rPr>
              <w:t xml:space="preserve">Miércoles de Capacitación- ICONTERMS- Oportunidades de negocios turísticos en Colombia</w:t>
            </w:r>
            <w:r w:rsidDel="00000000" w:rsidR="00000000" w:rsidRPr="00000000">
              <w:rPr>
                <w:b w:val="0"/>
                <w:sz w:val="20"/>
                <w:szCs w:val="20"/>
                <w:rtl w:val="0"/>
              </w:rPr>
              <w:t xml:space="preserve">. [Video]. YouTube. </w:t>
            </w:r>
            <w:hyperlink r:id="rId69">
              <w:r w:rsidDel="00000000" w:rsidR="00000000" w:rsidRPr="00000000">
                <w:rPr>
                  <w:b w:val="0"/>
                  <w:color w:val="0000ff"/>
                  <w:sz w:val="20"/>
                  <w:szCs w:val="20"/>
                  <w:u w:val="single"/>
                  <w:rtl w:val="0"/>
                </w:rPr>
                <w:t xml:space="preserve">https://www.youtube.com/watch?v=U2n3w7GU1wY&amp;ab_channel=MincomercioColombia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4">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5">
            <w:pPr>
              <w:jc w:val="both"/>
              <w:rPr>
                <w:b w:val="0"/>
                <w:sz w:val="20"/>
                <w:szCs w:val="20"/>
              </w:rPr>
            </w:pPr>
            <w:hyperlink r:id="rId70">
              <w:r w:rsidDel="00000000" w:rsidR="00000000" w:rsidRPr="00000000">
                <w:rPr>
                  <w:b w:val="0"/>
                  <w:color w:val="0000ff"/>
                  <w:sz w:val="20"/>
                  <w:szCs w:val="20"/>
                  <w:u w:val="single"/>
                  <w:rtl w:val="0"/>
                </w:rPr>
                <w:t xml:space="preserve">https://www.youtube.com/watch?v=U2n3w7GU1wY&amp;ab_channel=MincomercioColombia</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6">
            <w:pPr>
              <w:jc w:val="both"/>
              <w:rPr>
                <w:b w:val="0"/>
                <w:sz w:val="20"/>
                <w:szCs w:val="20"/>
              </w:rPr>
            </w:pPr>
            <w:r w:rsidDel="00000000" w:rsidR="00000000" w:rsidRPr="00000000">
              <w:rPr>
                <w:b w:val="0"/>
                <w:sz w:val="20"/>
                <w:szCs w:val="20"/>
                <w:rtl w:val="0"/>
              </w:rPr>
              <w:t xml:space="preserve">Sena Comercio. (2015). SIGA (Sistema Integrado de Gestión y Autocontrol).        [Video]. YouTube. </w:t>
            </w:r>
            <w:hyperlink r:id="rId71">
              <w:r w:rsidDel="00000000" w:rsidR="00000000" w:rsidRPr="00000000">
                <w:rPr>
                  <w:b w:val="0"/>
                  <w:color w:val="0000ff"/>
                  <w:sz w:val="20"/>
                  <w:szCs w:val="20"/>
                  <w:u w:val="single"/>
                  <w:rtl w:val="0"/>
                </w:rPr>
                <w:t xml:space="preserve">https://www.youtube.com/watch?v=lxTgdw5cuog&amp;ab_channel=SenaComercio</w:t>
              </w:r>
            </w:hyperlink>
            <w:r w:rsidDel="00000000" w:rsidR="00000000" w:rsidRPr="00000000">
              <w:rPr>
                <w:b w:val="0"/>
                <w:sz w:val="20"/>
                <w:szCs w:val="20"/>
                <w:rtl w:val="0"/>
              </w:rPr>
              <w:t xml:space="preserve">                                                                                              </w:t>
            </w:r>
          </w:p>
          <w:p w:rsidR="00000000" w:rsidDel="00000000" w:rsidP="00000000" w:rsidRDefault="00000000" w:rsidRPr="00000000" w14:paraId="00000207">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8">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9">
            <w:pPr>
              <w:jc w:val="both"/>
              <w:rPr>
                <w:b w:val="0"/>
                <w:sz w:val="20"/>
                <w:szCs w:val="20"/>
              </w:rPr>
            </w:pPr>
            <w:hyperlink r:id="rId72">
              <w:r w:rsidDel="00000000" w:rsidR="00000000" w:rsidRPr="00000000">
                <w:rPr>
                  <w:b w:val="0"/>
                  <w:color w:val="0000ff"/>
                  <w:sz w:val="20"/>
                  <w:szCs w:val="20"/>
                  <w:u w:val="single"/>
                  <w:rtl w:val="0"/>
                </w:rPr>
                <w:t xml:space="preserve">https://www.youtube.com/watch?v=lxTgdw5cuog&amp;ab_channel=SenaComercio</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A">
            <w:pPr>
              <w:jc w:val="both"/>
              <w:rPr>
                <w:b w:val="0"/>
                <w:sz w:val="20"/>
                <w:szCs w:val="20"/>
              </w:rPr>
            </w:pPr>
            <w:r w:rsidDel="00000000" w:rsidR="00000000" w:rsidRPr="00000000">
              <w:rPr>
                <w:b w:val="0"/>
                <w:sz w:val="20"/>
                <w:szCs w:val="20"/>
                <w:rtl w:val="0"/>
              </w:rPr>
              <w:t xml:space="preserve">DIAN. (2021).  </w:t>
            </w:r>
            <w:r w:rsidDel="00000000" w:rsidR="00000000" w:rsidRPr="00000000">
              <w:rPr>
                <w:b w:val="0"/>
                <w:i w:val="1"/>
                <w:sz w:val="20"/>
                <w:szCs w:val="20"/>
                <w:rtl w:val="0"/>
              </w:rPr>
              <w:t xml:space="preserve">Portales</w:t>
            </w:r>
            <w:r w:rsidDel="00000000" w:rsidR="00000000" w:rsidRPr="00000000">
              <w:rPr>
                <w:b w:val="0"/>
                <w:sz w:val="20"/>
                <w:szCs w:val="20"/>
                <w:rtl w:val="0"/>
              </w:rPr>
              <w:t xml:space="preserve">. Dirección de Impuestos y Aduanas Nacionales.</w:t>
            </w:r>
          </w:p>
        </w:tc>
        <w:tc>
          <w:tcPr>
            <w:tcMar>
              <w:top w:w="100.0" w:type="dxa"/>
              <w:left w:w="100.0" w:type="dxa"/>
              <w:bottom w:w="100.0" w:type="dxa"/>
              <w:right w:w="100.0" w:type="dxa"/>
            </w:tcMar>
          </w:tcPr>
          <w:p w:rsidR="00000000" w:rsidDel="00000000" w:rsidP="00000000" w:rsidRDefault="00000000" w:rsidRPr="00000000" w14:paraId="0000020B">
            <w:pPr>
              <w:jc w:val="both"/>
              <w:rPr>
                <w:b w:val="0"/>
                <w:sz w:val="20"/>
                <w:szCs w:val="20"/>
              </w:rPr>
            </w:pPr>
            <w:r w:rsidDel="00000000" w:rsidR="00000000" w:rsidRPr="00000000">
              <w:rPr>
                <w:b w:val="0"/>
                <w:sz w:val="20"/>
                <w:szCs w:val="20"/>
                <w:rtl w:val="0"/>
              </w:rPr>
              <w:t xml:space="preserve">Página web </w:t>
            </w:r>
          </w:p>
        </w:tc>
        <w:tc>
          <w:tcPr>
            <w:tcMar>
              <w:top w:w="100.0" w:type="dxa"/>
              <w:left w:w="100.0" w:type="dxa"/>
              <w:bottom w:w="100.0" w:type="dxa"/>
              <w:right w:w="100.0" w:type="dxa"/>
            </w:tcMar>
          </w:tcPr>
          <w:p w:rsidR="00000000" w:rsidDel="00000000" w:rsidP="00000000" w:rsidRDefault="00000000" w:rsidRPr="00000000" w14:paraId="0000020C">
            <w:pPr>
              <w:jc w:val="both"/>
              <w:rPr>
                <w:b w:val="0"/>
                <w:sz w:val="20"/>
                <w:szCs w:val="20"/>
              </w:rPr>
            </w:pPr>
            <w:r w:rsidDel="00000000" w:rsidR="00000000" w:rsidRPr="00000000">
              <w:rPr>
                <w:b w:val="0"/>
                <w:sz w:val="20"/>
                <w:szCs w:val="20"/>
                <w:rtl w:val="0"/>
              </w:rPr>
              <w:t xml:space="preserve">https://www.dian.gov.co/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D">
            <w:pPr>
              <w:jc w:val="both"/>
              <w:rPr>
                <w:b w:val="0"/>
                <w:sz w:val="20"/>
                <w:szCs w:val="20"/>
              </w:rPr>
            </w:pPr>
            <w:r w:rsidDel="00000000" w:rsidR="00000000" w:rsidRPr="00000000">
              <w:rPr>
                <w:b w:val="0"/>
                <w:sz w:val="20"/>
                <w:szCs w:val="20"/>
                <w:rtl w:val="0"/>
              </w:rPr>
              <w:t xml:space="preserve">ICA. (2021). </w:t>
            </w:r>
            <w:r w:rsidDel="00000000" w:rsidR="00000000" w:rsidRPr="00000000">
              <w:rPr>
                <w:b w:val="0"/>
                <w:i w:val="1"/>
                <w:sz w:val="20"/>
                <w:szCs w:val="20"/>
                <w:rtl w:val="0"/>
              </w:rPr>
              <w:t xml:space="preserve">Sispap. </w:t>
            </w:r>
            <w:r w:rsidDel="00000000" w:rsidR="00000000" w:rsidRPr="00000000">
              <w:rPr>
                <w:b w:val="0"/>
                <w:sz w:val="20"/>
                <w:szCs w:val="20"/>
                <w:rtl w:val="0"/>
              </w:rPr>
              <w:t xml:space="preserve">Instituto Colombiano Agropecuario. </w:t>
            </w:r>
          </w:p>
        </w:tc>
        <w:tc>
          <w:tcPr>
            <w:tcMar>
              <w:top w:w="100.0" w:type="dxa"/>
              <w:left w:w="100.0" w:type="dxa"/>
              <w:bottom w:w="100.0" w:type="dxa"/>
              <w:right w:w="100.0" w:type="dxa"/>
            </w:tcMar>
          </w:tcPr>
          <w:p w:rsidR="00000000" w:rsidDel="00000000" w:rsidP="00000000" w:rsidRDefault="00000000" w:rsidRPr="00000000" w14:paraId="0000020E">
            <w:pPr>
              <w:jc w:val="both"/>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0F">
            <w:pPr>
              <w:jc w:val="both"/>
              <w:rPr>
                <w:b w:val="0"/>
                <w:sz w:val="20"/>
                <w:szCs w:val="20"/>
              </w:rPr>
            </w:pPr>
            <w:hyperlink r:id="rId73">
              <w:r w:rsidDel="00000000" w:rsidR="00000000" w:rsidRPr="00000000">
                <w:rPr>
                  <w:b w:val="0"/>
                  <w:color w:val="0000ff"/>
                  <w:sz w:val="20"/>
                  <w:szCs w:val="20"/>
                  <w:u w:val="single"/>
                  <w:rtl w:val="0"/>
                </w:rPr>
                <w:t xml:space="preserve">https://www.ica.gov.co/areas/proteccion-fronteriza/logistica/sispap.aspx</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0">
            <w:pPr>
              <w:jc w:val="both"/>
              <w:rPr>
                <w:b w:val="0"/>
                <w:sz w:val="20"/>
                <w:szCs w:val="20"/>
              </w:rPr>
            </w:pPr>
            <w:r w:rsidDel="00000000" w:rsidR="00000000" w:rsidRPr="00000000">
              <w:rPr>
                <w:b w:val="0"/>
                <w:sz w:val="20"/>
                <w:szCs w:val="20"/>
                <w:rtl w:val="0"/>
              </w:rPr>
              <w:t xml:space="preserve">VUCE. (2021). </w:t>
            </w:r>
            <w:r w:rsidDel="00000000" w:rsidR="00000000" w:rsidRPr="00000000">
              <w:rPr>
                <w:b w:val="0"/>
                <w:i w:val="1"/>
                <w:sz w:val="20"/>
                <w:szCs w:val="20"/>
                <w:rtl w:val="0"/>
              </w:rPr>
              <w:t xml:space="preserve">Servicios Ventanilla Única de Comercio Exterior.</w:t>
            </w:r>
            <w:r w:rsidDel="00000000" w:rsidR="00000000" w:rsidRPr="00000000">
              <w:rPr>
                <w:b w:val="0"/>
                <w:sz w:val="20"/>
                <w:szCs w:val="20"/>
                <w:rtl w:val="0"/>
              </w:rPr>
              <w:t xml:space="preserve">  VUCE.</w:t>
            </w:r>
          </w:p>
        </w:tc>
        <w:tc>
          <w:tcPr>
            <w:tcMar>
              <w:top w:w="100.0" w:type="dxa"/>
              <w:left w:w="100.0" w:type="dxa"/>
              <w:bottom w:w="100.0" w:type="dxa"/>
              <w:right w:w="100.0" w:type="dxa"/>
            </w:tcMar>
          </w:tcPr>
          <w:p w:rsidR="00000000" w:rsidDel="00000000" w:rsidP="00000000" w:rsidRDefault="00000000" w:rsidRPr="00000000" w14:paraId="00000211">
            <w:pPr>
              <w:jc w:val="both"/>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12">
            <w:pPr>
              <w:jc w:val="both"/>
              <w:rPr>
                <w:b w:val="0"/>
                <w:sz w:val="20"/>
                <w:szCs w:val="20"/>
              </w:rPr>
            </w:pPr>
            <w:hyperlink r:id="rId74">
              <w:r w:rsidDel="00000000" w:rsidR="00000000" w:rsidRPr="00000000">
                <w:rPr>
                  <w:b w:val="0"/>
                  <w:color w:val="0000ff"/>
                  <w:sz w:val="20"/>
                  <w:szCs w:val="20"/>
                  <w:u w:val="single"/>
                  <w:rtl w:val="0"/>
                </w:rPr>
                <w:t xml:space="preserve">https://www.vuce.gov.co/</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3">
            <w:pPr>
              <w:jc w:val="both"/>
              <w:rPr>
                <w:b w:val="0"/>
                <w:sz w:val="20"/>
                <w:szCs w:val="20"/>
              </w:rPr>
            </w:pPr>
            <w:r w:rsidDel="00000000" w:rsidR="00000000" w:rsidRPr="00000000">
              <w:rPr>
                <w:b w:val="0"/>
                <w:sz w:val="20"/>
                <w:szCs w:val="20"/>
                <w:rtl w:val="0"/>
              </w:rPr>
              <w:t xml:space="preserve">Procolombia. (2021). </w:t>
            </w:r>
            <w:r w:rsidDel="00000000" w:rsidR="00000000" w:rsidRPr="00000000">
              <w:rPr>
                <w:b w:val="0"/>
                <w:i w:val="1"/>
                <w:sz w:val="20"/>
                <w:szCs w:val="20"/>
                <w:rtl w:val="0"/>
              </w:rPr>
              <w:t xml:space="preserve">Simulador de costos. </w:t>
            </w:r>
            <w:r w:rsidDel="00000000" w:rsidR="00000000" w:rsidRPr="00000000">
              <w:rPr>
                <w:b w:val="0"/>
                <w:sz w:val="20"/>
                <w:szCs w:val="20"/>
                <w:rtl w:val="0"/>
              </w:rPr>
              <w:t xml:space="preserve">Procolombia.</w:t>
            </w:r>
          </w:p>
        </w:tc>
        <w:tc>
          <w:tcPr>
            <w:tcMar>
              <w:top w:w="100.0" w:type="dxa"/>
              <w:left w:w="100.0" w:type="dxa"/>
              <w:bottom w:w="100.0" w:type="dxa"/>
              <w:right w:w="100.0" w:type="dxa"/>
            </w:tcMar>
          </w:tcPr>
          <w:p w:rsidR="00000000" w:rsidDel="00000000" w:rsidP="00000000" w:rsidRDefault="00000000" w:rsidRPr="00000000" w14:paraId="00000214">
            <w:pPr>
              <w:jc w:val="both"/>
              <w:rPr>
                <w:b w:val="0"/>
                <w:sz w:val="20"/>
                <w:szCs w:val="20"/>
              </w:rPr>
            </w:pPr>
            <w:r w:rsidDel="00000000" w:rsidR="00000000" w:rsidRPr="00000000">
              <w:rPr>
                <w:b w:val="0"/>
                <w:sz w:val="20"/>
                <w:szCs w:val="20"/>
                <w:rtl w:val="0"/>
              </w:rPr>
              <w:t xml:space="preserve">Simulador web </w:t>
            </w:r>
          </w:p>
        </w:tc>
        <w:tc>
          <w:tcPr>
            <w:tcMar>
              <w:top w:w="100.0" w:type="dxa"/>
              <w:left w:w="100.0" w:type="dxa"/>
              <w:bottom w:w="100.0" w:type="dxa"/>
              <w:right w:w="100.0" w:type="dxa"/>
            </w:tcMar>
          </w:tcPr>
          <w:p w:rsidR="00000000" w:rsidDel="00000000" w:rsidP="00000000" w:rsidRDefault="00000000" w:rsidRPr="00000000" w14:paraId="00000215">
            <w:pPr>
              <w:jc w:val="both"/>
              <w:rPr>
                <w:b w:val="0"/>
                <w:sz w:val="20"/>
                <w:szCs w:val="20"/>
              </w:rPr>
            </w:pPr>
            <w:hyperlink r:id="rId75">
              <w:r w:rsidDel="00000000" w:rsidR="00000000" w:rsidRPr="00000000">
                <w:rPr>
                  <w:b w:val="0"/>
                  <w:color w:val="0000ff"/>
                  <w:sz w:val="20"/>
                  <w:szCs w:val="20"/>
                  <w:u w:val="single"/>
                  <w:rtl w:val="0"/>
                </w:rPr>
                <w:t xml:space="preserve">http://simuladordecostos.procolombia.co/dfi/master.html#/autenticacion</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6">
            <w:pPr>
              <w:jc w:val="both"/>
              <w:rPr>
                <w:b w:val="0"/>
                <w:sz w:val="20"/>
                <w:szCs w:val="20"/>
              </w:rPr>
            </w:pPr>
            <w:r w:rsidDel="00000000" w:rsidR="00000000" w:rsidRPr="00000000">
              <w:rPr>
                <w:b w:val="0"/>
                <w:sz w:val="20"/>
                <w:szCs w:val="20"/>
                <w:rtl w:val="0"/>
              </w:rPr>
              <w:t xml:space="preserve">Zonas Francas. (2021). </w:t>
            </w:r>
            <w:r w:rsidDel="00000000" w:rsidR="00000000" w:rsidRPr="00000000">
              <w:rPr>
                <w:b w:val="0"/>
                <w:i w:val="1"/>
                <w:sz w:val="20"/>
                <w:szCs w:val="20"/>
                <w:rtl w:val="0"/>
              </w:rPr>
              <w:t xml:space="preserve">Zona franca. </w:t>
            </w:r>
            <w:r w:rsidDel="00000000" w:rsidR="00000000" w:rsidRPr="00000000">
              <w:rPr>
                <w:b w:val="0"/>
                <w:sz w:val="20"/>
                <w:szCs w:val="20"/>
                <w:rtl w:val="0"/>
              </w:rPr>
              <w:t xml:space="preserve">Ministerio de Comercio Industria y Turismo.</w:t>
            </w:r>
            <w:r w:rsidDel="00000000" w:rsidR="00000000" w:rsidRPr="00000000">
              <w:rPr>
                <w:b w:val="0"/>
                <w:i w:val="1"/>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7">
            <w:pPr>
              <w:jc w:val="both"/>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18">
            <w:pPr>
              <w:jc w:val="both"/>
              <w:rPr>
                <w:b w:val="0"/>
                <w:sz w:val="20"/>
                <w:szCs w:val="20"/>
              </w:rPr>
            </w:pPr>
            <w:hyperlink r:id="rId76">
              <w:r w:rsidDel="00000000" w:rsidR="00000000" w:rsidRPr="00000000">
                <w:rPr>
                  <w:b w:val="0"/>
                  <w:color w:val="0000ff"/>
                  <w:sz w:val="20"/>
                  <w:szCs w:val="20"/>
                  <w:u w:val="single"/>
                  <w:rtl w:val="0"/>
                </w:rPr>
                <w:t xml:space="preserve">http://zonasfrancas.mincit.gov.co/</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9">
            <w:pPr>
              <w:jc w:val="both"/>
              <w:rPr>
                <w:b w:val="0"/>
                <w:sz w:val="20"/>
                <w:szCs w:val="20"/>
              </w:rPr>
            </w:pPr>
            <w:r w:rsidDel="00000000" w:rsidR="00000000" w:rsidRPr="00000000">
              <w:rPr>
                <w:b w:val="0"/>
                <w:sz w:val="20"/>
                <w:szCs w:val="20"/>
                <w:rtl w:val="0"/>
              </w:rPr>
              <w:t xml:space="preserve">MinTransporte. (2021). </w:t>
            </w:r>
            <w:r w:rsidDel="00000000" w:rsidR="00000000" w:rsidRPr="00000000">
              <w:rPr>
                <w:b w:val="0"/>
                <w:i w:val="1"/>
                <w:sz w:val="20"/>
                <w:szCs w:val="20"/>
                <w:rtl w:val="0"/>
              </w:rPr>
              <w:t xml:space="preserve">SICE-TAC.</w:t>
            </w:r>
            <w:r w:rsidDel="00000000" w:rsidR="00000000" w:rsidRPr="00000000">
              <w:rPr>
                <w:b w:val="0"/>
                <w:sz w:val="20"/>
                <w:szCs w:val="20"/>
                <w:rtl w:val="0"/>
              </w:rPr>
              <w:t xml:space="preserve"> MinTransporte.</w:t>
            </w:r>
          </w:p>
        </w:tc>
        <w:tc>
          <w:tcPr>
            <w:tcMar>
              <w:top w:w="100.0" w:type="dxa"/>
              <w:left w:w="100.0" w:type="dxa"/>
              <w:bottom w:w="100.0" w:type="dxa"/>
              <w:right w:w="100.0" w:type="dxa"/>
            </w:tcMar>
          </w:tcPr>
          <w:p w:rsidR="00000000" w:rsidDel="00000000" w:rsidP="00000000" w:rsidRDefault="00000000" w:rsidRPr="00000000" w14:paraId="0000021A">
            <w:pPr>
              <w:jc w:val="both"/>
              <w:rPr>
                <w:b w:val="0"/>
                <w:sz w:val="20"/>
                <w:szCs w:val="20"/>
              </w:rPr>
            </w:pPr>
            <w:r w:rsidDel="00000000" w:rsidR="00000000" w:rsidRPr="00000000">
              <w:rPr>
                <w:b w:val="0"/>
                <w:sz w:val="20"/>
                <w:szCs w:val="20"/>
                <w:rtl w:val="0"/>
              </w:rPr>
              <w:t xml:space="preserve">Sistema de información </w:t>
            </w:r>
          </w:p>
        </w:tc>
        <w:tc>
          <w:tcPr>
            <w:tcMar>
              <w:top w:w="100.0" w:type="dxa"/>
              <w:left w:w="100.0" w:type="dxa"/>
              <w:bottom w:w="100.0" w:type="dxa"/>
              <w:right w:w="100.0" w:type="dxa"/>
            </w:tcMar>
          </w:tcPr>
          <w:p w:rsidR="00000000" w:rsidDel="00000000" w:rsidP="00000000" w:rsidRDefault="00000000" w:rsidRPr="00000000" w14:paraId="0000021B">
            <w:pPr>
              <w:jc w:val="both"/>
              <w:rPr>
                <w:b w:val="0"/>
                <w:sz w:val="20"/>
                <w:szCs w:val="20"/>
              </w:rPr>
            </w:pPr>
            <w:hyperlink r:id="rId77">
              <w:r w:rsidDel="00000000" w:rsidR="00000000" w:rsidRPr="00000000">
                <w:rPr>
                  <w:b w:val="0"/>
                  <w:color w:val="0000ff"/>
                  <w:sz w:val="20"/>
                  <w:szCs w:val="20"/>
                  <w:u w:val="single"/>
                  <w:rtl w:val="0"/>
                </w:rPr>
                <w:t xml:space="preserve">https://www.mintransporte.gov.co/publicaciones/4462/sice-tac/</w:t>
              </w:r>
            </w:hyperlink>
            <w:r w:rsidDel="00000000" w:rsidR="00000000" w:rsidRPr="00000000">
              <w:rPr>
                <w:b w:val="0"/>
                <w:sz w:val="20"/>
                <w:szCs w:val="20"/>
                <w:rtl w:val="0"/>
              </w:rPr>
              <w:t xml:space="preserve"> </w:t>
            </w:r>
          </w:p>
        </w:tc>
      </w:tr>
    </w:tbl>
    <w:p w:rsidR="00000000" w:rsidDel="00000000" w:rsidP="00000000" w:rsidRDefault="00000000" w:rsidRPr="00000000" w14:paraId="0000021C">
      <w:pPr>
        <w:jc w:val="both"/>
        <w:rPr>
          <w:sz w:val="20"/>
          <w:szCs w:val="20"/>
        </w:rPr>
      </w:pP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rtl w:val="0"/>
        </w:rPr>
      </w:r>
    </w:p>
    <w:p w:rsidR="00000000" w:rsidDel="00000000" w:rsidP="00000000" w:rsidRDefault="00000000" w:rsidRPr="00000000" w14:paraId="0000021E">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1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699"/>
        <w:tblGridChange w:id="0">
          <w:tblGrid>
            <w:gridCol w:w="2263"/>
            <w:gridCol w:w="7699"/>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20">
            <w:pPr>
              <w:jc w:val="both"/>
              <w:rPr>
                <w:b w:val="1"/>
                <w:color w:val="000000"/>
                <w:sz w:val="20"/>
                <w:szCs w:val="20"/>
              </w:rPr>
            </w:pPr>
            <w:r w:rsidDel="00000000" w:rsidR="00000000" w:rsidRPr="00000000">
              <w:rPr>
                <w:b w:val="1"/>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21">
            <w:pPr>
              <w:jc w:val="both"/>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2">
            <w:pPr>
              <w:jc w:val="both"/>
              <w:rPr>
                <w:b w:val="1"/>
                <w:color w:val="000000"/>
                <w:sz w:val="20"/>
                <w:szCs w:val="20"/>
              </w:rPr>
            </w:pPr>
            <w:r w:rsidDel="00000000" w:rsidR="00000000" w:rsidRPr="00000000">
              <w:rPr>
                <w:b w:val="1"/>
                <w:color w:val="000000"/>
                <w:sz w:val="20"/>
                <w:szCs w:val="20"/>
                <w:rtl w:val="0"/>
              </w:rPr>
              <w:t xml:space="preserve">Acuerdo</w:t>
            </w:r>
          </w:p>
        </w:tc>
        <w:tc>
          <w:tcPr>
            <w:tcMar>
              <w:top w:w="100.0" w:type="dxa"/>
              <w:left w:w="100.0" w:type="dxa"/>
              <w:bottom w:w="100.0" w:type="dxa"/>
              <w:right w:w="100.0" w:type="dxa"/>
            </w:tcMar>
          </w:tcPr>
          <w:p w:rsidR="00000000" w:rsidDel="00000000" w:rsidP="00000000" w:rsidRDefault="00000000" w:rsidRPr="00000000" w14:paraId="00000223">
            <w:pPr>
              <w:jc w:val="both"/>
              <w:rPr>
                <w:b w:val="0"/>
                <w:color w:val="000000"/>
                <w:sz w:val="20"/>
                <w:szCs w:val="20"/>
              </w:rPr>
            </w:pPr>
            <w:r w:rsidDel="00000000" w:rsidR="00000000" w:rsidRPr="00000000">
              <w:rPr>
                <w:b w:val="0"/>
                <w:color w:val="000000"/>
                <w:sz w:val="20"/>
                <w:szCs w:val="20"/>
                <w:rtl w:val="0"/>
              </w:rPr>
              <w:t xml:space="preserve">decisión tomada en común entre dos o más personas sobre un asunto concreto.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4">
            <w:pPr>
              <w:jc w:val="both"/>
              <w:rPr>
                <w:b w:val="1"/>
                <w:color w:val="000000"/>
                <w:sz w:val="20"/>
                <w:szCs w:val="20"/>
              </w:rPr>
            </w:pPr>
            <w:r w:rsidDel="00000000" w:rsidR="00000000" w:rsidRPr="00000000">
              <w:rPr>
                <w:b w:val="1"/>
                <w:color w:val="000000"/>
                <w:sz w:val="20"/>
                <w:szCs w:val="20"/>
                <w:rtl w:val="0"/>
              </w:rPr>
              <w:t xml:space="preserve">Armonizar</w:t>
            </w:r>
          </w:p>
        </w:tc>
        <w:tc>
          <w:tcPr>
            <w:tcMar>
              <w:top w:w="100.0" w:type="dxa"/>
              <w:left w:w="100.0" w:type="dxa"/>
              <w:bottom w:w="100.0" w:type="dxa"/>
              <w:right w:w="100.0" w:type="dxa"/>
            </w:tcMar>
          </w:tcPr>
          <w:p w:rsidR="00000000" w:rsidDel="00000000" w:rsidP="00000000" w:rsidRDefault="00000000" w:rsidRPr="00000000" w14:paraId="00000225">
            <w:pPr>
              <w:jc w:val="both"/>
              <w:rPr>
                <w:b w:val="0"/>
                <w:color w:val="000000"/>
                <w:sz w:val="20"/>
                <w:szCs w:val="20"/>
              </w:rPr>
            </w:pPr>
            <w:r w:rsidDel="00000000" w:rsidR="00000000" w:rsidRPr="00000000">
              <w:rPr>
                <w:b w:val="0"/>
                <w:color w:val="000000"/>
                <w:sz w:val="20"/>
                <w:szCs w:val="20"/>
                <w:rtl w:val="0"/>
              </w:rPr>
              <w:t xml:space="preserve">pactar o poner de común acuerdo a dos o más personas.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6">
            <w:pPr>
              <w:jc w:val="both"/>
              <w:rPr>
                <w:b w:val="1"/>
                <w:sz w:val="20"/>
                <w:szCs w:val="20"/>
              </w:rPr>
            </w:pPr>
            <w:r w:rsidDel="00000000" w:rsidR="00000000" w:rsidRPr="00000000">
              <w:rPr>
                <w:b w:val="1"/>
                <w:sz w:val="20"/>
                <w:szCs w:val="20"/>
                <w:rtl w:val="0"/>
              </w:rPr>
              <w:t xml:space="preserve">Convenio</w:t>
            </w:r>
          </w:p>
        </w:tc>
        <w:tc>
          <w:tcPr>
            <w:tcMar>
              <w:top w:w="100.0" w:type="dxa"/>
              <w:left w:w="100.0" w:type="dxa"/>
              <w:bottom w:w="100.0" w:type="dxa"/>
              <w:right w:w="100.0" w:type="dxa"/>
            </w:tcMar>
          </w:tcPr>
          <w:p w:rsidR="00000000" w:rsidDel="00000000" w:rsidP="00000000" w:rsidRDefault="00000000" w:rsidRPr="00000000" w14:paraId="00000227">
            <w:pPr>
              <w:jc w:val="both"/>
              <w:rPr>
                <w:b w:val="0"/>
                <w:sz w:val="20"/>
                <w:szCs w:val="20"/>
              </w:rPr>
            </w:pPr>
            <w:r w:rsidDel="00000000" w:rsidR="00000000" w:rsidRPr="00000000">
              <w:rPr>
                <w:b w:val="0"/>
                <w:sz w:val="20"/>
                <w:szCs w:val="20"/>
                <w:rtl w:val="0"/>
              </w:rPr>
              <w:t xml:space="preserve">es la celebración de un pacto entre dos o más personas o instituciones.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8">
            <w:pPr>
              <w:jc w:val="both"/>
              <w:rPr>
                <w:b w:val="1"/>
                <w:color w:val="000000"/>
                <w:sz w:val="20"/>
                <w:szCs w:val="20"/>
              </w:rPr>
            </w:pPr>
            <w:r w:rsidDel="00000000" w:rsidR="00000000" w:rsidRPr="00000000">
              <w:rPr>
                <w:b w:val="1"/>
                <w:color w:val="000000"/>
                <w:sz w:val="20"/>
                <w:szCs w:val="20"/>
                <w:rtl w:val="0"/>
              </w:rPr>
              <w:t xml:space="preserve">Flujo</w:t>
            </w:r>
          </w:p>
        </w:tc>
        <w:tc>
          <w:tcPr>
            <w:tcMar>
              <w:top w:w="100.0" w:type="dxa"/>
              <w:left w:w="100.0" w:type="dxa"/>
              <w:bottom w:w="100.0" w:type="dxa"/>
              <w:right w:w="100.0" w:type="dxa"/>
            </w:tcMar>
          </w:tcPr>
          <w:p w:rsidR="00000000" w:rsidDel="00000000" w:rsidP="00000000" w:rsidRDefault="00000000" w:rsidRPr="00000000" w14:paraId="00000229">
            <w:pPr>
              <w:jc w:val="both"/>
              <w:rPr>
                <w:b w:val="0"/>
                <w:color w:val="000000"/>
                <w:sz w:val="20"/>
                <w:szCs w:val="20"/>
              </w:rPr>
            </w:pPr>
            <w:r w:rsidDel="00000000" w:rsidR="00000000" w:rsidRPr="00000000">
              <w:rPr>
                <w:b w:val="0"/>
                <w:color w:val="000000"/>
                <w:sz w:val="20"/>
                <w:szCs w:val="20"/>
                <w:rtl w:val="0"/>
              </w:rPr>
              <w:t xml:space="preserve">resultado de la diferencia detectada entre cantidades de entradas y salidas en un proceso.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A">
            <w:pPr>
              <w:jc w:val="both"/>
              <w:rPr>
                <w:b w:val="1"/>
                <w:sz w:val="20"/>
                <w:szCs w:val="20"/>
              </w:rPr>
            </w:pPr>
            <w:r w:rsidDel="00000000" w:rsidR="00000000" w:rsidRPr="00000000">
              <w:rPr>
                <w:b w:val="1"/>
                <w:sz w:val="20"/>
                <w:szCs w:val="20"/>
                <w:rtl w:val="0"/>
              </w:rPr>
              <w:t xml:space="preserve">Gestión</w:t>
            </w:r>
          </w:p>
        </w:tc>
        <w:tc>
          <w:tcPr>
            <w:tcMar>
              <w:top w:w="100.0" w:type="dxa"/>
              <w:left w:w="100.0" w:type="dxa"/>
              <w:bottom w:w="100.0" w:type="dxa"/>
              <w:right w:w="100.0" w:type="dxa"/>
            </w:tcMar>
          </w:tcPr>
          <w:p w:rsidR="00000000" w:rsidDel="00000000" w:rsidP="00000000" w:rsidRDefault="00000000" w:rsidRPr="00000000" w14:paraId="0000022B">
            <w:pPr>
              <w:jc w:val="both"/>
              <w:rPr>
                <w:b w:val="0"/>
                <w:color w:val="4d5156"/>
                <w:sz w:val="21"/>
                <w:szCs w:val="21"/>
              </w:rPr>
            </w:pPr>
            <w:r w:rsidDel="00000000" w:rsidR="00000000" w:rsidRPr="00000000">
              <w:rPr>
                <w:b w:val="0"/>
                <w:color w:val="000000"/>
                <w:sz w:val="20"/>
                <w:szCs w:val="20"/>
                <w:rtl w:val="0"/>
              </w:rPr>
              <w:t xml:space="preserve">conjunto de procedimientos que se ejecutan para administrar o controlar una organización o una actividad de negocio.</w:t>
            </w:r>
            <w:r w:rsidDel="00000000" w:rsidR="00000000" w:rsidRPr="00000000">
              <w:rPr>
                <w:b w:val="0"/>
                <w:color w:val="4d5156"/>
                <w:sz w:val="21"/>
                <w:szCs w:val="21"/>
                <w:rtl w:val="0"/>
              </w:rPr>
              <w:t xml:space="preserv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C">
            <w:pPr>
              <w:jc w:val="both"/>
              <w:rPr>
                <w:b w:val="1"/>
                <w:sz w:val="20"/>
                <w:szCs w:val="20"/>
              </w:rPr>
            </w:pPr>
            <w:r w:rsidDel="00000000" w:rsidR="00000000" w:rsidRPr="00000000">
              <w:rPr>
                <w:b w:val="1"/>
                <w:sz w:val="20"/>
                <w:szCs w:val="20"/>
                <w:rtl w:val="0"/>
              </w:rPr>
              <w:t xml:space="preserve">Radiofrecuencia</w:t>
            </w:r>
          </w:p>
        </w:tc>
        <w:tc>
          <w:tcPr>
            <w:tcMar>
              <w:top w:w="100.0" w:type="dxa"/>
              <w:left w:w="100.0" w:type="dxa"/>
              <w:bottom w:w="100.0" w:type="dxa"/>
              <w:right w:w="100.0" w:type="dxa"/>
            </w:tcMar>
          </w:tcPr>
          <w:p w:rsidR="00000000" w:rsidDel="00000000" w:rsidP="00000000" w:rsidRDefault="00000000" w:rsidRPr="00000000" w14:paraId="0000022D">
            <w:pPr>
              <w:jc w:val="both"/>
              <w:rPr>
                <w:b w:val="0"/>
                <w:color w:val="202124"/>
                <w:sz w:val="20"/>
                <w:szCs w:val="20"/>
              </w:rPr>
            </w:pPr>
            <w:r w:rsidDel="00000000" w:rsidR="00000000" w:rsidRPr="00000000">
              <w:rPr>
                <w:b w:val="0"/>
                <w:color w:val="202124"/>
                <w:sz w:val="20"/>
                <w:szCs w:val="20"/>
                <w:rtl w:val="0"/>
              </w:rPr>
              <w:t xml:space="preserve">porción del espectro relativo a la frecuencia de las ondas electromagnéticas y que se pueden transmitir.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E">
            <w:pPr>
              <w:jc w:val="both"/>
              <w:rPr>
                <w:b w:val="1"/>
                <w:sz w:val="20"/>
                <w:szCs w:val="20"/>
              </w:rPr>
            </w:pPr>
            <w:r w:rsidDel="00000000" w:rsidR="00000000" w:rsidRPr="00000000">
              <w:rPr>
                <w:b w:val="1"/>
                <w:sz w:val="20"/>
                <w:szCs w:val="20"/>
                <w:rtl w:val="0"/>
              </w:rPr>
              <w:t xml:space="preserve">Posicionamiento</w:t>
            </w:r>
          </w:p>
        </w:tc>
        <w:tc>
          <w:tcPr>
            <w:tcMar>
              <w:top w:w="100.0" w:type="dxa"/>
              <w:left w:w="100.0" w:type="dxa"/>
              <w:bottom w:w="100.0" w:type="dxa"/>
              <w:right w:w="100.0" w:type="dxa"/>
            </w:tcMar>
          </w:tcPr>
          <w:p w:rsidR="00000000" w:rsidDel="00000000" w:rsidP="00000000" w:rsidRDefault="00000000" w:rsidRPr="00000000" w14:paraId="0000022F">
            <w:pPr>
              <w:jc w:val="both"/>
              <w:rPr>
                <w:b w:val="0"/>
                <w:color w:val="333333"/>
                <w:sz w:val="20"/>
                <w:szCs w:val="20"/>
              </w:rPr>
            </w:pPr>
            <w:r w:rsidDel="00000000" w:rsidR="00000000" w:rsidRPr="00000000">
              <w:rPr>
                <w:b w:val="0"/>
                <w:color w:val="333333"/>
                <w:sz w:val="20"/>
                <w:szCs w:val="20"/>
                <w:rtl w:val="0"/>
              </w:rPr>
              <w:t xml:space="preserve">es la localización geográfica mediante sistema de radionavegación por satélite.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0">
            <w:pPr>
              <w:jc w:val="both"/>
              <w:rPr>
                <w:b w:val="1"/>
                <w:sz w:val="20"/>
                <w:szCs w:val="20"/>
              </w:rPr>
            </w:pPr>
            <w:r w:rsidDel="00000000" w:rsidR="00000000" w:rsidRPr="00000000">
              <w:rPr>
                <w:b w:val="1"/>
                <w:color w:val="000000"/>
                <w:sz w:val="20"/>
                <w:szCs w:val="20"/>
                <w:rtl w:val="0"/>
              </w:rPr>
              <w:t xml:space="preserve">Trazabilidad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1">
            <w:pPr>
              <w:jc w:val="both"/>
              <w:rPr>
                <w:b w:val="0"/>
                <w:color w:val="202122"/>
                <w:sz w:val="20"/>
                <w:szCs w:val="20"/>
              </w:rPr>
            </w:pPr>
            <w:r w:rsidDel="00000000" w:rsidR="00000000" w:rsidRPr="00000000">
              <w:rPr>
                <w:b w:val="0"/>
                <w:color w:val="202122"/>
                <w:sz w:val="20"/>
                <w:szCs w:val="20"/>
                <w:rtl w:val="0"/>
              </w:rPr>
              <w:t xml:space="preserve">conjunto de valores de comparación, medidas con herramientas específicas, para conocer el histórico de un suministro o producto en una cadena logística.</w:t>
            </w:r>
          </w:p>
        </w:tc>
      </w:tr>
    </w:tbl>
    <w:p w:rsidR="00000000" w:rsidDel="00000000" w:rsidP="00000000" w:rsidRDefault="00000000" w:rsidRPr="00000000" w14:paraId="00000232">
      <w:pPr>
        <w:jc w:val="both"/>
        <w:rPr>
          <w:sz w:val="20"/>
          <w:szCs w:val="20"/>
        </w:rPr>
      </w:pPr>
      <w:r w:rsidDel="00000000" w:rsidR="00000000" w:rsidRPr="00000000">
        <w:rPr>
          <w:rtl w:val="0"/>
        </w:rPr>
      </w:r>
    </w:p>
    <w:p w:rsidR="00000000" w:rsidDel="00000000" w:rsidP="00000000" w:rsidRDefault="00000000" w:rsidRPr="00000000" w14:paraId="00000233">
      <w:pPr>
        <w:jc w:val="both"/>
        <w:rPr>
          <w:sz w:val="20"/>
          <w:szCs w:val="20"/>
        </w:rPr>
      </w:pPr>
      <w:r w:rsidDel="00000000" w:rsidR="00000000" w:rsidRPr="00000000">
        <w:rPr>
          <w:rtl w:val="0"/>
        </w:rPr>
      </w:r>
    </w:p>
    <w:p w:rsidR="00000000" w:rsidDel="00000000" w:rsidP="00000000" w:rsidRDefault="00000000" w:rsidRPr="00000000" w14:paraId="00000234">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35">
      <w:pPr>
        <w:jc w:val="both"/>
        <w:rPr>
          <w:sz w:val="20"/>
          <w:szCs w:val="20"/>
        </w:rPr>
      </w:pPr>
      <w:r w:rsidDel="00000000" w:rsidR="00000000" w:rsidRPr="00000000">
        <w:rPr>
          <w:rtl w:val="0"/>
        </w:rPr>
      </w:r>
    </w:p>
    <w:p w:rsidR="00000000" w:rsidDel="00000000" w:rsidP="00000000" w:rsidRDefault="00000000" w:rsidRPr="00000000" w14:paraId="00000236">
      <w:pPr>
        <w:spacing w:before="240" w:lineRule="auto"/>
        <w:ind w:left="1004" w:hanging="720"/>
        <w:jc w:val="both"/>
        <w:rPr>
          <w:i w:val="1"/>
          <w:sz w:val="20"/>
          <w:szCs w:val="20"/>
        </w:rPr>
      </w:pPr>
      <w:r w:rsidDel="00000000" w:rsidR="00000000" w:rsidRPr="00000000">
        <w:rPr>
          <w:sz w:val="20"/>
          <w:szCs w:val="20"/>
          <w:rtl w:val="0"/>
        </w:rPr>
        <w:t xml:space="preserve">HCCH. (2021). </w:t>
      </w:r>
      <w:r w:rsidDel="00000000" w:rsidR="00000000" w:rsidRPr="00000000">
        <w:rPr>
          <w:i w:val="1"/>
          <w:sz w:val="20"/>
          <w:szCs w:val="20"/>
          <w:rtl w:val="0"/>
        </w:rPr>
        <w:t xml:space="preserve">Una organización mundial. </w:t>
      </w:r>
      <w:hyperlink r:id="rId78">
        <w:r w:rsidDel="00000000" w:rsidR="00000000" w:rsidRPr="00000000">
          <w:rPr>
            <w:i w:val="1"/>
            <w:color w:val="0000ff"/>
            <w:sz w:val="20"/>
            <w:szCs w:val="20"/>
            <w:u w:val="single"/>
            <w:rtl w:val="0"/>
          </w:rPr>
          <w:t xml:space="preserve">https://www.hcch.net/es/about</w:t>
        </w:r>
      </w:hyperlink>
      <w:r w:rsidDel="00000000" w:rsidR="00000000" w:rsidRPr="00000000">
        <w:rPr>
          <w:i w:val="1"/>
          <w:sz w:val="20"/>
          <w:szCs w:val="20"/>
          <w:rtl w:val="0"/>
        </w:rPr>
        <w:t xml:space="preserve"> </w:t>
      </w:r>
    </w:p>
    <w:p w:rsidR="00000000" w:rsidDel="00000000" w:rsidP="00000000" w:rsidRDefault="00000000" w:rsidRPr="00000000" w14:paraId="00000237">
      <w:pPr>
        <w:spacing w:before="240" w:lineRule="auto"/>
        <w:ind w:left="1004" w:hanging="720"/>
        <w:jc w:val="both"/>
        <w:rPr>
          <w:sz w:val="20"/>
          <w:szCs w:val="20"/>
        </w:rPr>
      </w:pPr>
      <w:r w:rsidDel="00000000" w:rsidR="00000000" w:rsidRPr="00000000">
        <w:rPr>
          <w:sz w:val="20"/>
          <w:szCs w:val="20"/>
          <w:rtl w:val="0"/>
        </w:rPr>
        <w:t xml:space="preserve">ISO. (2015). </w:t>
      </w:r>
      <w:r w:rsidDel="00000000" w:rsidR="00000000" w:rsidRPr="00000000">
        <w:rPr>
          <w:i w:val="1"/>
          <w:sz w:val="20"/>
          <w:szCs w:val="20"/>
          <w:rtl w:val="0"/>
        </w:rPr>
        <w:t xml:space="preserve">ISO 9000:2015</w:t>
      </w:r>
      <w:r w:rsidDel="00000000" w:rsidR="00000000" w:rsidRPr="00000000">
        <w:rPr>
          <w:sz w:val="20"/>
          <w:szCs w:val="20"/>
          <w:rtl w:val="0"/>
        </w:rPr>
        <w:t xml:space="preserve">. </w:t>
      </w:r>
      <w:r w:rsidDel="00000000" w:rsidR="00000000" w:rsidRPr="00000000">
        <w:rPr>
          <w:i w:val="1"/>
          <w:sz w:val="20"/>
          <w:szCs w:val="20"/>
          <w:rtl w:val="0"/>
        </w:rPr>
        <w:t xml:space="preserve">Quality management systems</w:t>
      </w:r>
      <w:r w:rsidDel="00000000" w:rsidR="00000000" w:rsidRPr="00000000">
        <w:rPr>
          <w:sz w:val="20"/>
          <w:szCs w:val="20"/>
          <w:rtl w:val="0"/>
        </w:rPr>
        <w:t xml:space="preserve">. </w:t>
      </w:r>
      <w:hyperlink r:id="rId79">
        <w:r w:rsidDel="00000000" w:rsidR="00000000" w:rsidRPr="00000000">
          <w:rPr>
            <w:color w:val="0000ff"/>
            <w:sz w:val="20"/>
            <w:szCs w:val="20"/>
            <w:u w:val="single"/>
            <w:rtl w:val="0"/>
          </w:rPr>
          <w:t xml:space="preserve">https://www.iso.org/obp/ui/#iso:std:iso:9000:ed-4:v1:es</w:t>
        </w:r>
      </w:hyperlink>
      <w:r w:rsidDel="00000000" w:rsidR="00000000" w:rsidRPr="00000000">
        <w:rPr>
          <w:sz w:val="20"/>
          <w:szCs w:val="20"/>
          <w:rtl w:val="0"/>
        </w:rPr>
        <w:t xml:space="preserve">.</w:t>
      </w:r>
    </w:p>
    <w:p w:rsidR="00000000" w:rsidDel="00000000" w:rsidP="00000000" w:rsidRDefault="00000000" w:rsidRPr="00000000" w14:paraId="00000238">
      <w:pPr>
        <w:spacing w:before="240" w:lineRule="auto"/>
        <w:ind w:left="1004" w:hanging="720"/>
        <w:jc w:val="both"/>
        <w:rPr>
          <w:sz w:val="20"/>
          <w:szCs w:val="20"/>
        </w:rPr>
      </w:pPr>
      <w:r w:rsidDel="00000000" w:rsidR="00000000" w:rsidRPr="00000000">
        <w:rPr>
          <w:sz w:val="20"/>
          <w:szCs w:val="20"/>
          <w:rtl w:val="0"/>
        </w:rPr>
        <w:t xml:space="preserve">López. D. (2016). </w:t>
      </w:r>
      <w:r w:rsidDel="00000000" w:rsidR="00000000" w:rsidRPr="00000000">
        <w:rPr>
          <w:i w:val="1"/>
          <w:sz w:val="20"/>
          <w:szCs w:val="20"/>
          <w:rtl w:val="0"/>
        </w:rPr>
        <w:t xml:space="preserve">Incoterms</w:t>
      </w:r>
      <w:r w:rsidDel="00000000" w:rsidR="00000000" w:rsidRPr="00000000">
        <w:rPr>
          <w:sz w:val="20"/>
          <w:szCs w:val="20"/>
          <w:rtl w:val="0"/>
        </w:rPr>
        <w:t xml:space="preserve">. </w:t>
      </w:r>
      <w:hyperlink r:id="rId80">
        <w:r w:rsidDel="00000000" w:rsidR="00000000" w:rsidRPr="00000000">
          <w:rPr>
            <w:color w:val="0000ff"/>
            <w:sz w:val="20"/>
            <w:szCs w:val="20"/>
            <w:u w:val="single"/>
            <w:rtl w:val="0"/>
          </w:rPr>
          <w:t xml:space="preserve">https://economipedia.com/definiciones/incoterms.html</w:t>
        </w:r>
      </w:hyperlink>
      <w:r w:rsidDel="00000000" w:rsidR="00000000" w:rsidRPr="00000000">
        <w:rPr>
          <w:sz w:val="20"/>
          <w:szCs w:val="20"/>
          <w:rtl w:val="0"/>
        </w:rPr>
        <w:t xml:space="preserve"> </w:t>
      </w:r>
    </w:p>
    <w:p w:rsidR="00000000" w:rsidDel="00000000" w:rsidP="00000000" w:rsidRDefault="00000000" w:rsidRPr="00000000" w14:paraId="00000239">
      <w:pPr>
        <w:spacing w:before="240" w:lineRule="auto"/>
        <w:ind w:left="1004" w:hanging="720"/>
        <w:jc w:val="both"/>
        <w:rPr>
          <w:sz w:val="20"/>
          <w:szCs w:val="20"/>
        </w:rPr>
      </w:pPr>
      <w:r w:rsidDel="00000000" w:rsidR="00000000" w:rsidRPr="00000000">
        <w:rPr>
          <w:sz w:val="20"/>
          <w:szCs w:val="20"/>
          <w:rtl w:val="0"/>
        </w:rPr>
        <w:t xml:space="preserve">Nalww.mx. (s.f.). </w:t>
      </w:r>
      <w:r w:rsidDel="00000000" w:rsidR="00000000" w:rsidRPr="00000000">
        <w:rPr>
          <w:i w:val="1"/>
          <w:sz w:val="20"/>
          <w:szCs w:val="20"/>
          <w:rtl w:val="0"/>
        </w:rPr>
        <w:t xml:space="preserve">Guía sobre los Incoterms</w:t>
      </w:r>
      <w:r w:rsidDel="00000000" w:rsidR="00000000" w:rsidRPr="00000000">
        <w:rPr>
          <w:sz w:val="20"/>
          <w:szCs w:val="20"/>
          <w:rtl w:val="0"/>
        </w:rPr>
        <w:t xml:space="preserve">. </w:t>
      </w:r>
      <w:hyperlink r:id="rId81">
        <w:r w:rsidDel="00000000" w:rsidR="00000000" w:rsidRPr="00000000">
          <w:rPr>
            <w:color w:val="0000ff"/>
            <w:sz w:val="20"/>
            <w:szCs w:val="20"/>
            <w:u w:val="single"/>
            <w:rtl w:val="0"/>
          </w:rPr>
          <w:t xml:space="preserve">https://www.nalww.mx/es/blog/2018/08/guia-sobre-los-INCOTERMS</w:t>
        </w:r>
      </w:hyperlink>
      <w:r w:rsidDel="00000000" w:rsidR="00000000" w:rsidRPr="00000000">
        <w:rPr>
          <w:sz w:val="20"/>
          <w:szCs w:val="20"/>
          <w:rtl w:val="0"/>
        </w:rPr>
        <w:t xml:space="preserve"> </w:t>
      </w:r>
    </w:p>
    <w:p w:rsidR="00000000" w:rsidDel="00000000" w:rsidP="00000000" w:rsidRDefault="00000000" w:rsidRPr="00000000" w14:paraId="0000023A">
      <w:pPr>
        <w:spacing w:before="240" w:lineRule="auto"/>
        <w:ind w:left="1004" w:hanging="720"/>
        <w:jc w:val="both"/>
        <w:rPr>
          <w:sz w:val="20"/>
          <w:szCs w:val="20"/>
        </w:rPr>
      </w:pPr>
      <w:r w:rsidDel="00000000" w:rsidR="00000000" w:rsidRPr="00000000">
        <w:rPr>
          <w:sz w:val="20"/>
          <w:szCs w:val="20"/>
          <w:rtl w:val="0"/>
        </w:rPr>
        <w:t xml:space="preserve"> ONU. (2011). </w:t>
      </w:r>
      <w:r w:rsidDel="00000000" w:rsidR="00000000" w:rsidRPr="00000000">
        <w:rPr>
          <w:i w:val="1"/>
          <w:sz w:val="20"/>
          <w:szCs w:val="20"/>
          <w:rtl w:val="0"/>
        </w:rPr>
        <w:t xml:space="preserve">Convención de las</w:t>
      </w:r>
      <w:r w:rsidDel="00000000" w:rsidR="00000000" w:rsidRPr="00000000">
        <w:rPr>
          <w:sz w:val="20"/>
          <w:szCs w:val="20"/>
          <w:rtl w:val="0"/>
        </w:rPr>
        <w:t xml:space="preserve"> </w:t>
      </w:r>
      <w:r w:rsidDel="00000000" w:rsidR="00000000" w:rsidRPr="00000000">
        <w:rPr>
          <w:i w:val="1"/>
          <w:sz w:val="20"/>
          <w:szCs w:val="20"/>
          <w:rtl w:val="0"/>
        </w:rPr>
        <w:t xml:space="preserve">Naciones Unidas sobre los</w:t>
      </w:r>
      <w:r w:rsidDel="00000000" w:rsidR="00000000" w:rsidRPr="00000000">
        <w:rPr>
          <w:sz w:val="20"/>
          <w:szCs w:val="20"/>
          <w:rtl w:val="0"/>
        </w:rPr>
        <w:t xml:space="preserve"> </w:t>
      </w:r>
      <w:r w:rsidDel="00000000" w:rsidR="00000000" w:rsidRPr="00000000">
        <w:rPr>
          <w:i w:val="1"/>
          <w:sz w:val="20"/>
          <w:szCs w:val="20"/>
          <w:rtl w:val="0"/>
        </w:rPr>
        <w:t xml:space="preserve">Contratos de Compraventa Internacional de Mercaderías</w:t>
      </w:r>
      <w:r w:rsidDel="00000000" w:rsidR="00000000" w:rsidRPr="00000000">
        <w:rPr>
          <w:sz w:val="20"/>
          <w:szCs w:val="20"/>
          <w:rtl w:val="0"/>
        </w:rPr>
        <w:t xml:space="preserve">. </w:t>
      </w:r>
      <w:hyperlink r:id="rId82">
        <w:r w:rsidDel="00000000" w:rsidR="00000000" w:rsidRPr="00000000">
          <w:rPr>
            <w:color w:val="0000ff"/>
            <w:sz w:val="20"/>
            <w:szCs w:val="20"/>
            <w:u w:val="single"/>
            <w:rtl w:val="0"/>
          </w:rPr>
          <w:t xml:space="preserve">https://uncitral.un.org/sites/uncitral.un.org/files/media-documents/uncitral/es/v1057000-cisg-s.pdf</w:t>
        </w:r>
      </w:hyperlink>
      <w:r w:rsidDel="00000000" w:rsidR="00000000" w:rsidRPr="00000000">
        <w:rPr>
          <w:rtl w:val="0"/>
        </w:rPr>
      </w:r>
    </w:p>
    <w:p w:rsidR="00000000" w:rsidDel="00000000" w:rsidP="00000000" w:rsidRDefault="00000000" w:rsidRPr="00000000" w14:paraId="0000023B">
      <w:pPr>
        <w:spacing w:before="240" w:lineRule="auto"/>
        <w:ind w:left="1004" w:hanging="720"/>
        <w:jc w:val="both"/>
        <w:rPr>
          <w:sz w:val="20"/>
          <w:szCs w:val="20"/>
        </w:rPr>
      </w:pPr>
      <w:r w:rsidDel="00000000" w:rsidR="00000000" w:rsidRPr="00000000">
        <w:rPr>
          <w:sz w:val="20"/>
          <w:szCs w:val="20"/>
          <w:rtl w:val="0"/>
        </w:rPr>
        <w:t xml:space="preserve">Presidencia de la República de Colombia. (1971). </w:t>
      </w:r>
      <w:r w:rsidDel="00000000" w:rsidR="00000000" w:rsidRPr="00000000">
        <w:rPr>
          <w:i w:val="1"/>
          <w:sz w:val="20"/>
          <w:szCs w:val="20"/>
          <w:rtl w:val="0"/>
        </w:rPr>
        <w:t xml:space="preserve">Decreto 140 de 1971. Código de Comercio. </w:t>
      </w:r>
      <w:hyperlink r:id="rId83">
        <w:r w:rsidDel="00000000" w:rsidR="00000000" w:rsidRPr="00000000">
          <w:rPr>
            <w:color w:val="0000ff"/>
            <w:sz w:val="20"/>
            <w:szCs w:val="20"/>
            <w:u w:val="single"/>
            <w:rtl w:val="0"/>
          </w:rPr>
          <w:t xml:space="preserve">http://www.secretariasenado.gov.co/senado/basedoc/codigo_comercio.html</w:t>
        </w:r>
      </w:hyperlink>
      <w:r w:rsidDel="00000000" w:rsidR="00000000" w:rsidRPr="00000000">
        <w:rPr>
          <w:sz w:val="20"/>
          <w:szCs w:val="20"/>
          <w:rtl w:val="0"/>
        </w:rPr>
        <w:t xml:space="preserve"> </w:t>
      </w:r>
    </w:p>
    <w:p w:rsidR="00000000" w:rsidDel="00000000" w:rsidP="00000000" w:rsidRDefault="00000000" w:rsidRPr="00000000" w14:paraId="0000023C">
      <w:pPr>
        <w:spacing w:before="240" w:lineRule="auto"/>
        <w:ind w:left="1004" w:hanging="720"/>
        <w:jc w:val="both"/>
        <w:rPr>
          <w:sz w:val="20"/>
          <w:szCs w:val="20"/>
        </w:rPr>
      </w:pPr>
      <w:r w:rsidDel="00000000" w:rsidR="00000000" w:rsidRPr="00000000">
        <w:rPr>
          <w:sz w:val="20"/>
          <w:szCs w:val="20"/>
          <w:rtl w:val="0"/>
        </w:rPr>
        <w:t xml:space="preserve">Sánchez, J.  (2016). </w:t>
      </w:r>
      <w:r w:rsidDel="00000000" w:rsidR="00000000" w:rsidRPr="00000000">
        <w:rPr>
          <w:i w:val="1"/>
          <w:sz w:val="20"/>
          <w:szCs w:val="20"/>
          <w:rtl w:val="0"/>
        </w:rPr>
        <w:t xml:space="preserve">Acuerdo comercial.</w:t>
      </w:r>
      <w:r w:rsidDel="00000000" w:rsidR="00000000" w:rsidRPr="00000000">
        <w:rPr>
          <w:sz w:val="20"/>
          <w:szCs w:val="20"/>
          <w:rtl w:val="0"/>
        </w:rPr>
        <w:t xml:space="preserve"> </w:t>
      </w:r>
      <w:hyperlink r:id="rId84">
        <w:r w:rsidDel="00000000" w:rsidR="00000000" w:rsidRPr="00000000">
          <w:rPr>
            <w:color w:val="0000ff"/>
            <w:sz w:val="20"/>
            <w:szCs w:val="20"/>
            <w:u w:val="single"/>
            <w:rtl w:val="0"/>
          </w:rPr>
          <w:t xml:space="preserve">https://economipedia.com/definiciones/acuerdo-comercial.html</w:t>
        </w:r>
      </w:hyperlink>
      <w:r w:rsidDel="00000000" w:rsidR="00000000" w:rsidRPr="00000000">
        <w:rPr>
          <w:sz w:val="20"/>
          <w:szCs w:val="20"/>
          <w:rtl w:val="0"/>
        </w:rPr>
        <w:t xml:space="preserve"> </w:t>
      </w:r>
    </w:p>
    <w:p w:rsidR="00000000" w:rsidDel="00000000" w:rsidP="00000000" w:rsidRDefault="00000000" w:rsidRPr="00000000" w14:paraId="0000023D">
      <w:pPr>
        <w:spacing w:before="240" w:lineRule="auto"/>
        <w:ind w:left="1004" w:hanging="720"/>
        <w:jc w:val="both"/>
        <w:rPr>
          <w:sz w:val="20"/>
          <w:szCs w:val="20"/>
        </w:rPr>
      </w:pPr>
      <w:r w:rsidDel="00000000" w:rsidR="00000000" w:rsidRPr="00000000">
        <w:rPr>
          <w:sz w:val="20"/>
          <w:szCs w:val="20"/>
          <w:rtl w:val="0"/>
        </w:rPr>
        <w:t xml:space="preserve">Seguros Sura. (2020). </w:t>
      </w:r>
      <w:r w:rsidDel="00000000" w:rsidR="00000000" w:rsidRPr="00000000">
        <w:rPr>
          <w:i w:val="1"/>
          <w:sz w:val="20"/>
          <w:szCs w:val="20"/>
          <w:rtl w:val="0"/>
        </w:rPr>
        <w:t xml:space="preserve">Seguro de transporte de mercancías específico.</w:t>
      </w:r>
      <w:r w:rsidDel="00000000" w:rsidR="00000000" w:rsidRPr="00000000">
        <w:rPr>
          <w:sz w:val="20"/>
          <w:szCs w:val="20"/>
          <w:rtl w:val="0"/>
        </w:rPr>
        <w:t xml:space="preserve"> Sura. </w:t>
      </w:r>
      <w:hyperlink r:id="rId85">
        <w:r w:rsidDel="00000000" w:rsidR="00000000" w:rsidRPr="00000000">
          <w:rPr>
            <w:color w:val="0000ff"/>
            <w:sz w:val="20"/>
            <w:szCs w:val="20"/>
            <w:u w:val="single"/>
            <w:rtl w:val="0"/>
          </w:rPr>
          <w:t xml:space="preserve">https://www.segurossura.com.co/paginas/empresas/transporte/transporte-mercancias-especifico.aspx</w:t>
        </w:r>
      </w:hyperlink>
      <w:r w:rsidDel="00000000" w:rsidR="00000000" w:rsidRPr="00000000">
        <w:rPr>
          <w:sz w:val="20"/>
          <w:szCs w:val="20"/>
          <w:rtl w:val="0"/>
        </w:rPr>
        <w:t xml:space="preserve"> </w:t>
      </w:r>
    </w:p>
    <w:p w:rsidR="00000000" w:rsidDel="00000000" w:rsidP="00000000" w:rsidRDefault="00000000" w:rsidRPr="00000000" w14:paraId="0000023E">
      <w:pPr>
        <w:spacing w:before="240" w:lineRule="auto"/>
        <w:ind w:left="1004" w:hanging="720"/>
        <w:jc w:val="both"/>
        <w:rPr>
          <w:sz w:val="20"/>
          <w:szCs w:val="20"/>
        </w:rPr>
      </w:pPr>
      <w:r w:rsidDel="00000000" w:rsidR="00000000" w:rsidRPr="00000000">
        <w:rPr>
          <w:sz w:val="20"/>
          <w:szCs w:val="20"/>
          <w:rtl w:val="0"/>
        </w:rPr>
        <w:t xml:space="preserve">SENA. (2021). </w:t>
      </w:r>
      <w:r w:rsidDel="00000000" w:rsidR="00000000" w:rsidRPr="00000000">
        <w:rPr>
          <w:i w:val="1"/>
          <w:sz w:val="20"/>
          <w:szCs w:val="20"/>
          <w:rtl w:val="0"/>
        </w:rPr>
        <w:t xml:space="preserve">Sistema Integrado de Gestión y Autocontrol.</w:t>
      </w:r>
      <w:r w:rsidDel="00000000" w:rsidR="00000000" w:rsidRPr="00000000">
        <w:rPr>
          <w:sz w:val="20"/>
          <w:szCs w:val="20"/>
          <w:rtl w:val="0"/>
        </w:rPr>
        <w:t xml:space="preserve"> SENA. </w:t>
      </w:r>
      <w:hyperlink r:id="rId86">
        <w:r w:rsidDel="00000000" w:rsidR="00000000" w:rsidRPr="00000000">
          <w:rPr>
            <w:color w:val="0000ff"/>
            <w:sz w:val="20"/>
            <w:szCs w:val="20"/>
            <w:u w:val="single"/>
            <w:rtl w:val="0"/>
          </w:rPr>
          <w:t xml:space="preserve">https://pmadsena.weebly.com/uploads/1/2/7/1/12712314/presentacion_induccion_compromiso.pdf</w:t>
        </w:r>
      </w:hyperlink>
      <w:r w:rsidDel="00000000" w:rsidR="00000000" w:rsidRPr="00000000">
        <w:rPr>
          <w:sz w:val="20"/>
          <w:szCs w:val="20"/>
          <w:rtl w:val="0"/>
        </w:rPr>
        <w:t xml:space="preserve"> </w:t>
      </w:r>
    </w:p>
    <w:p w:rsidR="00000000" w:rsidDel="00000000" w:rsidP="00000000" w:rsidRDefault="00000000" w:rsidRPr="00000000" w14:paraId="0000023F">
      <w:pPr>
        <w:ind w:left="1004" w:hanging="720"/>
        <w:jc w:val="both"/>
        <w:rPr>
          <w:sz w:val="20"/>
          <w:szCs w:val="20"/>
        </w:rPr>
      </w:pPr>
      <w:r w:rsidDel="00000000" w:rsidR="00000000" w:rsidRPr="00000000">
        <w:rPr>
          <w:rtl w:val="0"/>
        </w:rPr>
      </w:r>
    </w:p>
    <w:p w:rsidR="00000000" w:rsidDel="00000000" w:rsidP="00000000" w:rsidRDefault="00000000" w:rsidRPr="00000000" w14:paraId="00000240">
      <w:pPr>
        <w:jc w:val="both"/>
        <w:rPr>
          <w:sz w:val="20"/>
          <w:szCs w:val="20"/>
        </w:rPr>
      </w:pPr>
      <w:r w:rsidDel="00000000" w:rsidR="00000000" w:rsidRPr="00000000">
        <w:rPr>
          <w:rtl w:val="0"/>
        </w:rPr>
      </w:r>
    </w:p>
    <w:p w:rsidR="00000000" w:rsidDel="00000000" w:rsidP="00000000" w:rsidRDefault="00000000" w:rsidRPr="00000000" w14:paraId="00000241">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42">
      <w:pPr>
        <w:jc w:val="both"/>
        <w:rPr>
          <w:b w:val="1"/>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3">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47">
            <w:pPr>
              <w:jc w:val="both"/>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4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4A">
            <w:pPr>
              <w:jc w:val="both"/>
              <w:rPr>
                <w:b w:val="0"/>
                <w:sz w:val="20"/>
                <w:szCs w:val="20"/>
              </w:rPr>
            </w:pPr>
            <w:r w:rsidDel="00000000" w:rsidR="00000000" w:rsidRPr="00000000">
              <w:rPr>
                <w:b w:val="0"/>
                <w:sz w:val="20"/>
                <w:szCs w:val="20"/>
                <w:rtl w:val="0"/>
              </w:rPr>
              <w:t xml:space="preserve">Régulo Castro Barón</w:t>
            </w:r>
          </w:p>
        </w:tc>
        <w:tc>
          <w:tcPr/>
          <w:p w:rsidR="00000000" w:rsidDel="00000000" w:rsidP="00000000" w:rsidRDefault="00000000" w:rsidRPr="00000000" w14:paraId="0000024B">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4C">
            <w:pPr>
              <w:jc w:val="both"/>
              <w:rPr>
                <w:b w:val="0"/>
                <w:sz w:val="20"/>
                <w:szCs w:val="20"/>
              </w:rPr>
            </w:pPr>
            <w:r w:rsidDel="00000000" w:rsidR="00000000" w:rsidRPr="00000000">
              <w:rPr>
                <w:b w:val="0"/>
                <w:sz w:val="20"/>
                <w:szCs w:val="20"/>
                <w:rtl w:val="0"/>
              </w:rPr>
              <w:t xml:space="preserve">Complejo Tecnológico Agroindustrial, Pecuario y Turístico – CTAPT – Regional Antioquia</w:t>
            </w:r>
          </w:p>
        </w:tc>
        <w:tc>
          <w:tcPr/>
          <w:p w:rsidR="00000000" w:rsidDel="00000000" w:rsidP="00000000" w:rsidRDefault="00000000" w:rsidRPr="00000000" w14:paraId="0000024D">
            <w:pPr>
              <w:jc w:val="both"/>
              <w:rPr>
                <w:b w:val="0"/>
                <w:sz w:val="20"/>
                <w:szCs w:val="20"/>
              </w:rPr>
            </w:pPr>
            <w:r w:rsidDel="00000000" w:rsidR="00000000" w:rsidRPr="00000000">
              <w:rPr>
                <w:b w:val="0"/>
                <w:sz w:val="20"/>
                <w:szCs w:val="20"/>
                <w:rtl w:val="0"/>
              </w:rPr>
              <w:t xml:space="preserve">Junio 2021</w:t>
            </w:r>
          </w:p>
        </w:tc>
      </w:tr>
      <w:tr>
        <w:trPr>
          <w:cantSplit w:val="0"/>
          <w:trHeight w:val="340" w:hRule="atLeast"/>
          <w:tblHeader w:val="0"/>
        </w:trPr>
        <w:tc>
          <w:tcPr>
            <w:vMerge w:val="continue"/>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4F">
            <w:pPr>
              <w:jc w:val="both"/>
              <w:rPr>
                <w:b w:val="0"/>
                <w:sz w:val="20"/>
                <w:szCs w:val="20"/>
              </w:rPr>
            </w:pPr>
            <w:r w:rsidDel="00000000" w:rsidR="00000000" w:rsidRPr="00000000">
              <w:rPr>
                <w:b w:val="0"/>
                <w:sz w:val="20"/>
                <w:szCs w:val="20"/>
                <w:rtl w:val="0"/>
              </w:rPr>
              <w:t xml:space="preserve">Carolina Coca Salazar</w:t>
            </w:r>
          </w:p>
        </w:tc>
        <w:tc>
          <w:tcPr>
            <w:vAlign w:val="center"/>
          </w:tcPr>
          <w:p w:rsidR="00000000" w:rsidDel="00000000" w:rsidP="00000000" w:rsidRDefault="00000000" w:rsidRPr="00000000" w14:paraId="00000250">
            <w:pPr>
              <w:jc w:val="both"/>
              <w:rPr>
                <w:b w:val="0"/>
                <w:sz w:val="20"/>
                <w:szCs w:val="20"/>
              </w:rPr>
            </w:pPr>
            <w:r w:rsidDel="00000000" w:rsidR="00000000" w:rsidRPr="00000000">
              <w:rPr>
                <w:b w:val="0"/>
                <w:sz w:val="20"/>
                <w:szCs w:val="20"/>
                <w:rtl w:val="0"/>
              </w:rPr>
              <w:t xml:space="preserve">Revisora metodológica y pedagógica</w:t>
            </w:r>
          </w:p>
        </w:tc>
        <w:tc>
          <w:tcPr>
            <w:vAlign w:val="center"/>
          </w:tcPr>
          <w:p w:rsidR="00000000" w:rsidDel="00000000" w:rsidP="00000000" w:rsidRDefault="00000000" w:rsidRPr="00000000" w14:paraId="00000251">
            <w:pPr>
              <w:jc w:val="both"/>
              <w:rPr>
                <w:b w:val="0"/>
                <w:sz w:val="20"/>
                <w:szCs w:val="20"/>
              </w:rPr>
            </w:pPr>
            <w:r w:rsidDel="00000000" w:rsidR="00000000" w:rsidRPr="00000000">
              <w:rPr>
                <w:b w:val="0"/>
                <w:sz w:val="20"/>
                <w:szCs w:val="20"/>
                <w:rtl w:val="0"/>
              </w:rPr>
              <w:t xml:space="preserve">Distrito Capital- Centro de Diseño y Metrología </w:t>
            </w:r>
          </w:p>
        </w:tc>
        <w:tc>
          <w:tcPr>
            <w:vAlign w:val="center"/>
          </w:tcPr>
          <w:p w:rsidR="00000000" w:rsidDel="00000000" w:rsidP="00000000" w:rsidRDefault="00000000" w:rsidRPr="00000000" w14:paraId="00000252">
            <w:pPr>
              <w:jc w:val="both"/>
              <w:rPr>
                <w:b w:val="0"/>
                <w:sz w:val="20"/>
                <w:szCs w:val="20"/>
              </w:rPr>
            </w:pPr>
            <w:r w:rsidDel="00000000" w:rsidR="00000000" w:rsidRPr="00000000">
              <w:rPr>
                <w:b w:val="0"/>
                <w:sz w:val="20"/>
                <w:szCs w:val="20"/>
                <w:rtl w:val="0"/>
              </w:rPr>
              <w:t xml:space="preserve">Junio 2021 </w:t>
            </w:r>
          </w:p>
        </w:tc>
      </w:tr>
      <w:tr>
        <w:trPr>
          <w:cantSplit w:val="0"/>
          <w:trHeight w:val="340" w:hRule="atLeast"/>
          <w:tblHeader w:val="0"/>
        </w:trPr>
        <w:tc>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c>
          <w:tcPr>
            <w:vAlign w:val="center"/>
          </w:tcPr>
          <w:p w:rsidR="00000000" w:rsidDel="00000000" w:rsidP="00000000" w:rsidRDefault="00000000" w:rsidRPr="00000000" w14:paraId="00000254">
            <w:pPr>
              <w:jc w:val="both"/>
              <w:rPr>
                <w:b w:val="0"/>
                <w:sz w:val="20"/>
                <w:szCs w:val="20"/>
              </w:rPr>
            </w:pPr>
            <w:r w:rsidDel="00000000" w:rsidR="00000000" w:rsidRPr="00000000">
              <w:rPr>
                <w:b w:val="0"/>
                <w:sz w:val="20"/>
                <w:szCs w:val="20"/>
                <w:rtl w:val="0"/>
              </w:rPr>
              <w:t xml:space="preserve">Paola Moya Peralta </w:t>
              <w:tab/>
              <w:tab/>
            </w:r>
          </w:p>
        </w:tc>
        <w:tc>
          <w:tcPr>
            <w:vAlign w:val="center"/>
          </w:tcPr>
          <w:p w:rsidR="00000000" w:rsidDel="00000000" w:rsidP="00000000" w:rsidRDefault="00000000" w:rsidRPr="00000000" w14:paraId="00000255">
            <w:pPr>
              <w:jc w:val="both"/>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56">
            <w:pPr>
              <w:jc w:val="both"/>
              <w:rPr>
                <w:b w:val="0"/>
                <w:sz w:val="20"/>
                <w:szCs w:val="20"/>
              </w:rPr>
            </w:pPr>
            <w:r w:rsidDel="00000000" w:rsidR="00000000" w:rsidRPr="00000000">
              <w:rPr>
                <w:b w:val="0"/>
                <w:sz w:val="20"/>
                <w:szCs w:val="20"/>
                <w:rtl w:val="0"/>
              </w:rPr>
              <w:t xml:space="preserve">Centro para la Industria de la Comunicación Gráfica</w:t>
            </w:r>
          </w:p>
        </w:tc>
        <w:tc>
          <w:tcPr>
            <w:vAlign w:val="center"/>
          </w:tcPr>
          <w:p w:rsidR="00000000" w:rsidDel="00000000" w:rsidP="00000000" w:rsidRDefault="00000000" w:rsidRPr="00000000" w14:paraId="00000257">
            <w:pPr>
              <w:jc w:val="both"/>
              <w:rPr>
                <w:b w:val="0"/>
                <w:sz w:val="20"/>
                <w:szCs w:val="20"/>
              </w:rPr>
            </w:pPr>
            <w:r w:rsidDel="00000000" w:rsidR="00000000" w:rsidRPr="00000000">
              <w:rPr>
                <w:b w:val="0"/>
                <w:sz w:val="20"/>
                <w:szCs w:val="20"/>
                <w:rtl w:val="0"/>
              </w:rPr>
              <w:t xml:space="preserve">Junio 2021</w:t>
            </w:r>
          </w:p>
        </w:tc>
      </w:tr>
      <w:tr>
        <w:trPr>
          <w:cantSplit w:val="0"/>
          <w:trHeight w:val="340" w:hRule="atLeast"/>
          <w:tblHeader w:val="0"/>
        </w:trPr>
        <w:tc>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c>
          <w:tcPr>
            <w:vAlign w:val="center"/>
          </w:tcPr>
          <w:p w:rsidR="00000000" w:rsidDel="00000000" w:rsidP="00000000" w:rsidRDefault="00000000" w:rsidRPr="00000000" w14:paraId="00000259">
            <w:pPr>
              <w:jc w:val="both"/>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25A">
            <w:pPr>
              <w:jc w:val="both"/>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25B">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25C">
            <w:pPr>
              <w:jc w:val="both"/>
              <w:rPr>
                <w:b w:val="0"/>
                <w:sz w:val="20"/>
                <w:szCs w:val="20"/>
              </w:rPr>
            </w:pPr>
            <w:r w:rsidDel="00000000" w:rsidR="00000000" w:rsidRPr="00000000">
              <w:rPr>
                <w:b w:val="0"/>
                <w:sz w:val="20"/>
                <w:szCs w:val="20"/>
                <w:rtl w:val="0"/>
              </w:rPr>
              <w:t xml:space="preserve">Agosto del 2021</w:t>
            </w:r>
          </w:p>
        </w:tc>
      </w:tr>
    </w:tbl>
    <w:p w:rsidR="00000000" w:rsidDel="00000000" w:rsidP="00000000" w:rsidRDefault="00000000" w:rsidRPr="00000000" w14:paraId="0000025D">
      <w:pPr>
        <w:jc w:val="both"/>
        <w:rPr>
          <w:sz w:val="20"/>
          <w:szCs w:val="20"/>
        </w:rPr>
      </w:pPr>
      <w:r w:rsidDel="00000000" w:rsidR="00000000" w:rsidRPr="00000000">
        <w:rPr>
          <w:rtl w:val="0"/>
        </w:rPr>
      </w:r>
    </w:p>
    <w:p w:rsidR="00000000" w:rsidDel="00000000" w:rsidP="00000000" w:rsidRDefault="00000000" w:rsidRPr="00000000" w14:paraId="0000025E">
      <w:pPr>
        <w:jc w:val="both"/>
        <w:rPr>
          <w:sz w:val="20"/>
          <w:szCs w:val="20"/>
        </w:rPr>
      </w:pP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rtl w:val="0"/>
        </w:rPr>
      </w:r>
    </w:p>
    <w:p w:rsidR="00000000" w:rsidDel="00000000" w:rsidP="00000000" w:rsidRDefault="00000000" w:rsidRPr="00000000" w14:paraId="00000260">
      <w:pPr>
        <w:jc w:val="both"/>
        <w:rPr>
          <w:sz w:val="20"/>
          <w:szCs w:val="20"/>
        </w:rPr>
      </w:pPr>
      <w:r w:rsidDel="00000000" w:rsidR="00000000" w:rsidRPr="00000000">
        <w:rPr>
          <w:rtl w:val="0"/>
        </w:rPr>
      </w:r>
    </w:p>
    <w:p w:rsidR="00000000" w:rsidDel="00000000" w:rsidP="00000000" w:rsidRDefault="00000000" w:rsidRPr="00000000" w14:paraId="00000261">
      <w:pPr>
        <w:jc w:val="both"/>
        <w:rPr>
          <w:sz w:val="20"/>
          <w:szCs w:val="20"/>
        </w:rPr>
      </w:pPr>
      <w:r w:rsidDel="00000000" w:rsidR="00000000" w:rsidRPr="00000000">
        <w:rPr>
          <w:rtl w:val="0"/>
        </w:rPr>
      </w:r>
    </w:p>
    <w:p w:rsidR="00000000" w:rsidDel="00000000" w:rsidP="00000000" w:rsidRDefault="00000000" w:rsidRPr="00000000" w14:paraId="00000262">
      <w:pPr>
        <w:jc w:val="both"/>
        <w:rPr>
          <w:sz w:val="20"/>
          <w:szCs w:val="20"/>
        </w:rPr>
      </w:pPr>
      <w:r w:rsidDel="00000000" w:rsidR="00000000" w:rsidRPr="00000000">
        <w:rPr>
          <w:rtl w:val="0"/>
        </w:rPr>
      </w:r>
    </w:p>
    <w:p w:rsidR="00000000" w:rsidDel="00000000" w:rsidP="00000000" w:rsidRDefault="00000000" w:rsidRPr="00000000" w14:paraId="00000263">
      <w:pPr>
        <w:jc w:val="both"/>
        <w:rPr>
          <w:sz w:val="20"/>
          <w:szCs w:val="20"/>
        </w:rPr>
      </w:pPr>
      <w:r w:rsidDel="00000000" w:rsidR="00000000" w:rsidRPr="00000000">
        <w:rPr>
          <w:rtl w:val="0"/>
        </w:rPr>
      </w:r>
    </w:p>
    <w:p w:rsidR="00000000" w:rsidDel="00000000" w:rsidP="00000000" w:rsidRDefault="00000000" w:rsidRPr="00000000" w14:paraId="00000264">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66">
      <w:pPr>
        <w:jc w:val="both"/>
        <w:rPr>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7">
            <w:pPr>
              <w:jc w:val="both"/>
              <w:rPr>
                <w:sz w:val="20"/>
                <w:szCs w:val="20"/>
              </w:rPr>
            </w:pPr>
            <w:r w:rsidDel="00000000" w:rsidR="00000000" w:rsidRPr="00000000">
              <w:rPr>
                <w:rtl w:val="0"/>
              </w:rPr>
            </w:r>
          </w:p>
        </w:tc>
        <w:tc>
          <w:tcPr/>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6A">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6B">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6C">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6D">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6E">
            <w:pPr>
              <w:jc w:val="both"/>
              <w:rPr>
                <w:sz w:val="20"/>
                <w:szCs w:val="20"/>
              </w:rPr>
            </w:pPr>
            <w:r w:rsidDel="00000000" w:rsidR="00000000" w:rsidRPr="00000000">
              <w:rPr>
                <w:rtl w:val="0"/>
              </w:rPr>
            </w:r>
          </w:p>
        </w:tc>
        <w:tc>
          <w:tcPr/>
          <w:p w:rsidR="00000000" w:rsidDel="00000000" w:rsidP="00000000" w:rsidRDefault="00000000" w:rsidRPr="00000000" w14:paraId="0000026F">
            <w:pPr>
              <w:jc w:val="both"/>
              <w:rPr>
                <w:sz w:val="20"/>
                <w:szCs w:val="20"/>
              </w:rPr>
            </w:pPr>
            <w:r w:rsidDel="00000000" w:rsidR="00000000" w:rsidRPr="00000000">
              <w:rPr>
                <w:rtl w:val="0"/>
              </w:rPr>
            </w:r>
          </w:p>
        </w:tc>
        <w:tc>
          <w:tcPr/>
          <w:p w:rsidR="00000000" w:rsidDel="00000000" w:rsidP="00000000" w:rsidRDefault="00000000" w:rsidRPr="00000000" w14:paraId="00000270">
            <w:pPr>
              <w:jc w:val="both"/>
              <w:rPr>
                <w:sz w:val="20"/>
                <w:szCs w:val="20"/>
              </w:rPr>
            </w:pPr>
            <w:r w:rsidDel="00000000" w:rsidR="00000000" w:rsidRPr="00000000">
              <w:rPr>
                <w:rtl w:val="0"/>
              </w:rPr>
            </w:r>
          </w:p>
        </w:tc>
        <w:tc>
          <w:tcPr/>
          <w:p w:rsidR="00000000" w:rsidDel="00000000" w:rsidP="00000000" w:rsidRDefault="00000000" w:rsidRPr="00000000" w14:paraId="00000271">
            <w:pPr>
              <w:jc w:val="both"/>
              <w:rPr>
                <w:sz w:val="20"/>
                <w:szCs w:val="20"/>
              </w:rPr>
            </w:pPr>
            <w:r w:rsidDel="00000000" w:rsidR="00000000" w:rsidRPr="00000000">
              <w:rPr>
                <w:rtl w:val="0"/>
              </w:rPr>
            </w:r>
          </w:p>
        </w:tc>
        <w:tc>
          <w:tcPr/>
          <w:p w:rsidR="00000000" w:rsidDel="00000000" w:rsidP="00000000" w:rsidRDefault="00000000" w:rsidRPr="00000000" w14:paraId="00000272">
            <w:pPr>
              <w:jc w:val="both"/>
              <w:rPr>
                <w:sz w:val="20"/>
                <w:szCs w:val="20"/>
              </w:rPr>
            </w:pPr>
            <w:r w:rsidDel="00000000" w:rsidR="00000000" w:rsidRPr="00000000">
              <w:rPr>
                <w:rtl w:val="0"/>
              </w:rPr>
            </w:r>
          </w:p>
        </w:tc>
      </w:tr>
    </w:tbl>
    <w:p w:rsidR="00000000" w:rsidDel="00000000" w:rsidP="00000000" w:rsidRDefault="00000000" w:rsidRPr="00000000" w14:paraId="00000273">
      <w:pPr>
        <w:jc w:val="both"/>
        <w:rPr>
          <w:color w:val="000000"/>
          <w:sz w:val="20"/>
          <w:szCs w:val="20"/>
        </w:rPr>
      </w:pPr>
      <w:r w:rsidDel="00000000" w:rsidR="00000000" w:rsidRPr="00000000">
        <w:rPr>
          <w:rtl w:val="0"/>
        </w:rPr>
      </w:r>
    </w:p>
    <w:p w:rsidR="00000000" w:rsidDel="00000000" w:rsidP="00000000" w:rsidRDefault="00000000" w:rsidRPr="00000000" w14:paraId="00000274">
      <w:pPr>
        <w:jc w:val="both"/>
        <w:rPr>
          <w:sz w:val="20"/>
          <w:szCs w:val="20"/>
        </w:rPr>
      </w:pPr>
      <w:r w:rsidDel="00000000" w:rsidR="00000000" w:rsidRPr="00000000">
        <w:rPr>
          <w:rtl w:val="0"/>
        </w:rPr>
      </w:r>
    </w:p>
    <w:sectPr>
      <w:headerReference r:id="rId87" w:type="default"/>
      <w:footerReference r:id="rId8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14" w:date="2021-06-28T19:08: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búsqueda https://www.freepik.es/iconos-gratis/archivo_14585834.htm#page=1&amp;query=trazabilidad&amp;position=37</w:t>
      </w:r>
    </w:p>
  </w:comment>
  <w:comment w:author="Paola Moya" w:id="23" w:date="2021-06-29T00:23: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Cajón texto color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seguridad vial https://www.freepik.es/vector-gratis/escena-policia-trafico-ilustracion-plana-senal-parada_15481330.htm?query=carro%20seguridad</w:t>
      </w:r>
    </w:p>
  </w:comment>
  <w:comment w:author="Paola Moya" w:id="5" w:date="2021-06-25T23:02: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Llamados a la acción, donde se pueda descargar Anexo1, se sugiere imagen de normas ejemplo: https://www.freepik.es/vector-gratis/ilustracion-concepto-justicia_8672586.htm#page=1&amp;query=DErechos&amp;position=34</w:t>
      </w:r>
    </w:p>
  </w:comment>
  <w:comment w:author="Paola Moya" w:id="12" w:date="2021-06-26T12:27: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con comillas</w:t>
      </w:r>
    </w:p>
  </w:comment>
  <w:comment w:author="Paola Moya" w:id="13" w:date="2021-06-27T21:22: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w:t>
      </w:r>
    </w:p>
  </w:comment>
  <w:comment w:author="Paola Moya" w:id="26" w:date="2021-06-29T00:34: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tren https://www.freepik.es/vector-premium/tren-salsa_5200244.htm#page=1&amp;query=tren&amp;position=45</w:t>
      </w:r>
    </w:p>
  </w:comment>
  <w:comment w:author="Paola Moya" w:id="25" w:date="2021-06-29T00:31: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grafico similar imagen avión https://www.freepik.es/vector-gratis/avion-volando-alrededor-mundo_10603908.htm#page=1&amp;query=avion&amp;position=27</w:t>
      </w:r>
    </w:p>
  </w:comment>
  <w:comment w:author="Paola Moya" w:id="8" w:date="2021-06-26T08:33: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original: Anexo2</w:t>
      </w:r>
    </w:p>
  </w:comment>
  <w:comment w:author="Paola Moya" w:id="29" w:date="2021-06-29T01:15: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rojo</w:t>
      </w:r>
    </w:p>
  </w:comment>
  <w:comment w:author="ZULEIDY MARIA RUIZ TORRES" w:id="7" w:date="2022-09-04T20:43:55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Paola Moya" w:id="19" w:date="2021-06-28T22:32: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w:t>
      </w:r>
    </w:p>
  </w:comment>
  <w:comment w:author="Paola Moya" w:id="3" w:date="2021-06-25T22:03: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similar</w:t>
      </w:r>
    </w:p>
  </w:comment>
  <w:comment w:author="Paola Moya" w:id="0" w:date="2021-06-25T21:21: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transporte de envíos  https://www.freepik.es/vector-gratis/importacion-bienes-servicios-ilustracion-concepto-abstracto_12291353.htm#page=2&amp;query=envio&amp;position=33</w:t>
      </w:r>
    </w:p>
  </w:comment>
  <w:comment w:author="ZULEIDY MARIA RUIZ TORRES" w:id="18" w:date="2022-09-04T20:46:5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Paola Moya" w:id="10" w:date="2021-06-26T08:54: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O LÍNEA DE TIEMPO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https://www.tibagroup.com/wp-content/uploads/2012/02/incoterms-symbole-1.jpg</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https://mahendravchaudhary.files.wordpress.com/2017/04/banner_incoterms2010-011.jpg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3</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https://www.peru-container.com.pe/wp-content/uploads/2020/11/Incoterms2020.jpg</w:t>
      </w:r>
    </w:p>
  </w:comment>
  <w:comment w:author="Paola Moya" w:id="11" w:date="2021-06-26T09:53: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la HAYA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https://upload.wikimedia.org/wikipedia/commons/c/c5/The_Hague_Conference_on_Private_International_Law.jpg</w:t>
      </w:r>
    </w:p>
  </w:comment>
  <w:comment w:author="Paola Moya" w:id="9" w:date="2021-06-26T08:32: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Listado no ordenado básico + separadores</w:t>
      </w:r>
    </w:p>
  </w:comment>
  <w:comment w:author="Paola Moya" w:id="16" w:date="2021-06-27T22:32: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la imagen:</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TRAZABILIDAD:</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Procesadores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Centros de distribución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Puntos de venta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Materias primas</w:t>
      </w:r>
    </w:p>
  </w:comment>
  <w:comment w:author="Paola Moya" w:id="1" w:date="2021-06-25T21:27: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Paola Moya" w:id="6" w:date="2021-06-25T23:13: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direccione al video, icono sugerido de video,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https://www.freepik.es/iconos-gratis/archivo-video_15253649.htm</w:t>
      </w:r>
    </w:p>
  </w:comment>
  <w:comment w:author="Paola Moya" w:id="15" w:date="2021-06-28T19:09: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Paola Moya" w:id="2" w:date="2021-06-25T21:59: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con comillas</w:t>
      </w:r>
    </w:p>
  </w:comment>
  <w:comment w:author="Paola Moya" w:id="22" w:date="2021-06-29T00:13: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de objetivo https://www.freepik.es/vector-premium/objetivo-plan-negocios-discusion-equipo-lograr-objetivos-tarea-lista_5650657.htm#page=1&amp;query=objetivo&amp;position=26</w:t>
      </w:r>
    </w:p>
  </w:comment>
  <w:comment w:author="Paola Moya" w:id="28" w:date="2021-06-29T01:15: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azul o verde</w:t>
      </w:r>
    </w:p>
  </w:comment>
  <w:comment w:author="Paola Moya" w:id="21" w:date="2021-06-28T23:57: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Llamados  a la acción, con iconos similares y link</w:t>
      </w:r>
    </w:p>
  </w:comment>
  <w:comment w:author="Paola Moya" w:id="17" w:date="2021-06-28T16:27: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similar con imagenes: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https://www.freepik.es/vector-gratis/transporte-comercial-pasajeros-avion-dibujos-animados_5001335.htm#page=1&amp;query=importaci%C3%B3n%20exp%C3%B3rtacion&amp;position=2</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https://www.freepik.es/vector-gratis/ilustracion-concepto-proceso-fabricacion_8961368.htm#page=1&amp;query=fabrica&amp;position=27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https://www.freepik.es/vector-gratis/concepto-soporte-tecnico_4005070.htm#page=1&amp;query=servicios%20publicos&amp;position=7</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https://www.freepik.es/vector-gratis/trabajadores-almacen-que-llevan-registros-cajas_11235877.htm#page=1&amp;query=almacen&amp;position=1</w:t>
      </w:r>
    </w:p>
  </w:comment>
  <w:comment w:author="Paola Moya" w:id="20" w:date="2021-06-28T22:53: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calidad https://www.freepik.es/vector-gratis/diseno-etiqueta-ganador-numero-primer-lugar_15244851.htm#page=1&amp;query=calidad&amp;position=5</w:t>
      </w:r>
    </w:p>
  </w:comment>
  <w:comment w:author="Paola Moya" w:id="4" w:date="2021-06-25T22:41: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 separadores</w:t>
      </w:r>
    </w:p>
  </w:comment>
  <w:comment w:author="Paola Moya" w:id="24" w:date="2021-06-29T00:26: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un buque https://www.freepik.es/vector-gratis/ilustracion-barco-carga-seca-mar-oceano-comercio-maritimo-entrega-mercancias_3686722.htm#page=1&amp;query=BUQUE&amp;position=1</w:t>
      </w:r>
    </w:p>
  </w:comment>
  <w:comment w:author="Paola Moya" w:id="27" w:date="2021-06-29T01:12: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https://www.freepik.es/vector-premium/mapa-ruta-punteros-estilo-plano_2087248.htm#page=1&amp;query=ruta&amp;position=10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C"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91" w15:done="0"/>
  <w15:commentEx w15:paraId="00000294" w15:done="0"/>
  <w15:commentEx w15:paraId="00000295" w15:done="0"/>
  <w15:commentEx w15:paraId="0000029D" w15:done="0"/>
  <w15:commentEx w15:paraId="0000029E" w15:done="0"/>
  <w15:commentEx w15:paraId="000002A1" w15:done="0"/>
  <w15:commentEx w15:paraId="000002A2" w15:done="0"/>
  <w15:commentEx w15:paraId="000002A3" w15:done="0"/>
  <w15:commentEx w15:paraId="000002A4" w15:done="0"/>
  <w15:commentEx w15:paraId="000002A5" w15:done="0"/>
  <w15:commentEx w15:paraId="000002A6" w15:done="0"/>
  <w15:commentEx w15:paraId="000002AE" w15:done="0"/>
  <w15:commentEx w15:paraId="000002AF" w15:done="0"/>
  <w15:commentEx w15:paraId="000002B0" w15:done="0"/>
  <w15:commentEx w15:paraId="000002B1" w15:done="0"/>
  <w15:commentEx w15:paraId="000002B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59"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9" w:hanging="360"/>
      </w:pPr>
      <w:rPr>
        <w:rFonts w:ascii="Noto Sans Symbols" w:cs="Noto Sans Symbols" w:eastAsia="Noto Sans Symbols" w:hAnsi="Noto Sans Symbols"/>
        <w:color w:val="000000"/>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3">
    <w:lvl w:ilvl="0">
      <w:start w:val="2"/>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4">
    <w:lvl w:ilvl="0">
      <w:start w:val="3"/>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5">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121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7">
    <w:lvl w:ilvl="0">
      <w:start w:val="1"/>
      <w:numFmt w:val="decimal"/>
      <w:lvlText w:val="%1"/>
      <w:lvlJc w:val="left"/>
      <w:pPr>
        <w:ind w:left="360" w:hanging="360"/>
      </w:pPr>
      <w:rPr/>
    </w:lvl>
    <w:lvl w:ilvl="1">
      <w:start w:val="1"/>
      <w:numFmt w:val="decimal"/>
      <w:lvlText w:val="%1.%2"/>
      <w:lvlJc w:val="left"/>
      <w:pPr>
        <w:ind w:left="644" w:hanging="358.9999999999999"/>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2563"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501" w:hanging="360"/>
      </w:pPr>
      <w:rPr>
        <w:rFonts w:ascii="Noto Sans Symbols" w:cs="Noto Sans Symbols" w:eastAsia="Noto Sans Symbols" w:hAnsi="Noto Sans Symbols"/>
        <w:color w:val="000000"/>
      </w:rPr>
    </w:lvl>
    <w:lvl w:ilvl="1">
      <w:start w:val="1"/>
      <w:numFmt w:val="bullet"/>
      <w:lvlText w:val="o"/>
      <w:lvlJc w:val="left"/>
      <w:pPr>
        <w:ind w:left="1221" w:hanging="360"/>
      </w:pPr>
      <w:rPr>
        <w:rFonts w:ascii="Courier New" w:cs="Courier New" w:eastAsia="Courier New" w:hAnsi="Courier New"/>
      </w:rPr>
    </w:lvl>
    <w:lvl w:ilvl="2">
      <w:start w:val="1"/>
      <w:numFmt w:val="bullet"/>
      <w:lvlText w:val="▪"/>
      <w:lvlJc w:val="left"/>
      <w:pPr>
        <w:ind w:left="1941" w:hanging="360"/>
      </w:pPr>
      <w:rPr>
        <w:rFonts w:ascii="Noto Sans Symbols" w:cs="Noto Sans Symbols" w:eastAsia="Noto Sans Symbols" w:hAnsi="Noto Sans Symbols"/>
      </w:rPr>
    </w:lvl>
    <w:lvl w:ilvl="3">
      <w:start w:val="1"/>
      <w:numFmt w:val="bullet"/>
      <w:lvlText w:val="●"/>
      <w:lvlJc w:val="left"/>
      <w:pPr>
        <w:ind w:left="2661" w:hanging="360"/>
      </w:pPr>
      <w:rPr>
        <w:rFonts w:ascii="Noto Sans Symbols" w:cs="Noto Sans Symbols" w:eastAsia="Noto Sans Symbols" w:hAnsi="Noto Sans Symbols"/>
      </w:rPr>
    </w:lvl>
    <w:lvl w:ilvl="4">
      <w:start w:val="1"/>
      <w:numFmt w:val="bullet"/>
      <w:lvlText w:val="o"/>
      <w:lvlJc w:val="left"/>
      <w:pPr>
        <w:ind w:left="3381" w:hanging="360"/>
      </w:pPr>
      <w:rPr>
        <w:rFonts w:ascii="Courier New" w:cs="Courier New" w:eastAsia="Courier New" w:hAnsi="Courier New"/>
      </w:rPr>
    </w:lvl>
    <w:lvl w:ilvl="5">
      <w:start w:val="1"/>
      <w:numFmt w:val="bullet"/>
      <w:lvlText w:val="▪"/>
      <w:lvlJc w:val="left"/>
      <w:pPr>
        <w:ind w:left="4101" w:hanging="360"/>
      </w:pPr>
      <w:rPr>
        <w:rFonts w:ascii="Noto Sans Symbols" w:cs="Noto Sans Symbols" w:eastAsia="Noto Sans Symbols" w:hAnsi="Noto Sans Symbols"/>
      </w:rPr>
    </w:lvl>
    <w:lvl w:ilvl="6">
      <w:start w:val="1"/>
      <w:numFmt w:val="bullet"/>
      <w:lvlText w:val="●"/>
      <w:lvlJc w:val="left"/>
      <w:pPr>
        <w:ind w:left="4821" w:hanging="360"/>
      </w:pPr>
      <w:rPr>
        <w:rFonts w:ascii="Noto Sans Symbols" w:cs="Noto Sans Symbols" w:eastAsia="Noto Sans Symbols" w:hAnsi="Noto Sans Symbols"/>
      </w:rPr>
    </w:lvl>
    <w:lvl w:ilvl="7">
      <w:start w:val="1"/>
      <w:numFmt w:val="bullet"/>
      <w:lvlText w:val="o"/>
      <w:lvlJc w:val="left"/>
      <w:pPr>
        <w:ind w:left="5541" w:hanging="360"/>
      </w:pPr>
      <w:rPr>
        <w:rFonts w:ascii="Courier New" w:cs="Courier New" w:eastAsia="Courier New" w:hAnsi="Courier New"/>
      </w:rPr>
    </w:lvl>
    <w:lvl w:ilvl="8">
      <w:start w:val="1"/>
      <w:numFmt w:val="bullet"/>
      <w:lvlText w:val="▪"/>
      <w:lvlJc w:val="left"/>
      <w:pPr>
        <w:ind w:left="6261" w:hanging="360"/>
      </w:pPr>
      <w:rPr>
        <w:rFonts w:ascii="Noto Sans Symbols" w:cs="Noto Sans Symbols" w:eastAsia="Noto Sans Symbols" w:hAnsi="Noto Sans Symbols"/>
      </w:rPr>
    </w:lvl>
  </w:abstractNum>
  <w:abstractNum w:abstractNumId="13">
    <w:lvl w:ilvl="0">
      <w:start w:val="1"/>
      <w:numFmt w:val="bullet"/>
      <w:lvlText w:val="●"/>
      <w:lvlJc w:val="left"/>
      <w:pPr>
        <w:ind w:left="643" w:hanging="360"/>
      </w:pPr>
      <w:rPr>
        <w:rFonts w:ascii="Noto Sans Symbols" w:cs="Noto Sans Symbols" w:eastAsia="Noto Sans Symbols" w:hAnsi="Noto Sans Symbols"/>
        <w:color w:val="000000"/>
      </w:rPr>
    </w:lvl>
    <w:lvl w:ilvl="1">
      <w:start w:val="1"/>
      <w:numFmt w:val="bullet"/>
      <w:lvlText w:val="o"/>
      <w:lvlJc w:val="left"/>
      <w:pPr>
        <w:ind w:left="1363" w:hanging="35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4"/>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5"/>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4E513A"/>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character" w:styleId="UnresolvedMention" w:customStyle="1">
    <w:name w:val="Unresolved Mention"/>
    <w:basedOn w:val="Fuentedeprrafopredeter"/>
    <w:uiPriority w:val="99"/>
    <w:semiHidden w:val="1"/>
    <w:unhideWhenUsed w:val="1"/>
    <w:rsid w:val="001A58A3"/>
    <w:rPr>
      <w:color w:val="605e5c"/>
      <w:shd w:color="auto" w:fill="e1dfdd" w:val="clear"/>
    </w:rPr>
  </w:style>
  <w:style w:type="character" w:styleId="css-16f3y1r" w:customStyle="1">
    <w:name w:val="css-16f3y1r"/>
    <w:basedOn w:val="Fuentedeprrafopredeter"/>
    <w:rsid w:val="00B361E6"/>
  </w:style>
  <w:style w:type="character" w:styleId="css-cnj6d5" w:customStyle="1">
    <w:name w:val="css-cnj6d5"/>
    <w:basedOn w:val="Fuentedeprrafopredeter"/>
    <w:rsid w:val="00B361E6"/>
  </w:style>
  <w:style w:type="character" w:styleId="css-1ly73wi" w:customStyle="1">
    <w:name w:val="css-1ly73wi"/>
    <w:basedOn w:val="Fuentedeprrafopredeter"/>
    <w:rsid w:val="00B361E6"/>
  </w:style>
  <w:style w:type="character" w:styleId="citation" w:customStyle="1">
    <w:name w:val="citation"/>
    <w:basedOn w:val="Fuentedeprrafopredeter"/>
    <w:rsid w:val="0003591D"/>
  </w:style>
  <w:style w:type="character" w:styleId="reference-accessdate" w:customStyle="1">
    <w:name w:val="reference-accessdate"/>
    <w:basedOn w:val="Fuentedeprrafopredeter"/>
    <w:rsid w:val="0003591D"/>
  </w:style>
  <w:style w:type="paragraph" w:styleId="Sinespaciado">
    <w:name w:val="No Spacing"/>
    <w:uiPriority w:val="1"/>
    <w:qFormat w:val="1"/>
    <w:rsid w:val="007C5DEE"/>
    <w:pPr>
      <w:spacing w:line="240" w:lineRule="auto"/>
    </w:p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8" w:customStyle="1">
    <w:basedOn w:val="TableNormal0"/>
    <w:tblPr>
      <w:tblStyleRowBandSize w:val="1"/>
      <w:tblStyleColBandSize w:val="1"/>
      <w:tblCellMar>
        <w:top w:w="0.0" w:type="dxa"/>
        <w:left w:w="115.0" w:type="dxa"/>
        <w:bottom w:w="0.0" w:type="dxa"/>
        <w:right w:w="115.0" w:type="dxa"/>
      </w:tblCellMar>
    </w:tblPr>
  </w:style>
  <w:style w:type="table" w:styleId="af9"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dian.gov.co/" TargetMode="External"/><Relationship Id="rId84" Type="http://schemas.openxmlformats.org/officeDocument/2006/relationships/hyperlink" Target="https://economipedia.com/definiciones/acuerdo-comercial.html" TargetMode="External"/><Relationship Id="rId83" Type="http://schemas.openxmlformats.org/officeDocument/2006/relationships/hyperlink" Target="http://www.secretariasenado.gov.co/senado/basedoc/codigo_comercio.html" TargetMode="External"/><Relationship Id="rId42" Type="http://schemas.openxmlformats.org/officeDocument/2006/relationships/hyperlink" Target="https://cutt.ly/HmimjZp" TargetMode="External"/><Relationship Id="rId86" Type="http://schemas.openxmlformats.org/officeDocument/2006/relationships/hyperlink" Target="https://pmadsena.weebly.com/uploads/1/2/7/1/12712314/presentacion_induccion_compromiso.pdf" TargetMode="External"/><Relationship Id="rId41" Type="http://schemas.openxmlformats.org/officeDocument/2006/relationships/image" Target="media/image10.png"/><Relationship Id="rId85" Type="http://schemas.openxmlformats.org/officeDocument/2006/relationships/hyperlink" Target="https://www.segurossura.com.co/paginas/empresas/transporte/transporte-mercancias-especifico.aspx" TargetMode="External"/><Relationship Id="rId44" Type="http://schemas.openxmlformats.org/officeDocument/2006/relationships/hyperlink" Target="https://cutt.ly/TmimCtT" TargetMode="External"/><Relationship Id="rId88" Type="http://schemas.openxmlformats.org/officeDocument/2006/relationships/footer" Target="footer1.xml"/><Relationship Id="rId43" Type="http://schemas.openxmlformats.org/officeDocument/2006/relationships/image" Target="media/image9.png"/><Relationship Id="rId87" Type="http://schemas.openxmlformats.org/officeDocument/2006/relationships/header" Target="header1.xml"/><Relationship Id="rId46" Type="http://schemas.openxmlformats.org/officeDocument/2006/relationships/hyperlink" Target="https://www.vuce.gov.co/" TargetMode="External"/><Relationship Id="rId45" Type="http://schemas.openxmlformats.org/officeDocument/2006/relationships/image" Target="media/image1.png"/><Relationship Id="rId80" Type="http://schemas.openxmlformats.org/officeDocument/2006/relationships/hyperlink" Target="https://economipedia.com/definiciones/incoterms.html" TargetMode="External"/><Relationship Id="rId82" Type="http://schemas.openxmlformats.org/officeDocument/2006/relationships/hyperlink" Target="https://uncitral.un.org/sites/uncitral.un.org/files/media-documents/uncitral/es/v1057000-cisg-s.pdf" TargetMode="External"/><Relationship Id="rId81" Type="http://schemas.openxmlformats.org/officeDocument/2006/relationships/hyperlink" Target="https://www.nalww.mx/es/blog/2018/08/guia-sobre-los-INCOTERM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jpg"/><Relationship Id="rId48" Type="http://schemas.openxmlformats.org/officeDocument/2006/relationships/hyperlink" Target="https://cutt.ly/jmiQC12" TargetMode="External"/><Relationship Id="rId47" Type="http://schemas.openxmlformats.org/officeDocument/2006/relationships/image" Target="media/image5.png"/><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ica.gov.co/areas/proteccion-fronteriza/logistica/sispap.aspx" TargetMode="External"/><Relationship Id="rId72" Type="http://schemas.openxmlformats.org/officeDocument/2006/relationships/hyperlink" Target="https://www.youtube.com/watch?v=lxTgdw5cuog&amp;ab_channel=SenaComercio" TargetMode="External"/><Relationship Id="rId31" Type="http://schemas.openxmlformats.org/officeDocument/2006/relationships/image" Target="media/image47.png"/><Relationship Id="rId75" Type="http://schemas.openxmlformats.org/officeDocument/2006/relationships/hyperlink" Target="http://simuladordecostos.procolombia.co/dfi/master.html#/autenticacion" TargetMode="External"/><Relationship Id="rId30" Type="http://schemas.openxmlformats.org/officeDocument/2006/relationships/image" Target="media/image46.png"/><Relationship Id="rId74" Type="http://schemas.openxmlformats.org/officeDocument/2006/relationships/hyperlink" Target="https://www.vuce.gov.co/" TargetMode="External"/><Relationship Id="rId33" Type="http://schemas.openxmlformats.org/officeDocument/2006/relationships/image" Target="media/image23.png"/><Relationship Id="rId77" Type="http://schemas.openxmlformats.org/officeDocument/2006/relationships/hyperlink" Target="https://www.mintransporte.gov.co/publicaciones/4462/sice-tac/" TargetMode="External"/><Relationship Id="rId32" Type="http://schemas.openxmlformats.org/officeDocument/2006/relationships/image" Target="media/image43.png"/><Relationship Id="rId76" Type="http://schemas.openxmlformats.org/officeDocument/2006/relationships/hyperlink" Target="http://zonasfrancas.mincit.gov.co/" TargetMode="External"/><Relationship Id="rId35" Type="http://schemas.openxmlformats.org/officeDocument/2006/relationships/image" Target="media/image24.png"/><Relationship Id="rId79" Type="http://schemas.openxmlformats.org/officeDocument/2006/relationships/hyperlink" Target="https://www.iso.org/obp/ui/#iso:std:iso:9000:ed-4:v1:es" TargetMode="External"/><Relationship Id="rId34" Type="http://schemas.openxmlformats.org/officeDocument/2006/relationships/image" Target="media/image25.png"/><Relationship Id="rId78" Type="http://schemas.openxmlformats.org/officeDocument/2006/relationships/hyperlink" Target="https://www.hcch.net/es/about" TargetMode="External"/><Relationship Id="rId71" Type="http://schemas.openxmlformats.org/officeDocument/2006/relationships/hyperlink" Target="https://www.youtube.com/watch?v=lxTgdw5cuog&amp;ab_channel=SenaComercio" TargetMode="External"/><Relationship Id="rId70" Type="http://schemas.openxmlformats.org/officeDocument/2006/relationships/hyperlink" Target="https://www.youtube.com/watch?v=U2n3w7GU1wY&amp;ab_channel=MincomercioColombia" TargetMode="External"/><Relationship Id="rId37" Type="http://schemas.openxmlformats.org/officeDocument/2006/relationships/image" Target="media/image29.jpg"/><Relationship Id="rId36" Type="http://schemas.openxmlformats.org/officeDocument/2006/relationships/image" Target="media/image35.png"/><Relationship Id="rId39" Type="http://schemas.openxmlformats.org/officeDocument/2006/relationships/image" Target="media/image11.png"/><Relationship Id="rId38" Type="http://schemas.openxmlformats.org/officeDocument/2006/relationships/image" Target="media/image44.jpg"/><Relationship Id="rId62" Type="http://schemas.openxmlformats.org/officeDocument/2006/relationships/image" Target="media/image37.png"/><Relationship Id="rId61" Type="http://schemas.openxmlformats.org/officeDocument/2006/relationships/image" Target="media/image45.png"/><Relationship Id="rId20" Type="http://schemas.openxmlformats.org/officeDocument/2006/relationships/image" Target="media/image26.png"/><Relationship Id="rId64" Type="http://schemas.openxmlformats.org/officeDocument/2006/relationships/image" Target="media/image13.png"/><Relationship Id="rId63" Type="http://schemas.openxmlformats.org/officeDocument/2006/relationships/image" Target="media/image7.png"/><Relationship Id="rId22" Type="http://schemas.openxmlformats.org/officeDocument/2006/relationships/image" Target="media/image42.jpg"/><Relationship Id="rId66" Type="http://schemas.openxmlformats.org/officeDocument/2006/relationships/hyperlink" Target="https://www.gs1co.org/Portals/0/Contenido/Guia_de_Identificacion_GS1.pdf" TargetMode="External"/><Relationship Id="rId21" Type="http://schemas.openxmlformats.org/officeDocument/2006/relationships/image" Target="media/image41.png"/><Relationship Id="rId65" Type="http://schemas.openxmlformats.org/officeDocument/2006/relationships/image" Target="media/image14.png"/><Relationship Id="rId24" Type="http://schemas.openxmlformats.org/officeDocument/2006/relationships/image" Target="media/image34.jpg"/><Relationship Id="rId68" Type="http://schemas.openxmlformats.org/officeDocument/2006/relationships/hyperlink" Target="https://www.dian.gov.co/aduanas/aspectecmercancias/valoracion_de_mercancias/Temas_de_interes/Documents/Cartilla%20Gastos%20de%20Transporte.pdf" TargetMode="External"/><Relationship Id="rId23" Type="http://schemas.openxmlformats.org/officeDocument/2006/relationships/image" Target="media/image38.jpg"/><Relationship Id="rId67" Type="http://schemas.openxmlformats.org/officeDocument/2006/relationships/hyperlink" Target="https://uncitral.un.org/sites/uncitral.un.org/files/media-documents/uncitral/es/v1057000-cisg-s.pdf" TargetMode="External"/><Relationship Id="rId60" Type="http://schemas.openxmlformats.org/officeDocument/2006/relationships/image" Target="media/image33.png"/><Relationship Id="rId26" Type="http://schemas.openxmlformats.org/officeDocument/2006/relationships/image" Target="media/image32.png"/><Relationship Id="rId25" Type="http://schemas.openxmlformats.org/officeDocument/2006/relationships/image" Target="media/image28.jpg"/><Relationship Id="rId69" Type="http://schemas.openxmlformats.org/officeDocument/2006/relationships/hyperlink" Target="https://www.youtube.com/watch?v=U2n3w7GU1wY&amp;ab_channel=MincomercioColombia" TargetMode="External"/><Relationship Id="rId28" Type="http://schemas.openxmlformats.org/officeDocument/2006/relationships/image" Target="media/image36.png"/><Relationship Id="rId27" Type="http://schemas.openxmlformats.org/officeDocument/2006/relationships/image" Target="media/image20.png"/><Relationship Id="rId29" Type="http://schemas.openxmlformats.org/officeDocument/2006/relationships/image" Target="media/image48.png"/><Relationship Id="rId51" Type="http://schemas.openxmlformats.org/officeDocument/2006/relationships/image" Target="media/image12.png"/><Relationship Id="rId50" Type="http://schemas.openxmlformats.org/officeDocument/2006/relationships/hyperlink" Target="http://zonasfrancas.mincit.gov.co/" TargetMode="External"/><Relationship Id="rId53" Type="http://schemas.openxmlformats.org/officeDocument/2006/relationships/image" Target="media/image8.jpg"/><Relationship Id="rId52" Type="http://schemas.openxmlformats.org/officeDocument/2006/relationships/hyperlink" Target="https://cutt.ly/KmiWyZf" TargetMode="External"/><Relationship Id="rId11" Type="http://schemas.openxmlformats.org/officeDocument/2006/relationships/image" Target="media/image15.png"/><Relationship Id="rId55" Type="http://schemas.openxmlformats.org/officeDocument/2006/relationships/image" Target="media/image39.png"/><Relationship Id="rId10" Type="http://schemas.openxmlformats.org/officeDocument/2006/relationships/image" Target="media/image16.png"/><Relationship Id="rId54" Type="http://schemas.openxmlformats.org/officeDocument/2006/relationships/image" Target="media/image49.png"/><Relationship Id="rId13" Type="http://schemas.openxmlformats.org/officeDocument/2006/relationships/image" Target="media/image30.png"/><Relationship Id="rId57" Type="http://schemas.openxmlformats.org/officeDocument/2006/relationships/image" Target="media/image50.png"/><Relationship Id="rId12" Type="http://schemas.openxmlformats.org/officeDocument/2006/relationships/image" Target="media/image27.png"/><Relationship Id="rId56" Type="http://schemas.openxmlformats.org/officeDocument/2006/relationships/image" Target="media/image2.jpg"/><Relationship Id="rId15" Type="http://schemas.openxmlformats.org/officeDocument/2006/relationships/image" Target="media/image22.jpg"/><Relationship Id="rId59" Type="http://schemas.openxmlformats.org/officeDocument/2006/relationships/image" Target="media/image4.jpg"/><Relationship Id="rId14" Type="http://schemas.openxmlformats.org/officeDocument/2006/relationships/image" Target="media/image19.png"/><Relationship Id="rId58" Type="http://schemas.openxmlformats.org/officeDocument/2006/relationships/image" Target="media/image40.png"/><Relationship Id="rId17" Type="http://schemas.openxmlformats.org/officeDocument/2006/relationships/image" Target="media/image21.png"/><Relationship Id="rId16" Type="http://schemas.openxmlformats.org/officeDocument/2006/relationships/image" Target="media/image17.png"/><Relationship Id="rId19" Type="http://schemas.openxmlformats.org/officeDocument/2006/relationships/image" Target="media/image31.png"/><Relationship Id="rId18" Type="http://schemas.openxmlformats.org/officeDocument/2006/relationships/hyperlink" Target="https://www.youtube.com/watch?v=U2n3w7GU1wY&amp;ab_channel=MincomercioColomb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ryKez6yF9sUasuvA1V08cq8ukg==">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2021-08-02T23:57:00Z</dcterms:created>
  <dc:creator>REGULO CASTRO BARON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0x010100B0BF37CFE474FB4495A53CABF3FC7F97</vt:lpwstr>
  </property>
</Properties>
</file>