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387"/>
        <w:tblGridChange w:id="0">
          <w:tblGrid>
            <w:gridCol w:w="3397"/>
            <w:gridCol w:w="5387"/>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sz w:val="20"/>
                <w:szCs w:val="20"/>
              </w:rPr>
            </w:pPr>
            <w:r w:rsidDel="00000000" w:rsidR="00000000" w:rsidRPr="00000000">
              <w:rPr>
                <w:sz w:val="20"/>
                <w:szCs w:val="20"/>
                <w:rtl w:val="0"/>
              </w:rPr>
              <w:t xml:space="preserve">Tecnólogo en Implementación y operación de la Ciberseguridad</w:t>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1985"/>
        <w:tblGridChange w:id="0">
          <w:tblGrid>
            <w:gridCol w:w="1838"/>
            <w:gridCol w:w="2835"/>
            <w:gridCol w:w="2126"/>
            <w:gridCol w:w="1985"/>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rPr>
            </w:pPr>
            <w:r w:rsidDel="00000000" w:rsidR="00000000" w:rsidRPr="00000000">
              <w:rPr>
                <w:sz w:val="20"/>
                <w:szCs w:val="20"/>
                <w:rtl w:val="0"/>
              </w:rPr>
              <w:t xml:space="preserve">220501109. </w:t>
            </w:r>
            <w:r w:rsidDel="00000000" w:rsidR="00000000" w:rsidRPr="00000000">
              <w:rPr>
                <w:b w:val="0"/>
                <w:sz w:val="20"/>
                <w:szCs w:val="20"/>
                <w:rtl w:val="0"/>
              </w:rPr>
              <w:t xml:space="preserve">Diseñar el modelo de seguridad de la información de acuerdo</w:t>
            </w:r>
          </w:p>
          <w:p w:rsidR="00000000" w:rsidDel="00000000" w:rsidP="00000000" w:rsidRDefault="00000000" w:rsidRPr="00000000" w14:paraId="00000008">
            <w:pPr>
              <w:jc w:val="both"/>
              <w:rPr>
                <w:sz w:val="20"/>
                <w:szCs w:val="20"/>
                <w:u w:val="single"/>
              </w:rPr>
            </w:pPr>
            <w:r w:rsidDel="00000000" w:rsidR="00000000" w:rsidRPr="00000000">
              <w:rPr>
                <w:b w:val="0"/>
                <w:sz w:val="20"/>
                <w:szCs w:val="20"/>
                <w:rtl w:val="0"/>
              </w:rPr>
              <w:t xml:space="preserve">con estándares y marco de referencia.</w:t>
            </w:r>
            <w:r w:rsidDel="00000000" w:rsidR="00000000" w:rsidRPr="00000000">
              <w:rPr>
                <w:rtl w:val="0"/>
              </w:rPr>
            </w:r>
          </w:p>
        </w:tc>
        <w:tc>
          <w:tcPr>
            <w:vAlign w:val="center"/>
          </w:tcPr>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jc w:val="both"/>
              <w:rPr>
                <w:b w:val="0"/>
                <w:sz w:val="20"/>
                <w:szCs w:val="20"/>
              </w:rPr>
            </w:pPr>
            <w:r w:rsidDel="00000000" w:rsidR="00000000" w:rsidRPr="00000000">
              <w:rPr>
                <w:sz w:val="20"/>
                <w:szCs w:val="20"/>
                <w:rtl w:val="0"/>
              </w:rPr>
              <w:t xml:space="preserve">220501109 – 1</w:t>
            </w:r>
            <w:r w:rsidDel="00000000" w:rsidR="00000000" w:rsidRPr="00000000">
              <w:rPr>
                <w:b w:val="0"/>
                <w:sz w:val="20"/>
                <w:szCs w:val="20"/>
                <w:rtl w:val="0"/>
              </w:rPr>
              <w:t xml:space="preserve">. Planificar el diseño de las estrategias de ciberseguridad según el plan de tratamientos y matriz de riesgos informáticos.</w:t>
            </w:r>
          </w:p>
        </w:tc>
      </w:tr>
    </w:tbl>
    <w:p w:rsidR="00000000" w:rsidDel="00000000" w:rsidP="00000000" w:rsidRDefault="00000000" w:rsidRPr="00000000" w14:paraId="0000000B">
      <w:pPr>
        <w:jc w:val="both"/>
        <w:rPr>
          <w:sz w:val="20"/>
          <w:szCs w:val="20"/>
        </w:rPr>
      </w:pPr>
      <w:r w:rsidDel="00000000" w:rsidR="00000000" w:rsidRPr="00000000">
        <w:rPr>
          <w:rtl w:val="0"/>
        </w:rPr>
      </w:r>
    </w:p>
    <w:tbl>
      <w:tblPr>
        <w:tblStyle w:val="Table3"/>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387"/>
        <w:tblGridChange w:id="0">
          <w:tblGrid>
            <w:gridCol w:w="3397"/>
            <w:gridCol w:w="5387"/>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jc w:val="both"/>
              <w:rPr>
                <w:sz w:val="20"/>
                <w:szCs w:val="20"/>
              </w:rPr>
            </w:pPr>
            <w:r w:rsidDel="00000000" w:rsidR="00000000" w:rsidRPr="00000000">
              <w:rPr>
                <w:sz w:val="20"/>
                <w:szCs w:val="20"/>
                <w:rtl w:val="0"/>
              </w:rPr>
              <w:t xml:space="preserve">CF 03</w:t>
            </w:r>
          </w:p>
        </w:tc>
      </w:tr>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Contexto, cronograma y diseño de estrategias de ciberseguridad</w:t>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Mediante el desarrollo del presente componente el aprendiz estará en capacidad de comprender cómo realizar la implementación de una estrategia de seguridad a partir de procesos de planificación, que le permita establecer las etapas y controles de seguridad y mejorar los niveles de seguridad de la organización.</w:t>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jc w:val="both"/>
              <w:rPr>
                <w:sz w:val="20"/>
                <w:szCs w:val="20"/>
              </w:rPr>
            </w:pPr>
            <w:r w:rsidDel="00000000" w:rsidR="00000000" w:rsidRPr="00000000">
              <w:rPr>
                <w:sz w:val="20"/>
                <w:szCs w:val="20"/>
                <w:rtl w:val="0"/>
              </w:rPr>
              <w:t xml:space="preserve">Control, Cronograma, Dominio, Plan, Riesgo </w:t>
            </w:r>
          </w:p>
        </w:tc>
      </w:tr>
    </w:tbl>
    <w:p w:rsidR="00000000" w:rsidDel="00000000" w:rsidP="00000000" w:rsidRDefault="00000000" w:rsidRPr="00000000" w14:paraId="00000014">
      <w:pPr>
        <w:jc w:val="both"/>
        <w:rPr>
          <w:sz w:val="20"/>
          <w:szCs w:val="20"/>
        </w:rPr>
      </w:pPr>
      <w:r w:rsidDel="00000000" w:rsidR="00000000" w:rsidRPr="00000000">
        <w:rPr>
          <w:rtl w:val="0"/>
        </w:rPr>
      </w:r>
    </w:p>
    <w:tbl>
      <w:tblPr>
        <w:tblStyle w:val="Table4"/>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387"/>
        <w:tblGridChange w:id="0">
          <w:tblGrid>
            <w:gridCol w:w="3397"/>
            <w:gridCol w:w="5387"/>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jc w:val="both"/>
              <w:rPr>
                <w:sz w:val="20"/>
                <w:szCs w:val="20"/>
              </w:rPr>
            </w:pPr>
            <w:r w:rsidDel="00000000" w:rsidR="00000000" w:rsidRPr="00000000">
              <w:rPr>
                <w:sz w:val="20"/>
                <w:szCs w:val="20"/>
                <w:rtl w:val="0"/>
              </w:rPr>
              <w:t xml:space="preserve">Servicios</w:t>
            </w:r>
          </w:p>
        </w:tc>
      </w:tr>
      <w:tr>
        <w:trPr>
          <w:cantSplit w:val="0"/>
          <w:trHeight w:val="465" w:hRule="atLeast"/>
          <w:tblHeader w:val="0"/>
        </w:trPr>
        <w:tc>
          <w:tcPr>
            <w:vAlign w:val="center"/>
          </w:tcPr>
          <w:p w:rsidR="00000000" w:rsidDel="00000000" w:rsidP="00000000" w:rsidRDefault="00000000" w:rsidRPr="00000000" w14:paraId="00000017">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jc w:val="both"/>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jc w:val="both"/>
        <w:rPr>
          <w:sz w:val="20"/>
          <w:szCs w:val="20"/>
        </w:rPr>
      </w:pPr>
      <w:r w:rsidDel="00000000" w:rsidR="00000000" w:rsidRPr="00000000">
        <w:rPr>
          <w:rtl w:val="0"/>
        </w:rPr>
      </w:r>
    </w:p>
    <w:p w:rsidR="00000000" w:rsidDel="00000000" w:rsidP="00000000" w:rsidRDefault="00000000" w:rsidRPr="00000000" w14:paraId="0000001B">
      <w:pPr>
        <w:numPr>
          <w:ilvl w:val="0"/>
          <w:numId w:val="4"/>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T</w:t>
      </w:r>
      <w:r w:rsidDel="00000000" w:rsidR="00000000" w:rsidRPr="00000000">
        <w:rPr>
          <w:b w:val="1"/>
          <w:sz w:val="20"/>
          <w:szCs w:val="20"/>
          <w:rtl w:val="0"/>
        </w:rPr>
        <w:t xml:space="preserve">abla de contenidos</w:t>
      </w:r>
      <w:r w:rsidDel="00000000" w:rsidR="00000000" w:rsidRPr="00000000">
        <w:rPr>
          <w:b w:val="1"/>
          <w:color w:val="000000"/>
          <w:sz w:val="20"/>
          <w:szCs w:val="20"/>
          <w:rtl w:val="0"/>
        </w:rPr>
        <w:t xml:space="preserve">: </w:t>
      </w:r>
    </w:p>
    <w:p w:rsidR="00000000" w:rsidDel="00000000" w:rsidP="00000000" w:rsidRDefault="00000000" w:rsidRPr="00000000" w14:paraId="0000001C">
      <w:pPr>
        <w:jc w:val="both"/>
        <w:rPr>
          <w:sz w:val="20"/>
          <w:szCs w:val="20"/>
        </w:rPr>
      </w:pPr>
      <w:r w:rsidDel="00000000" w:rsidR="00000000" w:rsidRPr="00000000">
        <w:rPr>
          <w:rtl w:val="0"/>
        </w:rPr>
      </w:r>
    </w:p>
    <w:p w:rsidR="00000000" w:rsidDel="00000000" w:rsidP="00000000" w:rsidRDefault="00000000" w:rsidRPr="00000000" w14:paraId="0000001D">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1F">
      <w:pPr>
        <w:numPr>
          <w:ilvl w:val="3"/>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Determinar el contexto</w:t>
      </w:r>
    </w:p>
    <w:p w:rsidR="00000000" w:rsidDel="00000000" w:rsidP="00000000" w:rsidRDefault="00000000" w:rsidRPr="00000000" w14:paraId="00000020">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Algunos conceptos y </w:t>
      </w:r>
      <w:sdt>
        <w:sdtPr>
          <w:tag w:val="goog_rdk_0"/>
        </w:sdtPr>
        <w:sdtContent>
          <w:commentRangeStart w:id="0"/>
        </w:sdtContent>
      </w:sdt>
      <w:r w:rsidDel="00000000" w:rsidR="00000000" w:rsidRPr="00000000">
        <w:rPr>
          <w:b w:val="1"/>
          <w:sz w:val="20"/>
          <w:szCs w:val="20"/>
          <w:rtl w:val="0"/>
        </w:rPr>
        <w:t xml:space="preserve">estándar orientador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Objetivos de control y su estructura</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786" w:firstLine="0"/>
        <w:jc w:val="both"/>
        <w:rPr>
          <w:b w:val="1"/>
          <w:color w:val="000000"/>
          <w:sz w:val="20"/>
          <w:szCs w:val="20"/>
        </w:rPr>
      </w:pPr>
      <w:r w:rsidDel="00000000" w:rsidR="00000000" w:rsidRPr="00000000">
        <w:rPr>
          <w:rtl w:val="0"/>
        </w:rPr>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Dominios de control</w:t>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Objetivos de control para la seguridad de la información</w:t>
      </w:r>
    </w:p>
    <w:p w:rsidR="00000000" w:rsidDel="00000000" w:rsidP="00000000" w:rsidRDefault="00000000" w:rsidRPr="00000000" w14:paraId="00000025">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Objetivos de control para el factor humano</w:t>
      </w:r>
    </w:p>
    <w:p w:rsidR="00000000" w:rsidDel="00000000" w:rsidP="00000000" w:rsidRDefault="00000000" w:rsidRPr="00000000" w14:paraId="00000026">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Objetivos de control para la gestión de activos</w:t>
      </w:r>
    </w:p>
    <w:p w:rsidR="00000000" w:rsidDel="00000000" w:rsidP="00000000" w:rsidRDefault="00000000" w:rsidRPr="00000000" w14:paraId="00000027">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Controles de accesos</w:t>
      </w:r>
    </w:p>
    <w:p w:rsidR="00000000" w:rsidDel="00000000" w:rsidP="00000000" w:rsidRDefault="00000000" w:rsidRPr="00000000" w14:paraId="00000028">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Controles criptográficos</w:t>
      </w:r>
    </w:p>
    <w:p w:rsidR="00000000" w:rsidDel="00000000" w:rsidP="00000000" w:rsidRDefault="00000000" w:rsidRPr="00000000" w14:paraId="00000029">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Controles y objetivos para el aseguramiento físico</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86" w:firstLine="0"/>
        <w:jc w:val="both"/>
        <w:rPr>
          <w:b w:val="1"/>
          <w:color w:val="000000"/>
          <w:sz w:val="20"/>
          <w:szCs w:val="20"/>
        </w:rPr>
      </w:pPr>
      <w:r w:rsidDel="00000000" w:rsidR="00000000" w:rsidRPr="00000000">
        <w:rPr>
          <w:rtl w:val="0"/>
        </w:rPr>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Alcance de los controles de seguridad</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0" w:firstLine="0"/>
        <w:jc w:val="both"/>
        <w:rPr>
          <w:b w:val="1"/>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86" w:firstLine="0"/>
        <w:jc w:val="both"/>
        <w:rPr>
          <w:b w:val="1"/>
          <w:color w:val="000000"/>
          <w:sz w:val="20"/>
          <w:szCs w:val="20"/>
        </w:rPr>
      </w:pP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Técnicas de planificación</w:t>
      </w:r>
    </w:p>
    <w:p w:rsidR="00000000" w:rsidDel="00000000" w:rsidP="00000000" w:rsidRDefault="00000000" w:rsidRPr="00000000" w14:paraId="0000002F">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La planificación y los objetivos</w:t>
      </w:r>
    </w:p>
    <w:p w:rsidR="00000000" w:rsidDel="00000000" w:rsidP="00000000" w:rsidRDefault="00000000" w:rsidRPr="00000000" w14:paraId="00000030">
      <w:pPr>
        <w:numPr>
          <w:ilvl w:val="1"/>
          <w:numId w:val="2"/>
        </w:numPr>
        <w:pBdr>
          <w:top w:space="0" w:sz="0" w:val="nil"/>
          <w:left w:space="0" w:sz="0" w:val="nil"/>
          <w:bottom w:space="0" w:sz="0" w:val="nil"/>
          <w:right w:space="0" w:sz="0" w:val="nil"/>
          <w:between w:space="0" w:sz="0" w:val="nil"/>
        </w:pBdr>
        <w:ind w:left="786" w:hanging="360"/>
        <w:jc w:val="both"/>
        <w:rPr>
          <w:b w:val="1"/>
          <w:color w:val="000000"/>
          <w:sz w:val="20"/>
          <w:szCs w:val="20"/>
        </w:rPr>
      </w:pPr>
      <w:r w:rsidDel="00000000" w:rsidR="00000000" w:rsidRPr="00000000">
        <w:rPr>
          <w:b w:val="1"/>
          <w:color w:val="000000"/>
          <w:sz w:val="20"/>
          <w:szCs w:val="20"/>
          <w:rtl w:val="0"/>
        </w:rPr>
        <w:t xml:space="preserve"> Características de validación</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D</w:t>
      </w:r>
      <w:r w:rsidDel="00000000" w:rsidR="00000000" w:rsidRPr="00000000">
        <w:rPr>
          <w:b w:val="1"/>
          <w:sz w:val="20"/>
          <w:szCs w:val="20"/>
          <w:rtl w:val="0"/>
        </w:rPr>
        <w:t xml:space="preserve">esarrollo de contenidos</w:t>
      </w:r>
      <w:r w:rsidDel="00000000" w:rsidR="00000000" w:rsidRPr="00000000">
        <w:rPr>
          <w:b w:val="1"/>
          <w:color w:val="000000"/>
          <w:sz w:val="20"/>
          <w:szCs w:val="20"/>
          <w:rtl w:val="0"/>
        </w:rPr>
        <w:t xml:space="preserve">: </w:t>
      </w:r>
    </w:p>
    <w:p w:rsidR="00000000" w:rsidDel="00000000" w:rsidP="00000000" w:rsidRDefault="00000000" w:rsidRPr="00000000" w14:paraId="00000034">
      <w:pPr>
        <w:jc w:val="both"/>
        <w:rPr>
          <w:b w:val="1"/>
          <w:sz w:val="20"/>
          <w:szCs w:val="20"/>
        </w:rPr>
      </w:pPr>
      <w:r w:rsidDel="00000000" w:rsidR="00000000" w:rsidRPr="00000000">
        <w:rPr>
          <w:rtl w:val="0"/>
        </w:rPr>
      </w:r>
    </w:p>
    <w:p w:rsidR="00000000" w:rsidDel="00000000" w:rsidP="00000000" w:rsidRDefault="00000000" w:rsidRPr="00000000" w14:paraId="00000035">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6">
      <w:pPr>
        <w:jc w:val="both"/>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proceso de implementación de una estrategia de gestión de la seguridad en una organización, se sugiere hacer uso y aplicación de la norma </w:t>
      </w:r>
      <w:r w:rsidDel="00000000" w:rsidR="00000000" w:rsidRPr="00000000">
        <w:rPr>
          <w:b w:val="1"/>
          <w:color w:val="000000"/>
          <w:sz w:val="20"/>
          <w:szCs w:val="20"/>
          <w:rtl w:val="0"/>
        </w:rPr>
        <w:t xml:space="preserve">ISO/IEC 27001:2013</w:t>
      </w:r>
      <w:r w:rsidDel="00000000" w:rsidR="00000000" w:rsidRPr="00000000">
        <w:rPr>
          <w:color w:val="000000"/>
          <w:sz w:val="20"/>
          <w:szCs w:val="20"/>
          <w:rtl w:val="0"/>
        </w:rPr>
        <w:t xml:space="preserve">, ya que esta norma brinda los lineamientos e instrucciones para su establecimiento. Además de presentar los fundamentos y aspectos más relevantes para su implementación, ofrece bajo su anexo A, un esquema de controles de seguridad, los cuales buscan abordar los aspectos más importantes para su adopción en el aseguramiento de los activos de información, mediante el establecimiento de los objetivos de seguridad.</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000000"/>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color w:val="000000"/>
          <w:sz w:val="20"/>
          <w:szCs w:val="20"/>
        </w:rPr>
      </w:pPr>
      <w:bookmarkStart w:colFirst="0" w:colLast="0" w:name="_heading=h.30j0zll" w:id="0"/>
      <w:bookmarkEnd w:id="0"/>
      <w:r w:rsidDel="00000000" w:rsidR="00000000" w:rsidRPr="00000000">
        <w:rPr>
          <w:color w:val="000000"/>
        </w:rPr>
        <w:drawing>
          <wp:inline distB="0" distT="0" distL="0" distR="0">
            <wp:extent cx="4429125" cy="1476375"/>
            <wp:effectExtent b="0" l="0" r="0" t="0"/>
            <wp:docPr descr="Inteligencia Artificial, Red, Programación, Web" id="124" name="image2.jpg"/>
            <a:graphic>
              <a:graphicData uri="http://schemas.openxmlformats.org/drawingml/2006/picture">
                <pic:pic>
                  <pic:nvPicPr>
                    <pic:cNvPr descr="Inteligencia Artificial, Red, Programación, Web" id="0" name="image2.jpg"/>
                    <pic:cNvPicPr preferRelativeResize="0"/>
                  </pic:nvPicPr>
                  <pic:blipFill>
                    <a:blip r:embed="rId9"/>
                    <a:srcRect b="0" l="0" r="0" t="0"/>
                    <a:stretch>
                      <a:fillRect/>
                    </a:stretch>
                  </pic:blipFill>
                  <pic:spPr>
                    <a:xfrm>
                      <a:off x="0" y="0"/>
                      <a:ext cx="44291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color w:val="000000"/>
          <w:sz w:val="20"/>
          <w:szCs w:val="20"/>
        </w:rPr>
      </w:pPr>
      <w:hyperlink r:id="rId10">
        <w:r w:rsidDel="00000000" w:rsidR="00000000" w:rsidRPr="00000000">
          <w:rPr>
            <w:color w:val="0000ff"/>
            <w:sz w:val="20"/>
            <w:szCs w:val="20"/>
            <w:u w:val="single"/>
            <w:rtl w:val="0"/>
          </w:rPr>
          <w:t xml:space="preserve">https://cdn.pixabay.com/photo/2018/09/27/09/22/artificial-intelligence-3706562_960_720.jpg</w:t>
        </w:r>
      </w:hyperlink>
      <w:r w:rsidDel="00000000" w:rsidR="00000000" w:rsidRPr="00000000">
        <w:rPr>
          <w:color w:val="000000"/>
          <w:sz w:val="20"/>
          <w:szCs w:val="20"/>
          <w:rtl w:val="0"/>
        </w:rPr>
        <w:t xml:space="preserve"> </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Le invitamos a hacer estudio de este componente formativo, activando todos los recursos didácticos que aquí se presentan, visitando los materiales complementarios que se le sugieren, analizando cada uno de los aspectos conceptuales y prácticos que se mostrarán y que darán línea al fortalecimiento de sus habilidades en la elaboración y aplicación de la estrategia de seguridad de información y ciberseguridad para su organización o empresa.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w:t>
      </w:r>
      <w:r w:rsidDel="00000000" w:rsidR="00000000" w:rsidRPr="00000000">
        <w:rPr>
          <w:b w:val="1"/>
          <w:color w:val="000000"/>
          <w:sz w:val="20"/>
          <w:szCs w:val="20"/>
          <w:rtl w:val="0"/>
        </w:rPr>
        <w:t xml:space="preserve">Adelante</w:t>
      </w:r>
      <w:r w:rsidDel="00000000" w:rsidR="00000000" w:rsidRPr="00000000">
        <w:rPr>
          <w:color w:val="000000"/>
          <w:sz w:val="20"/>
          <w:szCs w:val="20"/>
          <w:rtl w:val="0"/>
        </w:rPr>
        <w:t xml:space="preserve">!</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numPr>
          <w:ilvl w:val="3"/>
          <w:numId w:val="4"/>
        </w:numPr>
        <w:pBdr>
          <w:top w:space="0" w:sz="0" w:val="nil"/>
          <w:left w:space="0" w:sz="0" w:val="nil"/>
          <w:bottom w:space="0" w:sz="0" w:val="nil"/>
          <w:right w:space="0" w:sz="0" w:val="nil"/>
          <w:between w:space="0" w:sz="0" w:val="nil"/>
        </w:pBdr>
        <w:ind w:left="0" w:hanging="360"/>
        <w:jc w:val="both"/>
        <w:rPr>
          <w:b w:val="1"/>
          <w:color w:val="000000"/>
          <w:sz w:val="20"/>
          <w:szCs w:val="20"/>
        </w:rPr>
      </w:pPr>
      <w:r w:rsidDel="00000000" w:rsidR="00000000" w:rsidRPr="00000000">
        <w:rPr>
          <w:b w:val="1"/>
          <w:color w:val="000000"/>
          <w:sz w:val="20"/>
          <w:szCs w:val="20"/>
          <w:rtl w:val="0"/>
        </w:rPr>
        <w:t xml:space="preserve">Determinar el contexto</w:t>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sz w:val="20"/>
          <w:szCs w:val="20"/>
          <w:rtl w:val="0"/>
        </w:rPr>
        <w:t xml:space="preserve">En el ejercicio de implementación de estrategias de seguridad en las organizaciones, es conveniente conocer el contexto sobre el cual se realizarán las acciones que buscan el aseguramiento de los activos de información.</w:t>
      </w:r>
    </w:p>
    <w:p w:rsidR="00000000" w:rsidDel="00000000" w:rsidP="00000000" w:rsidRDefault="00000000" w:rsidRPr="00000000" w14:paraId="00000044">
      <w:pPr>
        <w:jc w:val="both"/>
        <w:rPr>
          <w:sz w:val="20"/>
          <w:szCs w:val="20"/>
        </w:rPr>
      </w:pPr>
      <w:r w:rsidDel="00000000" w:rsidR="00000000" w:rsidRPr="00000000">
        <w:rPr/>
        <w:drawing>
          <wp:inline distB="0" distT="0" distL="0" distR="0">
            <wp:extent cx="3324584" cy="2216389"/>
            <wp:effectExtent b="0" l="0" r="0" t="0"/>
            <wp:docPr descr="Medios De Comunicación Social, Social, Márketing" id="126" name="image9.png"/>
            <a:graphic>
              <a:graphicData uri="http://schemas.openxmlformats.org/drawingml/2006/picture">
                <pic:pic>
                  <pic:nvPicPr>
                    <pic:cNvPr descr="Medios De Comunicación Social, Social, Márketing" id="0" name="image9.png"/>
                    <pic:cNvPicPr preferRelativeResize="0"/>
                  </pic:nvPicPr>
                  <pic:blipFill>
                    <a:blip r:embed="rId11"/>
                    <a:srcRect b="0" l="0" r="0" t="0"/>
                    <a:stretch>
                      <a:fillRect/>
                    </a:stretch>
                  </pic:blipFill>
                  <pic:spPr>
                    <a:xfrm>
                      <a:off x="0" y="0"/>
                      <a:ext cx="3324584" cy="221638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0"/>
          <w:szCs w:val="20"/>
        </w:rPr>
      </w:pPr>
      <w:hyperlink r:id="rId12">
        <w:r w:rsidDel="00000000" w:rsidR="00000000" w:rsidRPr="00000000">
          <w:rPr>
            <w:color w:val="0000ff"/>
            <w:sz w:val="20"/>
            <w:szCs w:val="20"/>
            <w:u w:val="single"/>
            <w:rtl w:val="0"/>
          </w:rPr>
          <w:t xml:space="preserve">https://cdn.pixabay.com/photo/2020/05/18/16/17/social-media-5187243_960_720.png</w:t>
        </w:r>
      </w:hyperlink>
      <w:r w:rsidDel="00000000" w:rsidR="00000000" w:rsidRPr="00000000">
        <w:rPr>
          <w:sz w:val="20"/>
          <w:szCs w:val="20"/>
          <w:rtl w:val="0"/>
        </w:rPr>
        <w:t xml:space="preserve"> </w:t>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sz w:val="20"/>
          <w:szCs w:val="20"/>
          <w:rtl w:val="0"/>
        </w:rPr>
        <w:t xml:space="preserve">Este proceso permite:</w:t>
      </w:r>
    </w:p>
    <w:p w:rsidR="00000000" w:rsidDel="00000000" w:rsidP="00000000" w:rsidRDefault="00000000" w:rsidRPr="00000000" w14:paraId="00000049">
      <w:pPr>
        <w:jc w:val="both"/>
        <w:rPr>
          <w:sz w:val="20"/>
          <w:szCs w:val="20"/>
        </w:rPr>
      </w:pPr>
      <w:r w:rsidDel="00000000" w:rsidR="00000000" w:rsidRPr="00000000">
        <w:rPr>
          <w:rtl w:val="0"/>
        </w:rPr>
      </w:r>
    </w:p>
    <w:p w:rsidR="00000000" w:rsidDel="00000000" w:rsidP="00000000" w:rsidRDefault="00000000" w:rsidRPr="00000000" w14:paraId="0000004A">
      <w:pPr>
        <w:jc w:val="both"/>
        <w:rPr>
          <w:b w:val="1"/>
          <w:sz w:val="20"/>
          <w:szCs w:val="20"/>
        </w:rPr>
      </w:pPr>
      <w:sdt>
        <w:sdtPr>
          <w:tag w:val="goog_rdk_3"/>
        </w:sdtPr>
        <w:sdtContent>
          <w:commentRangeStart w:id="3"/>
        </w:sdtContent>
      </w:sdt>
      <w:r w:rsidDel="00000000" w:rsidR="00000000" w:rsidRPr="00000000">
        <w:rPr>
          <w:b w:val="1"/>
          <w:sz w:val="20"/>
          <w:szCs w:val="20"/>
          <w:rtl w:val="0"/>
        </w:rPr>
        <w:t xml:space="preserve">Estimar</w:t>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Valorar los activos</w:t>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b w:val="1"/>
          <w:sz w:val="20"/>
          <w:szCs w:val="20"/>
        </w:rPr>
      </w:pPr>
      <w:r w:rsidDel="00000000" w:rsidR="00000000" w:rsidRPr="00000000">
        <w:rPr>
          <w:b w:val="1"/>
          <w:sz w:val="20"/>
          <w:szCs w:val="20"/>
          <w:rtl w:val="0"/>
        </w:rPr>
        <w:t xml:space="preserve">Valuar</w:t>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Establecer el valor del riesgo presente</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b w:val="1"/>
          <w:sz w:val="20"/>
          <w:szCs w:val="20"/>
        </w:rPr>
      </w:pPr>
      <w:r w:rsidDel="00000000" w:rsidR="00000000" w:rsidRPr="00000000">
        <w:rPr>
          <w:b w:val="1"/>
          <w:sz w:val="20"/>
          <w:szCs w:val="20"/>
          <w:rtl w:val="0"/>
        </w:rPr>
        <w:t xml:space="preserve">Dimensionar</w:t>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Dimensionar los controles a utilizar</w:t>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b w:val="1"/>
          <w:sz w:val="20"/>
          <w:szCs w:val="20"/>
        </w:rPr>
      </w:pPr>
      <w:r w:rsidDel="00000000" w:rsidR="00000000" w:rsidRPr="00000000">
        <w:rPr>
          <w:b w:val="1"/>
          <w:sz w:val="20"/>
          <w:szCs w:val="20"/>
          <w:rtl w:val="0"/>
        </w:rPr>
        <w:t xml:space="preserve">Identificar</w:t>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Fijar los recursos y tiempo necesario para su implementación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5">
      <w:pPr>
        <w:jc w:val="both"/>
        <w:rPr>
          <w:b w:val="1"/>
          <w:sz w:val="20"/>
          <w:szCs w:val="20"/>
        </w:rPr>
      </w:pPr>
      <w:r w:rsidDel="00000000" w:rsidR="00000000" w:rsidRPr="00000000">
        <w:rPr>
          <w:rtl w:val="0"/>
        </w:rPr>
      </w:r>
    </w:p>
    <w:p w:rsidR="00000000" w:rsidDel="00000000" w:rsidP="00000000" w:rsidRDefault="00000000" w:rsidRPr="00000000" w14:paraId="00000056">
      <w:pPr>
        <w:jc w:val="both"/>
        <w:rPr>
          <w:b w:val="1"/>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1.1 </w:t>
      </w:r>
      <w:r w:rsidDel="00000000" w:rsidR="00000000" w:rsidRPr="00000000">
        <w:rPr>
          <w:b w:val="1"/>
          <w:color w:val="000000"/>
          <w:sz w:val="20"/>
          <w:szCs w:val="20"/>
          <w:rtl w:val="0"/>
        </w:rPr>
        <w:t xml:space="preserve">Algunos conceptos y estándar orientador</w:t>
      </w:r>
    </w:p>
    <w:p w:rsidR="00000000" w:rsidDel="00000000" w:rsidP="00000000" w:rsidRDefault="00000000" w:rsidRPr="00000000" w14:paraId="00000058">
      <w:pPr>
        <w:jc w:val="both"/>
        <w:rPr>
          <w:b w:val="1"/>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El estándar </w:t>
      </w:r>
      <w:r w:rsidDel="00000000" w:rsidR="00000000" w:rsidRPr="00000000">
        <w:rPr>
          <w:b w:val="1"/>
          <w:sz w:val="20"/>
          <w:szCs w:val="20"/>
          <w:rtl w:val="0"/>
        </w:rPr>
        <w:t xml:space="preserve">ISO/IEC 27001:2013</w:t>
      </w:r>
      <w:r w:rsidDel="00000000" w:rsidR="00000000" w:rsidRPr="00000000">
        <w:rPr>
          <w:sz w:val="20"/>
          <w:szCs w:val="20"/>
          <w:rtl w:val="0"/>
        </w:rPr>
        <w:t xml:space="preserve"> presenta directrices para implementar SGSI en una organización. Esta se encuentra estructurada bajo el ciclo PHVA (planear, hacer, verificar, actuar) que permite llevar a cabo el proceso de implementación; en dicho ciclo se encuentra la fase de planeación, la cual cuenta con un elemento fundamental como es el análisis de riesgos, que permite reconocer el nivel de seguridad previo de los activos de información en una organización.</w: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Pr>
        <mc:AlternateContent>
          <mc:Choice Requires="wpg">
            <w:drawing>
              <wp:inline distB="0" distT="0" distL="0" distR="0">
                <wp:extent cx="2714625" cy="2143125"/>
                <wp:effectExtent b="0" l="0" r="0" t="0"/>
                <wp:docPr id="115" name=""/>
                <a:graphic>
                  <a:graphicData uri="http://schemas.microsoft.com/office/word/2010/wordprocessingGroup">
                    <wpg:wgp>
                      <wpg:cNvGrpSpPr/>
                      <wpg:grpSpPr>
                        <a:xfrm>
                          <a:off x="3988688" y="2708438"/>
                          <a:ext cx="2714625" cy="2143125"/>
                          <a:chOff x="3988688" y="2708438"/>
                          <a:chExt cx="2714625" cy="2143125"/>
                        </a:xfrm>
                      </wpg:grpSpPr>
                      <wpg:grpSp>
                        <wpg:cNvGrpSpPr/>
                        <wpg:grpSpPr>
                          <a:xfrm>
                            <a:off x="3988688" y="2708438"/>
                            <a:ext cx="2714625" cy="2143125"/>
                            <a:chOff x="3988688" y="2708438"/>
                            <a:chExt cx="2714625" cy="2143125"/>
                          </a:xfrm>
                        </wpg:grpSpPr>
                        <wps:wsp>
                          <wps:cNvSpPr/>
                          <wps:cNvPr id="5" name="Shape 5"/>
                          <wps:spPr>
                            <a:xfrm>
                              <a:off x="3988688" y="2708438"/>
                              <a:ext cx="2714625" cy="2143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88688" y="2708438"/>
                              <a:ext cx="2714625" cy="2143125"/>
                              <a:chOff x="0" y="0"/>
                              <a:chExt cx="4873625" cy="4873626"/>
                            </a:xfrm>
                          </wpg:grpSpPr>
                          <wps:wsp>
                            <wps:cNvSpPr/>
                            <wps:cNvPr id="7" name="Shape 7"/>
                            <wps:spPr>
                              <a:xfrm>
                                <a:off x="0" y="0"/>
                                <a:ext cx="4873625" cy="4873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Grunge verde ISO 15378 certificado palabra redonda sello de sello de goma sobre fondo blanco - arte vectorial de Asistencia sanitaria y medicina libre de derechos" id="8" name="Shape 8"/>
                              <pic:cNvPicPr preferRelativeResize="0"/>
                            </pic:nvPicPr>
                            <pic:blipFill rotWithShape="1">
                              <a:blip r:embed="rId13">
                                <a:alphaModFix/>
                              </a:blip>
                              <a:srcRect b="0" l="0" r="0" t="0"/>
                              <a:stretch/>
                            </pic:blipFill>
                            <pic:spPr>
                              <a:xfrm>
                                <a:off x="0" y="0"/>
                                <a:ext cx="4873625" cy="4873626"/>
                              </a:xfrm>
                              <a:prstGeom prst="rect">
                                <a:avLst/>
                              </a:prstGeom>
                              <a:noFill/>
                              <a:ln>
                                <a:noFill/>
                              </a:ln>
                            </pic:spPr>
                          </pic:pic>
                          <wps:wsp>
                            <wps:cNvSpPr/>
                            <wps:cNvPr id="9" name="Shape 9"/>
                            <wps:spPr>
                              <a:xfrm>
                                <a:off x="1960608" y="2084388"/>
                                <a:ext cx="2599509" cy="692331"/>
                              </a:xfrm>
                              <a:prstGeom prst="roundRect">
                                <a:avLst>
                                  <a:gd fmla="val 16667" name="adj"/>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2714625" cy="2143125"/>
                <wp:effectExtent b="0" l="0" r="0" t="0"/>
                <wp:docPr id="115"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2714625" cy="2143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jc w:val="both"/>
        <w:rPr>
          <w:sz w:val="20"/>
          <w:szCs w:val="20"/>
        </w:rPr>
      </w:pPr>
      <w:hyperlink r:id="rId15">
        <w:r w:rsidDel="00000000" w:rsidR="00000000" w:rsidRPr="00000000">
          <w:rPr>
            <w:color w:val="0000ff"/>
            <w:sz w:val="20"/>
            <w:szCs w:val="20"/>
            <w:u w:val="single"/>
            <w:rtl w:val="0"/>
          </w:rPr>
          <w:t xml:space="preserve">https://media.istockphoto.com/vectors/grunge-green-iso-15378-certified-word-round-rubber-seal-stamp-on-vector-id1315960074?s=612x612</w:t>
        </w:r>
      </w:hyperlink>
      <w:r w:rsidDel="00000000" w:rsidR="00000000" w:rsidRPr="00000000">
        <w:rPr>
          <w:sz w:val="20"/>
          <w:szCs w:val="20"/>
          <w:rtl w:val="0"/>
        </w:rPr>
        <w:t xml:space="preserve"> </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center"/>
        <w:rPr>
          <w:sz w:val="20"/>
          <w:szCs w:val="20"/>
        </w:rPr>
      </w:pPr>
      <w:sdt>
        <w:sdtPr>
          <w:tag w:val="goog_rdk_4"/>
        </w:sdtPr>
        <w:sdtContent>
          <w:commentRangeStart w:id="4"/>
        </w:sdtContent>
      </w:sdt>
      <w:r w:rsidDel="00000000" w:rsidR="00000000" w:rsidRPr="00000000">
        <w:rPr>
          <w:sz w:val="20"/>
          <w:szCs w:val="20"/>
        </w:rPr>
        <w:drawing>
          <wp:inline distB="0" distT="0" distL="0" distR="0">
            <wp:extent cx="1358538" cy="953589"/>
            <wp:effectExtent b="0" l="0" r="0" t="0"/>
            <wp:docPr id="125" name="image6.png"/>
            <a:graphic>
              <a:graphicData uri="http://schemas.openxmlformats.org/drawingml/2006/picture">
                <pic:pic>
                  <pic:nvPicPr>
                    <pic:cNvPr id="0" name="image6.png"/>
                    <pic:cNvPicPr preferRelativeResize="0"/>
                  </pic:nvPicPr>
                  <pic:blipFill>
                    <a:blip r:embed="rId16"/>
                    <a:srcRect b="40447" l="24432" r="65126" t="46518"/>
                    <a:stretch>
                      <a:fillRect/>
                    </a:stretch>
                  </pic:blipFill>
                  <pic:spPr>
                    <a:xfrm>
                      <a:off x="0" y="0"/>
                      <a:ext cx="1358538" cy="953589"/>
                    </a:xfrm>
                    <a:prstGeom prst="rect"/>
                    <a:ln/>
                  </pic:spPr>
                </pic:pic>
              </a:graphicData>
            </a:graphic>
          </wp:inline>
        </w:drawing>
      </w:r>
      <w:commentRangeEnd w:id="4"/>
      <w:r w:rsidDel="00000000" w:rsidR="00000000" w:rsidRPr="00000000">
        <w:commentReference w:id="4"/>
      </w:r>
      <w:r w:rsidDel="00000000" w:rsidR="00000000" w:rsidRPr="00000000">
        <w:rPr>
          <w:sz w:val="20"/>
          <w:szCs w:val="20"/>
          <w:rtl w:val="0"/>
        </w:rPr>
        <w:t xml:space="preserve">               </w:t>
      </w:r>
      <w:sdt>
        <w:sdtPr>
          <w:tag w:val="goog_rdk_5"/>
        </w:sdtPr>
        <w:sdtContent>
          <w:commentRangeStart w:id="5"/>
        </w:sdtContent>
      </w:sdt>
      <w:r w:rsidDel="00000000" w:rsidR="00000000" w:rsidRPr="00000000">
        <w:rPr>
          <w:sz w:val="20"/>
          <w:szCs w:val="20"/>
        </w:rPr>
        <w:drawing>
          <wp:inline distB="0" distT="0" distL="0" distR="0">
            <wp:extent cx="1358538" cy="953589"/>
            <wp:effectExtent b="0" l="0" r="0" t="0"/>
            <wp:docPr id="128" name="image6.png"/>
            <a:graphic>
              <a:graphicData uri="http://schemas.openxmlformats.org/drawingml/2006/picture">
                <pic:pic>
                  <pic:nvPicPr>
                    <pic:cNvPr id="0" name="image6.png"/>
                    <pic:cNvPicPr preferRelativeResize="0"/>
                  </pic:nvPicPr>
                  <pic:blipFill>
                    <a:blip r:embed="rId16"/>
                    <a:srcRect b="40447" l="24432" r="65126" t="46518"/>
                    <a:stretch>
                      <a:fillRect/>
                    </a:stretch>
                  </pic:blipFill>
                  <pic:spPr>
                    <a:xfrm>
                      <a:off x="0" y="0"/>
                      <a:ext cx="1358538" cy="95358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A continuación, se presentan algunos conceptos importantes a tener en cuenta en el ejercicio de la determinación del plan de trabajo para la implementación de la ciberseguridad.</w:t>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color w:val="000000"/>
          <w:sz w:val="20"/>
          <w:szCs w:val="20"/>
        </w:rPr>
      </w:pPr>
      <w:sdt>
        <w:sdtPr>
          <w:tag w:val="goog_rdk_6"/>
        </w:sdtPr>
        <w:sdtContent>
          <w:commentRangeStart w:id="6"/>
        </w:sdtContent>
      </w:sdt>
      <w:r w:rsidDel="00000000" w:rsidR="00000000" w:rsidRPr="00000000">
        <w:rPr>
          <w:color w:val="000000"/>
          <w:sz w:val="20"/>
          <w:szCs w:val="20"/>
        </w:rPr>
        <mc:AlternateContent>
          <mc:Choice Requires="wpg">
            <w:drawing>
              <wp:inline distB="0" distT="0" distL="0" distR="0">
                <wp:extent cx="5035220" cy="451575"/>
                <wp:effectExtent b="0" l="0" r="0" t="0"/>
                <wp:docPr id="114" name=""/>
                <a:graphic>
                  <a:graphicData uri="http://schemas.microsoft.com/office/word/2010/wordprocessingShape">
                    <wps:wsp>
                      <wps:cNvSpPr/>
                      <wps:cNvPr id="3" name="Shape 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DI_CF3_1-1_ConceptosYEstandarOrientador</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14"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5035220" cy="451575"/>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1.2</w:t>
      </w:r>
      <w:r w:rsidDel="00000000" w:rsidR="00000000" w:rsidRPr="00000000">
        <w:rPr>
          <w:b w:val="1"/>
          <w:color w:val="000000"/>
          <w:sz w:val="20"/>
          <w:szCs w:val="20"/>
          <w:rtl w:val="0"/>
        </w:rPr>
        <w:t xml:space="preserve"> Objetivos de control y su estructura</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sdt>
        <w:sdtPr>
          <w:tag w:val="goog_rdk_7"/>
        </w:sdtPr>
        <w:sdtContent>
          <w:commentRangeStart w:id="7"/>
        </w:sdtContent>
      </w:sdt>
      <w:r w:rsidDel="00000000" w:rsidR="00000000" w:rsidRPr="00000000">
        <w:rPr>
          <w:color w:val="000000"/>
          <w:sz w:val="20"/>
          <w:szCs w:val="20"/>
          <w:rtl w:val="0"/>
        </w:rPr>
        <w:t xml:space="preserve">La estructura de los objetivos de control tiene tres segmentos: </w:t>
      </w:r>
      <w:r w:rsidDel="00000000" w:rsidR="00000000" w:rsidRPr="00000000">
        <w:rPr>
          <w:b w:val="1"/>
          <w:color w:val="000000"/>
          <w:sz w:val="20"/>
          <w:szCs w:val="20"/>
          <w:rtl w:val="0"/>
        </w:rPr>
        <w:t xml:space="preserve">el dominio</w:t>
      </w:r>
      <w:r w:rsidDel="00000000" w:rsidR="00000000" w:rsidRPr="00000000">
        <w:rPr>
          <w:color w:val="000000"/>
          <w:sz w:val="20"/>
          <w:szCs w:val="20"/>
          <w:rtl w:val="0"/>
        </w:rPr>
        <w:t xml:space="preserve">, que abarca al objetivo y los controles; en segundo lugar, está </w:t>
      </w:r>
      <w:r w:rsidDel="00000000" w:rsidR="00000000" w:rsidRPr="00000000">
        <w:rPr>
          <w:b w:val="1"/>
          <w:color w:val="000000"/>
          <w:sz w:val="20"/>
          <w:szCs w:val="20"/>
          <w:rtl w:val="0"/>
        </w:rPr>
        <w:t xml:space="preserve">el objetivo</w:t>
      </w:r>
      <w:r w:rsidDel="00000000" w:rsidR="00000000" w:rsidRPr="00000000">
        <w:rPr>
          <w:color w:val="000000"/>
          <w:sz w:val="20"/>
          <w:szCs w:val="20"/>
          <w:rtl w:val="0"/>
        </w:rPr>
        <w:t xml:space="preserve">, que obedece a la intención o meta de la organización según en relación </w:t>
      </w:r>
      <w:sdt>
        <w:sdtPr>
          <w:tag w:val="goog_rdk_8"/>
        </w:sdtPr>
        <w:sdtContent>
          <w:commentRangeStart w:id="8"/>
        </w:sdtContent>
      </w:sdt>
      <w:r w:rsidDel="00000000" w:rsidR="00000000" w:rsidRPr="00000000">
        <w:rPr>
          <w:sz w:val="20"/>
          <w:szCs w:val="20"/>
          <w:rtl w:val="0"/>
        </w:rPr>
        <w:t xml:space="preserve">con el</w:t>
      </w:r>
      <w:r w:rsidDel="00000000" w:rsidR="00000000" w:rsidRPr="00000000">
        <w:rPr>
          <w:color w:val="000000"/>
          <w:sz w:val="20"/>
          <w:szCs w:val="20"/>
          <w:rtl w:val="0"/>
        </w:rPr>
        <w:t xml:space="preserve"> </w:t>
      </w:r>
      <w:commentRangeEnd w:id="8"/>
      <w:r w:rsidDel="00000000" w:rsidR="00000000" w:rsidRPr="00000000">
        <w:commentReference w:id="8"/>
      </w:r>
      <w:r w:rsidDel="00000000" w:rsidR="00000000" w:rsidRPr="00000000">
        <w:rPr>
          <w:color w:val="000000"/>
          <w:sz w:val="20"/>
          <w:szCs w:val="20"/>
          <w:rtl w:val="0"/>
        </w:rPr>
        <w:t xml:space="preserve">dominio y, por último, </w:t>
      </w:r>
      <w:r w:rsidDel="00000000" w:rsidR="00000000" w:rsidRPr="00000000">
        <w:rPr>
          <w:b w:val="1"/>
          <w:color w:val="000000"/>
          <w:sz w:val="20"/>
          <w:szCs w:val="20"/>
          <w:rtl w:val="0"/>
        </w:rPr>
        <w:t xml:space="preserve">el control o controles</w:t>
      </w:r>
      <w:r w:rsidDel="00000000" w:rsidR="00000000" w:rsidRPr="00000000">
        <w:rPr>
          <w:color w:val="000000"/>
          <w:sz w:val="20"/>
          <w:szCs w:val="20"/>
          <w:rtl w:val="0"/>
        </w:rPr>
        <w:t xml:space="preserve">, que se establecen a partir del objetivo que los implica y del dominio que los contiene.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D">
      <w:pPr>
        <w:keepNext w:val="1"/>
        <w:pBdr>
          <w:top w:space="0" w:sz="0" w:val="nil"/>
          <w:left w:space="0" w:sz="0" w:val="nil"/>
          <w:bottom w:space="0" w:sz="0" w:val="nil"/>
          <w:right w:space="0" w:sz="0" w:val="nil"/>
          <w:between w:space="0" w:sz="0" w:val="nil"/>
        </w:pBdr>
        <w:ind w:firstLine="720"/>
        <w:jc w:val="both"/>
        <w:rPr>
          <w:b w:val="1"/>
          <w:i w:val="1"/>
          <w:color w:val="000000"/>
          <w:sz w:val="18"/>
          <w:szCs w:val="18"/>
        </w:rPr>
      </w:pPr>
      <w:r w:rsidDel="00000000" w:rsidR="00000000" w:rsidRPr="00000000">
        <w:rPr>
          <w:b w:val="1"/>
          <w:i w:val="1"/>
          <w:color w:val="000000"/>
          <w:sz w:val="18"/>
          <w:szCs w:val="18"/>
          <w:rtl w:val="0"/>
        </w:rPr>
        <w:t xml:space="preserve">Figura 2.</w:t>
      </w:r>
    </w:p>
    <w:p w:rsidR="00000000" w:rsidDel="00000000" w:rsidP="00000000" w:rsidRDefault="00000000" w:rsidRPr="00000000" w14:paraId="0000006E">
      <w:pPr>
        <w:keepNext w:val="1"/>
        <w:pBdr>
          <w:top w:space="0" w:sz="0" w:val="nil"/>
          <w:left w:space="0" w:sz="0" w:val="nil"/>
          <w:bottom w:space="0" w:sz="0" w:val="nil"/>
          <w:right w:space="0" w:sz="0" w:val="nil"/>
          <w:between w:space="0" w:sz="0" w:val="nil"/>
        </w:pBdr>
        <w:ind w:firstLine="720"/>
        <w:jc w:val="both"/>
        <w:rPr>
          <w:i w:val="1"/>
          <w:color w:val="000000"/>
          <w:sz w:val="18"/>
          <w:szCs w:val="18"/>
        </w:rPr>
      </w:pPr>
      <w:r w:rsidDel="00000000" w:rsidR="00000000" w:rsidRPr="00000000">
        <w:rPr>
          <w:i w:val="1"/>
          <w:color w:val="000000"/>
          <w:sz w:val="18"/>
          <w:szCs w:val="18"/>
          <w:rtl w:val="0"/>
        </w:rPr>
        <w:t xml:space="preserve">Ejemplo de la estructura de un control</w:t>
      </w:r>
    </w:p>
    <w:p w:rsidR="00000000" w:rsidDel="00000000" w:rsidP="00000000" w:rsidRDefault="00000000" w:rsidRPr="00000000" w14:paraId="0000006F">
      <w:pPr>
        <w:pBdr>
          <w:top w:space="0" w:sz="0" w:val="nil"/>
          <w:left w:space="0" w:sz="0" w:val="nil"/>
          <w:bottom w:space="0" w:sz="0" w:val="nil"/>
          <w:right w:space="0" w:sz="0" w:val="nil"/>
          <w:between w:space="0" w:sz="0" w:val="nil"/>
        </w:pBdr>
        <w:ind w:firstLine="720"/>
        <w:jc w:val="both"/>
        <w:rPr>
          <w:color w:val="000000"/>
          <w:sz w:val="20"/>
          <w:szCs w:val="20"/>
        </w:rPr>
      </w:pPr>
      <w:sdt>
        <w:sdtPr>
          <w:tag w:val="goog_rdk_9"/>
        </w:sdtPr>
        <w:sdtContent>
          <w:commentRangeStart w:id="9"/>
        </w:sdtContent>
      </w:sdt>
      <w:r w:rsidDel="00000000" w:rsidR="00000000" w:rsidRPr="00000000">
        <w:rPr>
          <w:color w:val="000000"/>
          <w:sz w:val="20"/>
          <w:szCs w:val="20"/>
        </w:rPr>
        <w:drawing>
          <wp:inline distB="0" distT="0" distL="0" distR="0">
            <wp:extent cx="4591415" cy="2461146"/>
            <wp:effectExtent b="0" l="0" r="0" t="0"/>
            <wp:docPr id="127" name="image10.png"/>
            <a:graphic>
              <a:graphicData uri="http://schemas.openxmlformats.org/drawingml/2006/picture">
                <pic:pic>
                  <pic:nvPicPr>
                    <pic:cNvPr id="0" name="image10.png"/>
                    <pic:cNvPicPr preferRelativeResize="0"/>
                  </pic:nvPicPr>
                  <pic:blipFill>
                    <a:blip r:embed="rId18"/>
                    <a:srcRect b="6014" l="0" r="0" t="6613"/>
                    <a:stretch>
                      <a:fillRect/>
                    </a:stretch>
                  </pic:blipFill>
                  <pic:spPr>
                    <a:xfrm>
                      <a:off x="0" y="0"/>
                      <a:ext cx="4591415" cy="2461146"/>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Nota: Adaptada de ISO/IEC 27001:2013 – Anexo A</w:t>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numPr>
          <w:ilvl w:val="3"/>
          <w:numId w:val="4"/>
        </w:numPr>
        <w:pBdr>
          <w:top w:space="0" w:sz="0" w:val="nil"/>
          <w:left w:space="0" w:sz="0" w:val="nil"/>
          <w:bottom w:space="0" w:sz="0" w:val="nil"/>
          <w:right w:space="0" w:sz="0" w:val="nil"/>
          <w:between w:space="0" w:sz="0" w:val="nil"/>
        </w:pBdr>
        <w:ind w:left="786" w:hanging="360"/>
        <w:jc w:val="both"/>
        <w:rPr>
          <w:b w:val="1"/>
          <w:color w:val="000000"/>
          <w:sz w:val="20"/>
          <w:szCs w:val="20"/>
          <w:u w:val="none"/>
        </w:rPr>
      </w:pPr>
      <w:r w:rsidDel="00000000" w:rsidR="00000000" w:rsidRPr="00000000">
        <w:rPr>
          <w:b w:val="1"/>
          <w:sz w:val="20"/>
          <w:szCs w:val="20"/>
          <w:rtl w:val="0"/>
        </w:rPr>
        <w:t xml:space="preserve"> </w:t>
      </w:r>
      <w:r w:rsidDel="00000000" w:rsidR="00000000" w:rsidRPr="00000000">
        <w:rPr>
          <w:b w:val="1"/>
          <w:color w:val="000000"/>
          <w:sz w:val="20"/>
          <w:szCs w:val="20"/>
          <w:rtl w:val="0"/>
        </w:rPr>
        <w:t xml:space="preserve">Dominios de control </w:t>
      </w:r>
    </w:p>
    <w:p w:rsidR="00000000" w:rsidDel="00000000" w:rsidP="00000000" w:rsidRDefault="00000000" w:rsidRPr="00000000" w14:paraId="00000074">
      <w:pPr>
        <w:jc w:val="both"/>
        <w:rPr>
          <w:b w:val="1"/>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dominios de seguridad que propone esta norma: ISO/IEC 27001:2013, se encuentran estructurados de acuerdo a los componentes y elementos más relevantes para el mejoramiento de los activos de información.</w:t>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rPr>
        <w:drawing>
          <wp:inline distB="0" distT="0" distL="0" distR="0">
            <wp:extent cx="3773229" cy="1925576"/>
            <wp:effectExtent b="0" l="0" r="0" t="0"/>
            <wp:docPr descr="Industria, Industria 4, Web, Red" id="130" name="image5.jpg"/>
            <a:graphic>
              <a:graphicData uri="http://schemas.openxmlformats.org/drawingml/2006/picture">
                <pic:pic>
                  <pic:nvPicPr>
                    <pic:cNvPr descr="Industria, Industria 4, Web, Red" id="0" name="image5.jpg"/>
                    <pic:cNvPicPr preferRelativeResize="0"/>
                  </pic:nvPicPr>
                  <pic:blipFill>
                    <a:blip r:embed="rId19"/>
                    <a:srcRect b="0" l="0" r="0" t="0"/>
                    <a:stretch>
                      <a:fillRect/>
                    </a:stretch>
                  </pic:blipFill>
                  <pic:spPr>
                    <a:xfrm>
                      <a:off x="0" y="0"/>
                      <a:ext cx="3773229" cy="192557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hyperlink r:id="rId20">
        <w:r w:rsidDel="00000000" w:rsidR="00000000" w:rsidRPr="00000000">
          <w:rPr>
            <w:color w:val="0000ff"/>
            <w:sz w:val="20"/>
            <w:szCs w:val="20"/>
            <w:u w:val="single"/>
            <w:rtl w:val="0"/>
          </w:rPr>
          <w:t xml:space="preserve">https://cdn.pixabay.com/photo/2018/01/17/04/14/industry-3087393_960_720.jpg</w:t>
        </w:r>
      </w:hyperlink>
      <w:r w:rsidDel="00000000" w:rsidR="00000000" w:rsidRPr="00000000">
        <w:rPr>
          <w:color w:val="000000"/>
          <w:sz w:val="20"/>
          <w:szCs w:val="20"/>
          <w:rtl w:val="0"/>
        </w:rPr>
        <w:t xml:space="preserve"> </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sdt>
        <w:sdtPr>
          <w:tag w:val="goog_rdk_10"/>
        </w:sdtPr>
        <w:sdtContent>
          <w:commentRangeStart w:id="10"/>
        </w:sdtContent>
      </w:sdt>
      <w:r w:rsidDel="00000000" w:rsidR="00000000" w:rsidRPr="00000000">
        <w:rPr>
          <w:color w:val="000000"/>
          <w:sz w:val="20"/>
          <w:szCs w:val="20"/>
          <w:rtl w:val="0"/>
        </w:rPr>
        <w:t xml:space="preserve">En una organización se deben gestionar, entre otros tantos, los activos de información de manera segura y responsable; por ello la norma recomienda que se cuente con políticas claras que apoyen el ejercicio de identificación y aseguramiento de dichos activos de la información.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conozca los objetivos de control para la determinación de estas políticas. Le sugerimos tomar nota atenta de los aspectos más importantes de este punto.</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40" w:lineRule="auto"/>
        <w:jc w:val="both"/>
        <w:rPr>
          <w:b w:val="1"/>
          <w:color w:val="000000"/>
          <w:sz w:val="18"/>
          <w:szCs w:val="18"/>
        </w:rPr>
      </w:pPr>
      <w:r w:rsidDel="00000000" w:rsidR="00000000" w:rsidRPr="00000000">
        <w:rPr>
          <w:b w:val="1"/>
          <w:color w:val="000000"/>
          <w:sz w:val="18"/>
          <w:szCs w:val="18"/>
          <w:rtl w:val="0"/>
        </w:rPr>
        <w:t xml:space="preserve">Tabla 1. </w:t>
      </w:r>
    </w:p>
    <w:p w:rsidR="00000000" w:rsidDel="00000000" w:rsidP="00000000" w:rsidRDefault="00000000" w:rsidRPr="00000000" w14:paraId="0000007E">
      <w:pPr>
        <w:jc w:val="both"/>
        <w:rPr>
          <w:i w:val="1"/>
          <w:sz w:val="18"/>
          <w:szCs w:val="18"/>
        </w:rPr>
      </w:pPr>
      <w:r w:rsidDel="00000000" w:rsidR="00000000" w:rsidRPr="00000000">
        <w:rPr>
          <w:i w:val="1"/>
          <w:sz w:val="18"/>
          <w:szCs w:val="18"/>
          <w:rtl w:val="0"/>
        </w:rPr>
        <w:t xml:space="preserve">A5 Política para la seguridad de la información </w:t>
      </w:r>
    </w:p>
    <w:tbl>
      <w:tblPr>
        <w:tblStyle w:val="Table5"/>
        <w:tblW w:w="8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0"/>
        <w:gridCol w:w="7500"/>
        <w:tblGridChange w:id="0">
          <w:tblGrid>
            <w:gridCol w:w="1160"/>
            <w:gridCol w:w="7500"/>
          </w:tblGrid>
        </w:tblGridChange>
      </w:tblGrid>
      <w:tr>
        <w:trPr>
          <w:cantSplit w:val="0"/>
          <w:trHeight w:val="20" w:hRule="atLeast"/>
          <w:tblHeader w:val="0"/>
        </w:trPr>
        <w:tc>
          <w:tcPr>
            <w:shd w:fill="f2f2f2" w:val="clear"/>
            <w:vAlign w:val="center"/>
          </w:tcPr>
          <w:p w:rsidR="00000000" w:rsidDel="00000000" w:rsidP="00000000" w:rsidRDefault="00000000" w:rsidRPr="00000000" w14:paraId="0000007F">
            <w:pPr>
              <w:jc w:val="both"/>
              <w:rPr>
                <w:color w:val="000000"/>
                <w:sz w:val="20"/>
                <w:szCs w:val="20"/>
              </w:rPr>
            </w:pPr>
            <w:r w:rsidDel="00000000" w:rsidR="00000000" w:rsidRPr="00000000">
              <w:rPr>
                <w:color w:val="000000"/>
                <w:sz w:val="20"/>
                <w:szCs w:val="20"/>
                <w:rtl w:val="0"/>
              </w:rPr>
              <w:t xml:space="preserve">A.5.1</w:t>
            </w:r>
          </w:p>
        </w:tc>
        <w:tc>
          <w:tcPr>
            <w:shd w:fill="f2f2f2" w:val="clear"/>
            <w:vAlign w:val="center"/>
          </w:tcPr>
          <w:p w:rsidR="00000000" w:rsidDel="00000000" w:rsidP="00000000" w:rsidRDefault="00000000" w:rsidRPr="00000000" w14:paraId="00000080">
            <w:pPr>
              <w:jc w:val="both"/>
              <w:rPr>
                <w:b w:val="1"/>
                <w:color w:val="000000"/>
                <w:sz w:val="20"/>
                <w:szCs w:val="20"/>
              </w:rPr>
            </w:pPr>
            <w:r w:rsidDel="00000000" w:rsidR="00000000" w:rsidRPr="00000000">
              <w:rPr>
                <w:b w:val="1"/>
                <w:color w:val="000000"/>
                <w:sz w:val="20"/>
                <w:szCs w:val="20"/>
                <w:rtl w:val="0"/>
              </w:rPr>
              <w:t xml:space="preserve">Orientación de la Dirección para la Gestión de la Seguridad de la </w:t>
            </w:r>
            <w:r w:rsidDel="00000000" w:rsidR="00000000" w:rsidRPr="00000000">
              <w:rPr>
                <w:sz w:val="20"/>
                <w:szCs w:val="20"/>
                <w:rtl w:val="0"/>
              </w:rPr>
              <w:t xml:space="preserve">Información</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w:t>
            </w:r>
            <w:r w:rsidDel="00000000" w:rsidR="00000000" w:rsidRPr="00000000">
              <w:rPr>
                <w:sz w:val="20"/>
                <w:szCs w:val="20"/>
                <w:rtl w:val="0"/>
              </w:rPr>
              <w:t xml:space="preserve">b</w:t>
            </w:r>
            <w:r w:rsidDel="00000000" w:rsidR="00000000" w:rsidRPr="00000000">
              <w:rPr>
                <w:color w:val="000000"/>
                <w:sz w:val="20"/>
                <w:szCs w:val="20"/>
                <w:rtl w:val="0"/>
              </w:rPr>
              <w:t xml:space="preserve">rindar orientación y soporte, por parte de la Dirección, para la seguridad de la información de acuerdo con los requisitos del negocio y con las leyes y reglamentos pertinentes.</w:t>
            </w:r>
            <w:r w:rsidDel="00000000" w:rsidR="00000000" w:rsidRPr="00000000">
              <w:rPr>
                <w:rtl w:val="0"/>
              </w:rPr>
            </w:r>
          </w:p>
        </w:tc>
      </w:tr>
      <w:tr>
        <w:trPr>
          <w:cantSplit w:val="0"/>
          <w:trHeight w:val="20" w:hRule="atLeast"/>
          <w:tblHeader w:val="0"/>
        </w:trPr>
        <w:tc>
          <w:tcPr>
            <w:shd w:fill="auto" w:val="clear"/>
            <w:vAlign w:val="center"/>
          </w:tcPr>
          <w:p w:rsidR="00000000" w:rsidDel="00000000" w:rsidP="00000000" w:rsidRDefault="00000000" w:rsidRPr="00000000" w14:paraId="00000081">
            <w:pPr>
              <w:jc w:val="both"/>
              <w:rPr>
                <w:color w:val="000000"/>
                <w:sz w:val="20"/>
                <w:szCs w:val="20"/>
              </w:rPr>
            </w:pPr>
            <w:r w:rsidDel="00000000" w:rsidR="00000000" w:rsidRPr="00000000">
              <w:rPr>
                <w:color w:val="000000"/>
                <w:sz w:val="20"/>
                <w:szCs w:val="20"/>
                <w:rtl w:val="0"/>
              </w:rPr>
              <w:t xml:space="preserve">A.5.1.1</w:t>
            </w:r>
          </w:p>
        </w:tc>
        <w:tc>
          <w:tcPr>
            <w:shd w:fill="auto" w:val="clear"/>
            <w:vAlign w:val="center"/>
          </w:tcPr>
          <w:p w:rsidR="00000000" w:rsidDel="00000000" w:rsidP="00000000" w:rsidRDefault="00000000" w:rsidRPr="00000000" w14:paraId="00000082">
            <w:pPr>
              <w:jc w:val="both"/>
              <w:rPr>
                <w:color w:val="000000"/>
                <w:sz w:val="20"/>
                <w:szCs w:val="20"/>
              </w:rPr>
            </w:pPr>
            <w:r w:rsidDel="00000000" w:rsidR="00000000" w:rsidRPr="00000000">
              <w:rPr>
                <w:color w:val="000000"/>
                <w:sz w:val="20"/>
                <w:szCs w:val="20"/>
                <w:rtl w:val="0"/>
              </w:rPr>
              <w:t xml:space="preserve">Política para la seguridad de la información.</w:t>
            </w:r>
          </w:p>
        </w:tc>
      </w:tr>
      <w:tr>
        <w:trPr>
          <w:cantSplit w:val="0"/>
          <w:trHeight w:val="20" w:hRule="atLeast"/>
          <w:tblHeader w:val="0"/>
        </w:trPr>
        <w:tc>
          <w:tcPr>
            <w:shd w:fill="auto" w:val="clear"/>
            <w:vAlign w:val="center"/>
          </w:tcPr>
          <w:p w:rsidR="00000000" w:rsidDel="00000000" w:rsidP="00000000" w:rsidRDefault="00000000" w:rsidRPr="00000000" w14:paraId="00000083">
            <w:pPr>
              <w:jc w:val="both"/>
              <w:rPr>
                <w:color w:val="000000"/>
                <w:sz w:val="20"/>
                <w:szCs w:val="20"/>
              </w:rPr>
            </w:pPr>
            <w:r w:rsidDel="00000000" w:rsidR="00000000" w:rsidRPr="00000000">
              <w:rPr>
                <w:color w:val="000000"/>
                <w:sz w:val="20"/>
                <w:szCs w:val="20"/>
                <w:rtl w:val="0"/>
              </w:rPr>
              <w:t xml:space="preserve">A.5.1.2</w:t>
            </w:r>
          </w:p>
        </w:tc>
        <w:tc>
          <w:tcPr>
            <w:shd w:fill="auto" w:val="clear"/>
            <w:vAlign w:val="center"/>
          </w:tcPr>
          <w:p w:rsidR="00000000" w:rsidDel="00000000" w:rsidP="00000000" w:rsidRDefault="00000000" w:rsidRPr="00000000" w14:paraId="00000084">
            <w:pPr>
              <w:jc w:val="both"/>
              <w:rPr>
                <w:color w:val="000000"/>
                <w:sz w:val="20"/>
                <w:szCs w:val="20"/>
              </w:rPr>
            </w:pPr>
            <w:r w:rsidDel="00000000" w:rsidR="00000000" w:rsidRPr="00000000">
              <w:rPr>
                <w:color w:val="000000"/>
                <w:sz w:val="20"/>
                <w:szCs w:val="20"/>
                <w:rtl w:val="0"/>
              </w:rPr>
              <w:t xml:space="preserve">Revisión de las políticas para la seguridad de la información</w:t>
            </w:r>
          </w:p>
        </w:tc>
      </w:tr>
    </w:tbl>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Nota: Norma ISO/IEC 27001:2013 – Anexo A</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2.1 </w:t>
      </w:r>
      <w:r w:rsidDel="00000000" w:rsidR="00000000" w:rsidRPr="00000000">
        <w:rPr>
          <w:b w:val="1"/>
          <w:color w:val="000000"/>
          <w:sz w:val="20"/>
          <w:szCs w:val="20"/>
          <w:rtl w:val="0"/>
        </w:rPr>
        <w:t xml:space="preserve">Objetivos de control para seguridad de la información</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b w:val="1"/>
          <w:sz w:val="20"/>
          <w:szCs w:val="20"/>
        </w:rPr>
      </w:pPr>
      <w:r w:rsidDel="00000000" w:rsidR="00000000" w:rsidRPr="00000000">
        <w:rPr>
          <w:sz w:val="20"/>
          <w:szCs w:val="20"/>
          <w:rtl w:val="0"/>
        </w:rPr>
        <w:t xml:space="preserve">En términos de seguridad, uno de los factores más relevantes en una organización o empresa, es brindar las directrices para identificar y mantener seguros los </w:t>
      </w:r>
      <w:r w:rsidDel="00000000" w:rsidR="00000000" w:rsidRPr="00000000">
        <w:rPr>
          <w:b w:val="1"/>
          <w:sz w:val="20"/>
          <w:szCs w:val="20"/>
          <w:rtl w:val="0"/>
        </w:rPr>
        <w:t xml:space="preserve">activos de información. </w:t>
      </w:r>
    </w:p>
    <w:p w:rsidR="00000000" w:rsidDel="00000000" w:rsidP="00000000" w:rsidRDefault="00000000" w:rsidRPr="00000000" w14:paraId="0000008B">
      <w:pPr>
        <w:jc w:val="both"/>
        <w:rPr>
          <w:b w:val="1"/>
          <w:sz w:val="20"/>
          <w:szCs w:val="20"/>
        </w:rPr>
      </w:pPr>
      <w:r w:rsidDel="00000000" w:rsidR="00000000" w:rsidRPr="00000000">
        <w:rPr>
          <w:rtl w:val="0"/>
        </w:rPr>
      </w:r>
    </w:p>
    <w:p w:rsidR="00000000" w:rsidDel="00000000" w:rsidP="00000000" w:rsidRDefault="00000000" w:rsidRPr="00000000" w14:paraId="0000008C">
      <w:pPr>
        <w:jc w:val="both"/>
        <w:rPr>
          <w:b w:val="1"/>
          <w:sz w:val="20"/>
          <w:szCs w:val="20"/>
        </w:rPr>
      </w:pPr>
      <w:r w:rsidDel="00000000" w:rsidR="00000000" w:rsidRPr="00000000">
        <w:rPr/>
        <w:drawing>
          <wp:inline distB="0" distT="0" distL="0" distR="0">
            <wp:extent cx="2824022" cy="1873856"/>
            <wp:effectExtent b="0" l="0" r="0" t="0"/>
            <wp:docPr descr="Escritorio, Ordenadores, Pantallas, Monitores" id="129" name="image3.jpg"/>
            <a:graphic>
              <a:graphicData uri="http://schemas.openxmlformats.org/drawingml/2006/picture">
                <pic:pic>
                  <pic:nvPicPr>
                    <pic:cNvPr descr="Escritorio, Ordenadores, Pantallas, Monitores" id="0" name="image3.jpg"/>
                    <pic:cNvPicPr preferRelativeResize="0"/>
                  </pic:nvPicPr>
                  <pic:blipFill>
                    <a:blip r:embed="rId21"/>
                    <a:srcRect b="0" l="0" r="0" t="0"/>
                    <a:stretch>
                      <a:fillRect/>
                    </a:stretch>
                  </pic:blipFill>
                  <pic:spPr>
                    <a:xfrm>
                      <a:off x="0" y="0"/>
                      <a:ext cx="2824022" cy="187385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sz w:val="20"/>
          <w:szCs w:val="20"/>
        </w:rPr>
      </w:pPr>
      <w:hyperlink r:id="rId22">
        <w:r w:rsidDel="00000000" w:rsidR="00000000" w:rsidRPr="00000000">
          <w:rPr>
            <w:color w:val="0000ff"/>
            <w:sz w:val="20"/>
            <w:szCs w:val="20"/>
            <w:u w:val="single"/>
            <w:rtl w:val="0"/>
          </w:rPr>
          <w:t xml:space="preserve">https://cdn.pixabay.com/photo/2016/03/09/09/17/desktop-1245714_960_720.jpg</w:t>
        </w:r>
      </w:hyperlink>
      <w:r w:rsidDel="00000000" w:rsidR="00000000" w:rsidRPr="00000000">
        <w:rPr>
          <w:sz w:val="20"/>
          <w:szCs w:val="20"/>
          <w:rtl w:val="0"/>
        </w:rPr>
        <w:t xml:space="preserve"> </w:t>
      </w:r>
    </w:p>
    <w:p w:rsidR="00000000" w:rsidDel="00000000" w:rsidP="00000000" w:rsidRDefault="00000000" w:rsidRPr="00000000" w14:paraId="0000008E">
      <w:pPr>
        <w:jc w:val="both"/>
        <w:rPr>
          <w:b w:val="1"/>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Visualice el siguiente recurso y consulte allí los objetivos de control para la organización de la seguridad de la información.</w:t>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center"/>
        <w:rPr>
          <w:sz w:val="20"/>
          <w:szCs w:val="20"/>
        </w:rPr>
      </w:pPr>
      <w:sdt>
        <w:sdtPr>
          <w:tag w:val="goog_rdk_11"/>
        </w:sdtPr>
        <w:sdtContent>
          <w:commentRangeStart w:id="11"/>
        </w:sdtContent>
      </w:sdt>
      <w:r w:rsidDel="00000000" w:rsidR="00000000" w:rsidRPr="00000000">
        <w:rPr>
          <w:sz w:val="20"/>
          <w:szCs w:val="20"/>
        </w:rPr>
        <mc:AlternateContent>
          <mc:Choice Requires="wpg">
            <w:drawing>
              <wp:inline distB="0" distT="0" distL="0" distR="0">
                <wp:extent cx="5035220" cy="451575"/>
                <wp:effectExtent b="0" l="0" r="0" t="0"/>
                <wp:docPr id="117" name=""/>
                <a:graphic>
                  <a:graphicData uri="http://schemas.microsoft.com/office/word/2010/wordprocessingShape">
                    <wps:wsp>
                      <wps:cNvSpPr/>
                      <wps:cNvPr id="11" name="Shape 1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DI_CF3_2-1_ObjetivosControlSeguridadInformacion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17"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5035220" cy="45157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sz w:val="20"/>
          <w:szCs w:val="20"/>
          <w:rtl w:val="0"/>
        </w:rPr>
        <w:t xml:space="preserve">2.2 </w:t>
      </w:r>
      <w:r w:rsidDel="00000000" w:rsidR="00000000" w:rsidRPr="00000000">
        <w:rPr>
          <w:b w:val="1"/>
          <w:color w:val="000000"/>
          <w:sz w:val="20"/>
          <w:szCs w:val="20"/>
          <w:rtl w:val="0"/>
        </w:rPr>
        <w:t xml:space="preserve">Objetivos de control para el factor humano</w:t>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color w:val="7f7f7f"/>
          <w:sz w:val="20"/>
          <w:szCs w:val="20"/>
        </w:rPr>
      </w:pPr>
      <w:r w:rsidDel="00000000" w:rsidR="00000000" w:rsidRPr="00000000">
        <w:rPr>
          <w:sz w:val="20"/>
          <w:szCs w:val="20"/>
          <w:rtl w:val="0"/>
        </w:rPr>
        <w:t xml:space="preserve">Uno de los factores más débiles en seguridad será el factor humano. Según el </w:t>
      </w:r>
      <w:sdt>
        <w:sdtPr>
          <w:tag w:val="goog_rdk_12"/>
        </w:sdtPr>
        <w:sdtContent>
          <w:commentRangeStart w:id="12"/>
        </w:sdtContent>
      </w:sdt>
      <w:r w:rsidDel="00000000" w:rsidR="00000000" w:rsidRPr="00000000">
        <w:rPr>
          <w:sz w:val="20"/>
          <w:szCs w:val="20"/>
          <w:rtl w:val="0"/>
        </w:rPr>
        <w:t xml:space="preserve">Instituto Internacional de Estudios en Seguridad Global</w:t>
      </w:r>
      <w:commentRangeEnd w:id="12"/>
      <w:r w:rsidDel="00000000" w:rsidR="00000000" w:rsidRPr="00000000">
        <w:commentReference w:id="12"/>
      </w:r>
      <w:r w:rsidDel="00000000" w:rsidR="00000000" w:rsidRPr="00000000">
        <w:rPr>
          <w:sz w:val="20"/>
          <w:szCs w:val="20"/>
          <w:rtl w:val="0"/>
        </w:rPr>
        <w:t xml:space="preserve">, “El error humano es la principal causa de infracciones de datos y no los ciberdelincuentes. Es aquí donde las compañías deben revisar sus protocolos” </w:t>
      </w:r>
      <w:r w:rsidDel="00000000" w:rsidR="00000000" w:rsidRPr="00000000">
        <w:rPr>
          <w:color w:val="7f7f7f"/>
          <w:sz w:val="20"/>
          <w:szCs w:val="20"/>
          <w:rtl w:val="0"/>
        </w:rPr>
        <w:t xml:space="preserve">(INISEG, 2020). </w:t>
      </w:r>
    </w:p>
    <w:p w:rsidR="00000000" w:rsidDel="00000000" w:rsidP="00000000" w:rsidRDefault="00000000" w:rsidRPr="00000000" w14:paraId="00000098">
      <w:pPr>
        <w:jc w:val="both"/>
        <w:rPr>
          <w:color w:val="7f7f7f"/>
          <w:sz w:val="20"/>
          <w:szCs w:val="20"/>
        </w:rPr>
      </w:pPr>
      <w:r w:rsidDel="00000000" w:rsidR="00000000" w:rsidRPr="00000000">
        <w:rPr>
          <w:rtl w:val="0"/>
        </w:rPr>
      </w:r>
    </w:p>
    <w:p w:rsidR="00000000" w:rsidDel="00000000" w:rsidP="00000000" w:rsidRDefault="00000000" w:rsidRPr="00000000" w14:paraId="00000099">
      <w:pPr>
        <w:jc w:val="both"/>
        <w:rPr>
          <w:color w:val="7f7f7f"/>
          <w:sz w:val="20"/>
          <w:szCs w:val="20"/>
        </w:rPr>
      </w:pPr>
      <w:r w:rsidDel="00000000" w:rsidR="00000000" w:rsidRPr="00000000">
        <w:rPr/>
        <w:drawing>
          <wp:inline distB="0" distT="0" distL="0" distR="0">
            <wp:extent cx="2532150" cy="2617489"/>
            <wp:effectExtent b="0" l="0" r="0" t="0"/>
            <wp:docPr descr="Cabeza, Avatares, Humano, Masculino, Hombre, Gente" id="132" name="image26.png"/>
            <a:graphic>
              <a:graphicData uri="http://schemas.openxmlformats.org/drawingml/2006/picture">
                <pic:pic>
                  <pic:nvPicPr>
                    <pic:cNvPr descr="Cabeza, Avatares, Humano, Masculino, Hombre, Gente" id="0" name="image26.png"/>
                    <pic:cNvPicPr preferRelativeResize="0"/>
                  </pic:nvPicPr>
                  <pic:blipFill>
                    <a:blip r:embed="rId24"/>
                    <a:srcRect b="0" l="0" r="0" t="0"/>
                    <a:stretch>
                      <a:fillRect/>
                    </a:stretch>
                  </pic:blipFill>
                  <pic:spPr>
                    <a:xfrm>
                      <a:off x="0" y="0"/>
                      <a:ext cx="2532150" cy="261748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color w:val="7f7f7f"/>
          <w:sz w:val="20"/>
          <w:szCs w:val="20"/>
        </w:rPr>
      </w:pPr>
      <w:hyperlink r:id="rId25">
        <w:r w:rsidDel="00000000" w:rsidR="00000000" w:rsidRPr="00000000">
          <w:rPr>
            <w:color w:val="7e7eff"/>
            <w:sz w:val="20"/>
            <w:szCs w:val="20"/>
            <w:u w:val="single"/>
            <w:rtl w:val="0"/>
          </w:rPr>
          <w:t xml:space="preserve">https://cdn.pixabay.com/photo/2018/11/19/00/30/head-3824362_960_720.png</w:t>
        </w:r>
      </w:hyperlink>
      <w:r w:rsidDel="00000000" w:rsidR="00000000" w:rsidRPr="00000000">
        <w:rPr>
          <w:color w:val="7f7f7f"/>
          <w:sz w:val="20"/>
          <w:szCs w:val="20"/>
          <w:rtl w:val="0"/>
        </w:rPr>
        <w:t xml:space="preserve"> </w:t>
      </w:r>
    </w:p>
    <w:p w:rsidR="00000000" w:rsidDel="00000000" w:rsidP="00000000" w:rsidRDefault="00000000" w:rsidRPr="00000000" w14:paraId="0000009B">
      <w:pPr>
        <w:jc w:val="both"/>
        <w:rPr>
          <w:color w:val="7f7f7f"/>
          <w:sz w:val="20"/>
          <w:szCs w:val="20"/>
        </w:rPr>
      </w:pP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sz w:val="20"/>
          <w:szCs w:val="20"/>
          <w:rtl w:val="0"/>
        </w:rPr>
        <w:t xml:space="preserve">Para abordar estos factores humanos, la norma presenta los objetivos de control que usted podrá estudiar en el siguiente recurso:</w:t>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jc w:val="center"/>
        <w:rPr>
          <w:sz w:val="20"/>
          <w:szCs w:val="20"/>
        </w:rPr>
      </w:pPr>
      <w:sdt>
        <w:sdtPr>
          <w:tag w:val="goog_rdk_13"/>
        </w:sdtPr>
        <w:sdtContent>
          <w:commentRangeStart w:id="13"/>
        </w:sdtContent>
      </w:sdt>
      <w:r w:rsidDel="00000000" w:rsidR="00000000" w:rsidRPr="00000000">
        <w:rPr>
          <w:sz w:val="20"/>
          <w:szCs w:val="20"/>
        </w:rPr>
        <mc:AlternateContent>
          <mc:Choice Requires="wpg">
            <w:drawing>
              <wp:inline distB="0" distT="0" distL="0" distR="0">
                <wp:extent cx="5035220" cy="451575"/>
                <wp:effectExtent b="0" l="0" r="0" t="0"/>
                <wp:docPr id="116" name=""/>
                <a:graphic>
                  <a:graphicData uri="http://schemas.microsoft.com/office/word/2010/wordprocessingShape">
                    <wps:wsp>
                      <wps:cNvSpPr/>
                      <wps:cNvPr id="10" name="Shape 1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DI_CF3_2-2_ObjetivosControlFactorHumano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16"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5035220" cy="451575"/>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2112"/>
        </w:tabs>
        <w:ind w:left="0" w:firstLine="0"/>
        <w:jc w:val="both"/>
        <w:rPr>
          <w:b w:val="1"/>
          <w:color w:val="000000"/>
          <w:sz w:val="20"/>
          <w:szCs w:val="20"/>
        </w:rPr>
      </w:pPr>
      <w:bookmarkStart w:colFirst="0" w:colLast="0" w:name="_heading=h.gjdgxs" w:id="1"/>
      <w:bookmarkEnd w:id="1"/>
      <w:r w:rsidDel="00000000" w:rsidR="00000000" w:rsidRPr="00000000">
        <w:rPr>
          <w:b w:val="1"/>
          <w:sz w:val="20"/>
          <w:szCs w:val="20"/>
          <w:rtl w:val="0"/>
        </w:rPr>
        <w:t xml:space="preserve">2.3 </w:t>
      </w:r>
      <w:r w:rsidDel="00000000" w:rsidR="00000000" w:rsidRPr="00000000">
        <w:rPr>
          <w:b w:val="1"/>
          <w:color w:val="000000"/>
          <w:sz w:val="20"/>
          <w:szCs w:val="20"/>
          <w:rtl w:val="0"/>
        </w:rPr>
        <w:t xml:space="preserve">Objetivos de control para la gestión de activos</w:t>
      </w:r>
    </w:p>
    <w:p w:rsidR="00000000" w:rsidDel="00000000" w:rsidP="00000000" w:rsidRDefault="00000000" w:rsidRPr="00000000" w14:paraId="000000A3">
      <w:pPr>
        <w:tabs>
          <w:tab w:val="left" w:pos="2112"/>
        </w:tabs>
        <w:jc w:val="both"/>
        <w:rPr>
          <w:sz w:val="20"/>
          <w:szCs w:val="20"/>
        </w:rPr>
      </w:pPr>
      <w:r w:rsidDel="00000000" w:rsidR="00000000" w:rsidRPr="00000000">
        <w:rPr>
          <w:rtl w:val="0"/>
        </w:rPr>
      </w:r>
    </w:p>
    <w:p w:rsidR="00000000" w:rsidDel="00000000" w:rsidP="00000000" w:rsidRDefault="00000000" w:rsidRPr="00000000" w14:paraId="000000A4">
      <w:pPr>
        <w:tabs>
          <w:tab w:val="left" w:pos="2112"/>
        </w:tabs>
        <w:jc w:val="both"/>
        <w:rPr>
          <w:sz w:val="20"/>
          <w:szCs w:val="20"/>
        </w:rPr>
      </w:pPr>
      <w:r w:rsidDel="00000000" w:rsidR="00000000" w:rsidRPr="00000000">
        <w:rPr>
          <w:sz w:val="20"/>
          <w:szCs w:val="20"/>
          <w:rtl w:val="0"/>
        </w:rPr>
        <w:t xml:space="preserve">La gestión de activos de información cobra vital importancia dado que estos deben mantenerse identificados, clasificados y salvaguardados. </w:t>
      </w:r>
    </w:p>
    <w:p w:rsidR="00000000" w:rsidDel="00000000" w:rsidP="00000000" w:rsidRDefault="00000000" w:rsidRPr="00000000" w14:paraId="000000A5">
      <w:pPr>
        <w:tabs>
          <w:tab w:val="left" w:pos="2112"/>
        </w:tabs>
        <w:jc w:val="both"/>
        <w:rPr>
          <w:sz w:val="20"/>
          <w:szCs w:val="20"/>
        </w:rPr>
      </w:pPr>
      <w:r w:rsidDel="00000000" w:rsidR="00000000" w:rsidRPr="00000000">
        <w:rPr>
          <w:rtl w:val="0"/>
        </w:rPr>
      </w:r>
    </w:p>
    <w:p w:rsidR="00000000" w:rsidDel="00000000" w:rsidP="00000000" w:rsidRDefault="00000000" w:rsidRPr="00000000" w14:paraId="000000A6">
      <w:pPr>
        <w:tabs>
          <w:tab w:val="left" w:pos="2112"/>
        </w:tabs>
        <w:jc w:val="both"/>
        <w:rPr>
          <w:sz w:val="20"/>
          <w:szCs w:val="20"/>
        </w:rPr>
      </w:pPr>
      <w:r w:rsidDel="00000000" w:rsidR="00000000" w:rsidRPr="00000000">
        <w:rPr/>
        <w:drawing>
          <wp:inline distB="0" distT="0" distL="0" distR="0">
            <wp:extent cx="3011349" cy="1860135"/>
            <wp:effectExtent b="0" l="0" r="0" t="0"/>
            <wp:docPr descr="Computación En La Nube, Nube, Dispositivo, Datos" id="131" name="image1.png"/>
            <a:graphic>
              <a:graphicData uri="http://schemas.openxmlformats.org/drawingml/2006/picture">
                <pic:pic>
                  <pic:nvPicPr>
                    <pic:cNvPr descr="Computación En La Nube, Nube, Dispositivo, Datos" id="0" name="image1.png"/>
                    <pic:cNvPicPr preferRelativeResize="0"/>
                  </pic:nvPicPr>
                  <pic:blipFill>
                    <a:blip r:embed="rId27"/>
                    <a:srcRect b="0" l="0" r="0" t="0"/>
                    <a:stretch>
                      <a:fillRect/>
                    </a:stretch>
                  </pic:blipFill>
                  <pic:spPr>
                    <a:xfrm>
                      <a:off x="0" y="0"/>
                      <a:ext cx="3011349" cy="186013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pos="2112"/>
        </w:tabs>
        <w:jc w:val="both"/>
        <w:rPr>
          <w:sz w:val="20"/>
          <w:szCs w:val="20"/>
        </w:rPr>
      </w:pPr>
      <w:hyperlink r:id="rId28">
        <w:r w:rsidDel="00000000" w:rsidR="00000000" w:rsidRPr="00000000">
          <w:rPr>
            <w:color w:val="0000ff"/>
            <w:sz w:val="20"/>
            <w:szCs w:val="20"/>
            <w:u w:val="single"/>
            <w:rtl w:val="0"/>
          </w:rPr>
          <w:t xml:space="preserve">https://cdn.pixabay.com/photo/2017/01/18/10/01/cloud-computing-1989339_960_720.png</w:t>
        </w:r>
      </w:hyperlink>
      <w:r w:rsidDel="00000000" w:rsidR="00000000" w:rsidRPr="00000000">
        <w:rPr>
          <w:sz w:val="20"/>
          <w:szCs w:val="20"/>
          <w:rtl w:val="0"/>
        </w:rPr>
        <w:t xml:space="preserve"> </w:t>
      </w:r>
    </w:p>
    <w:p w:rsidR="00000000" w:rsidDel="00000000" w:rsidP="00000000" w:rsidRDefault="00000000" w:rsidRPr="00000000" w14:paraId="000000A8">
      <w:pPr>
        <w:tabs>
          <w:tab w:val="left" w:pos="2112"/>
        </w:tabs>
        <w:jc w:val="both"/>
        <w:rPr>
          <w:sz w:val="20"/>
          <w:szCs w:val="20"/>
        </w:rPr>
      </w:pPr>
      <w:r w:rsidDel="00000000" w:rsidR="00000000" w:rsidRPr="00000000">
        <w:rPr>
          <w:rtl w:val="0"/>
        </w:rPr>
      </w:r>
    </w:p>
    <w:p w:rsidR="00000000" w:rsidDel="00000000" w:rsidP="00000000" w:rsidRDefault="00000000" w:rsidRPr="00000000" w14:paraId="000000A9">
      <w:pPr>
        <w:tabs>
          <w:tab w:val="left" w:pos="2112"/>
        </w:tabs>
        <w:jc w:val="both"/>
        <w:rPr>
          <w:sz w:val="20"/>
          <w:szCs w:val="20"/>
        </w:rPr>
      </w:pPr>
      <w:r w:rsidDel="00000000" w:rsidR="00000000" w:rsidRPr="00000000">
        <w:rPr>
          <w:sz w:val="20"/>
          <w:szCs w:val="20"/>
          <w:rtl w:val="0"/>
        </w:rPr>
        <w:t xml:space="preserve">Estudie la siguiente tabla, y conozca los objetivos de control que establecen los controles necesarios para gestionar estos activos.</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jc w:val="both"/>
        <w:rPr>
          <w:b w:val="1"/>
          <w:color w:val="000000"/>
          <w:sz w:val="18"/>
          <w:szCs w:val="18"/>
        </w:rPr>
      </w:pPr>
      <w:r w:rsidDel="00000000" w:rsidR="00000000" w:rsidRPr="00000000">
        <w:rPr>
          <w:b w:val="1"/>
          <w:color w:val="000000"/>
          <w:sz w:val="18"/>
          <w:szCs w:val="18"/>
          <w:rtl w:val="0"/>
        </w:rPr>
        <w:t xml:space="preserve">Tabla 2. </w:t>
      </w:r>
    </w:p>
    <w:p w:rsidR="00000000" w:rsidDel="00000000" w:rsidP="00000000" w:rsidRDefault="00000000" w:rsidRPr="00000000" w14:paraId="000000AC">
      <w:pPr>
        <w:jc w:val="both"/>
        <w:rPr>
          <w:i w:val="1"/>
          <w:sz w:val="18"/>
          <w:szCs w:val="18"/>
        </w:rPr>
      </w:pPr>
      <w:r w:rsidDel="00000000" w:rsidR="00000000" w:rsidRPr="00000000">
        <w:rPr>
          <w:i w:val="1"/>
          <w:sz w:val="18"/>
          <w:szCs w:val="18"/>
          <w:rtl w:val="0"/>
        </w:rPr>
        <w:t xml:space="preserve">A8 Gestión de activos</w:t>
      </w:r>
    </w:p>
    <w:tbl>
      <w:tblPr>
        <w:tblStyle w:val="Table6"/>
        <w:tblW w:w="8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0"/>
        <w:gridCol w:w="7500"/>
        <w:tblGridChange w:id="0">
          <w:tblGrid>
            <w:gridCol w:w="1160"/>
            <w:gridCol w:w="7500"/>
          </w:tblGrid>
        </w:tblGridChange>
      </w:tblGrid>
      <w:tr>
        <w:trPr>
          <w:cantSplit w:val="0"/>
          <w:trHeight w:val="20" w:hRule="atLeast"/>
          <w:tblHeader w:val="0"/>
        </w:trPr>
        <w:tc>
          <w:tcPr>
            <w:shd w:fill="f2f2f2" w:val="clear"/>
            <w:vAlign w:val="center"/>
          </w:tcPr>
          <w:p w:rsidR="00000000" w:rsidDel="00000000" w:rsidP="00000000" w:rsidRDefault="00000000" w:rsidRPr="00000000" w14:paraId="000000AD">
            <w:pPr>
              <w:jc w:val="both"/>
              <w:rPr>
                <w:color w:val="000000"/>
                <w:sz w:val="20"/>
                <w:szCs w:val="20"/>
              </w:rPr>
            </w:pPr>
            <w:r w:rsidDel="00000000" w:rsidR="00000000" w:rsidRPr="00000000">
              <w:rPr>
                <w:color w:val="000000"/>
                <w:sz w:val="20"/>
                <w:szCs w:val="20"/>
                <w:rtl w:val="0"/>
              </w:rPr>
              <w:t xml:space="preserve">A.8.1</w:t>
            </w:r>
          </w:p>
        </w:tc>
        <w:tc>
          <w:tcPr>
            <w:shd w:fill="f2f2f2" w:val="clear"/>
            <w:vAlign w:val="center"/>
          </w:tcPr>
          <w:p w:rsidR="00000000" w:rsidDel="00000000" w:rsidP="00000000" w:rsidRDefault="00000000" w:rsidRPr="00000000" w14:paraId="000000AE">
            <w:pPr>
              <w:jc w:val="both"/>
              <w:rPr>
                <w:b w:val="1"/>
                <w:color w:val="000000"/>
                <w:sz w:val="20"/>
                <w:szCs w:val="20"/>
              </w:rPr>
            </w:pPr>
            <w:r w:rsidDel="00000000" w:rsidR="00000000" w:rsidRPr="00000000">
              <w:rPr>
                <w:b w:val="1"/>
                <w:color w:val="000000"/>
                <w:sz w:val="20"/>
                <w:szCs w:val="20"/>
                <w:rtl w:val="0"/>
              </w:rPr>
              <w:t xml:space="preserve">Responsabilidad por los activos:</w:t>
            </w:r>
            <w:r w:rsidDel="00000000" w:rsidR="00000000" w:rsidRPr="00000000">
              <w:rPr>
                <w:color w:val="000000"/>
                <w:sz w:val="20"/>
                <w:szCs w:val="20"/>
                <w:rtl w:val="0"/>
              </w:rPr>
              <w:t xml:space="preserve"> </w:t>
            </w:r>
            <w:r w:rsidDel="00000000" w:rsidR="00000000" w:rsidRPr="00000000">
              <w:rPr>
                <w:sz w:val="20"/>
                <w:szCs w:val="20"/>
                <w:rtl w:val="0"/>
              </w:rPr>
              <w:t xml:space="preserve">i</w:t>
            </w:r>
            <w:r w:rsidDel="00000000" w:rsidR="00000000" w:rsidRPr="00000000">
              <w:rPr>
                <w:color w:val="000000"/>
                <w:sz w:val="20"/>
                <w:szCs w:val="20"/>
                <w:rtl w:val="0"/>
              </w:rPr>
              <w:t xml:space="preserve">dentificar los activos organizacionales y definir las responsabilidades de protección apropiadas.</w:t>
            </w:r>
            <w:r w:rsidDel="00000000" w:rsidR="00000000" w:rsidRPr="00000000">
              <w:rPr>
                <w:rtl w:val="0"/>
              </w:rPr>
            </w:r>
          </w:p>
        </w:tc>
      </w:tr>
      <w:tr>
        <w:trPr>
          <w:cantSplit w:val="0"/>
          <w:trHeight w:val="20" w:hRule="atLeast"/>
          <w:tblHeader w:val="0"/>
        </w:trPr>
        <w:tc>
          <w:tcPr>
            <w:shd w:fill="auto" w:val="clear"/>
            <w:vAlign w:val="center"/>
          </w:tcPr>
          <w:p w:rsidR="00000000" w:rsidDel="00000000" w:rsidP="00000000" w:rsidRDefault="00000000" w:rsidRPr="00000000" w14:paraId="000000AF">
            <w:pPr>
              <w:jc w:val="both"/>
              <w:rPr>
                <w:color w:val="000000"/>
                <w:sz w:val="20"/>
                <w:szCs w:val="20"/>
              </w:rPr>
            </w:pPr>
            <w:r w:rsidDel="00000000" w:rsidR="00000000" w:rsidRPr="00000000">
              <w:rPr>
                <w:color w:val="000000"/>
                <w:sz w:val="20"/>
                <w:szCs w:val="20"/>
                <w:rtl w:val="0"/>
              </w:rPr>
              <w:t xml:space="preserve">A.8.1.1</w:t>
            </w:r>
          </w:p>
        </w:tc>
        <w:tc>
          <w:tcPr>
            <w:shd w:fill="auto" w:val="clear"/>
            <w:vAlign w:val="center"/>
          </w:tcPr>
          <w:p w:rsidR="00000000" w:rsidDel="00000000" w:rsidP="00000000" w:rsidRDefault="00000000" w:rsidRPr="00000000" w14:paraId="000000B0">
            <w:pPr>
              <w:jc w:val="both"/>
              <w:rPr>
                <w:color w:val="000000"/>
                <w:sz w:val="20"/>
                <w:szCs w:val="20"/>
              </w:rPr>
            </w:pPr>
            <w:r w:rsidDel="00000000" w:rsidR="00000000" w:rsidRPr="00000000">
              <w:rPr>
                <w:color w:val="000000"/>
                <w:sz w:val="20"/>
                <w:szCs w:val="20"/>
                <w:rtl w:val="0"/>
              </w:rPr>
              <w:t xml:space="preserve">Inventario de activos</w:t>
            </w:r>
          </w:p>
        </w:tc>
      </w:tr>
      <w:tr>
        <w:trPr>
          <w:cantSplit w:val="0"/>
          <w:trHeight w:val="20" w:hRule="atLeast"/>
          <w:tblHeader w:val="0"/>
        </w:trPr>
        <w:tc>
          <w:tcPr>
            <w:shd w:fill="auto" w:val="clear"/>
            <w:vAlign w:val="center"/>
          </w:tcPr>
          <w:p w:rsidR="00000000" w:rsidDel="00000000" w:rsidP="00000000" w:rsidRDefault="00000000" w:rsidRPr="00000000" w14:paraId="000000B1">
            <w:pPr>
              <w:jc w:val="both"/>
              <w:rPr>
                <w:color w:val="000000"/>
                <w:sz w:val="20"/>
                <w:szCs w:val="20"/>
              </w:rPr>
            </w:pPr>
            <w:r w:rsidDel="00000000" w:rsidR="00000000" w:rsidRPr="00000000">
              <w:rPr>
                <w:color w:val="000000"/>
                <w:sz w:val="20"/>
                <w:szCs w:val="20"/>
                <w:rtl w:val="0"/>
              </w:rPr>
              <w:t xml:space="preserve">A.8.1.2</w:t>
            </w:r>
          </w:p>
        </w:tc>
        <w:tc>
          <w:tcPr>
            <w:shd w:fill="auto" w:val="clear"/>
            <w:vAlign w:val="center"/>
          </w:tcPr>
          <w:p w:rsidR="00000000" w:rsidDel="00000000" w:rsidP="00000000" w:rsidRDefault="00000000" w:rsidRPr="00000000" w14:paraId="000000B2">
            <w:pPr>
              <w:jc w:val="both"/>
              <w:rPr>
                <w:color w:val="000000"/>
                <w:sz w:val="20"/>
                <w:szCs w:val="20"/>
              </w:rPr>
            </w:pPr>
            <w:r w:rsidDel="00000000" w:rsidR="00000000" w:rsidRPr="00000000">
              <w:rPr>
                <w:color w:val="000000"/>
                <w:sz w:val="20"/>
                <w:szCs w:val="20"/>
                <w:rtl w:val="0"/>
              </w:rPr>
              <w:t xml:space="preserve">Propiedad de los activos</w:t>
            </w:r>
          </w:p>
        </w:tc>
      </w:tr>
      <w:tr>
        <w:trPr>
          <w:cantSplit w:val="0"/>
          <w:trHeight w:val="20" w:hRule="atLeast"/>
          <w:tblHeader w:val="0"/>
        </w:trPr>
        <w:tc>
          <w:tcPr>
            <w:shd w:fill="auto" w:val="clear"/>
            <w:vAlign w:val="center"/>
          </w:tcPr>
          <w:p w:rsidR="00000000" w:rsidDel="00000000" w:rsidP="00000000" w:rsidRDefault="00000000" w:rsidRPr="00000000" w14:paraId="000000B3">
            <w:pPr>
              <w:jc w:val="both"/>
              <w:rPr>
                <w:color w:val="000000"/>
                <w:sz w:val="20"/>
                <w:szCs w:val="20"/>
              </w:rPr>
            </w:pPr>
            <w:r w:rsidDel="00000000" w:rsidR="00000000" w:rsidRPr="00000000">
              <w:rPr>
                <w:color w:val="000000"/>
                <w:sz w:val="20"/>
                <w:szCs w:val="20"/>
                <w:rtl w:val="0"/>
              </w:rPr>
              <w:t xml:space="preserve">A.8.1.3</w:t>
            </w:r>
          </w:p>
        </w:tc>
        <w:tc>
          <w:tcPr>
            <w:shd w:fill="auto" w:val="clear"/>
            <w:vAlign w:val="center"/>
          </w:tcPr>
          <w:p w:rsidR="00000000" w:rsidDel="00000000" w:rsidP="00000000" w:rsidRDefault="00000000" w:rsidRPr="00000000" w14:paraId="000000B4">
            <w:pPr>
              <w:jc w:val="both"/>
              <w:rPr>
                <w:color w:val="000000"/>
                <w:sz w:val="20"/>
                <w:szCs w:val="20"/>
              </w:rPr>
            </w:pPr>
            <w:r w:rsidDel="00000000" w:rsidR="00000000" w:rsidRPr="00000000">
              <w:rPr>
                <w:color w:val="000000"/>
                <w:sz w:val="20"/>
                <w:szCs w:val="20"/>
                <w:rtl w:val="0"/>
              </w:rPr>
              <w:t xml:space="preserve">Uso aceptable de los activos</w:t>
            </w:r>
          </w:p>
        </w:tc>
      </w:tr>
      <w:tr>
        <w:trPr>
          <w:cantSplit w:val="0"/>
          <w:trHeight w:val="20" w:hRule="atLeast"/>
          <w:tblHeader w:val="0"/>
        </w:trPr>
        <w:tc>
          <w:tcPr>
            <w:shd w:fill="auto" w:val="clear"/>
            <w:vAlign w:val="center"/>
          </w:tcPr>
          <w:p w:rsidR="00000000" w:rsidDel="00000000" w:rsidP="00000000" w:rsidRDefault="00000000" w:rsidRPr="00000000" w14:paraId="000000B5">
            <w:pPr>
              <w:jc w:val="both"/>
              <w:rPr>
                <w:color w:val="000000"/>
                <w:sz w:val="20"/>
                <w:szCs w:val="20"/>
              </w:rPr>
            </w:pPr>
            <w:r w:rsidDel="00000000" w:rsidR="00000000" w:rsidRPr="00000000">
              <w:rPr>
                <w:color w:val="000000"/>
                <w:sz w:val="20"/>
                <w:szCs w:val="20"/>
                <w:rtl w:val="0"/>
              </w:rPr>
              <w:t xml:space="preserve">A.8.1.4</w:t>
            </w:r>
          </w:p>
        </w:tc>
        <w:tc>
          <w:tcPr>
            <w:shd w:fill="auto" w:val="clear"/>
            <w:vAlign w:val="center"/>
          </w:tcPr>
          <w:p w:rsidR="00000000" w:rsidDel="00000000" w:rsidP="00000000" w:rsidRDefault="00000000" w:rsidRPr="00000000" w14:paraId="000000B6">
            <w:pPr>
              <w:jc w:val="both"/>
              <w:rPr>
                <w:color w:val="000000"/>
                <w:sz w:val="20"/>
                <w:szCs w:val="20"/>
              </w:rPr>
            </w:pPr>
            <w:r w:rsidDel="00000000" w:rsidR="00000000" w:rsidRPr="00000000">
              <w:rPr>
                <w:color w:val="000000"/>
                <w:sz w:val="20"/>
                <w:szCs w:val="20"/>
                <w:rtl w:val="0"/>
              </w:rPr>
              <w:t xml:space="preserve">Devolución de activos</w:t>
            </w:r>
          </w:p>
        </w:tc>
      </w:tr>
      <w:tr>
        <w:trPr>
          <w:cantSplit w:val="0"/>
          <w:trHeight w:val="20" w:hRule="atLeast"/>
          <w:tblHeader w:val="0"/>
        </w:trPr>
        <w:tc>
          <w:tcPr>
            <w:shd w:fill="f2f2f2" w:val="clear"/>
            <w:vAlign w:val="center"/>
          </w:tcPr>
          <w:p w:rsidR="00000000" w:rsidDel="00000000" w:rsidP="00000000" w:rsidRDefault="00000000" w:rsidRPr="00000000" w14:paraId="000000B7">
            <w:pPr>
              <w:jc w:val="both"/>
              <w:rPr>
                <w:color w:val="000000"/>
                <w:sz w:val="20"/>
                <w:szCs w:val="20"/>
              </w:rPr>
            </w:pPr>
            <w:r w:rsidDel="00000000" w:rsidR="00000000" w:rsidRPr="00000000">
              <w:rPr>
                <w:color w:val="000000"/>
                <w:sz w:val="20"/>
                <w:szCs w:val="20"/>
                <w:rtl w:val="0"/>
              </w:rPr>
              <w:t xml:space="preserve">A.8.2</w:t>
            </w:r>
          </w:p>
        </w:tc>
        <w:tc>
          <w:tcPr>
            <w:shd w:fill="f2f2f2" w:val="clear"/>
            <w:vAlign w:val="center"/>
          </w:tcPr>
          <w:p w:rsidR="00000000" w:rsidDel="00000000" w:rsidP="00000000" w:rsidRDefault="00000000" w:rsidRPr="00000000" w14:paraId="000000B8">
            <w:pPr>
              <w:jc w:val="both"/>
              <w:rPr>
                <w:b w:val="1"/>
                <w:color w:val="000000"/>
                <w:sz w:val="20"/>
                <w:szCs w:val="20"/>
              </w:rPr>
            </w:pPr>
            <w:r w:rsidDel="00000000" w:rsidR="00000000" w:rsidRPr="00000000">
              <w:rPr>
                <w:b w:val="1"/>
                <w:color w:val="000000"/>
                <w:sz w:val="20"/>
                <w:szCs w:val="20"/>
                <w:rtl w:val="0"/>
              </w:rPr>
              <w:t xml:space="preserve">Clasificación de la información:</w:t>
            </w:r>
            <w:r w:rsidDel="00000000" w:rsidR="00000000" w:rsidRPr="00000000">
              <w:rPr>
                <w:color w:val="000000"/>
                <w:sz w:val="20"/>
                <w:szCs w:val="20"/>
                <w:rtl w:val="0"/>
              </w:rPr>
              <w:t xml:space="preserve"> </w:t>
            </w:r>
            <w:r w:rsidDel="00000000" w:rsidR="00000000" w:rsidRPr="00000000">
              <w:rPr>
                <w:sz w:val="20"/>
                <w:szCs w:val="20"/>
                <w:rtl w:val="0"/>
              </w:rPr>
              <w:t xml:space="preserve">a</w:t>
            </w:r>
            <w:r w:rsidDel="00000000" w:rsidR="00000000" w:rsidRPr="00000000">
              <w:rPr>
                <w:color w:val="000000"/>
                <w:sz w:val="20"/>
                <w:szCs w:val="20"/>
                <w:rtl w:val="0"/>
              </w:rPr>
              <w:t xml:space="preserve">segurar que la información recibe un nivel adecuado de protección, de acuerdo con su importancia para la organización.</w:t>
            </w:r>
            <w:r w:rsidDel="00000000" w:rsidR="00000000" w:rsidRPr="00000000">
              <w:rPr>
                <w:rtl w:val="0"/>
              </w:rPr>
            </w:r>
          </w:p>
        </w:tc>
      </w:tr>
      <w:tr>
        <w:trPr>
          <w:cantSplit w:val="0"/>
          <w:trHeight w:val="20" w:hRule="atLeast"/>
          <w:tblHeader w:val="0"/>
        </w:trPr>
        <w:tc>
          <w:tcPr>
            <w:shd w:fill="auto" w:val="clear"/>
            <w:vAlign w:val="center"/>
          </w:tcPr>
          <w:p w:rsidR="00000000" w:rsidDel="00000000" w:rsidP="00000000" w:rsidRDefault="00000000" w:rsidRPr="00000000" w14:paraId="000000B9">
            <w:pPr>
              <w:jc w:val="both"/>
              <w:rPr>
                <w:color w:val="000000"/>
                <w:sz w:val="20"/>
                <w:szCs w:val="20"/>
              </w:rPr>
            </w:pPr>
            <w:r w:rsidDel="00000000" w:rsidR="00000000" w:rsidRPr="00000000">
              <w:rPr>
                <w:color w:val="000000"/>
                <w:sz w:val="20"/>
                <w:szCs w:val="20"/>
                <w:rtl w:val="0"/>
              </w:rPr>
              <w:t xml:space="preserve">A.8.2.1</w:t>
            </w:r>
          </w:p>
        </w:tc>
        <w:tc>
          <w:tcPr>
            <w:shd w:fill="auto" w:val="clear"/>
            <w:vAlign w:val="center"/>
          </w:tcPr>
          <w:p w:rsidR="00000000" w:rsidDel="00000000" w:rsidP="00000000" w:rsidRDefault="00000000" w:rsidRPr="00000000" w14:paraId="000000BA">
            <w:pPr>
              <w:jc w:val="both"/>
              <w:rPr>
                <w:color w:val="000000"/>
                <w:sz w:val="20"/>
                <w:szCs w:val="20"/>
              </w:rPr>
            </w:pPr>
            <w:r w:rsidDel="00000000" w:rsidR="00000000" w:rsidRPr="00000000">
              <w:rPr>
                <w:color w:val="000000"/>
                <w:sz w:val="20"/>
                <w:szCs w:val="20"/>
                <w:rtl w:val="0"/>
              </w:rPr>
              <w:t xml:space="preserve">Clasificación de la información</w:t>
            </w:r>
          </w:p>
        </w:tc>
      </w:tr>
      <w:tr>
        <w:trPr>
          <w:cantSplit w:val="0"/>
          <w:trHeight w:val="20" w:hRule="atLeast"/>
          <w:tblHeader w:val="0"/>
        </w:trPr>
        <w:tc>
          <w:tcPr>
            <w:shd w:fill="auto" w:val="clear"/>
            <w:vAlign w:val="center"/>
          </w:tcPr>
          <w:p w:rsidR="00000000" w:rsidDel="00000000" w:rsidP="00000000" w:rsidRDefault="00000000" w:rsidRPr="00000000" w14:paraId="000000BB">
            <w:pPr>
              <w:jc w:val="both"/>
              <w:rPr>
                <w:color w:val="000000"/>
                <w:sz w:val="20"/>
                <w:szCs w:val="20"/>
              </w:rPr>
            </w:pPr>
            <w:r w:rsidDel="00000000" w:rsidR="00000000" w:rsidRPr="00000000">
              <w:rPr>
                <w:color w:val="000000"/>
                <w:sz w:val="20"/>
                <w:szCs w:val="20"/>
                <w:rtl w:val="0"/>
              </w:rPr>
              <w:t xml:space="preserve">A.8.2.2</w:t>
            </w:r>
          </w:p>
        </w:tc>
        <w:tc>
          <w:tcPr>
            <w:shd w:fill="auto" w:val="clear"/>
            <w:vAlign w:val="center"/>
          </w:tcPr>
          <w:p w:rsidR="00000000" w:rsidDel="00000000" w:rsidP="00000000" w:rsidRDefault="00000000" w:rsidRPr="00000000" w14:paraId="000000BC">
            <w:pPr>
              <w:jc w:val="both"/>
              <w:rPr>
                <w:color w:val="000000"/>
                <w:sz w:val="20"/>
                <w:szCs w:val="20"/>
              </w:rPr>
            </w:pPr>
            <w:r w:rsidDel="00000000" w:rsidR="00000000" w:rsidRPr="00000000">
              <w:rPr>
                <w:color w:val="000000"/>
                <w:sz w:val="20"/>
                <w:szCs w:val="20"/>
                <w:rtl w:val="0"/>
              </w:rPr>
              <w:t xml:space="preserve">Etiquetado de la información</w:t>
            </w:r>
          </w:p>
        </w:tc>
      </w:tr>
      <w:tr>
        <w:trPr>
          <w:cantSplit w:val="0"/>
          <w:trHeight w:val="20" w:hRule="atLeast"/>
          <w:tblHeader w:val="0"/>
        </w:trPr>
        <w:tc>
          <w:tcPr>
            <w:shd w:fill="auto" w:val="clear"/>
            <w:vAlign w:val="center"/>
          </w:tcPr>
          <w:p w:rsidR="00000000" w:rsidDel="00000000" w:rsidP="00000000" w:rsidRDefault="00000000" w:rsidRPr="00000000" w14:paraId="000000BD">
            <w:pPr>
              <w:jc w:val="both"/>
              <w:rPr>
                <w:color w:val="000000"/>
                <w:sz w:val="20"/>
                <w:szCs w:val="20"/>
              </w:rPr>
            </w:pPr>
            <w:r w:rsidDel="00000000" w:rsidR="00000000" w:rsidRPr="00000000">
              <w:rPr>
                <w:color w:val="000000"/>
                <w:sz w:val="20"/>
                <w:szCs w:val="20"/>
                <w:rtl w:val="0"/>
              </w:rPr>
              <w:t xml:space="preserve">A.8.2.3</w:t>
            </w:r>
          </w:p>
        </w:tc>
        <w:tc>
          <w:tcPr>
            <w:shd w:fill="auto" w:val="clear"/>
            <w:vAlign w:val="center"/>
          </w:tcPr>
          <w:p w:rsidR="00000000" w:rsidDel="00000000" w:rsidP="00000000" w:rsidRDefault="00000000" w:rsidRPr="00000000" w14:paraId="000000BE">
            <w:pPr>
              <w:jc w:val="both"/>
              <w:rPr>
                <w:color w:val="000000"/>
                <w:sz w:val="20"/>
                <w:szCs w:val="20"/>
              </w:rPr>
            </w:pPr>
            <w:r w:rsidDel="00000000" w:rsidR="00000000" w:rsidRPr="00000000">
              <w:rPr>
                <w:color w:val="000000"/>
                <w:sz w:val="20"/>
                <w:szCs w:val="20"/>
                <w:rtl w:val="0"/>
              </w:rPr>
              <w:t xml:space="preserve">Manejo de activos</w:t>
            </w:r>
          </w:p>
        </w:tc>
      </w:tr>
      <w:tr>
        <w:trPr>
          <w:cantSplit w:val="0"/>
          <w:trHeight w:val="20" w:hRule="atLeast"/>
          <w:tblHeader w:val="0"/>
        </w:trPr>
        <w:tc>
          <w:tcPr>
            <w:shd w:fill="f2f2f2" w:val="clear"/>
            <w:vAlign w:val="center"/>
          </w:tcPr>
          <w:p w:rsidR="00000000" w:rsidDel="00000000" w:rsidP="00000000" w:rsidRDefault="00000000" w:rsidRPr="00000000" w14:paraId="000000BF">
            <w:pPr>
              <w:jc w:val="both"/>
              <w:rPr>
                <w:color w:val="000000"/>
                <w:sz w:val="20"/>
                <w:szCs w:val="20"/>
              </w:rPr>
            </w:pPr>
            <w:r w:rsidDel="00000000" w:rsidR="00000000" w:rsidRPr="00000000">
              <w:rPr>
                <w:color w:val="000000"/>
                <w:sz w:val="20"/>
                <w:szCs w:val="20"/>
                <w:rtl w:val="0"/>
              </w:rPr>
              <w:t xml:space="preserve">A.8.3</w:t>
            </w:r>
          </w:p>
        </w:tc>
        <w:tc>
          <w:tcPr>
            <w:shd w:fill="f2f2f2" w:val="clear"/>
            <w:vAlign w:val="center"/>
          </w:tcPr>
          <w:p w:rsidR="00000000" w:rsidDel="00000000" w:rsidP="00000000" w:rsidRDefault="00000000" w:rsidRPr="00000000" w14:paraId="000000C0">
            <w:pPr>
              <w:jc w:val="both"/>
              <w:rPr>
                <w:b w:val="1"/>
                <w:color w:val="000000"/>
                <w:sz w:val="20"/>
                <w:szCs w:val="20"/>
              </w:rPr>
            </w:pPr>
            <w:r w:rsidDel="00000000" w:rsidR="00000000" w:rsidRPr="00000000">
              <w:rPr>
                <w:b w:val="1"/>
                <w:color w:val="000000"/>
                <w:sz w:val="20"/>
                <w:szCs w:val="20"/>
                <w:rtl w:val="0"/>
              </w:rPr>
              <w:t xml:space="preserve">Manejo de medios:</w:t>
            </w:r>
            <w:r w:rsidDel="00000000" w:rsidR="00000000" w:rsidRPr="00000000">
              <w:rPr>
                <w:color w:val="000000"/>
                <w:sz w:val="20"/>
                <w:szCs w:val="20"/>
                <w:rtl w:val="0"/>
              </w:rPr>
              <w:t xml:space="preserve"> </w:t>
            </w:r>
            <w:r w:rsidDel="00000000" w:rsidR="00000000" w:rsidRPr="00000000">
              <w:rPr>
                <w:sz w:val="20"/>
                <w:szCs w:val="20"/>
                <w:rtl w:val="0"/>
              </w:rPr>
              <w:t xml:space="preserve">e</w:t>
            </w:r>
            <w:r w:rsidDel="00000000" w:rsidR="00000000" w:rsidRPr="00000000">
              <w:rPr>
                <w:color w:val="000000"/>
                <w:sz w:val="20"/>
                <w:szCs w:val="20"/>
                <w:rtl w:val="0"/>
              </w:rPr>
              <w:t xml:space="preserve">vitar la divulgación, la modificación, el retiro o la destrucción no autorizados de información almacenada en los medios.</w:t>
            </w:r>
            <w:r w:rsidDel="00000000" w:rsidR="00000000" w:rsidRPr="00000000">
              <w:rPr>
                <w:rtl w:val="0"/>
              </w:rPr>
            </w:r>
          </w:p>
        </w:tc>
      </w:tr>
      <w:tr>
        <w:trPr>
          <w:cantSplit w:val="0"/>
          <w:trHeight w:val="20" w:hRule="atLeast"/>
          <w:tblHeader w:val="0"/>
        </w:trPr>
        <w:tc>
          <w:tcPr>
            <w:shd w:fill="auto" w:val="clear"/>
            <w:vAlign w:val="center"/>
          </w:tcPr>
          <w:p w:rsidR="00000000" w:rsidDel="00000000" w:rsidP="00000000" w:rsidRDefault="00000000" w:rsidRPr="00000000" w14:paraId="000000C1">
            <w:pPr>
              <w:jc w:val="both"/>
              <w:rPr>
                <w:color w:val="000000"/>
                <w:sz w:val="20"/>
                <w:szCs w:val="20"/>
              </w:rPr>
            </w:pPr>
            <w:r w:rsidDel="00000000" w:rsidR="00000000" w:rsidRPr="00000000">
              <w:rPr>
                <w:color w:val="000000"/>
                <w:sz w:val="20"/>
                <w:szCs w:val="20"/>
                <w:rtl w:val="0"/>
              </w:rPr>
              <w:t xml:space="preserve">A.8.3.1</w:t>
            </w:r>
          </w:p>
        </w:tc>
        <w:tc>
          <w:tcPr>
            <w:shd w:fill="auto" w:val="clear"/>
            <w:vAlign w:val="center"/>
          </w:tcPr>
          <w:p w:rsidR="00000000" w:rsidDel="00000000" w:rsidP="00000000" w:rsidRDefault="00000000" w:rsidRPr="00000000" w14:paraId="000000C2">
            <w:pPr>
              <w:jc w:val="both"/>
              <w:rPr>
                <w:color w:val="000000"/>
                <w:sz w:val="20"/>
                <w:szCs w:val="20"/>
              </w:rPr>
            </w:pPr>
            <w:r w:rsidDel="00000000" w:rsidR="00000000" w:rsidRPr="00000000">
              <w:rPr>
                <w:color w:val="000000"/>
                <w:sz w:val="20"/>
                <w:szCs w:val="20"/>
                <w:rtl w:val="0"/>
              </w:rPr>
              <w:t xml:space="preserve">Gestión de medios removibles</w:t>
            </w:r>
          </w:p>
        </w:tc>
      </w:tr>
      <w:tr>
        <w:trPr>
          <w:cantSplit w:val="0"/>
          <w:trHeight w:val="20" w:hRule="atLeast"/>
          <w:tblHeader w:val="0"/>
        </w:trPr>
        <w:tc>
          <w:tcPr>
            <w:shd w:fill="auto" w:val="clear"/>
            <w:vAlign w:val="center"/>
          </w:tcPr>
          <w:p w:rsidR="00000000" w:rsidDel="00000000" w:rsidP="00000000" w:rsidRDefault="00000000" w:rsidRPr="00000000" w14:paraId="000000C3">
            <w:pPr>
              <w:jc w:val="both"/>
              <w:rPr>
                <w:color w:val="000000"/>
                <w:sz w:val="20"/>
                <w:szCs w:val="20"/>
              </w:rPr>
            </w:pPr>
            <w:r w:rsidDel="00000000" w:rsidR="00000000" w:rsidRPr="00000000">
              <w:rPr>
                <w:color w:val="000000"/>
                <w:sz w:val="20"/>
                <w:szCs w:val="20"/>
                <w:rtl w:val="0"/>
              </w:rPr>
              <w:t xml:space="preserve">A.8.3.2</w:t>
            </w:r>
          </w:p>
        </w:tc>
        <w:tc>
          <w:tcPr>
            <w:shd w:fill="auto" w:val="clear"/>
            <w:vAlign w:val="center"/>
          </w:tcPr>
          <w:p w:rsidR="00000000" w:rsidDel="00000000" w:rsidP="00000000" w:rsidRDefault="00000000" w:rsidRPr="00000000" w14:paraId="000000C4">
            <w:pPr>
              <w:jc w:val="both"/>
              <w:rPr>
                <w:color w:val="000000"/>
                <w:sz w:val="20"/>
                <w:szCs w:val="20"/>
              </w:rPr>
            </w:pPr>
            <w:r w:rsidDel="00000000" w:rsidR="00000000" w:rsidRPr="00000000">
              <w:rPr>
                <w:color w:val="000000"/>
                <w:sz w:val="20"/>
                <w:szCs w:val="20"/>
                <w:rtl w:val="0"/>
              </w:rPr>
              <w:t xml:space="preserve">Disposición de los medios</w:t>
            </w:r>
          </w:p>
        </w:tc>
      </w:tr>
      <w:tr>
        <w:trPr>
          <w:cantSplit w:val="0"/>
          <w:trHeight w:val="20" w:hRule="atLeast"/>
          <w:tblHeader w:val="0"/>
        </w:trPr>
        <w:tc>
          <w:tcPr>
            <w:shd w:fill="auto" w:val="clear"/>
            <w:vAlign w:val="center"/>
          </w:tcPr>
          <w:p w:rsidR="00000000" w:rsidDel="00000000" w:rsidP="00000000" w:rsidRDefault="00000000" w:rsidRPr="00000000" w14:paraId="000000C5">
            <w:pPr>
              <w:jc w:val="both"/>
              <w:rPr>
                <w:color w:val="000000"/>
                <w:sz w:val="20"/>
                <w:szCs w:val="20"/>
              </w:rPr>
            </w:pPr>
            <w:r w:rsidDel="00000000" w:rsidR="00000000" w:rsidRPr="00000000">
              <w:rPr>
                <w:color w:val="000000"/>
                <w:sz w:val="20"/>
                <w:szCs w:val="20"/>
                <w:rtl w:val="0"/>
              </w:rPr>
              <w:t xml:space="preserve">A.8.3.3</w:t>
            </w:r>
          </w:p>
        </w:tc>
        <w:tc>
          <w:tcPr>
            <w:shd w:fill="auto" w:val="clear"/>
            <w:vAlign w:val="center"/>
          </w:tcPr>
          <w:p w:rsidR="00000000" w:rsidDel="00000000" w:rsidP="00000000" w:rsidRDefault="00000000" w:rsidRPr="00000000" w14:paraId="000000C6">
            <w:pPr>
              <w:jc w:val="both"/>
              <w:rPr>
                <w:color w:val="000000"/>
                <w:sz w:val="20"/>
                <w:szCs w:val="20"/>
              </w:rPr>
            </w:pPr>
            <w:r w:rsidDel="00000000" w:rsidR="00000000" w:rsidRPr="00000000">
              <w:rPr>
                <w:color w:val="000000"/>
                <w:sz w:val="20"/>
                <w:szCs w:val="20"/>
                <w:rtl w:val="0"/>
              </w:rPr>
              <w:t xml:space="preserve">Transferencia de medios físicos</w:t>
            </w:r>
          </w:p>
        </w:tc>
      </w:tr>
    </w:tbl>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Nota: Norma ISO/IEC 27001:2013 – Anexo A</w:t>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2.4 </w:t>
      </w:r>
      <w:r w:rsidDel="00000000" w:rsidR="00000000" w:rsidRPr="00000000">
        <w:rPr>
          <w:b w:val="1"/>
          <w:color w:val="000000"/>
          <w:sz w:val="20"/>
          <w:szCs w:val="20"/>
          <w:rtl w:val="0"/>
        </w:rPr>
        <w:t xml:space="preserve">Controles de accesos</w:t>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jc w:val="both"/>
        <w:rPr>
          <w:sz w:val="20"/>
          <w:szCs w:val="20"/>
        </w:rPr>
      </w:pPr>
      <w:sdt>
        <w:sdtPr>
          <w:tag w:val="goog_rdk_14"/>
        </w:sdtPr>
        <w:sdtContent>
          <w:commentRangeStart w:id="14"/>
        </w:sdtContent>
      </w:sdt>
      <w:r w:rsidDel="00000000" w:rsidR="00000000" w:rsidRPr="00000000">
        <w:rPr>
          <w:sz w:val="20"/>
          <w:szCs w:val="20"/>
          <w:rtl w:val="0"/>
        </w:rPr>
        <w:t xml:space="preserve">Otro factor importante es la restricción al acceso a los activos de información. Se trata de los controles para gestionar estos accesos, prevaleciendo siempre la confidencialidad, privacidad y disponibilidad del activo de información.</w:t>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drawing>
          <wp:inline distB="0" distT="0" distL="0" distR="0">
            <wp:extent cx="3572841" cy="1864864"/>
            <wp:effectExtent b="0" l="0" r="0" t="0"/>
            <wp:docPr descr="Flechas, Piratería De Crecimiento, Márketing" id="135" name="image14.jpg"/>
            <a:graphic>
              <a:graphicData uri="http://schemas.openxmlformats.org/drawingml/2006/picture">
                <pic:pic>
                  <pic:nvPicPr>
                    <pic:cNvPr descr="Flechas, Piratería De Crecimiento, Márketing" id="0" name="image14.jpg"/>
                    <pic:cNvPicPr preferRelativeResize="0"/>
                  </pic:nvPicPr>
                  <pic:blipFill>
                    <a:blip r:embed="rId29"/>
                    <a:srcRect b="0" l="0" r="0" t="0"/>
                    <a:stretch>
                      <a:fillRect/>
                    </a:stretch>
                  </pic:blipFill>
                  <pic:spPr>
                    <a:xfrm>
                      <a:off x="0" y="0"/>
                      <a:ext cx="3572841" cy="186486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sz w:val="20"/>
          <w:szCs w:val="20"/>
        </w:rPr>
      </w:pPr>
      <w:hyperlink r:id="rId30">
        <w:r w:rsidDel="00000000" w:rsidR="00000000" w:rsidRPr="00000000">
          <w:rPr>
            <w:color w:val="0000ff"/>
            <w:sz w:val="20"/>
            <w:szCs w:val="20"/>
            <w:u w:val="single"/>
            <w:rtl w:val="0"/>
          </w:rPr>
          <w:t xml:space="preserve">https://cdn.pixabay.com/photo/2016/03/01/07/42/arrows-1229845_960_720.jpg</w:t>
        </w:r>
      </w:hyperlink>
      <w:r w:rsidDel="00000000" w:rsidR="00000000" w:rsidRPr="00000000">
        <w:rPr>
          <w:sz w:val="20"/>
          <w:szCs w:val="20"/>
          <w:rtl w:val="0"/>
        </w:rPr>
        <w:t xml:space="preserv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sz w:val="20"/>
          <w:szCs w:val="20"/>
          <w:rtl w:val="0"/>
        </w:rPr>
        <w:t xml:space="preserve">Visualice el recurso que a continuación se le presenta. En él encontrará aspectos de suma importancia respecto de los controles de accesos. Recuerde tomar nota atenta de los elementos más destacados.</w:t>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jc w:val="center"/>
        <w:rPr>
          <w:sz w:val="20"/>
          <w:szCs w:val="20"/>
        </w:rPr>
      </w:pPr>
      <w:sdt>
        <w:sdtPr>
          <w:tag w:val="goog_rdk_15"/>
        </w:sdtPr>
        <w:sdtContent>
          <w:commentRangeStart w:id="15"/>
        </w:sdtContent>
      </w:sdt>
      <w:r w:rsidDel="00000000" w:rsidR="00000000" w:rsidRPr="00000000">
        <w:rPr>
          <w:sz w:val="20"/>
          <w:szCs w:val="20"/>
        </w:rPr>
        <mc:AlternateContent>
          <mc:Choice Requires="wpg">
            <w:drawing>
              <wp:inline distB="0" distT="0" distL="0" distR="0">
                <wp:extent cx="5035220" cy="451575"/>
                <wp:effectExtent b="0" l="0" r="0" t="0"/>
                <wp:docPr id="119" name=""/>
                <a:graphic>
                  <a:graphicData uri="http://schemas.microsoft.com/office/word/2010/wordprocessingShape">
                    <wps:wsp>
                      <wps:cNvSpPr/>
                      <wps:cNvPr id="13" name="Shape 1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DI_CF3_2-4_ControlesDeAccesos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19"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5035220" cy="451575"/>
                        </a:xfrm>
                        <a:prstGeom prst="rect"/>
                        <a:ln/>
                      </pic:spPr>
                    </pic:pic>
                  </a:graphicData>
                </a:graphic>
              </wp:inline>
            </w:drawing>
          </mc:Fallback>
        </mc:AlternateConten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2.5 </w:t>
      </w:r>
      <w:r w:rsidDel="00000000" w:rsidR="00000000" w:rsidRPr="00000000">
        <w:rPr>
          <w:b w:val="1"/>
          <w:color w:val="000000"/>
          <w:sz w:val="20"/>
          <w:szCs w:val="20"/>
          <w:rtl w:val="0"/>
        </w:rPr>
        <w:t xml:space="preserve">Controles criptográficos</w:t>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jc w:val="both"/>
        <w:rPr>
          <w:sz w:val="20"/>
          <w:szCs w:val="20"/>
        </w:rPr>
      </w:pPr>
      <w:r w:rsidDel="00000000" w:rsidR="00000000" w:rsidRPr="00000000">
        <w:rPr>
          <w:sz w:val="20"/>
          <w:szCs w:val="20"/>
          <w:rtl w:val="0"/>
        </w:rPr>
        <w:t xml:space="preserve">Para proteger la información, de ser accedida por personas o sistemas no autorizados, se recomienda el uso de sistemas y técnicas de criptografía, con el fin adicional de garantizar la confidencialidad e integridad de los mismos. </w:t>
      </w:r>
    </w:p>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En la tabla que se presenta </w:t>
      </w:r>
      <w:sdt>
        <w:sdtPr>
          <w:tag w:val="goog_rdk_16"/>
        </w:sdtPr>
        <w:sdtContent>
          <w:commentRangeStart w:id="16"/>
        </w:sdtContent>
      </w:sdt>
      <w:r w:rsidDel="00000000" w:rsidR="00000000" w:rsidRPr="00000000">
        <w:rPr>
          <w:sz w:val="20"/>
          <w:szCs w:val="20"/>
          <w:rtl w:val="0"/>
        </w:rPr>
        <w:t xml:space="preserve">a continuación</w:t>
      </w:r>
      <w:commentRangeEnd w:id="16"/>
      <w:r w:rsidDel="00000000" w:rsidR="00000000" w:rsidRPr="00000000">
        <w:commentReference w:id="16"/>
      </w:r>
      <w:r w:rsidDel="00000000" w:rsidR="00000000" w:rsidRPr="00000000">
        <w:rPr>
          <w:sz w:val="20"/>
          <w:szCs w:val="20"/>
          <w:rtl w:val="0"/>
        </w:rPr>
        <w:t xml:space="preserve">, usted puede encontrar los controles sugeridos por la norma.</w:t>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40" w:lineRule="auto"/>
        <w:jc w:val="both"/>
        <w:rPr>
          <w:b w:val="1"/>
          <w:color w:val="000000"/>
          <w:sz w:val="18"/>
          <w:szCs w:val="18"/>
        </w:rPr>
      </w:pPr>
      <w:r w:rsidDel="00000000" w:rsidR="00000000" w:rsidRPr="00000000">
        <w:rPr>
          <w:b w:val="1"/>
          <w:color w:val="000000"/>
          <w:sz w:val="18"/>
          <w:szCs w:val="18"/>
          <w:rtl w:val="0"/>
        </w:rPr>
        <w:t xml:space="preserve">Tabla 3. </w:t>
      </w:r>
    </w:p>
    <w:p w:rsidR="00000000" w:rsidDel="00000000" w:rsidP="00000000" w:rsidRDefault="00000000" w:rsidRPr="00000000" w14:paraId="000000DD">
      <w:pPr>
        <w:jc w:val="both"/>
        <w:rPr>
          <w:i w:val="1"/>
          <w:sz w:val="18"/>
          <w:szCs w:val="18"/>
        </w:rPr>
      </w:pPr>
      <w:r w:rsidDel="00000000" w:rsidR="00000000" w:rsidRPr="00000000">
        <w:rPr>
          <w:i w:val="1"/>
          <w:sz w:val="18"/>
          <w:szCs w:val="18"/>
          <w:rtl w:val="0"/>
        </w:rPr>
        <w:t xml:space="preserve">A10 Criptografía</w:t>
      </w:r>
    </w:p>
    <w:tbl>
      <w:tblPr>
        <w:tblStyle w:val="Table7"/>
        <w:tblW w:w="8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0"/>
        <w:gridCol w:w="7500"/>
        <w:tblGridChange w:id="0">
          <w:tblGrid>
            <w:gridCol w:w="1160"/>
            <w:gridCol w:w="7500"/>
          </w:tblGrid>
        </w:tblGridChange>
      </w:tblGrid>
      <w:tr>
        <w:trPr>
          <w:cantSplit w:val="0"/>
          <w:trHeight w:val="20" w:hRule="atLeast"/>
          <w:tblHeader w:val="0"/>
        </w:trPr>
        <w:tc>
          <w:tcPr>
            <w:shd w:fill="f2f2f2" w:val="clear"/>
            <w:vAlign w:val="center"/>
          </w:tcPr>
          <w:p w:rsidR="00000000" w:rsidDel="00000000" w:rsidP="00000000" w:rsidRDefault="00000000" w:rsidRPr="00000000" w14:paraId="000000DE">
            <w:pPr>
              <w:jc w:val="both"/>
              <w:rPr>
                <w:color w:val="000000"/>
                <w:sz w:val="20"/>
                <w:szCs w:val="20"/>
              </w:rPr>
            </w:pPr>
            <w:r w:rsidDel="00000000" w:rsidR="00000000" w:rsidRPr="00000000">
              <w:rPr>
                <w:color w:val="000000"/>
                <w:sz w:val="20"/>
                <w:szCs w:val="20"/>
                <w:rtl w:val="0"/>
              </w:rPr>
              <w:t xml:space="preserve">A.10.1</w:t>
            </w:r>
          </w:p>
        </w:tc>
        <w:tc>
          <w:tcPr>
            <w:shd w:fill="f2f2f2" w:val="clear"/>
            <w:vAlign w:val="center"/>
          </w:tcPr>
          <w:p w:rsidR="00000000" w:rsidDel="00000000" w:rsidP="00000000" w:rsidRDefault="00000000" w:rsidRPr="00000000" w14:paraId="000000DF">
            <w:pPr>
              <w:jc w:val="both"/>
              <w:rPr>
                <w:b w:val="1"/>
                <w:color w:val="000000"/>
                <w:sz w:val="20"/>
                <w:szCs w:val="20"/>
              </w:rPr>
            </w:pPr>
            <w:r w:rsidDel="00000000" w:rsidR="00000000" w:rsidRPr="00000000">
              <w:rPr>
                <w:b w:val="1"/>
                <w:color w:val="000000"/>
                <w:sz w:val="20"/>
                <w:szCs w:val="20"/>
                <w:rtl w:val="0"/>
              </w:rPr>
              <w:t xml:space="preserve">Controles criptográficos: </w:t>
            </w:r>
            <w:r w:rsidDel="00000000" w:rsidR="00000000" w:rsidRPr="00000000">
              <w:rPr>
                <w:sz w:val="20"/>
                <w:szCs w:val="20"/>
                <w:rtl w:val="0"/>
              </w:rPr>
              <w:t xml:space="preserve">a</w:t>
            </w:r>
            <w:r w:rsidDel="00000000" w:rsidR="00000000" w:rsidRPr="00000000">
              <w:rPr>
                <w:color w:val="000000"/>
                <w:sz w:val="20"/>
                <w:szCs w:val="20"/>
                <w:rtl w:val="0"/>
              </w:rPr>
              <w:t xml:space="preserve">segurar el uso apropiado y eficaz de la criptografía para proteger la confidencialidad, autenticidad y/o la integridad de la información.</w:t>
            </w:r>
            <w:r w:rsidDel="00000000" w:rsidR="00000000" w:rsidRPr="00000000">
              <w:rPr>
                <w:rtl w:val="0"/>
              </w:rPr>
            </w:r>
          </w:p>
        </w:tc>
      </w:tr>
      <w:tr>
        <w:trPr>
          <w:cantSplit w:val="0"/>
          <w:trHeight w:val="20" w:hRule="atLeast"/>
          <w:tblHeader w:val="0"/>
        </w:trPr>
        <w:tc>
          <w:tcPr>
            <w:shd w:fill="auto" w:val="clear"/>
            <w:vAlign w:val="center"/>
          </w:tcPr>
          <w:p w:rsidR="00000000" w:rsidDel="00000000" w:rsidP="00000000" w:rsidRDefault="00000000" w:rsidRPr="00000000" w14:paraId="000000E0">
            <w:pPr>
              <w:jc w:val="both"/>
              <w:rPr>
                <w:color w:val="000000"/>
                <w:sz w:val="20"/>
                <w:szCs w:val="20"/>
              </w:rPr>
            </w:pPr>
            <w:r w:rsidDel="00000000" w:rsidR="00000000" w:rsidRPr="00000000">
              <w:rPr>
                <w:color w:val="000000"/>
                <w:sz w:val="20"/>
                <w:szCs w:val="20"/>
                <w:rtl w:val="0"/>
              </w:rPr>
              <w:t xml:space="preserve">A.10.1.1</w:t>
            </w:r>
          </w:p>
        </w:tc>
        <w:tc>
          <w:tcPr>
            <w:shd w:fill="auto" w:val="clear"/>
            <w:vAlign w:val="center"/>
          </w:tcPr>
          <w:p w:rsidR="00000000" w:rsidDel="00000000" w:rsidP="00000000" w:rsidRDefault="00000000" w:rsidRPr="00000000" w14:paraId="000000E1">
            <w:pPr>
              <w:jc w:val="both"/>
              <w:rPr>
                <w:color w:val="000000"/>
                <w:sz w:val="20"/>
                <w:szCs w:val="20"/>
              </w:rPr>
            </w:pPr>
            <w:r w:rsidDel="00000000" w:rsidR="00000000" w:rsidRPr="00000000">
              <w:rPr>
                <w:color w:val="000000"/>
                <w:sz w:val="20"/>
                <w:szCs w:val="20"/>
                <w:rtl w:val="0"/>
              </w:rPr>
              <w:t xml:space="preserve">Política sobre el uso de controles criptográficos</w:t>
            </w:r>
          </w:p>
        </w:tc>
      </w:tr>
      <w:tr>
        <w:trPr>
          <w:cantSplit w:val="0"/>
          <w:trHeight w:val="20" w:hRule="atLeast"/>
          <w:tblHeader w:val="0"/>
        </w:trPr>
        <w:tc>
          <w:tcPr>
            <w:shd w:fill="auto" w:val="clear"/>
            <w:vAlign w:val="center"/>
          </w:tcPr>
          <w:p w:rsidR="00000000" w:rsidDel="00000000" w:rsidP="00000000" w:rsidRDefault="00000000" w:rsidRPr="00000000" w14:paraId="000000E2">
            <w:pPr>
              <w:jc w:val="both"/>
              <w:rPr>
                <w:color w:val="000000"/>
                <w:sz w:val="20"/>
                <w:szCs w:val="20"/>
              </w:rPr>
            </w:pPr>
            <w:r w:rsidDel="00000000" w:rsidR="00000000" w:rsidRPr="00000000">
              <w:rPr>
                <w:color w:val="000000"/>
                <w:sz w:val="20"/>
                <w:szCs w:val="20"/>
                <w:rtl w:val="0"/>
              </w:rPr>
              <w:t xml:space="preserve">A.10.1.2</w:t>
            </w:r>
          </w:p>
        </w:tc>
        <w:tc>
          <w:tcPr>
            <w:shd w:fill="auto" w:val="clear"/>
            <w:vAlign w:val="center"/>
          </w:tcPr>
          <w:p w:rsidR="00000000" w:rsidDel="00000000" w:rsidP="00000000" w:rsidRDefault="00000000" w:rsidRPr="00000000" w14:paraId="000000E3">
            <w:pPr>
              <w:jc w:val="both"/>
              <w:rPr>
                <w:color w:val="000000"/>
                <w:sz w:val="20"/>
                <w:szCs w:val="20"/>
              </w:rPr>
            </w:pPr>
            <w:r w:rsidDel="00000000" w:rsidR="00000000" w:rsidRPr="00000000">
              <w:rPr>
                <w:color w:val="000000"/>
                <w:sz w:val="20"/>
                <w:szCs w:val="20"/>
                <w:rtl w:val="0"/>
              </w:rPr>
              <w:t xml:space="preserve">Gestión de llaves</w:t>
            </w:r>
          </w:p>
        </w:tc>
      </w:tr>
    </w:tbl>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Nota: Norma ISO/IEC 27001:2013 – Anexo A</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2.6 </w:t>
      </w:r>
      <w:r w:rsidDel="00000000" w:rsidR="00000000" w:rsidRPr="00000000">
        <w:rPr>
          <w:b w:val="1"/>
          <w:color w:val="000000"/>
          <w:sz w:val="20"/>
          <w:szCs w:val="20"/>
          <w:rtl w:val="0"/>
        </w:rPr>
        <w:t xml:space="preserve">Controles y objetivos para el aseguramiento físico</w:t>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Como buenas prácticas de seguridad, se recomienda reducir los riesgos asociados por daños directos o factores que puedan afectar los activos de información o el desarrollo de las operaciones en la organización.</w:t>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jc w:val="both"/>
        <w:rPr>
          <w:sz w:val="20"/>
          <w:szCs w:val="20"/>
        </w:rPr>
      </w:pPr>
      <w:r w:rsidDel="00000000" w:rsidR="00000000" w:rsidRPr="00000000">
        <w:rPr/>
        <w:drawing>
          <wp:inline distB="0" distT="0" distL="0" distR="0">
            <wp:extent cx="2873452" cy="1915634"/>
            <wp:effectExtent b="0" l="0" r="0" t="0"/>
            <wp:docPr descr="Oficina, Negocio, Empresa" id="133" name="image12.jpg"/>
            <a:graphic>
              <a:graphicData uri="http://schemas.openxmlformats.org/drawingml/2006/picture">
                <pic:pic>
                  <pic:nvPicPr>
                    <pic:cNvPr descr="Oficina, Negocio, Empresa" id="0" name="image12.jpg"/>
                    <pic:cNvPicPr preferRelativeResize="0"/>
                  </pic:nvPicPr>
                  <pic:blipFill>
                    <a:blip r:embed="rId32"/>
                    <a:srcRect b="0" l="0" r="0" t="0"/>
                    <a:stretch>
                      <a:fillRect/>
                    </a:stretch>
                  </pic:blipFill>
                  <pic:spPr>
                    <a:xfrm>
                      <a:off x="0" y="0"/>
                      <a:ext cx="2873452" cy="191563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sz w:val="20"/>
          <w:szCs w:val="20"/>
        </w:rPr>
      </w:pPr>
      <w:hyperlink r:id="rId33">
        <w:r w:rsidDel="00000000" w:rsidR="00000000" w:rsidRPr="00000000">
          <w:rPr>
            <w:color w:val="0000ff"/>
            <w:sz w:val="20"/>
            <w:szCs w:val="20"/>
            <w:u w:val="single"/>
            <w:rtl w:val="0"/>
          </w:rPr>
          <w:t xml:space="preserve">https://cdn.pixabay.com/photo/2017/05/31/11/17/office-2360063_960_720.jpg</w:t>
        </w:r>
      </w:hyperlink>
      <w:r w:rsidDel="00000000" w:rsidR="00000000" w:rsidRPr="00000000">
        <w:rPr>
          <w:sz w:val="20"/>
          <w:szCs w:val="20"/>
          <w:rtl w:val="0"/>
        </w:rPr>
        <w:t xml:space="preserve"> </w:t>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Estos son los controles sugeridos para el aseguramiento físico, así como para el entorno, en donde se encuentran ubicados dichos activos.</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b w:val="1"/>
          <w:color w:val="000000"/>
          <w:sz w:val="20"/>
          <w:szCs w:val="20"/>
        </w:rPr>
      </w:pPr>
      <w:r w:rsidDel="00000000" w:rsidR="00000000" w:rsidRPr="00000000">
        <w:rPr>
          <w:b w:val="1"/>
          <w:color w:val="000000"/>
          <w:sz w:val="20"/>
          <w:szCs w:val="20"/>
          <w:rtl w:val="0"/>
        </w:rPr>
        <w:t xml:space="preserve">Á</w:t>
      </w:r>
      <w:sdt>
        <w:sdtPr>
          <w:tag w:val="goog_rdk_17"/>
        </w:sdtPr>
        <w:sdtContent>
          <w:commentRangeStart w:id="17"/>
        </w:sdtContent>
      </w:sdt>
      <w:r w:rsidDel="00000000" w:rsidR="00000000" w:rsidRPr="00000000">
        <w:rPr>
          <w:b w:val="1"/>
          <w:color w:val="000000"/>
          <w:sz w:val="20"/>
          <w:szCs w:val="20"/>
          <w:rtl w:val="0"/>
        </w:rPr>
        <w:t xml:space="preserve">reas seguras</w:t>
      </w:r>
    </w:p>
    <w:p w:rsidR="00000000" w:rsidDel="00000000" w:rsidP="00000000" w:rsidRDefault="00000000" w:rsidRPr="00000000" w14:paraId="000000F1">
      <w:pPr>
        <w:jc w:val="both"/>
        <w:rPr>
          <w:color w:val="000000"/>
          <w:sz w:val="20"/>
          <w:szCs w:val="20"/>
        </w:rPr>
      </w:pPr>
      <w:r w:rsidDel="00000000" w:rsidR="00000000" w:rsidRPr="00000000">
        <w:rPr>
          <w:color w:val="000000"/>
          <w:sz w:val="20"/>
          <w:szCs w:val="20"/>
          <w:rtl w:val="0"/>
        </w:rPr>
        <w:t xml:space="preserve">Prevenir el acceso físico no autorizado, el daño y la interferencia a la información y a las instalaciones de procesamiento de información</w:t>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Perímetro de seguridad física</w:t>
      </w:r>
    </w:p>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Controles de acceso físico</w:t>
      </w:r>
    </w:p>
    <w:p w:rsidR="00000000" w:rsidDel="00000000" w:rsidP="00000000" w:rsidRDefault="00000000" w:rsidRPr="00000000" w14:paraId="000000F5">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Seguridad de oficinas, recintos e instalaciones</w:t>
      </w:r>
    </w:p>
    <w:p w:rsidR="00000000" w:rsidDel="00000000" w:rsidP="00000000" w:rsidRDefault="00000000" w:rsidRPr="00000000" w14:paraId="000000F6">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Protección contra amenazas externas y ambientales</w:t>
      </w:r>
    </w:p>
    <w:p w:rsidR="00000000" w:rsidDel="00000000" w:rsidP="00000000" w:rsidRDefault="00000000" w:rsidRPr="00000000" w14:paraId="000000F7">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Trabajo en áreas seguras</w:t>
      </w:r>
    </w:p>
    <w:p w:rsidR="00000000" w:rsidDel="00000000" w:rsidP="00000000" w:rsidRDefault="00000000" w:rsidRPr="00000000" w14:paraId="000000F8">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Áreas de despacho y carga</w:t>
      </w:r>
    </w:p>
    <w:p w:rsidR="00000000" w:rsidDel="00000000" w:rsidP="00000000" w:rsidRDefault="00000000" w:rsidRPr="00000000" w14:paraId="000000F9">
      <w:pPr>
        <w:jc w:val="both"/>
        <w:rPr>
          <w:color w:val="000000"/>
          <w:sz w:val="20"/>
          <w:szCs w:val="20"/>
        </w:rPr>
      </w:pPr>
      <w:r w:rsidDel="00000000" w:rsidR="00000000" w:rsidRPr="00000000">
        <w:rPr>
          <w:rtl w:val="0"/>
        </w:rPr>
      </w:r>
    </w:p>
    <w:p w:rsidR="00000000" w:rsidDel="00000000" w:rsidP="00000000" w:rsidRDefault="00000000" w:rsidRPr="00000000" w14:paraId="000000FA">
      <w:pPr>
        <w:jc w:val="both"/>
        <w:rPr>
          <w:b w:val="1"/>
          <w:color w:val="000000"/>
          <w:sz w:val="20"/>
          <w:szCs w:val="20"/>
        </w:rPr>
      </w:pPr>
      <w:r w:rsidDel="00000000" w:rsidR="00000000" w:rsidRPr="00000000">
        <w:rPr>
          <w:b w:val="1"/>
          <w:color w:val="000000"/>
          <w:sz w:val="20"/>
          <w:szCs w:val="20"/>
          <w:rtl w:val="0"/>
        </w:rPr>
        <w:t xml:space="preserve">Equipos</w:t>
      </w:r>
    </w:p>
    <w:p w:rsidR="00000000" w:rsidDel="00000000" w:rsidP="00000000" w:rsidRDefault="00000000" w:rsidRPr="00000000" w14:paraId="000000FB">
      <w:pPr>
        <w:jc w:val="both"/>
        <w:rPr>
          <w:color w:val="000000"/>
          <w:sz w:val="20"/>
          <w:szCs w:val="20"/>
        </w:rPr>
      </w:pPr>
      <w:r w:rsidDel="00000000" w:rsidR="00000000" w:rsidRPr="00000000">
        <w:rPr>
          <w:color w:val="000000"/>
          <w:sz w:val="20"/>
          <w:szCs w:val="20"/>
          <w:rtl w:val="0"/>
        </w:rPr>
        <w:t xml:space="preserve">Prevenir la pérdida, daño, robo o compromiso de activos, y la interrupción de las operaciones de la organización</w:t>
      </w:r>
    </w:p>
    <w:p w:rsidR="00000000" w:rsidDel="00000000" w:rsidP="00000000" w:rsidRDefault="00000000" w:rsidRPr="00000000" w14:paraId="000000FC">
      <w:pPr>
        <w:jc w:val="both"/>
        <w:rPr>
          <w:color w:val="000000"/>
          <w:sz w:val="20"/>
          <w:szCs w:val="20"/>
        </w:rPr>
      </w:pPr>
      <w:r w:rsidDel="00000000" w:rsidR="00000000" w:rsidRPr="00000000">
        <w:rPr>
          <w:rtl w:val="0"/>
        </w:rPr>
      </w:r>
    </w:p>
    <w:p w:rsidR="00000000" w:rsidDel="00000000" w:rsidP="00000000" w:rsidRDefault="00000000" w:rsidRPr="00000000" w14:paraId="000000FD">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Ubicación y protección de los equipos</w:t>
      </w:r>
    </w:p>
    <w:p w:rsidR="00000000" w:rsidDel="00000000" w:rsidP="00000000" w:rsidRDefault="00000000" w:rsidRPr="00000000" w14:paraId="000000FE">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Servicios de suministro</w:t>
      </w:r>
    </w:p>
    <w:p w:rsidR="00000000" w:rsidDel="00000000" w:rsidP="00000000" w:rsidRDefault="00000000" w:rsidRPr="00000000" w14:paraId="000000FF">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Seguridad del </w:t>
      </w:r>
      <w:r w:rsidDel="00000000" w:rsidR="00000000" w:rsidRPr="00000000">
        <w:rPr>
          <w:sz w:val="20"/>
          <w:szCs w:val="20"/>
          <w:rtl w:val="0"/>
        </w:rPr>
        <w:t xml:space="preserve">c</w:t>
      </w:r>
      <w:r w:rsidDel="00000000" w:rsidR="00000000" w:rsidRPr="00000000">
        <w:rPr>
          <w:color w:val="000000"/>
          <w:sz w:val="20"/>
          <w:szCs w:val="20"/>
          <w:rtl w:val="0"/>
        </w:rPr>
        <w:t xml:space="preserve">ableado</w:t>
      </w:r>
    </w:p>
    <w:p w:rsidR="00000000" w:rsidDel="00000000" w:rsidP="00000000" w:rsidRDefault="00000000" w:rsidRPr="00000000" w14:paraId="00000100">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Mantenimiento de equipos</w:t>
      </w:r>
    </w:p>
    <w:p w:rsidR="00000000" w:rsidDel="00000000" w:rsidP="00000000" w:rsidRDefault="00000000" w:rsidRPr="00000000" w14:paraId="00000101">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Retiro de activos</w:t>
      </w:r>
    </w:p>
    <w:p w:rsidR="00000000" w:rsidDel="00000000" w:rsidP="00000000" w:rsidRDefault="00000000" w:rsidRPr="00000000" w14:paraId="00000102">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Seguridad de los equipos fuera de las instalaciones</w:t>
      </w:r>
    </w:p>
    <w:p w:rsidR="00000000" w:rsidDel="00000000" w:rsidP="00000000" w:rsidRDefault="00000000" w:rsidRPr="00000000" w14:paraId="00000103">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Disposición segura o reutilización de equipos</w:t>
      </w:r>
    </w:p>
    <w:p w:rsidR="00000000" w:rsidDel="00000000" w:rsidP="00000000" w:rsidRDefault="00000000" w:rsidRPr="00000000" w14:paraId="00000104">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Equipos de usuario desatendido</w:t>
      </w:r>
    </w:p>
    <w:p w:rsidR="00000000" w:rsidDel="00000000" w:rsidP="00000000" w:rsidRDefault="00000000" w:rsidRPr="00000000" w14:paraId="00000105">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Política de </w:t>
      </w:r>
      <w:sdt>
        <w:sdtPr>
          <w:tag w:val="goog_rdk_18"/>
        </w:sdtPr>
        <w:sdtContent>
          <w:commentRangeStart w:id="18"/>
        </w:sdtContent>
      </w:sdt>
      <w:r w:rsidDel="00000000" w:rsidR="00000000" w:rsidRPr="00000000">
        <w:rPr>
          <w:color w:val="000000"/>
          <w:sz w:val="20"/>
          <w:szCs w:val="20"/>
          <w:rtl w:val="0"/>
        </w:rPr>
        <w:t xml:space="preserve">escritorio y pantalla limpi</w:t>
      </w:r>
      <w:commentRangeEnd w:id="17"/>
      <w:r w:rsidDel="00000000" w:rsidR="00000000" w:rsidRPr="00000000">
        <w:commentReference w:id="17"/>
      </w:r>
      <w:r w:rsidDel="00000000" w:rsidR="00000000" w:rsidRPr="00000000">
        <w:rPr>
          <w:sz w:val="20"/>
          <w:szCs w:val="20"/>
          <w:rtl w:val="0"/>
        </w:rPr>
        <w:t xml:space="preserve">os</w:t>
      </w:r>
      <w:r w:rsidDel="00000000" w:rsidR="00000000" w:rsidRPr="00000000">
        <w:rPr>
          <w:color w:val="000000"/>
          <w:rtl w:val="0"/>
        </w:rPr>
        <w:t xml:space="preserve">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000000"/>
          <w:sz w:val="20"/>
          <w:szCs w:val="20"/>
        </w:rPr>
      </w:pPr>
      <w:sdt>
        <w:sdtPr>
          <w:tag w:val="goog_rdk_19"/>
        </w:sdtPr>
        <w:sdtContent>
          <w:commentRangeStart w:id="19"/>
        </w:sdtContent>
      </w:sdt>
      <w:r w:rsidDel="00000000" w:rsidR="00000000" w:rsidRPr="00000000">
        <w:rPr>
          <w:color w:val="000000"/>
          <w:sz w:val="20"/>
          <w:szCs w:val="20"/>
        </w:rPr>
        <mc:AlternateContent>
          <mc:Choice Requires="wpg">
            <w:drawing>
              <wp:inline distB="0" distT="0" distL="0" distR="0">
                <wp:extent cx="6124575" cy="923925"/>
                <wp:effectExtent b="0" l="0" r="0" t="0"/>
                <wp:docPr id="118" name=""/>
                <a:graphic>
                  <a:graphicData uri="http://schemas.microsoft.com/office/word/2010/wordprocessingShape">
                    <wps:wsp>
                      <wps:cNvSpPr/>
                      <wps:cNvPr id="12" name="Shape 12"/>
                      <wps:spPr>
                        <a:xfrm>
                          <a:off x="2293238" y="3327563"/>
                          <a:ext cx="6105525" cy="9048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 completar y profundizar en el conocimiento de los </w:t>
                            </w:r>
                            <w:r w:rsidDel="00000000" w:rsidR="00000000" w:rsidRPr="00000000">
                              <w:rPr>
                                <w:rFonts w:ascii="Arial" w:cs="Arial" w:eastAsia="Arial" w:hAnsi="Arial"/>
                                <w:b w:val="1"/>
                                <w:i w:val="0"/>
                                <w:smallCaps w:val="0"/>
                                <w:strike w:val="0"/>
                                <w:color w:val="000000"/>
                                <w:sz w:val="20"/>
                                <w:vertAlign w:val="baseline"/>
                              </w:rPr>
                              <w:t xml:space="preserve">Dominios de control</w:t>
                            </w:r>
                            <w:r w:rsidDel="00000000" w:rsidR="00000000" w:rsidRPr="00000000">
                              <w:rPr>
                                <w:rFonts w:ascii="Arial" w:cs="Arial" w:eastAsia="Arial" w:hAnsi="Arial"/>
                                <w:b w:val="0"/>
                                <w:i w:val="0"/>
                                <w:smallCaps w:val="0"/>
                                <w:strike w:val="0"/>
                                <w:color w:val="000000"/>
                                <w:sz w:val="20"/>
                                <w:vertAlign w:val="baseline"/>
                              </w:rPr>
                              <w:t xml:space="preserve">, orientados por la norma </w:t>
                            </w:r>
                            <w:r w:rsidDel="00000000" w:rsidR="00000000" w:rsidRPr="00000000">
                              <w:rPr>
                                <w:rFonts w:ascii="Arial" w:cs="Arial" w:eastAsia="Arial" w:hAnsi="Arial"/>
                                <w:b w:val="1"/>
                                <w:i w:val="0"/>
                                <w:smallCaps w:val="0"/>
                                <w:strike w:val="0"/>
                                <w:color w:val="000000"/>
                                <w:sz w:val="20"/>
                                <w:vertAlign w:val="baseline"/>
                              </w:rPr>
                              <w:t xml:space="preserve">ISO/IEC 27001:2013</w:t>
                            </w:r>
                            <w:r w:rsidDel="00000000" w:rsidR="00000000" w:rsidRPr="00000000">
                              <w:rPr>
                                <w:rFonts w:ascii="Arial" w:cs="Arial" w:eastAsia="Arial" w:hAnsi="Arial"/>
                                <w:b w:val="0"/>
                                <w:i w:val="0"/>
                                <w:smallCaps w:val="0"/>
                                <w:strike w:val="0"/>
                                <w:color w:val="000000"/>
                                <w:sz w:val="20"/>
                                <w:vertAlign w:val="baseline"/>
                              </w:rPr>
                              <w:t xml:space="preserve">, le invitamos a visitar el </w:t>
                            </w:r>
                            <w:r w:rsidDel="00000000" w:rsidR="00000000" w:rsidRPr="00000000">
                              <w:rPr>
                                <w:rFonts w:ascii="Arial" w:cs="Arial" w:eastAsia="Arial" w:hAnsi="Arial"/>
                                <w:b w:val="1"/>
                                <w:i w:val="0"/>
                                <w:smallCaps w:val="0"/>
                                <w:strike w:val="0"/>
                                <w:color w:val="000000"/>
                                <w:sz w:val="20"/>
                                <w:vertAlign w:val="baseline"/>
                              </w:rPr>
                              <w:t xml:space="preserve">Anexo_1_DominiosDeControl</w:t>
                            </w:r>
                            <w:r w:rsidDel="00000000" w:rsidR="00000000" w:rsidRPr="00000000">
                              <w:rPr>
                                <w:rFonts w:ascii="Arial" w:cs="Arial" w:eastAsia="Arial" w:hAnsi="Arial"/>
                                <w:b w:val="0"/>
                                <w:i w:val="0"/>
                                <w:smallCaps w:val="0"/>
                                <w:strike w:val="0"/>
                                <w:color w:val="000000"/>
                                <w:sz w:val="20"/>
                                <w:vertAlign w:val="baseline"/>
                              </w:rPr>
                              <w:t xml:space="preserve"> y estudiar las tablas de controles de los entornos de la organización, que allí se registran.</w:t>
                            </w:r>
                          </w:p>
                        </w:txbxContent>
                      </wps:txbx>
                      <wps:bodyPr anchorCtr="0" anchor="ctr" bIns="45700" lIns="91425" spcFirstLastPara="1" rIns="91425" wrap="square" tIns="45700">
                        <a:noAutofit/>
                      </wps:bodyPr>
                    </wps:wsp>
                  </a:graphicData>
                </a:graphic>
              </wp:inline>
            </w:drawing>
          </mc:Choice>
          <mc:Fallback>
            <w:drawing>
              <wp:inline distB="0" distT="0" distL="0" distR="0">
                <wp:extent cx="6124575" cy="923925"/>
                <wp:effectExtent b="0" l="0" r="0" t="0"/>
                <wp:docPr id="118"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6124575" cy="92392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5270500</wp:posOffset>
                </wp:positionH>
                <wp:positionV relativeFrom="paragraph">
                  <wp:posOffset>546100</wp:posOffset>
                </wp:positionV>
                <wp:extent cx="365125" cy="536575"/>
                <wp:effectExtent b="0" l="0" r="0" t="0"/>
                <wp:wrapNone/>
                <wp:docPr id="113" name=""/>
                <a:graphic>
                  <a:graphicData uri="http://schemas.microsoft.com/office/word/2010/wordprocessingShape">
                    <wps:wsp>
                      <wps:cNvSpPr/>
                      <wps:cNvPr id="2" name="Shape 2"/>
                      <wps:spPr>
                        <a:xfrm>
                          <a:off x="5188838" y="3537113"/>
                          <a:ext cx="314325" cy="485775"/>
                        </a:xfrm>
                        <a:custGeom>
                          <a:rect b="b" l="l" r="r" t="t"/>
                          <a:pathLst>
                            <a:path extrusionOk="0" h="120000" w="120000">
                              <a:moveTo>
                                <a:pt x="0" y="0"/>
                              </a:moveTo>
                              <a:lnTo>
                                <a:pt x="120000" y="0"/>
                              </a:lnTo>
                              <a:lnTo>
                                <a:pt x="120000" y="120000"/>
                              </a:lnTo>
                              <a:lnTo>
                                <a:pt x="0" y="120000"/>
                              </a:lnTo>
                              <a:close/>
                              <a:moveTo>
                                <a:pt x="26250" y="30882"/>
                              </a:moveTo>
                              <a:lnTo>
                                <a:pt x="71250" y="30882"/>
                              </a:lnTo>
                              <a:lnTo>
                                <a:pt x="93750" y="45441"/>
                              </a:lnTo>
                              <a:lnTo>
                                <a:pt x="93750" y="89118"/>
                              </a:lnTo>
                              <a:lnTo>
                                <a:pt x="26250" y="89118"/>
                              </a:lnTo>
                              <a:close/>
                            </a:path>
                            <a:path extrusionOk="0" fill="darkenLess" h="120000" w="120000">
                              <a:moveTo>
                                <a:pt x="26250" y="30882"/>
                              </a:moveTo>
                              <a:lnTo>
                                <a:pt x="71250" y="30882"/>
                              </a:lnTo>
                              <a:lnTo>
                                <a:pt x="71250" y="45441"/>
                              </a:lnTo>
                              <a:lnTo>
                                <a:pt x="93750" y="45441"/>
                              </a:lnTo>
                              <a:lnTo>
                                <a:pt x="93750" y="89118"/>
                              </a:lnTo>
                              <a:lnTo>
                                <a:pt x="26250" y="89118"/>
                              </a:lnTo>
                              <a:close/>
                            </a:path>
                            <a:path extrusionOk="0" fill="darken" h="120000" w="120000">
                              <a:moveTo>
                                <a:pt x="71250" y="30882"/>
                              </a:moveTo>
                              <a:lnTo>
                                <a:pt x="71250" y="45441"/>
                              </a:lnTo>
                              <a:lnTo>
                                <a:pt x="93750" y="45441"/>
                              </a:lnTo>
                              <a:close/>
                            </a:path>
                            <a:path extrusionOk="0" fill="none" h="120000" w="120000">
                              <a:moveTo>
                                <a:pt x="26250" y="30882"/>
                              </a:moveTo>
                              <a:lnTo>
                                <a:pt x="71250" y="30882"/>
                              </a:lnTo>
                              <a:lnTo>
                                <a:pt x="93750" y="45441"/>
                              </a:lnTo>
                              <a:lnTo>
                                <a:pt x="93750" y="89118"/>
                              </a:lnTo>
                              <a:lnTo>
                                <a:pt x="26250" y="89118"/>
                              </a:lnTo>
                              <a:close/>
                              <a:moveTo>
                                <a:pt x="93750" y="45441"/>
                              </a:moveTo>
                              <a:lnTo>
                                <a:pt x="71250" y="45441"/>
                              </a:lnTo>
                              <a:lnTo>
                                <a:pt x="71250" y="30882"/>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5270500</wp:posOffset>
                </wp:positionH>
                <wp:positionV relativeFrom="paragraph">
                  <wp:posOffset>546100</wp:posOffset>
                </wp:positionV>
                <wp:extent cx="365125" cy="536575"/>
                <wp:effectExtent b="0" l="0" r="0" t="0"/>
                <wp:wrapNone/>
                <wp:docPr id="113"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365125" cy="536575"/>
                        </a:xfrm>
                        <a:prstGeom prst="rect"/>
                        <a:ln/>
                      </pic:spPr>
                    </pic:pic>
                  </a:graphicData>
                </a:graphic>
              </wp:anchor>
            </w:drawing>
          </mc:Fallback>
        </mc:AlternateConten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C">
      <w:pPr>
        <w:numPr>
          <w:ilvl w:val="3"/>
          <w:numId w:val="4"/>
        </w:numPr>
        <w:pBdr>
          <w:top w:space="0" w:sz="0" w:val="nil"/>
          <w:left w:space="0" w:sz="0" w:val="nil"/>
          <w:bottom w:space="0" w:sz="0" w:val="nil"/>
          <w:right w:space="0" w:sz="0" w:val="nil"/>
          <w:between w:space="0" w:sz="0" w:val="nil"/>
        </w:pBdr>
        <w:ind w:left="786" w:hanging="360"/>
        <w:jc w:val="both"/>
        <w:rPr>
          <w:b w:val="1"/>
          <w:color w:val="000000"/>
          <w:sz w:val="20"/>
          <w:szCs w:val="20"/>
          <w:u w:val="none"/>
        </w:rPr>
      </w:pPr>
      <w:r w:rsidDel="00000000" w:rsidR="00000000" w:rsidRPr="00000000">
        <w:rPr>
          <w:b w:val="1"/>
          <w:color w:val="000000"/>
          <w:sz w:val="20"/>
          <w:szCs w:val="20"/>
          <w:rtl w:val="0"/>
        </w:rPr>
        <w:t xml:space="preserve">Alcance de los controles de seguridad</w:t>
      </w:r>
    </w:p>
    <w:p w:rsidR="00000000" w:rsidDel="00000000" w:rsidP="00000000" w:rsidRDefault="00000000" w:rsidRPr="00000000" w14:paraId="0000010D">
      <w:pPr>
        <w:jc w:val="both"/>
        <w:rPr>
          <w:b w:val="1"/>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ejercicio para la determinación de los controles que se desean aplicar, es importante determinar el alcance de su implementación, es decir, la efectividad e impacto que puedan llegar a tener sobre los procesos, procedimientos, logro de objetivos y toda otra particularidad de las operaciones de la organización. </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rPr>
        <w:drawing>
          <wp:inline distB="0" distT="0" distL="0" distR="0">
            <wp:extent cx="3316002" cy="1651092"/>
            <wp:effectExtent b="0" l="0" r="0" t="0"/>
            <wp:docPr descr="Empresario, Internet, Continentes, Tablet, Mundo" id="134" name="image23.jpg"/>
            <a:graphic>
              <a:graphicData uri="http://schemas.openxmlformats.org/drawingml/2006/picture">
                <pic:pic>
                  <pic:nvPicPr>
                    <pic:cNvPr descr="Empresario, Internet, Continentes, Tablet, Mundo" id="0" name="image23.jpg"/>
                    <pic:cNvPicPr preferRelativeResize="0"/>
                  </pic:nvPicPr>
                  <pic:blipFill>
                    <a:blip r:embed="rId36"/>
                    <a:srcRect b="0" l="0" r="0" t="0"/>
                    <a:stretch>
                      <a:fillRect/>
                    </a:stretch>
                  </pic:blipFill>
                  <pic:spPr>
                    <a:xfrm>
                      <a:off x="0" y="0"/>
                      <a:ext cx="3316002" cy="165109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000000"/>
          <w:sz w:val="20"/>
          <w:szCs w:val="20"/>
        </w:rPr>
      </w:pPr>
      <w:hyperlink r:id="rId37">
        <w:r w:rsidDel="00000000" w:rsidR="00000000" w:rsidRPr="00000000">
          <w:rPr>
            <w:color w:val="0000ff"/>
            <w:sz w:val="20"/>
            <w:szCs w:val="20"/>
            <w:u w:val="single"/>
            <w:rtl w:val="0"/>
          </w:rPr>
          <w:t xml:space="preserve">https://cdn.pixabay.com/photo/2017/08/26/10/47/businessman-2682712_960_720.jpg</w:t>
        </w:r>
      </w:hyperlink>
      <w:r w:rsidDel="00000000" w:rsidR="00000000" w:rsidRPr="00000000">
        <w:rPr>
          <w:color w:val="000000"/>
          <w:sz w:val="20"/>
          <w:szCs w:val="20"/>
          <w:rtl w:val="0"/>
        </w:rPr>
        <w:t xml:space="preserve"> </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sdt>
        <w:sdtPr>
          <w:tag w:val="goog_rdk_20"/>
        </w:sdtPr>
        <w:sdtContent>
          <w:commentRangeStart w:id="20"/>
        </w:sdtContent>
      </w:sdt>
      <w:r w:rsidDel="00000000" w:rsidR="00000000" w:rsidRPr="00000000">
        <w:rPr>
          <w:color w:val="000000"/>
          <w:sz w:val="20"/>
          <w:szCs w:val="20"/>
          <w:rtl w:val="0"/>
        </w:rPr>
        <w:t xml:space="preserve">En otros términos, el alcance de la implementación de los controles, está directamente relacionado con el análisis de riesgos realizados a los activos de información, que busca mitigar dichos riesgos y evitar cualquier nivel de impacto negativo.</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Diríjase al recurso que aparece a continuación; allí encontrará información amplia e importantísima para el estudio del alcance de los controles de seguridad. Información que necesita para cumplir con los objetivos de este componente formativo. ¡</w:t>
      </w:r>
      <w:r w:rsidDel="00000000" w:rsidR="00000000" w:rsidRPr="00000000">
        <w:rPr>
          <w:b w:val="1"/>
          <w:color w:val="000000"/>
          <w:sz w:val="20"/>
          <w:szCs w:val="20"/>
          <w:rtl w:val="0"/>
        </w:rPr>
        <w:t xml:space="preserve">Adelante</w:t>
      </w:r>
      <w:r w:rsidDel="00000000" w:rsidR="00000000" w:rsidRPr="00000000">
        <w:rPr>
          <w:color w:val="000000"/>
          <w:sz w:val="20"/>
          <w:szCs w:val="20"/>
          <w:rtl w:val="0"/>
        </w:rPr>
        <w:t xml:space="preserve">!</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center"/>
        <w:rPr>
          <w:color w:val="000000"/>
          <w:sz w:val="20"/>
          <w:szCs w:val="20"/>
        </w:rPr>
      </w:pPr>
      <w:sdt>
        <w:sdtPr>
          <w:tag w:val="goog_rdk_21"/>
        </w:sdtPr>
        <w:sdtContent>
          <w:commentRangeStart w:id="21"/>
        </w:sdtContent>
      </w:sdt>
      <w:sdt>
        <w:sdtPr>
          <w:tag w:val="goog_rdk_22"/>
        </w:sdtPr>
        <w:sdtContent>
          <w:commentRangeStart w:id="22"/>
        </w:sdtContent>
      </w:sdt>
      <w:r w:rsidDel="00000000" w:rsidR="00000000" w:rsidRPr="00000000">
        <w:rPr>
          <w:color w:val="000000"/>
          <w:sz w:val="20"/>
          <w:szCs w:val="20"/>
        </w:rPr>
        <mc:AlternateContent>
          <mc:Choice Requires="wpg">
            <w:drawing>
              <wp:inline distB="0" distT="0" distL="0" distR="0">
                <wp:extent cx="5035220" cy="451575"/>
                <wp:effectExtent b="0" l="0" r="0" t="0"/>
                <wp:docPr id="120" name=""/>
                <a:graphic>
                  <a:graphicData uri="http://schemas.microsoft.com/office/word/2010/wordprocessingShape">
                    <wps:wsp>
                      <wps:cNvSpPr/>
                      <wps:cNvPr id="14" name="Shape 1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DI_CF3_3_AlcanceControlesSeguridad</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20"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5035220" cy="451575"/>
                        </a:xfrm>
                        <a:prstGeom prst="rect"/>
                        <a:ln/>
                      </pic:spPr>
                    </pic:pic>
                  </a:graphicData>
                </a:graphic>
              </wp:inline>
            </w:drawing>
          </mc:Fallback>
        </mc:AlternateConten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5572125" cy="1162050"/>
                <wp:effectExtent b="0" l="0" r="0" t="0"/>
                <wp:docPr id="121" name=""/>
                <a:graphic>
                  <a:graphicData uri="http://schemas.microsoft.com/office/word/2010/wordprocessingShape">
                    <wps:wsp>
                      <wps:cNvSpPr/>
                      <wps:cNvPr id="15" name="Shape 15"/>
                      <wps:spPr>
                        <a:xfrm>
                          <a:off x="2569463" y="3208500"/>
                          <a:ext cx="5553075" cy="11430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 afianzar sus conocimientos en Controles de seguridad, sugeridos por la norma, diríjase a Sistema de bibliotecas del SENA, </w:t>
                            </w:r>
                            <w:r w:rsidDel="00000000" w:rsidR="00000000" w:rsidRPr="00000000">
                              <w:rPr>
                                <w:rFonts w:ascii="Arial" w:cs="Arial" w:eastAsia="Arial" w:hAnsi="Arial"/>
                                <w:b w:val="1"/>
                                <w:i w:val="0"/>
                                <w:smallCaps w:val="0"/>
                                <w:strike w:val="0"/>
                                <w:color w:val="ffffff"/>
                                <w:sz w:val="20"/>
                                <w:u w:val="single"/>
                                <w:vertAlign w:val="baseline"/>
                              </w:rPr>
                              <w:t xml:space="preserve">http://biblioteca.sena.edu.co/</w:t>
                            </w:r>
                            <w:r w:rsidDel="00000000" w:rsidR="00000000" w:rsidRPr="00000000">
                              <w:rPr>
                                <w:rFonts w:ascii="Arial" w:cs="Arial" w:eastAsia="Arial" w:hAnsi="Arial"/>
                                <w:b w:val="0"/>
                                <w:i w:val="0"/>
                                <w:smallCaps w:val="0"/>
                                <w:strike w:val="0"/>
                                <w:color w:val="000000"/>
                                <w:sz w:val="20"/>
                                <w:vertAlign w:val="baseline"/>
                              </w:rPr>
                              <w:t xml:space="preserve">. En el menú “</w:t>
                            </w:r>
                            <w:r w:rsidDel="00000000" w:rsidR="00000000" w:rsidRPr="00000000">
                              <w:rPr>
                                <w:rFonts w:ascii="Arial" w:cs="Arial" w:eastAsia="Arial" w:hAnsi="Arial"/>
                                <w:b w:val="1"/>
                                <w:i w:val="0"/>
                                <w:smallCaps w:val="0"/>
                                <w:strike w:val="0"/>
                                <w:color w:val="000000"/>
                                <w:sz w:val="20"/>
                                <w:vertAlign w:val="baseline"/>
                              </w:rPr>
                              <w:t xml:space="preserve">Consulta bibliográfica</w:t>
                            </w:r>
                            <w:r w:rsidDel="00000000" w:rsidR="00000000" w:rsidRPr="00000000">
                              <w:rPr>
                                <w:rFonts w:ascii="Arial" w:cs="Arial" w:eastAsia="Arial" w:hAnsi="Arial"/>
                                <w:b w:val="0"/>
                                <w:i w:val="0"/>
                                <w:smallCaps w:val="0"/>
                                <w:strike w:val="0"/>
                                <w:color w:val="000000"/>
                                <w:sz w:val="20"/>
                                <w:vertAlign w:val="baseline"/>
                              </w:rPr>
                              <w:t xml:space="preserve">” seleccione “</w:t>
                            </w:r>
                            <w:r w:rsidDel="00000000" w:rsidR="00000000" w:rsidRPr="00000000">
                              <w:rPr>
                                <w:rFonts w:ascii="Arial" w:cs="Arial" w:eastAsia="Arial" w:hAnsi="Arial"/>
                                <w:b w:val="1"/>
                                <w:i w:val="0"/>
                                <w:smallCaps w:val="0"/>
                                <w:strike w:val="0"/>
                                <w:color w:val="000000"/>
                                <w:sz w:val="20"/>
                                <w:vertAlign w:val="baseline"/>
                              </w:rPr>
                              <w:t xml:space="preserve">Bases de datos</w:t>
                            </w:r>
                            <w:r w:rsidDel="00000000" w:rsidR="00000000" w:rsidRPr="00000000">
                              <w:rPr>
                                <w:rFonts w:ascii="Arial" w:cs="Arial" w:eastAsia="Arial" w:hAnsi="Arial"/>
                                <w:b w:val="0"/>
                                <w:i w:val="0"/>
                                <w:smallCaps w:val="0"/>
                                <w:strike w:val="0"/>
                                <w:color w:val="000000"/>
                                <w:sz w:val="20"/>
                                <w:vertAlign w:val="baseline"/>
                              </w:rPr>
                              <w:t xml:space="preserve">” y encuentre en “</w:t>
                            </w:r>
                            <w:r w:rsidDel="00000000" w:rsidR="00000000" w:rsidRPr="00000000">
                              <w:rPr>
                                <w:rFonts w:ascii="Arial" w:cs="Arial" w:eastAsia="Arial" w:hAnsi="Arial"/>
                                <w:b w:val="1"/>
                                <w:i w:val="0"/>
                                <w:smallCaps w:val="0"/>
                                <w:strike w:val="0"/>
                                <w:color w:val="000000"/>
                                <w:sz w:val="20"/>
                                <w:vertAlign w:val="baseline"/>
                              </w:rPr>
                              <w:t xml:space="preserve">Base de datos ICONTEC</w:t>
                            </w:r>
                            <w:r w:rsidDel="00000000" w:rsidR="00000000" w:rsidRPr="00000000">
                              <w:rPr>
                                <w:rFonts w:ascii="Arial" w:cs="Arial" w:eastAsia="Arial" w:hAnsi="Arial"/>
                                <w:b w:val="0"/>
                                <w:i w:val="0"/>
                                <w:smallCaps w:val="0"/>
                                <w:strike w:val="0"/>
                                <w:color w:val="000000"/>
                                <w:sz w:val="20"/>
                                <w:vertAlign w:val="baseline"/>
                              </w:rPr>
                              <w:t xml:space="preserve">” la norma </w:t>
                            </w:r>
                            <w:r w:rsidDel="00000000" w:rsidR="00000000" w:rsidRPr="00000000">
                              <w:rPr>
                                <w:rFonts w:ascii="Arial" w:cs="Arial" w:eastAsia="Arial" w:hAnsi="Arial"/>
                                <w:b w:val="1"/>
                                <w:i w:val="0"/>
                                <w:smallCaps w:val="0"/>
                                <w:strike w:val="0"/>
                                <w:color w:val="ffffff"/>
                                <w:sz w:val="20"/>
                                <w:vertAlign w:val="baseline"/>
                              </w:rPr>
                              <w:t xml:space="preserve">ISO/IEC 27001:2013, Anexo A</w:t>
                            </w:r>
                            <w:r w:rsidDel="00000000" w:rsidR="00000000" w:rsidRPr="00000000">
                              <w:rPr>
                                <w:rFonts w:ascii="Arial" w:cs="Arial" w:eastAsia="Arial" w:hAnsi="Arial"/>
                                <w:b w:val="1"/>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5572125" cy="1162050"/>
                <wp:effectExtent b="0" l="0" r="0" t="0"/>
                <wp:docPr id="121"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5572125" cy="116205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4253865</wp:posOffset>
            </wp:positionH>
            <wp:positionV relativeFrom="paragraph">
              <wp:posOffset>809625</wp:posOffset>
            </wp:positionV>
            <wp:extent cx="514350" cy="514350"/>
            <wp:effectExtent b="0" l="0" r="0" t="0"/>
            <wp:wrapNone/>
            <wp:docPr descr="Icono de mano cursor - Foto de stock de Ratón de Ordenador libre de derechos" id="123" name="image8.jpg"/>
            <a:graphic>
              <a:graphicData uri="http://schemas.openxmlformats.org/drawingml/2006/picture">
                <pic:pic>
                  <pic:nvPicPr>
                    <pic:cNvPr descr="Icono de mano cursor - Foto de stock de Ratón de Ordenador libre de derechos" id="0" name="image8.jpg"/>
                    <pic:cNvPicPr preferRelativeResize="0"/>
                  </pic:nvPicPr>
                  <pic:blipFill>
                    <a:blip r:embed="rId40"/>
                    <a:srcRect b="0" l="0" r="0" t="0"/>
                    <a:stretch>
                      <a:fillRect/>
                    </a:stretch>
                  </pic:blipFill>
                  <pic:spPr>
                    <a:xfrm>
                      <a:off x="0" y="0"/>
                      <a:ext cx="514350" cy="514350"/>
                    </a:xfrm>
                    <a:prstGeom prst="rect"/>
                    <a:ln/>
                  </pic:spPr>
                </pic:pic>
              </a:graphicData>
            </a:graphic>
          </wp:anchor>
        </w:drawing>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E">
      <w:pPr>
        <w:numPr>
          <w:ilvl w:val="3"/>
          <w:numId w:val="4"/>
        </w:numPr>
        <w:pBdr>
          <w:top w:space="0" w:sz="0" w:val="nil"/>
          <w:left w:space="0" w:sz="0" w:val="nil"/>
          <w:bottom w:space="0" w:sz="0" w:val="nil"/>
          <w:right w:space="0" w:sz="0" w:val="nil"/>
          <w:between w:space="0" w:sz="0" w:val="nil"/>
        </w:pBdr>
        <w:ind w:left="786" w:hanging="360"/>
        <w:jc w:val="both"/>
        <w:rPr>
          <w:b w:val="1"/>
          <w:color w:val="000000"/>
          <w:sz w:val="20"/>
          <w:szCs w:val="20"/>
          <w:u w:val="none"/>
        </w:rPr>
      </w:pPr>
      <w:r w:rsidDel="00000000" w:rsidR="00000000" w:rsidRPr="00000000">
        <w:rPr>
          <w:b w:val="1"/>
          <w:color w:val="000000"/>
          <w:sz w:val="20"/>
          <w:szCs w:val="20"/>
          <w:rtl w:val="0"/>
        </w:rPr>
        <w:t xml:space="preserve">Técnicas de planificación</w: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proceso de planificación para la implementación de la estrategia de seguridad debe abarcar una revisión y verificación del informe de análisis de riesgos que permita determinar, en primer lugar, los activos de información que se desean proteger en la organización, así como las amenazas a las cuales están expuestos; este ejercicio conlleva al establecimiento de los objetivos de seguridad con los cuales se busca garantizar una mejora considerable de los niveles de seguridad de los activos en la organización.</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rPr>
        <w:drawing>
          <wp:inline distB="0" distT="0" distL="0" distR="0">
            <wp:extent cx="2974426" cy="2100688"/>
            <wp:effectExtent b="0" l="0" r="0" t="0"/>
            <wp:docPr descr="Logística, Gente, Grupo, Engranajes, Transmisión" id="136" name="image13.jpg"/>
            <a:graphic>
              <a:graphicData uri="http://schemas.openxmlformats.org/drawingml/2006/picture">
                <pic:pic>
                  <pic:nvPicPr>
                    <pic:cNvPr descr="Logística, Gente, Grupo, Engranajes, Transmisión" id="0" name="image13.jpg"/>
                    <pic:cNvPicPr preferRelativeResize="0"/>
                  </pic:nvPicPr>
                  <pic:blipFill>
                    <a:blip r:embed="rId41"/>
                    <a:srcRect b="0" l="0" r="0" t="0"/>
                    <a:stretch>
                      <a:fillRect/>
                    </a:stretch>
                  </pic:blipFill>
                  <pic:spPr>
                    <a:xfrm>
                      <a:off x="0" y="0"/>
                      <a:ext cx="2974426" cy="210068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color w:val="000000"/>
          <w:sz w:val="20"/>
          <w:szCs w:val="20"/>
        </w:rPr>
      </w:pPr>
      <w:hyperlink r:id="rId42">
        <w:r w:rsidDel="00000000" w:rsidR="00000000" w:rsidRPr="00000000">
          <w:rPr>
            <w:color w:val="0000ff"/>
            <w:sz w:val="20"/>
            <w:szCs w:val="20"/>
            <w:u w:val="single"/>
            <w:rtl w:val="0"/>
          </w:rPr>
          <w:t xml:space="preserve">https://cdn.pixabay.com/photo/2015/08/06/09/27/logistics-877568_960_720.jpg</w:t>
        </w:r>
      </w:hyperlink>
      <w:r w:rsidDel="00000000" w:rsidR="00000000" w:rsidRPr="00000000">
        <w:rPr>
          <w:color w:val="000000"/>
          <w:sz w:val="20"/>
          <w:szCs w:val="20"/>
          <w:rtl w:val="0"/>
        </w:rPr>
        <w:t xml:space="preserve"> </w:t>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Estos son algunos elementos claves, que han de tenerse en cuenta en el proceso de la planificación:</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b w:val="1"/>
          <w:color w:val="000000"/>
          <w:sz w:val="20"/>
          <w:szCs w:val="20"/>
        </w:rPr>
      </w:pPr>
      <w:sdt>
        <w:sdtPr>
          <w:tag w:val="goog_rdk_23"/>
        </w:sdtPr>
        <w:sdtContent>
          <w:commentRangeStart w:id="23"/>
        </w:sdtContent>
      </w:sdt>
      <w:r w:rsidDel="00000000" w:rsidR="00000000" w:rsidRPr="00000000">
        <w:rPr>
          <w:b w:val="1"/>
          <w:color w:val="000000"/>
          <w:sz w:val="20"/>
          <w:szCs w:val="20"/>
          <w:rtl w:val="0"/>
        </w:rPr>
        <w:t xml:space="preserve">Activo de información</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activo de información de acuerdo a la norma ISO/IEC 27001:2012 es “algo que una organización valora y por lo tanto debe proteger”.</w:t>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Objetivo de seguridad</w:t>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objetivos que se plantean a partir de los resultados de la evaluación de riesgos y reflejan la medida en la que se alcanzan los niveles de protección de los activos de información, para determinar la eficacia de los controles implementados.</w:t>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Registro</w:t>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evidencias o anotaciones relacionadas con el desarrollo y ejecución de un control, de acuerdo a lo propuesto.</w:t>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Recurso</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Corresponde a los elementos o insumos necesarios para la implementación de un control y se convierte en un aspecto fundamental en el ejercicio de establecer las acciones a implementar.</w:t>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Métrica</w:t>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métricas son instrumentos que permiten verificar el nivel de cumplimiento de un control de seguridad de acuerdo a lo esperado y propuesto en la estrategia de seguridad.</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b w:val="1"/>
          <w:sz w:val="20"/>
          <w:szCs w:val="20"/>
          <w:rtl w:val="0"/>
        </w:rPr>
        <w:t xml:space="preserve">4.1 </w:t>
      </w:r>
      <w:r w:rsidDel="00000000" w:rsidR="00000000" w:rsidRPr="00000000">
        <w:rPr>
          <w:b w:val="1"/>
          <w:color w:val="000000"/>
          <w:sz w:val="20"/>
          <w:szCs w:val="20"/>
          <w:rtl w:val="0"/>
        </w:rPr>
        <w:t xml:space="preserve">La planificación y los objetivos</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planificación de la estrategia de seguridad se debe realizar mediante la construcción de los objetivos de seguridad, estos se deben proponer a partir del análisis de riesgos, realizado a los activos de información y establecer las acciones que se deben adelantar para tratar los riesgos de seguridad. Con los objetivos se busca garantizar los pilares de la información.</w:t>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rPr>
        <w:drawing>
          <wp:inline distB="0" distT="0" distL="0" distR="0">
            <wp:extent cx="2776104" cy="1957732"/>
            <wp:effectExtent b="0" l="0" r="0" t="0"/>
            <wp:docPr descr="Marca, Marcador, Mano, Engranajes, Transmisión, Función" id="137" name="image11.jpg"/>
            <a:graphic>
              <a:graphicData uri="http://schemas.openxmlformats.org/drawingml/2006/picture">
                <pic:pic>
                  <pic:nvPicPr>
                    <pic:cNvPr descr="Marca, Marcador, Mano, Engranajes, Transmisión, Función" id="0" name="image11.jpg"/>
                    <pic:cNvPicPr preferRelativeResize="0"/>
                  </pic:nvPicPr>
                  <pic:blipFill>
                    <a:blip r:embed="rId43"/>
                    <a:srcRect b="0" l="0" r="0" t="0"/>
                    <a:stretch>
                      <a:fillRect/>
                    </a:stretch>
                  </pic:blipFill>
                  <pic:spPr>
                    <a:xfrm>
                      <a:off x="0" y="0"/>
                      <a:ext cx="2776104" cy="195773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color w:val="000000"/>
          <w:sz w:val="20"/>
          <w:szCs w:val="20"/>
        </w:rPr>
      </w:pPr>
      <w:hyperlink r:id="rId44">
        <w:r w:rsidDel="00000000" w:rsidR="00000000" w:rsidRPr="00000000">
          <w:rPr>
            <w:color w:val="0000ff"/>
            <w:sz w:val="20"/>
            <w:szCs w:val="20"/>
            <w:u w:val="single"/>
            <w:rtl w:val="0"/>
          </w:rPr>
          <w:t xml:space="preserve">https://cdn.pixabay.com/photo/2015/10/19/07/38/mark-995567_960_720.jpg</w:t>
        </w:r>
      </w:hyperlink>
      <w:r w:rsidDel="00000000" w:rsidR="00000000" w:rsidRPr="00000000">
        <w:rPr>
          <w:color w:val="000000"/>
          <w:sz w:val="20"/>
          <w:szCs w:val="20"/>
          <w:rtl w:val="0"/>
        </w:rPr>
        <w:t xml:space="preserve"> </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establecimiento de los objetivos de seguridad es importante tener presente aspectos como:</w:t>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2">
      <w:pPr>
        <w:numPr>
          <w:ilvl w:val="0"/>
          <w:numId w:val="1"/>
        </w:numPr>
        <w:pBdr>
          <w:top w:space="0" w:sz="0" w:val="nil"/>
          <w:left w:space="0" w:sz="0" w:val="nil"/>
          <w:bottom w:space="0" w:sz="0" w:val="nil"/>
          <w:right w:space="0" w:sz="0" w:val="nil"/>
          <w:between w:space="0" w:sz="0" w:val="nil"/>
        </w:pBdr>
        <w:ind w:left="0" w:hanging="360"/>
        <w:jc w:val="both"/>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Los recursos que se necesitan para realizar la implementación.</w:t>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4">
      <w:pPr>
        <w:numPr>
          <w:ilvl w:val="0"/>
          <w:numId w:val="1"/>
        </w:numPr>
        <w:pBdr>
          <w:top w:space="0" w:sz="0" w:val="nil"/>
          <w:left w:space="0" w:sz="0" w:val="nil"/>
          <w:bottom w:space="0" w:sz="0" w:val="nil"/>
          <w:right w:space="0" w:sz="0" w:val="nil"/>
          <w:between w:space="0" w:sz="0" w:val="nil"/>
        </w:pBdr>
        <w:ind w:left="0" w:hanging="360"/>
        <w:jc w:val="both"/>
        <w:rPr>
          <w:color w:val="000000"/>
          <w:sz w:val="20"/>
          <w:szCs w:val="20"/>
        </w:rPr>
      </w:pPr>
      <w:r w:rsidDel="00000000" w:rsidR="00000000" w:rsidRPr="00000000">
        <w:rPr>
          <w:color w:val="000000"/>
          <w:sz w:val="20"/>
          <w:szCs w:val="20"/>
          <w:rtl w:val="0"/>
        </w:rPr>
        <w:t xml:space="preserve">La persona, área o dependencia responsable del cumplimiento del objetivo.</w:t>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6">
      <w:pPr>
        <w:numPr>
          <w:ilvl w:val="0"/>
          <w:numId w:val="1"/>
        </w:numPr>
        <w:pBdr>
          <w:top w:space="0" w:sz="0" w:val="nil"/>
          <w:left w:space="0" w:sz="0" w:val="nil"/>
          <w:bottom w:space="0" w:sz="0" w:val="nil"/>
          <w:right w:space="0" w:sz="0" w:val="nil"/>
          <w:between w:space="0" w:sz="0" w:val="nil"/>
        </w:pBdr>
        <w:ind w:left="0" w:hanging="360"/>
        <w:jc w:val="both"/>
        <w:rPr>
          <w:color w:val="000000"/>
          <w:sz w:val="20"/>
          <w:szCs w:val="20"/>
        </w:rPr>
      </w:pPr>
      <w:r w:rsidDel="00000000" w:rsidR="00000000" w:rsidRPr="00000000">
        <w:rPr>
          <w:color w:val="000000"/>
          <w:sz w:val="20"/>
          <w:szCs w:val="20"/>
          <w:rtl w:val="0"/>
        </w:rPr>
        <w:t xml:space="preserve">El método de evaluación, con el fin de identificar si el objetivo se está cumpliendo.</w:t>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8">
      <w:pPr>
        <w:numPr>
          <w:ilvl w:val="0"/>
          <w:numId w:val="1"/>
        </w:numPr>
        <w:pBdr>
          <w:top w:space="0" w:sz="0" w:val="nil"/>
          <w:left w:space="0" w:sz="0" w:val="nil"/>
          <w:bottom w:space="0" w:sz="0" w:val="nil"/>
          <w:right w:space="0" w:sz="0" w:val="nil"/>
          <w:between w:space="0" w:sz="0" w:val="nil"/>
        </w:pBdr>
        <w:ind w:left="0" w:hanging="360"/>
        <w:jc w:val="both"/>
        <w:rPr>
          <w:color w:val="000000"/>
          <w:sz w:val="20"/>
          <w:szCs w:val="20"/>
        </w:rPr>
      </w:pPr>
      <w:r w:rsidDel="00000000" w:rsidR="00000000" w:rsidRPr="00000000">
        <w:rPr>
          <w:color w:val="000000"/>
          <w:sz w:val="20"/>
          <w:szCs w:val="20"/>
          <w:rtl w:val="0"/>
        </w:rPr>
        <w:t xml:space="preserve">Además, debe tener presente que todo el ejercicio de la construcción y ejecución del objetivo de control debe estar documentado, así como:</w:t>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A">
      <w:pPr>
        <w:numPr>
          <w:ilvl w:val="2"/>
          <w:numId w:val="1"/>
        </w:numPr>
        <w:pBdr>
          <w:top w:space="0" w:sz="0" w:val="nil"/>
          <w:left w:space="0" w:sz="0" w:val="nil"/>
          <w:bottom w:space="0" w:sz="0" w:val="nil"/>
          <w:right w:space="0" w:sz="0" w:val="nil"/>
          <w:between w:space="0" w:sz="0" w:val="nil"/>
        </w:pBdr>
        <w:ind w:left="1494" w:hanging="360"/>
        <w:jc w:val="both"/>
        <w:rPr>
          <w:color w:val="000000"/>
          <w:sz w:val="20"/>
          <w:szCs w:val="20"/>
        </w:rPr>
      </w:pPr>
      <w:r w:rsidDel="00000000" w:rsidR="00000000" w:rsidRPr="00000000">
        <w:rPr>
          <w:color w:val="000000"/>
          <w:sz w:val="20"/>
          <w:szCs w:val="20"/>
          <w:rtl w:val="0"/>
        </w:rPr>
        <w:t xml:space="preserve">Definir cada objetivo y su finalidad.</w:t>
      </w:r>
    </w:p>
    <w:p w:rsidR="00000000" w:rsidDel="00000000" w:rsidP="00000000" w:rsidRDefault="00000000" w:rsidRPr="00000000" w14:paraId="0000014B">
      <w:pPr>
        <w:numPr>
          <w:ilvl w:val="2"/>
          <w:numId w:val="1"/>
        </w:numPr>
        <w:pBdr>
          <w:top w:space="0" w:sz="0" w:val="nil"/>
          <w:left w:space="0" w:sz="0" w:val="nil"/>
          <w:bottom w:space="0" w:sz="0" w:val="nil"/>
          <w:right w:space="0" w:sz="0" w:val="nil"/>
          <w:between w:space="0" w:sz="0" w:val="nil"/>
        </w:pBdr>
        <w:ind w:left="1494" w:hanging="360"/>
        <w:jc w:val="both"/>
        <w:rPr>
          <w:color w:val="000000"/>
          <w:sz w:val="20"/>
          <w:szCs w:val="20"/>
        </w:rPr>
      </w:pPr>
      <w:r w:rsidDel="00000000" w:rsidR="00000000" w:rsidRPr="00000000">
        <w:rPr>
          <w:color w:val="000000"/>
          <w:sz w:val="20"/>
          <w:szCs w:val="20"/>
          <w:rtl w:val="0"/>
        </w:rPr>
        <w:t xml:space="preserve">Las evaluaciones y seguimiento a la ejecución y verificación del control verificando que este se cumpla.</w:t>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2880" w:firstLine="0"/>
        <w:jc w:val="both"/>
        <w:rPr>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color w:val="000000"/>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0" w:firstLine="0"/>
        <w:jc w:val="both"/>
        <w:rPr>
          <w:b w:val="1"/>
          <w:color w:val="000000"/>
          <w:sz w:val="20"/>
          <w:szCs w:val="20"/>
        </w:rPr>
      </w:pPr>
      <w:r w:rsidDel="00000000" w:rsidR="00000000" w:rsidRPr="00000000">
        <w:rPr>
          <w:sz w:val="20"/>
          <w:szCs w:val="20"/>
          <w:rtl w:val="0"/>
        </w:rPr>
        <w:t xml:space="preserve">4.2 </w:t>
      </w:r>
      <w:r w:rsidDel="00000000" w:rsidR="00000000" w:rsidRPr="00000000">
        <w:rPr>
          <w:b w:val="1"/>
          <w:color w:val="000000"/>
          <w:sz w:val="20"/>
          <w:szCs w:val="20"/>
          <w:rtl w:val="0"/>
        </w:rPr>
        <w:t xml:space="preserve">Características de validación</w:t>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sz w:val="20"/>
          <w:szCs w:val="20"/>
          <w:rtl w:val="0"/>
        </w:rPr>
        <w:t xml:space="preserve">De acuerdo a las características de la estrategia de seguridad y controles de información que se vayan a implementar en la organización, se deben establecer los objetivos de seguridad, los cuales deben contar con características que permitan validar si fueron, o no, cumplidos.</w:t>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jc w:val="both"/>
        <w:rPr>
          <w:sz w:val="20"/>
          <w:szCs w:val="20"/>
        </w:rPr>
      </w:pPr>
      <w:r w:rsidDel="00000000" w:rsidR="00000000" w:rsidRPr="00000000">
        <w:rPr/>
        <w:drawing>
          <wp:inline distB="0" distT="0" distL="0" distR="0">
            <wp:extent cx="2495550" cy="2495550"/>
            <wp:effectExtent b="0" l="0" r="0" t="0"/>
            <wp:docPr descr="Fax, Hombre Blanco, Modelo 3D, Aislado, 3D, Modelo" id="138" name="image15.jpg"/>
            <a:graphic>
              <a:graphicData uri="http://schemas.openxmlformats.org/drawingml/2006/picture">
                <pic:pic>
                  <pic:nvPicPr>
                    <pic:cNvPr descr="Fax, Hombre Blanco, Modelo 3D, Aislado, 3D, Modelo" id="0" name="image15.jpg"/>
                    <pic:cNvPicPr preferRelativeResize="0"/>
                  </pic:nvPicPr>
                  <pic:blipFill>
                    <a:blip r:embed="rId45"/>
                    <a:srcRect b="0" l="0" r="0" t="0"/>
                    <a:stretch>
                      <a:fillRect/>
                    </a:stretch>
                  </pic:blipFill>
                  <pic:spPr>
                    <a:xfrm>
                      <a:off x="0" y="0"/>
                      <a:ext cx="24955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sz w:val="20"/>
          <w:szCs w:val="20"/>
        </w:rPr>
      </w:pPr>
      <w:hyperlink r:id="rId46">
        <w:r w:rsidDel="00000000" w:rsidR="00000000" w:rsidRPr="00000000">
          <w:rPr>
            <w:color w:val="0000ff"/>
            <w:sz w:val="20"/>
            <w:szCs w:val="20"/>
            <w:u w:val="single"/>
            <w:rtl w:val="0"/>
          </w:rPr>
          <w:t xml:space="preserve">https://cdn.pixabay.com/photo/2016/12/07/09/27/fax-1889009_960_720.jpg</w:t>
        </w:r>
      </w:hyperlink>
      <w:r w:rsidDel="00000000" w:rsidR="00000000" w:rsidRPr="00000000">
        <w:rPr>
          <w:sz w:val="20"/>
          <w:szCs w:val="20"/>
          <w:rtl w:val="0"/>
        </w:rPr>
        <w:t xml:space="preserve"> </w:t>
      </w:r>
    </w:p>
    <w:p w:rsidR="00000000" w:rsidDel="00000000" w:rsidP="00000000" w:rsidRDefault="00000000" w:rsidRPr="00000000" w14:paraId="00000154">
      <w:pPr>
        <w:jc w:val="both"/>
        <w:rPr>
          <w:sz w:val="20"/>
          <w:szCs w:val="20"/>
        </w:rPr>
      </w:pPr>
      <w:r w:rsidDel="00000000" w:rsidR="00000000" w:rsidRPr="00000000">
        <w:rPr>
          <w:rtl w:val="0"/>
        </w:rPr>
      </w:r>
    </w:p>
    <w:p w:rsidR="00000000" w:rsidDel="00000000" w:rsidP="00000000" w:rsidRDefault="00000000" w:rsidRPr="00000000" w14:paraId="00000155">
      <w:pPr>
        <w:jc w:val="both"/>
        <w:rPr>
          <w:sz w:val="20"/>
          <w:szCs w:val="20"/>
        </w:rPr>
      </w:pPr>
      <w:r w:rsidDel="00000000" w:rsidR="00000000" w:rsidRPr="00000000">
        <w:rPr>
          <w:sz w:val="20"/>
          <w:szCs w:val="20"/>
          <w:rtl w:val="0"/>
        </w:rPr>
        <w:t xml:space="preserve">En consecuencia</w:t>
      </w:r>
      <w:sdt>
        <w:sdtPr>
          <w:tag w:val="goog_rdk_25"/>
        </w:sdtPr>
        <w:sdtContent>
          <w:commentRangeStart w:id="25"/>
        </w:sdtContent>
      </w:sdt>
      <w:r w:rsidDel="00000000" w:rsidR="00000000" w:rsidRPr="00000000">
        <w:rPr>
          <w:sz w:val="20"/>
          <w:szCs w:val="20"/>
          <w:rtl w:val="0"/>
        </w:rPr>
        <w:t xml:space="preserve">,</w:t>
      </w:r>
      <w:commentRangeEnd w:id="25"/>
      <w:r w:rsidDel="00000000" w:rsidR="00000000" w:rsidRPr="00000000">
        <w:commentReference w:id="25"/>
      </w:r>
      <w:r w:rsidDel="00000000" w:rsidR="00000000" w:rsidRPr="00000000">
        <w:rPr>
          <w:sz w:val="20"/>
          <w:szCs w:val="20"/>
          <w:rtl w:val="0"/>
        </w:rPr>
        <w:t xml:space="preserve"> con la norma ISO/IEC 27001:2013 en su numeral 6.2, los objetivos de seguridad deben presentar las siguientes características:</w:t>
      </w:r>
    </w:p>
    <w:p w:rsidR="00000000" w:rsidDel="00000000" w:rsidP="00000000" w:rsidRDefault="00000000" w:rsidRPr="00000000" w14:paraId="00000156">
      <w:pPr>
        <w:jc w:val="both"/>
        <w:rPr>
          <w:sz w:val="20"/>
          <w:szCs w:val="20"/>
        </w:rPr>
      </w:pPr>
      <w:r w:rsidDel="00000000" w:rsidR="00000000" w:rsidRPr="00000000">
        <w:rPr>
          <w:rtl w:val="0"/>
        </w:rPr>
      </w:r>
    </w:p>
    <w:p w:rsidR="00000000" w:rsidDel="00000000" w:rsidP="00000000" w:rsidRDefault="00000000" w:rsidRPr="00000000" w14:paraId="00000157">
      <w:pPr>
        <w:numPr>
          <w:ilvl w:val="0"/>
          <w:numId w:val="6"/>
        </w:numPr>
        <w:pBdr>
          <w:top w:space="0" w:sz="0" w:val="nil"/>
          <w:left w:space="0" w:sz="0" w:val="nil"/>
          <w:bottom w:space="0" w:sz="0" w:val="nil"/>
          <w:right w:space="0" w:sz="0" w:val="nil"/>
          <w:between w:space="0" w:sz="0" w:val="nil"/>
        </w:pBdr>
        <w:ind w:left="360" w:hanging="360"/>
        <w:jc w:val="both"/>
        <w:rPr>
          <w:color w:val="000000"/>
          <w:sz w:val="20"/>
          <w:szCs w:val="20"/>
        </w:rPr>
      </w:pPr>
      <w:sdt>
        <w:sdtPr>
          <w:tag w:val="goog_rdk_26"/>
        </w:sdtPr>
        <w:sdtContent>
          <w:commentRangeStart w:id="26"/>
        </w:sdtContent>
      </w:sdt>
      <w:r w:rsidDel="00000000" w:rsidR="00000000" w:rsidRPr="00000000">
        <w:rPr>
          <w:color w:val="000000"/>
          <w:sz w:val="20"/>
          <w:szCs w:val="20"/>
          <w:rtl w:val="0"/>
        </w:rPr>
        <w:t xml:space="preserve">Estar alineadas a la política de seguridad de la información.</w:t>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59">
      <w:pPr>
        <w:numPr>
          <w:ilvl w:val="0"/>
          <w:numId w:val="6"/>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Se deben </w:t>
      </w:r>
      <w:sdt>
        <w:sdtPr>
          <w:tag w:val="goog_rdk_27"/>
        </w:sdtPr>
        <w:sdtContent>
          <w:commentRangeStart w:id="27"/>
        </w:sdtContent>
      </w:sdt>
      <w:r w:rsidDel="00000000" w:rsidR="00000000" w:rsidRPr="00000000">
        <w:rPr>
          <w:color w:val="000000"/>
          <w:sz w:val="20"/>
          <w:szCs w:val="20"/>
          <w:rtl w:val="0"/>
        </w:rPr>
        <w:t xml:space="preserve">poder</w:t>
      </w:r>
      <w:commentRangeEnd w:id="27"/>
      <w:r w:rsidDel="00000000" w:rsidR="00000000" w:rsidRPr="00000000">
        <w:commentReference w:id="27"/>
      </w:r>
      <w:r w:rsidDel="00000000" w:rsidR="00000000" w:rsidRPr="00000000">
        <w:rPr>
          <w:color w:val="000000"/>
          <w:sz w:val="20"/>
          <w:szCs w:val="20"/>
          <w:rtl w:val="0"/>
        </w:rPr>
        <w:t xml:space="preserve"> medir.</w:t>
      </w:r>
    </w:p>
    <w:p w:rsidR="00000000" w:rsidDel="00000000" w:rsidP="00000000" w:rsidRDefault="00000000" w:rsidRPr="00000000" w14:paraId="0000015A">
      <w:pPr>
        <w:jc w:val="both"/>
        <w:rPr>
          <w:sz w:val="20"/>
          <w:szCs w:val="20"/>
        </w:rPr>
      </w:pPr>
      <w:r w:rsidDel="00000000" w:rsidR="00000000" w:rsidRPr="00000000">
        <w:rPr>
          <w:rtl w:val="0"/>
        </w:rPr>
      </w:r>
    </w:p>
    <w:p w:rsidR="00000000" w:rsidDel="00000000" w:rsidP="00000000" w:rsidRDefault="00000000" w:rsidRPr="00000000" w14:paraId="0000015B">
      <w:pPr>
        <w:numPr>
          <w:ilvl w:val="0"/>
          <w:numId w:val="6"/>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Tener presente el contexto de la estrategia de seguridad, así como el resultado del ejercicio de valoración de riesgos.</w:t>
      </w:r>
    </w:p>
    <w:p w:rsidR="00000000" w:rsidDel="00000000" w:rsidP="00000000" w:rsidRDefault="00000000" w:rsidRPr="00000000" w14:paraId="0000015C">
      <w:pPr>
        <w:jc w:val="both"/>
        <w:rPr>
          <w:sz w:val="20"/>
          <w:szCs w:val="20"/>
        </w:rPr>
      </w:pPr>
      <w:r w:rsidDel="00000000" w:rsidR="00000000" w:rsidRPr="00000000">
        <w:rPr>
          <w:rtl w:val="0"/>
        </w:rPr>
      </w:r>
    </w:p>
    <w:p w:rsidR="00000000" w:rsidDel="00000000" w:rsidP="00000000" w:rsidRDefault="00000000" w:rsidRPr="00000000" w14:paraId="0000015D">
      <w:pPr>
        <w:numPr>
          <w:ilvl w:val="0"/>
          <w:numId w:val="6"/>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Estos deben ser informados a todos los interesados.</w:t>
      </w:r>
    </w:p>
    <w:p w:rsidR="00000000" w:rsidDel="00000000" w:rsidP="00000000" w:rsidRDefault="00000000" w:rsidRPr="00000000" w14:paraId="0000015E">
      <w:pPr>
        <w:jc w:val="both"/>
        <w:rPr>
          <w:sz w:val="20"/>
          <w:szCs w:val="20"/>
        </w:rPr>
      </w:pPr>
      <w:r w:rsidDel="00000000" w:rsidR="00000000" w:rsidRPr="00000000">
        <w:rPr>
          <w:rtl w:val="0"/>
        </w:rPr>
      </w:r>
    </w:p>
    <w:p w:rsidR="00000000" w:rsidDel="00000000" w:rsidP="00000000" w:rsidRDefault="00000000" w:rsidRPr="00000000" w14:paraId="0000015F">
      <w:pPr>
        <w:numPr>
          <w:ilvl w:val="0"/>
          <w:numId w:val="6"/>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Deben ser evaluados y actualizados de acuerdo a las necesidades.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jc w:val="center"/>
        <w:rPr>
          <w:sz w:val="20"/>
          <w:szCs w:val="20"/>
        </w:rPr>
      </w:pPr>
      <w:sdt>
        <w:sdtPr>
          <w:tag w:val="goog_rdk_28"/>
        </w:sdtPr>
        <w:sdtContent>
          <w:commentRangeStart w:id="28"/>
        </w:sdtContent>
      </w:sdt>
      <w:r w:rsidDel="00000000" w:rsidR="00000000" w:rsidRPr="00000000">
        <w:rPr>
          <w:sz w:val="20"/>
          <w:szCs w:val="20"/>
        </w:rPr>
        <w:drawing>
          <wp:inline distB="0" distT="0" distL="0" distR="0">
            <wp:extent cx="1358538" cy="953589"/>
            <wp:effectExtent b="0" l="0" r="0" t="0"/>
            <wp:docPr id="139" name="image6.png"/>
            <a:graphic>
              <a:graphicData uri="http://schemas.openxmlformats.org/drawingml/2006/picture">
                <pic:pic>
                  <pic:nvPicPr>
                    <pic:cNvPr id="0" name="image6.png"/>
                    <pic:cNvPicPr preferRelativeResize="0"/>
                  </pic:nvPicPr>
                  <pic:blipFill>
                    <a:blip r:embed="rId16"/>
                    <a:srcRect b="40447" l="24432" r="65126" t="46518"/>
                    <a:stretch>
                      <a:fillRect/>
                    </a:stretch>
                  </pic:blipFill>
                  <pic:spPr>
                    <a:xfrm>
                      <a:off x="0" y="0"/>
                      <a:ext cx="1358538" cy="953589"/>
                    </a:xfrm>
                    <a:prstGeom prst="rect"/>
                    <a:ln/>
                  </pic:spPr>
                </pic:pic>
              </a:graphicData>
            </a:graphic>
          </wp:inline>
        </w:drawing>
      </w:r>
      <w:commentRangeEnd w:id="28"/>
      <w:r w:rsidDel="00000000" w:rsidR="00000000" w:rsidRPr="00000000">
        <w:commentReference w:id="28"/>
      </w:r>
      <w:r w:rsidDel="00000000" w:rsidR="00000000" w:rsidRPr="00000000">
        <w:rPr>
          <w:sz w:val="20"/>
          <w:szCs w:val="20"/>
          <w:rtl w:val="0"/>
        </w:rPr>
        <w:t xml:space="preserve">   </w:t>
      </w:r>
      <w:sdt>
        <w:sdtPr>
          <w:tag w:val="goog_rdk_29"/>
        </w:sdtPr>
        <w:sdtContent>
          <w:commentRangeStart w:id="29"/>
        </w:sdtContent>
      </w:sdt>
      <w:r w:rsidDel="00000000" w:rsidR="00000000" w:rsidRPr="00000000">
        <w:rPr>
          <w:sz w:val="20"/>
          <w:szCs w:val="20"/>
        </w:rPr>
        <w:drawing>
          <wp:inline distB="0" distT="0" distL="0" distR="0">
            <wp:extent cx="1358538" cy="953589"/>
            <wp:effectExtent b="0" l="0" r="0" t="0"/>
            <wp:docPr id="140" name="image6.png"/>
            <a:graphic>
              <a:graphicData uri="http://schemas.openxmlformats.org/drawingml/2006/picture">
                <pic:pic>
                  <pic:nvPicPr>
                    <pic:cNvPr id="0" name="image6.png"/>
                    <pic:cNvPicPr preferRelativeResize="0"/>
                  </pic:nvPicPr>
                  <pic:blipFill>
                    <a:blip r:embed="rId16"/>
                    <a:srcRect b="40447" l="24432" r="65126" t="46518"/>
                    <a:stretch>
                      <a:fillRect/>
                    </a:stretch>
                  </pic:blipFill>
                  <pic:spPr>
                    <a:xfrm>
                      <a:off x="0" y="0"/>
                      <a:ext cx="1358538" cy="953589"/>
                    </a:xfrm>
                    <a:prstGeom prst="rect"/>
                    <a:ln/>
                  </pic:spPr>
                </pic:pic>
              </a:graphicData>
            </a:graphic>
          </wp:inline>
        </w:drawing>
      </w:r>
      <w:commentRangeEnd w:id="29"/>
      <w:r w:rsidDel="00000000" w:rsidR="00000000" w:rsidRPr="00000000">
        <w:commentReference w:id="29"/>
      </w:r>
      <w:r w:rsidDel="00000000" w:rsidR="00000000" w:rsidRPr="00000000">
        <w:rPr>
          <w:sz w:val="20"/>
          <w:szCs w:val="20"/>
          <w:rtl w:val="0"/>
        </w:rPr>
        <w:t xml:space="preserve">   </w:t>
      </w:r>
      <w:sdt>
        <w:sdtPr>
          <w:tag w:val="goog_rdk_30"/>
        </w:sdtPr>
        <w:sdtContent>
          <w:commentRangeStart w:id="30"/>
        </w:sdtContent>
      </w:sdt>
      <w:r w:rsidDel="00000000" w:rsidR="00000000" w:rsidRPr="00000000">
        <w:rPr>
          <w:sz w:val="20"/>
          <w:szCs w:val="20"/>
        </w:rPr>
        <w:drawing>
          <wp:inline distB="0" distT="0" distL="0" distR="0">
            <wp:extent cx="1358538" cy="953589"/>
            <wp:effectExtent b="0" l="0" r="0" t="0"/>
            <wp:docPr id="141" name="image6.png"/>
            <a:graphic>
              <a:graphicData uri="http://schemas.openxmlformats.org/drawingml/2006/picture">
                <pic:pic>
                  <pic:nvPicPr>
                    <pic:cNvPr id="0" name="image6.png"/>
                    <pic:cNvPicPr preferRelativeResize="0"/>
                  </pic:nvPicPr>
                  <pic:blipFill>
                    <a:blip r:embed="rId16"/>
                    <a:srcRect b="40447" l="24432" r="65126" t="46518"/>
                    <a:stretch>
                      <a:fillRect/>
                    </a:stretch>
                  </pic:blipFill>
                  <pic:spPr>
                    <a:xfrm>
                      <a:off x="0" y="0"/>
                      <a:ext cx="1358538" cy="953589"/>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3">
      <w:pPr>
        <w:jc w:val="both"/>
        <w:rPr>
          <w:b w:val="1"/>
          <w:sz w:val="20"/>
          <w:szCs w:val="20"/>
        </w:rPr>
      </w:pPr>
      <w:r w:rsidDel="00000000" w:rsidR="00000000" w:rsidRPr="00000000">
        <w:rPr>
          <w:rtl w:val="0"/>
        </w:rPr>
      </w:r>
    </w:p>
    <w:p w:rsidR="00000000" w:rsidDel="00000000" w:rsidP="00000000" w:rsidRDefault="00000000" w:rsidRPr="00000000" w14:paraId="00000164">
      <w:pPr>
        <w:jc w:val="both"/>
        <w:rPr>
          <w:b w:val="1"/>
          <w:sz w:val="20"/>
          <w:szCs w:val="20"/>
        </w:rPr>
      </w:pPr>
      <w:r w:rsidDel="00000000" w:rsidR="00000000" w:rsidRPr="00000000">
        <w:rPr>
          <w:rtl w:val="0"/>
        </w:rPr>
      </w:r>
    </w:p>
    <w:p w:rsidR="00000000" w:rsidDel="00000000" w:rsidP="00000000" w:rsidRDefault="00000000" w:rsidRPr="00000000" w14:paraId="00000165">
      <w:pPr>
        <w:jc w:val="both"/>
        <w:rPr>
          <w:b w:val="1"/>
          <w:sz w:val="20"/>
          <w:szCs w:val="20"/>
        </w:rPr>
      </w:pPr>
      <w:r w:rsidDel="00000000" w:rsidR="00000000" w:rsidRPr="00000000">
        <w:rPr>
          <w:rtl w:val="0"/>
        </w:rPr>
      </w:r>
    </w:p>
    <w:p w:rsidR="00000000" w:rsidDel="00000000" w:rsidP="00000000" w:rsidRDefault="00000000" w:rsidRPr="00000000" w14:paraId="00000166">
      <w:pPr>
        <w:numPr>
          <w:ilvl w:val="0"/>
          <w:numId w:val="4"/>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67">
      <w:pPr>
        <w:jc w:val="both"/>
        <w:rPr>
          <w:color w:val="7f7f7f"/>
          <w:sz w:val="20"/>
          <w:szCs w:val="20"/>
        </w:rPr>
      </w:pPr>
      <w:r w:rsidDel="00000000" w:rsidR="00000000" w:rsidRPr="00000000">
        <w:rPr>
          <w:rtl w:val="0"/>
        </w:rPr>
      </w:r>
    </w:p>
    <w:tbl>
      <w:tblPr>
        <w:tblStyle w:val="Table8"/>
        <w:tblW w:w="8363.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5528"/>
        <w:tblGridChange w:id="0">
          <w:tblGrid>
            <w:gridCol w:w="2835"/>
            <w:gridCol w:w="5528"/>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6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6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6B">
            <w:pPr>
              <w:jc w:val="both"/>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6D">
            <w:pPr>
              <w:jc w:val="both"/>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6F">
            <w:pPr>
              <w:jc w:val="both"/>
              <w:rPr>
                <w:rFonts w:ascii="Calibri" w:cs="Calibri" w:eastAsia="Calibri" w:hAnsi="Calibri"/>
                <w:color w:val="000000"/>
              </w:rPr>
            </w:pPr>
            <w:r w:rsidDel="00000000" w:rsidR="00000000" w:rsidRPr="00000000">
              <w:rPr/>
              <w:drawing>
                <wp:inline distB="0" distT="0" distL="0" distR="0">
                  <wp:extent cx="3429000" cy="2410460"/>
                  <wp:effectExtent b="0" l="0" r="0" t="0"/>
                  <wp:docPr id="14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342900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7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72">
            <w:pPr>
              <w:jc w:val="both"/>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73">
      <w:pPr>
        <w:jc w:val="both"/>
        <w:rPr>
          <w:color w:val="7f7f7f"/>
          <w:sz w:val="20"/>
          <w:szCs w:val="20"/>
        </w:rPr>
      </w:pPr>
      <w:r w:rsidDel="00000000" w:rsidR="00000000" w:rsidRPr="00000000">
        <w:rPr>
          <w:rtl w:val="0"/>
        </w:rPr>
      </w:r>
    </w:p>
    <w:p w:rsidR="00000000" w:rsidDel="00000000" w:rsidP="00000000" w:rsidRDefault="00000000" w:rsidRPr="00000000" w14:paraId="00000174">
      <w:pPr>
        <w:jc w:val="both"/>
        <w:rPr>
          <w:b w:val="1"/>
          <w:sz w:val="20"/>
          <w:szCs w:val="20"/>
          <w:u w:val="single"/>
        </w:rPr>
      </w:pPr>
      <w:r w:rsidDel="00000000" w:rsidR="00000000" w:rsidRPr="00000000">
        <w:rPr>
          <w:rtl w:val="0"/>
        </w:rPr>
      </w:r>
    </w:p>
    <w:p w:rsidR="00000000" w:rsidDel="00000000" w:rsidP="00000000" w:rsidRDefault="00000000" w:rsidRPr="00000000" w14:paraId="00000175">
      <w:pPr>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76">
      <w:pPr>
        <w:jc w:val="both"/>
        <w:rPr>
          <w:sz w:val="20"/>
          <w:szCs w:val="20"/>
        </w:rPr>
      </w:pPr>
      <w:r w:rsidDel="00000000" w:rsidR="00000000" w:rsidRPr="00000000">
        <w:rPr>
          <w:rtl w:val="0"/>
        </w:rPr>
      </w:r>
    </w:p>
    <w:tbl>
      <w:tblPr>
        <w:tblStyle w:val="Table9"/>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260"/>
        <w:gridCol w:w="1985"/>
        <w:gridCol w:w="1701"/>
        <w:tblGridChange w:id="0">
          <w:tblGrid>
            <w:gridCol w:w="1838"/>
            <w:gridCol w:w="3260"/>
            <w:gridCol w:w="1985"/>
            <w:gridCol w:w="170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77">
            <w:pPr>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8">
            <w:pPr>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7A">
            <w:pPr>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7C">
            <w:pPr>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D">
            <w:pPr>
              <w:jc w:val="both"/>
              <w:rPr>
                <w:sz w:val="20"/>
                <w:szCs w:val="20"/>
              </w:rPr>
            </w:pPr>
            <w:r w:rsidDel="00000000" w:rsidR="00000000" w:rsidRPr="00000000">
              <w:rPr>
                <w:sz w:val="20"/>
                <w:szCs w:val="20"/>
                <w:rtl w:val="0"/>
              </w:rPr>
              <w:t xml:space="preserve">3. Alcance de los controles de seguridad</w:t>
            </w:r>
          </w:p>
        </w:tc>
        <w:tc>
          <w:tcPr>
            <w:tcMar>
              <w:top w:w="100.0" w:type="dxa"/>
              <w:left w:w="100.0" w:type="dxa"/>
              <w:bottom w:w="100.0" w:type="dxa"/>
              <w:right w:w="100.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ISO / IEC JTC 1 / SC 27 Seguridad de la información, ciberseguridad y protección de la privacidad. (2013). </w:t>
            </w:r>
            <w:r w:rsidDel="00000000" w:rsidR="00000000" w:rsidRPr="00000000">
              <w:rPr>
                <w:i w:val="1"/>
                <w:sz w:val="20"/>
                <w:szCs w:val="20"/>
                <w:rtl w:val="0"/>
              </w:rPr>
              <w:t xml:space="preserve">ISO / IEC 27001: 2013</w:t>
            </w:r>
            <w:r w:rsidDel="00000000" w:rsidR="00000000" w:rsidRPr="00000000">
              <w:rPr>
                <w:sz w:val="20"/>
                <w:szCs w:val="20"/>
                <w:rtl w:val="0"/>
              </w:rPr>
              <w:t xml:space="preserve">. </w:t>
            </w:r>
            <w:hyperlink r:id="rId48">
              <w:r w:rsidDel="00000000" w:rsidR="00000000" w:rsidRPr="00000000">
                <w:rPr>
                  <w:color w:val="0000ff"/>
                  <w:sz w:val="20"/>
                  <w:szCs w:val="20"/>
                  <w:u w:val="single"/>
                  <w:rtl w:val="0"/>
                </w:rPr>
                <w:t xml:space="preserve">https://www.iso.org/standard/54534.html</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7F">
            <w:pPr>
              <w:jc w:val="both"/>
              <w:rPr>
                <w:sz w:val="20"/>
                <w:szCs w:val="20"/>
              </w:rPr>
            </w:pPr>
            <w:r w:rsidDel="00000000" w:rsidR="00000000" w:rsidRPr="00000000">
              <w:rPr>
                <w:sz w:val="20"/>
                <w:szCs w:val="20"/>
                <w:rtl w:val="0"/>
              </w:rPr>
              <w:t xml:space="preserve">Otro: Norma técnica</w:t>
            </w:r>
          </w:p>
        </w:tc>
        <w:tc>
          <w:tcPr>
            <w:tcMar>
              <w:top w:w="100.0" w:type="dxa"/>
              <w:left w:w="100.0" w:type="dxa"/>
              <w:bottom w:w="100.0" w:type="dxa"/>
              <w:right w:w="100.0" w:type="dxa"/>
            </w:tcMar>
          </w:tcPr>
          <w:p w:rsidR="00000000" w:rsidDel="00000000" w:rsidP="00000000" w:rsidRDefault="00000000" w:rsidRPr="00000000" w14:paraId="00000180">
            <w:pPr>
              <w:jc w:val="both"/>
              <w:rPr>
                <w:sz w:val="20"/>
                <w:szCs w:val="20"/>
              </w:rPr>
            </w:pPr>
            <w:hyperlink r:id="rId49">
              <w:r w:rsidDel="00000000" w:rsidR="00000000" w:rsidRPr="00000000">
                <w:rPr>
                  <w:color w:val="0000ff"/>
                  <w:sz w:val="20"/>
                  <w:szCs w:val="20"/>
                  <w:u w:val="single"/>
                  <w:rtl w:val="0"/>
                </w:rPr>
                <w:t xml:space="preserve">https://www.iso.org/standard/54534.html</w:t>
              </w:r>
            </w:hyperlink>
            <w:r w:rsidDel="00000000" w:rsidR="00000000" w:rsidRPr="00000000">
              <w:rPr>
                <w:rtl w:val="0"/>
              </w:rPr>
            </w:r>
          </w:p>
        </w:tc>
      </w:tr>
    </w:tbl>
    <w:p w:rsidR="00000000" w:rsidDel="00000000" w:rsidP="00000000" w:rsidRDefault="00000000" w:rsidRPr="00000000" w14:paraId="00000181">
      <w:pPr>
        <w:jc w:val="both"/>
        <w:rPr>
          <w:sz w:val="20"/>
          <w:szCs w:val="20"/>
        </w:rPr>
      </w:pPr>
      <w:r w:rsidDel="00000000" w:rsidR="00000000" w:rsidRPr="00000000">
        <w:rPr>
          <w:rtl w:val="0"/>
        </w:rPr>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numPr>
          <w:ilvl w:val="0"/>
          <w:numId w:val="4"/>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804"/>
        <w:tblGridChange w:id="0">
          <w:tblGrid>
            <w:gridCol w:w="2122"/>
            <w:gridCol w:w="6804"/>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85">
            <w:pPr>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86">
            <w:pPr>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Amenaza</w:t>
            </w:r>
          </w:p>
        </w:tc>
        <w:tc>
          <w:tcPr>
            <w:tcMar>
              <w:top w:w="100.0" w:type="dxa"/>
              <w:left w:w="100.0" w:type="dxa"/>
              <w:bottom w:w="100.0" w:type="dxa"/>
              <w:right w:w="100.0" w:type="dxa"/>
            </w:tcMar>
          </w:tcPr>
          <w:p w:rsidR="00000000" w:rsidDel="00000000" w:rsidP="00000000" w:rsidRDefault="00000000" w:rsidRPr="00000000" w14:paraId="00000188">
            <w:pPr>
              <w:jc w:val="both"/>
              <w:rPr>
                <w:sz w:val="20"/>
                <w:szCs w:val="20"/>
              </w:rPr>
            </w:pPr>
            <w:sdt>
              <w:sdtPr>
                <w:tag w:val="goog_rdk_31"/>
              </w:sdtPr>
              <w:sdtContent>
                <w:commentRangeStart w:id="31"/>
              </w:sdtContent>
            </w:sdt>
            <w:r w:rsidDel="00000000" w:rsidR="00000000" w:rsidRPr="00000000">
              <w:rPr>
                <w:sz w:val="20"/>
                <w:szCs w:val="20"/>
                <w:rtl w:val="0"/>
              </w:rPr>
              <w:t xml:space="preserve">e</w:t>
            </w:r>
            <w:commentRangeEnd w:id="31"/>
            <w:r w:rsidDel="00000000" w:rsidR="00000000" w:rsidRPr="00000000">
              <w:commentReference w:id="31"/>
            </w:r>
            <w:r w:rsidDel="00000000" w:rsidR="00000000" w:rsidRPr="00000000">
              <w:rPr>
                <w:sz w:val="20"/>
                <w:szCs w:val="20"/>
                <w:rtl w:val="0"/>
              </w:rPr>
              <w:t xml:space="preserve">s cualquier</w:t>
            </w:r>
            <w:r w:rsidDel="00000000" w:rsidR="00000000" w:rsidRPr="00000000">
              <w:rPr>
                <w:sz w:val="20"/>
                <w:szCs w:val="20"/>
                <w:rtl w:val="0"/>
              </w:rPr>
              <w:t xml:space="preserve"> debilidad presente y que puede ser aprovechada para afectar un sistema de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Confidencialidad</w:t>
            </w:r>
          </w:p>
        </w:tc>
        <w:tc>
          <w:tcPr>
            <w:tcMar>
              <w:top w:w="100.0" w:type="dxa"/>
              <w:left w:w="100.0" w:type="dxa"/>
              <w:bottom w:w="100.0" w:type="dxa"/>
              <w:right w:w="100.0" w:type="dxa"/>
            </w:tcMar>
          </w:tcPr>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principio con el cual, la información </w:t>
            </w:r>
            <w:r w:rsidDel="00000000" w:rsidR="00000000" w:rsidRPr="00000000">
              <w:rPr>
                <w:sz w:val="20"/>
                <w:szCs w:val="20"/>
                <w:rtl w:val="0"/>
              </w:rPr>
              <w:t xml:space="preserve">solo</w:t>
            </w:r>
            <w:r w:rsidDel="00000000" w:rsidR="00000000" w:rsidRPr="00000000">
              <w:rPr>
                <w:sz w:val="20"/>
                <w:szCs w:val="20"/>
                <w:rtl w:val="0"/>
              </w:rPr>
              <w:t xml:space="preserve"> es accedida por la persona o sistema autorizado para su acceso.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B">
            <w:pPr>
              <w:jc w:val="both"/>
              <w:rPr>
                <w:sz w:val="20"/>
                <w:szCs w:val="20"/>
              </w:rPr>
            </w:pPr>
            <w:r w:rsidDel="00000000" w:rsidR="00000000" w:rsidRPr="00000000">
              <w:rPr>
                <w:sz w:val="20"/>
                <w:szCs w:val="20"/>
                <w:rtl w:val="0"/>
              </w:rPr>
              <w:t xml:space="preserve">Control</w:t>
            </w:r>
          </w:p>
        </w:tc>
        <w:tc>
          <w:tcPr>
            <w:tcMar>
              <w:top w:w="100.0" w:type="dxa"/>
              <w:left w:w="100.0" w:type="dxa"/>
              <w:bottom w:w="100.0" w:type="dxa"/>
              <w:right w:w="100.0" w:type="dxa"/>
            </w:tcMar>
          </w:tcPr>
          <w:p w:rsidR="00000000" w:rsidDel="00000000" w:rsidP="00000000" w:rsidRDefault="00000000" w:rsidRPr="00000000" w14:paraId="0000018C">
            <w:pPr>
              <w:jc w:val="both"/>
              <w:rPr>
                <w:sz w:val="20"/>
                <w:szCs w:val="20"/>
              </w:rPr>
            </w:pPr>
            <w:r w:rsidDel="00000000" w:rsidR="00000000" w:rsidRPr="00000000">
              <w:rPr>
                <w:sz w:val="20"/>
                <w:szCs w:val="20"/>
                <w:rtl w:val="0"/>
              </w:rPr>
              <w:t xml:space="preserve">son</w:t>
            </w:r>
            <w:r w:rsidDel="00000000" w:rsidR="00000000" w:rsidRPr="00000000">
              <w:rPr>
                <w:sz w:val="20"/>
                <w:szCs w:val="20"/>
                <w:rtl w:val="0"/>
              </w:rPr>
              <w:t xml:space="preserve"> acciones que se deben implementar bajo un proceso o procedimiento, para garantizar los objetivos de seguridad de la organización.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Disponibilidad</w:t>
            </w:r>
          </w:p>
        </w:tc>
        <w:tc>
          <w:tcPr>
            <w:tcMar>
              <w:top w:w="100.0" w:type="dxa"/>
              <w:left w:w="100.0" w:type="dxa"/>
              <w:bottom w:w="100.0" w:type="dxa"/>
              <w:right w:w="100.0" w:type="dxa"/>
            </w:tcMar>
          </w:tcPr>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principio</w:t>
            </w:r>
            <w:r w:rsidDel="00000000" w:rsidR="00000000" w:rsidRPr="00000000">
              <w:rPr>
                <w:sz w:val="20"/>
                <w:szCs w:val="20"/>
                <w:rtl w:val="0"/>
              </w:rPr>
              <w:t xml:space="preserve"> que supone que un activo de información se mantenga disponible sin sufrir ninguna degradación o alteración.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Integridad</w:t>
            </w:r>
          </w:p>
        </w:tc>
        <w:tc>
          <w:tcPr>
            <w:tcMar>
              <w:top w:w="100.0" w:type="dxa"/>
              <w:left w:w="100.0" w:type="dxa"/>
              <w:bottom w:w="100.0" w:type="dxa"/>
              <w:right w:w="100.0" w:type="dxa"/>
            </w:tcMar>
          </w:tcPr>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principio</w:t>
            </w:r>
            <w:r w:rsidDel="00000000" w:rsidR="00000000" w:rsidRPr="00000000">
              <w:rPr>
                <w:sz w:val="20"/>
                <w:szCs w:val="20"/>
                <w:rtl w:val="0"/>
              </w:rPr>
              <w:t xml:space="preserve"> que sugiere que la información se mantenga intacta y sin alteraciones posterior a sufrir un incidente.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1">
            <w:pPr>
              <w:jc w:val="both"/>
              <w:rPr>
                <w:sz w:val="20"/>
                <w:szCs w:val="20"/>
              </w:rPr>
            </w:pPr>
            <w:r w:rsidDel="00000000" w:rsidR="00000000" w:rsidRPr="00000000">
              <w:rPr>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probabilidad que suceda un incidente aprovechándose de una amenaza existente afectando los principios de la seguridad de la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3">
            <w:pPr>
              <w:jc w:val="both"/>
              <w:rPr>
                <w:sz w:val="20"/>
                <w:szCs w:val="20"/>
              </w:rPr>
            </w:pPr>
            <w:r w:rsidDel="00000000" w:rsidR="00000000" w:rsidRPr="00000000">
              <w:rPr>
                <w:sz w:val="20"/>
                <w:szCs w:val="20"/>
                <w:rtl w:val="0"/>
              </w:rPr>
              <w:t xml:space="preserve">Vulnerabilidad</w:t>
            </w:r>
          </w:p>
        </w:tc>
        <w:tc>
          <w:tcPr>
            <w:tcMar>
              <w:top w:w="100.0" w:type="dxa"/>
              <w:left w:w="100.0" w:type="dxa"/>
              <w:bottom w:w="100.0" w:type="dxa"/>
              <w:right w:w="100.0" w:type="dxa"/>
            </w:tcMar>
          </w:tcPr>
          <w:p w:rsidR="00000000" w:rsidDel="00000000" w:rsidP="00000000" w:rsidRDefault="00000000" w:rsidRPr="00000000" w14:paraId="00000194">
            <w:pPr>
              <w:jc w:val="both"/>
              <w:rPr>
                <w:sz w:val="20"/>
                <w:szCs w:val="20"/>
              </w:rPr>
            </w:pPr>
            <w:r w:rsidDel="00000000" w:rsidR="00000000" w:rsidRPr="00000000">
              <w:rPr>
                <w:sz w:val="20"/>
                <w:szCs w:val="20"/>
                <w:rtl w:val="0"/>
              </w:rPr>
              <w:t xml:space="preserve">falencia en un sistema que puede ser aprovechada para generar un incidente de seguridad.</w:t>
            </w:r>
          </w:p>
        </w:tc>
      </w:tr>
    </w:tbl>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jc w:val="both"/>
        <w:rPr>
          <w:b w:val="1"/>
          <w:color w:val="000000"/>
          <w:sz w:val="20"/>
          <w:szCs w:val="20"/>
        </w:rPr>
      </w:pPr>
      <w:r w:rsidDel="00000000" w:rsidR="00000000" w:rsidRPr="00000000">
        <w:rPr>
          <w:b w:val="1"/>
          <w:sz w:val="20"/>
          <w:szCs w:val="20"/>
          <w:rtl w:val="0"/>
        </w:rPr>
        <w:t xml:space="preserve">R</w:t>
      </w:r>
      <w:r w:rsidDel="00000000" w:rsidR="00000000" w:rsidRPr="00000000">
        <w:rPr>
          <w:b w:val="1"/>
          <w:color w:val="000000"/>
          <w:sz w:val="20"/>
          <w:szCs w:val="20"/>
          <w:rtl w:val="0"/>
        </w:rPr>
        <w:t xml:space="preserve">EFERENCIAS BIBLIOGRÁFICAS: </w:t>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sz w:val="20"/>
          <w:szCs w:val="20"/>
          <w:rtl w:val="0"/>
        </w:rPr>
        <w:t xml:space="preserve">Instituto Internacional de Estudios en Seguridad Global (2020). </w:t>
      </w:r>
      <w:r w:rsidDel="00000000" w:rsidR="00000000" w:rsidRPr="00000000">
        <w:rPr>
          <w:i w:val="1"/>
          <w:sz w:val="20"/>
          <w:szCs w:val="20"/>
          <w:rtl w:val="0"/>
        </w:rPr>
        <w:t xml:space="preserve">Factor humano y ciberseguridad, un riesgo en crecimiento</w:t>
      </w:r>
      <w:r w:rsidDel="00000000" w:rsidR="00000000" w:rsidRPr="00000000">
        <w:rPr>
          <w:sz w:val="20"/>
          <w:szCs w:val="20"/>
          <w:rtl w:val="0"/>
        </w:rPr>
        <w:t xml:space="preserve">. INISEG. </w:t>
      </w:r>
      <w:hyperlink r:id="rId50">
        <w:r w:rsidDel="00000000" w:rsidR="00000000" w:rsidRPr="00000000">
          <w:rPr>
            <w:color w:val="0000ff"/>
            <w:sz w:val="20"/>
            <w:szCs w:val="20"/>
            <w:u w:val="single"/>
            <w:rtl w:val="0"/>
          </w:rPr>
          <w:t xml:space="preserve">https://www.iniseg.es/blog/ciberseguridad/factor-humano-y-ciberseguridad/</w:t>
        </w:r>
      </w:hyperlink>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19A">
      <w:pPr>
        <w:rPr>
          <w:color w:val="0000ff"/>
          <w:sz w:val="20"/>
          <w:szCs w:val="20"/>
          <w:u w:val="single"/>
        </w:rPr>
      </w:pPr>
      <w:r w:rsidDel="00000000" w:rsidR="00000000" w:rsidRPr="00000000">
        <w:rPr>
          <w:sz w:val="20"/>
          <w:szCs w:val="20"/>
          <w:rtl w:val="0"/>
        </w:rPr>
        <w:t xml:space="preserve">Instituto Nacional de Tecnologías de la Comunicación (2009). </w:t>
      </w:r>
      <w:r w:rsidDel="00000000" w:rsidR="00000000" w:rsidRPr="00000000">
        <w:rPr>
          <w:i w:val="1"/>
          <w:sz w:val="20"/>
          <w:szCs w:val="20"/>
          <w:rtl w:val="0"/>
        </w:rPr>
        <w:t xml:space="preserve">Implantación de un SGSI en la empresa</w:t>
      </w:r>
      <w:r w:rsidDel="00000000" w:rsidR="00000000" w:rsidRPr="00000000">
        <w:rPr>
          <w:sz w:val="20"/>
          <w:szCs w:val="20"/>
          <w:rtl w:val="0"/>
        </w:rPr>
        <w:t xml:space="preserve">. </w:t>
      </w:r>
      <w:hyperlink r:id="rId51">
        <w:r w:rsidDel="00000000" w:rsidR="00000000" w:rsidRPr="00000000">
          <w:rPr>
            <w:color w:val="0000ff"/>
            <w:sz w:val="20"/>
            <w:szCs w:val="20"/>
            <w:u w:val="single"/>
            <w:rtl w:val="0"/>
          </w:rPr>
          <w:t xml:space="preserve">https://www.incibe.es/extfrontinteco/img/File/intecocert/sgsi/img/Guia_apoyo_SGSI.pdf</w:t>
        </w:r>
      </w:hyperlink>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ISO (2021). Dominios de seguridad y controles. (ISO 27000). </w:t>
      </w:r>
      <w:hyperlink r:id="rId52">
        <w:r w:rsidDel="00000000" w:rsidR="00000000" w:rsidRPr="00000000">
          <w:rPr>
            <w:color w:val="0000ff"/>
            <w:sz w:val="20"/>
            <w:szCs w:val="20"/>
            <w:u w:val="single"/>
            <w:rtl w:val="0"/>
          </w:rPr>
          <w:t xml:space="preserve">https://www.iso27000.es/iso27002.html</w:t>
        </w:r>
      </w:hyperlink>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ISO (2021). </w:t>
      </w:r>
      <w:r w:rsidDel="00000000" w:rsidR="00000000" w:rsidRPr="00000000">
        <w:rPr>
          <w:i w:val="1"/>
          <w:sz w:val="20"/>
          <w:szCs w:val="20"/>
          <w:rtl w:val="0"/>
        </w:rPr>
        <w:t xml:space="preserve">Planificación en ISO. </w:t>
      </w:r>
      <w:r w:rsidDel="00000000" w:rsidR="00000000" w:rsidRPr="00000000">
        <w:rPr>
          <w:sz w:val="20"/>
          <w:szCs w:val="20"/>
          <w:rtl w:val="0"/>
        </w:rPr>
        <w:t xml:space="preserve">(ISO 27001). </w:t>
      </w:r>
      <w:hyperlink r:id="rId53">
        <w:r w:rsidDel="00000000" w:rsidR="00000000" w:rsidRPr="00000000">
          <w:rPr>
            <w:color w:val="0000ff"/>
            <w:sz w:val="20"/>
            <w:szCs w:val="20"/>
            <w:u w:val="single"/>
            <w:rtl w:val="0"/>
          </w:rPr>
          <w:t xml:space="preserve">https://normaiso27001.es/planificacion-en-iso-27001/</w:t>
        </w:r>
      </w:hyperlink>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Organización Internacional de Normalización (ISO 2021). FASE 6 Implementando un SGSI. (ISO 27001).  </w:t>
      </w:r>
      <w:hyperlink r:id="rId54">
        <w:r w:rsidDel="00000000" w:rsidR="00000000" w:rsidRPr="00000000">
          <w:rPr>
            <w:color w:val="0000ff"/>
            <w:sz w:val="20"/>
            <w:szCs w:val="20"/>
            <w:u w:val="single"/>
            <w:rtl w:val="0"/>
          </w:rPr>
          <w:t xml:space="preserve">https://normaiso27001.es/fase-6-implementando-un-sgsi/</w:t>
        </w:r>
      </w:hyperlink>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numPr>
          <w:ilvl w:val="0"/>
          <w:numId w:val="4"/>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A4">
      <w:pPr>
        <w:jc w:val="both"/>
        <w:rPr>
          <w:b w:val="1"/>
          <w:sz w:val="20"/>
          <w:szCs w:val="20"/>
        </w:rPr>
      </w:pPr>
      <w:r w:rsidDel="00000000" w:rsidR="00000000" w:rsidRPr="00000000">
        <w:rPr>
          <w:rtl w:val="0"/>
        </w:rPr>
      </w:r>
    </w:p>
    <w:tbl>
      <w:tblPr>
        <w:tblStyle w:val="Table11"/>
        <w:tblW w:w="89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705"/>
        <w:gridCol w:w="1559"/>
        <w:gridCol w:w="2977"/>
        <w:gridCol w:w="1418"/>
        <w:tblGridChange w:id="0">
          <w:tblGrid>
            <w:gridCol w:w="1272"/>
            <w:gridCol w:w="1705"/>
            <w:gridCol w:w="1559"/>
            <w:gridCol w:w="2977"/>
            <w:gridCol w:w="141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5">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A6">
            <w:pPr>
              <w:jc w:val="both"/>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A7">
            <w:pPr>
              <w:jc w:val="both"/>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A8">
            <w:pPr>
              <w:jc w:val="both"/>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A9">
            <w:pPr>
              <w:jc w:val="both"/>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AA">
            <w:pPr>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rtl w:val="0"/>
              </w:rPr>
            </w:r>
          </w:p>
          <w:p w:rsidR="00000000" w:rsidDel="00000000" w:rsidP="00000000" w:rsidRDefault="00000000" w:rsidRPr="00000000" w14:paraId="000001AD">
            <w:pPr>
              <w:jc w:val="both"/>
              <w:rPr>
                <w:sz w:val="20"/>
                <w:szCs w:val="20"/>
              </w:rPr>
            </w:pP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Hernando José Peña Hidalgo</w:t>
            </w:r>
          </w:p>
        </w:tc>
        <w:tc>
          <w:tcPr/>
          <w:p w:rsidR="00000000" w:rsidDel="00000000" w:rsidP="00000000" w:rsidRDefault="00000000" w:rsidRPr="00000000" w14:paraId="000001B2">
            <w:pPr>
              <w:jc w:val="both"/>
              <w:rPr>
                <w:sz w:val="20"/>
                <w:szCs w:val="20"/>
              </w:rPr>
            </w:pPr>
            <w:r w:rsidDel="00000000" w:rsidR="00000000" w:rsidRPr="00000000">
              <w:rPr>
                <w:sz w:val="20"/>
                <w:szCs w:val="20"/>
                <w:rtl w:val="0"/>
              </w:rPr>
              <w:t xml:space="preserve">Experto Temático </w:t>
            </w:r>
          </w:p>
        </w:tc>
        <w:tc>
          <w:tcPr/>
          <w:p w:rsidR="00000000" w:rsidDel="00000000" w:rsidP="00000000" w:rsidRDefault="00000000" w:rsidRPr="00000000" w14:paraId="000001B3">
            <w:pPr>
              <w:jc w:val="both"/>
              <w:rPr>
                <w:sz w:val="20"/>
                <w:szCs w:val="20"/>
              </w:rPr>
            </w:pPr>
            <w:r w:rsidDel="00000000" w:rsidR="00000000" w:rsidRPr="00000000">
              <w:rPr>
                <w:sz w:val="20"/>
                <w:szCs w:val="20"/>
                <w:rtl w:val="0"/>
              </w:rPr>
              <w:t xml:space="preserve">Cauca - Centro de Teleinformática y Producción Industrial </w:t>
            </w:r>
          </w:p>
        </w:tc>
        <w:tc>
          <w:tcPr/>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Agosto 2021</w:t>
            </w:r>
          </w:p>
        </w:tc>
      </w:tr>
      <w:tr>
        <w:trPr>
          <w:cantSplit w:val="0"/>
          <w:trHeight w:val="340" w:hRule="atLeast"/>
          <w:tblHeader w:val="0"/>
        </w:trPr>
        <w:tc>
          <w:tcPr>
            <w:vMerge w:val="continue"/>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6">
            <w:pPr>
              <w:jc w:val="both"/>
              <w:rPr>
                <w:sz w:val="20"/>
                <w:szCs w:val="20"/>
              </w:rPr>
            </w:pPr>
            <w:r w:rsidDel="00000000" w:rsidR="00000000" w:rsidRPr="00000000">
              <w:rPr>
                <w:sz w:val="20"/>
                <w:szCs w:val="20"/>
                <w:rtl w:val="0"/>
              </w:rPr>
              <w:t xml:space="preserve">Fabián Leonardo Correa Díaz</w:t>
            </w:r>
          </w:p>
        </w:tc>
        <w:tc>
          <w:tcPr/>
          <w:p w:rsidR="00000000" w:rsidDel="00000000" w:rsidP="00000000" w:rsidRDefault="00000000" w:rsidRPr="00000000" w14:paraId="000001B7">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1B8">
            <w:pPr>
              <w:jc w:val="both"/>
              <w:rPr>
                <w:sz w:val="20"/>
                <w:szCs w:val="20"/>
              </w:rPr>
            </w:pPr>
            <w:r w:rsidDel="00000000" w:rsidR="00000000" w:rsidRPr="00000000">
              <w:rPr>
                <w:sz w:val="20"/>
                <w:szCs w:val="20"/>
                <w:rtl w:val="0"/>
              </w:rPr>
              <w:t xml:space="preserve">Centro agropecuario La Granja, Regional Tolima</w:t>
            </w:r>
          </w:p>
        </w:tc>
        <w:tc>
          <w:tcPr/>
          <w:p w:rsidR="00000000" w:rsidDel="00000000" w:rsidP="00000000" w:rsidRDefault="00000000" w:rsidRPr="00000000" w14:paraId="000001B9">
            <w:pPr>
              <w:jc w:val="both"/>
              <w:rPr>
                <w:sz w:val="20"/>
                <w:szCs w:val="20"/>
              </w:rPr>
            </w:pPr>
            <w:r w:rsidDel="00000000" w:rsidR="00000000" w:rsidRPr="00000000">
              <w:rPr>
                <w:sz w:val="20"/>
                <w:szCs w:val="20"/>
                <w:rtl w:val="0"/>
              </w:rPr>
              <w:t xml:space="preserve">Agosto 2021</w:t>
            </w:r>
          </w:p>
        </w:tc>
      </w:tr>
      <w:tr>
        <w:trPr>
          <w:cantSplit w:val="0"/>
          <w:trHeight w:val="340" w:hRule="atLeast"/>
          <w:tblHeader w:val="0"/>
        </w:trPr>
        <w:tc>
          <w:tcPr>
            <w:vMerge w:val="continue"/>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B">
            <w:pPr>
              <w:jc w:val="both"/>
              <w:rPr>
                <w:sz w:val="20"/>
                <w:szCs w:val="20"/>
              </w:rPr>
            </w:pPr>
            <w:r w:rsidDel="00000000" w:rsidR="00000000" w:rsidRPr="00000000">
              <w:rPr>
                <w:sz w:val="20"/>
                <w:szCs w:val="20"/>
                <w:rtl w:val="0"/>
              </w:rPr>
              <w:t xml:space="preserve">Carolina Coca Salazar</w:t>
            </w:r>
          </w:p>
        </w:tc>
        <w:tc>
          <w:tcPr/>
          <w:p w:rsidR="00000000" w:rsidDel="00000000" w:rsidP="00000000" w:rsidRDefault="00000000" w:rsidRPr="00000000" w14:paraId="000001BC">
            <w:pPr>
              <w:jc w:val="both"/>
              <w:rPr>
                <w:sz w:val="20"/>
                <w:szCs w:val="20"/>
              </w:rPr>
            </w:pPr>
            <w:r w:rsidDel="00000000" w:rsidR="00000000" w:rsidRPr="00000000">
              <w:rPr>
                <w:sz w:val="20"/>
                <w:szCs w:val="20"/>
                <w:rtl w:val="0"/>
              </w:rPr>
              <w:t xml:space="preserve">Revisora metodológica y pedagógica</w:t>
            </w:r>
          </w:p>
        </w:tc>
        <w:tc>
          <w:tcPr/>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Regional Distrito Capital- Centro de Diseño y Metrología </w:t>
            </w:r>
          </w:p>
        </w:tc>
        <w:tc>
          <w:tcPr/>
          <w:p w:rsidR="00000000" w:rsidDel="00000000" w:rsidP="00000000" w:rsidRDefault="00000000" w:rsidRPr="00000000" w14:paraId="000001BE">
            <w:pPr>
              <w:jc w:val="both"/>
              <w:rPr>
                <w:sz w:val="20"/>
                <w:szCs w:val="20"/>
              </w:rPr>
            </w:pPr>
            <w:r w:rsidDel="00000000" w:rsidR="00000000" w:rsidRPr="00000000">
              <w:rPr>
                <w:sz w:val="20"/>
                <w:szCs w:val="20"/>
                <w:rtl w:val="0"/>
              </w:rPr>
              <w:t xml:space="preserve">Septiembre 2021</w:t>
            </w:r>
          </w:p>
        </w:tc>
      </w:tr>
    </w:tbl>
    <w:p w:rsidR="00000000" w:rsidDel="00000000" w:rsidP="00000000" w:rsidRDefault="00000000" w:rsidRPr="00000000" w14:paraId="000001BF">
      <w:pPr>
        <w:jc w:val="both"/>
        <w:rPr>
          <w:sz w:val="20"/>
          <w:szCs w:val="20"/>
        </w:rPr>
      </w:pPr>
      <w:r w:rsidDel="00000000" w:rsidR="00000000" w:rsidRPr="00000000">
        <w:rPr>
          <w:rtl w:val="0"/>
        </w:rPr>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numPr>
          <w:ilvl w:val="0"/>
          <w:numId w:val="4"/>
        </w:numPr>
        <w:pBdr>
          <w:top w:space="0" w:sz="0" w:val="nil"/>
          <w:left w:space="0" w:sz="0" w:val="nil"/>
          <w:bottom w:space="0" w:sz="0" w:val="nil"/>
          <w:right w:space="0" w:sz="0" w:val="nil"/>
          <w:between w:space="0" w:sz="0" w:val="nil"/>
        </w:pBdr>
        <w:ind w:left="0"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C3">
      <w:pPr>
        <w:jc w:val="both"/>
        <w:rPr>
          <w:sz w:val="20"/>
          <w:szCs w:val="20"/>
        </w:rPr>
      </w:pPr>
      <w:r w:rsidDel="00000000" w:rsidR="00000000" w:rsidRPr="00000000">
        <w:rPr>
          <w:rtl w:val="0"/>
        </w:rPr>
      </w:r>
    </w:p>
    <w:tbl>
      <w:tblPr>
        <w:tblStyle w:val="Table12"/>
        <w:tblW w:w="87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5"/>
        <w:gridCol w:w="1800"/>
        <w:gridCol w:w="1710"/>
        <w:gridCol w:w="1785"/>
        <w:gridCol w:w="1350"/>
        <w:gridCol w:w="1050"/>
        <w:tblGridChange w:id="0">
          <w:tblGrid>
            <w:gridCol w:w="1095"/>
            <w:gridCol w:w="1800"/>
            <w:gridCol w:w="1710"/>
            <w:gridCol w:w="1785"/>
            <w:gridCol w:w="1350"/>
            <w:gridCol w:w="1050"/>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4">
            <w:pPr>
              <w:jc w:val="both"/>
              <w:rPr>
                <w:sz w:val="20"/>
                <w:szCs w:val="20"/>
              </w:rPr>
            </w:pPr>
            <w:r w:rsidDel="00000000" w:rsidR="00000000" w:rsidRPr="00000000">
              <w:rPr>
                <w:rtl w:val="0"/>
              </w:rPr>
            </w:r>
          </w:p>
        </w:tc>
        <w:tc>
          <w:tcPr/>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C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C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CB">
            <w:pPr>
              <w:jc w:val="both"/>
              <w:rPr>
                <w:b w:val="0"/>
                <w:sz w:val="20"/>
                <w:szCs w:val="20"/>
              </w:rPr>
            </w:pPr>
            <w:r w:rsidDel="00000000" w:rsidR="00000000" w:rsidRPr="00000000">
              <w:rPr>
                <w:b w:val="0"/>
                <w:sz w:val="20"/>
                <w:szCs w:val="20"/>
                <w:rtl w:val="0"/>
              </w:rPr>
              <w:t xml:space="preserve">Jhana Johanna Bustillo Ardila</w:t>
            </w:r>
          </w:p>
        </w:tc>
        <w:tc>
          <w:tcPr/>
          <w:p w:rsidR="00000000" w:rsidDel="00000000" w:rsidP="00000000" w:rsidRDefault="00000000" w:rsidRPr="00000000" w14:paraId="000001CC">
            <w:pPr>
              <w:jc w:val="both"/>
              <w:rPr>
                <w:b w:val="0"/>
                <w:sz w:val="20"/>
                <w:szCs w:val="20"/>
              </w:rPr>
            </w:pPr>
            <w:r w:rsidDel="00000000" w:rsidR="00000000" w:rsidRPr="00000000">
              <w:rPr>
                <w:b w:val="0"/>
                <w:sz w:val="20"/>
                <w:szCs w:val="20"/>
                <w:rtl w:val="0"/>
              </w:rPr>
              <w:t xml:space="preserve">Revisión de estilo</w:t>
            </w:r>
          </w:p>
        </w:tc>
        <w:tc>
          <w:tcPr/>
          <w:p w:rsidR="00000000" w:rsidDel="00000000" w:rsidP="00000000" w:rsidRDefault="00000000" w:rsidRPr="00000000" w14:paraId="000001CD">
            <w:pPr>
              <w:jc w:val="both"/>
              <w:rPr>
                <w:b w:val="0"/>
                <w:sz w:val="20"/>
                <w:szCs w:val="20"/>
              </w:rPr>
            </w:pPr>
            <w:r w:rsidDel="00000000" w:rsidR="00000000" w:rsidRPr="00000000">
              <w:rPr>
                <w:b w:val="0"/>
                <w:sz w:val="20"/>
                <w:szCs w:val="20"/>
                <w:rtl w:val="0"/>
              </w:rPr>
              <w:t xml:space="preserve">Centro Industrial del Diseño y la Manufactura </w:t>
            </w:r>
          </w:p>
        </w:tc>
        <w:tc>
          <w:tcPr/>
          <w:p w:rsidR="00000000" w:rsidDel="00000000" w:rsidP="00000000" w:rsidRDefault="00000000" w:rsidRPr="00000000" w14:paraId="000001CE">
            <w:pPr>
              <w:jc w:val="both"/>
              <w:rPr>
                <w:b w:val="0"/>
                <w:sz w:val="20"/>
                <w:szCs w:val="20"/>
              </w:rPr>
            </w:pPr>
            <w:r w:rsidDel="00000000" w:rsidR="00000000" w:rsidRPr="00000000">
              <w:rPr>
                <w:b w:val="0"/>
                <w:sz w:val="20"/>
                <w:szCs w:val="20"/>
                <w:rtl w:val="0"/>
              </w:rPr>
              <w:t xml:space="preserve">Septiembre 2021</w:t>
            </w:r>
          </w:p>
        </w:tc>
        <w:tc>
          <w:tcPr/>
          <w:p w:rsidR="00000000" w:rsidDel="00000000" w:rsidP="00000000" w:rsidRDefault="00000000" w:rsidRPr="00000000" w14:paraId="000001CF">
            <w:pPr>
              <w:jc w:val="both"/>
              <w:rPr>
                <w:b w:val="0"/>
                <w:sz w:val="20"/>
                <w:szCs w:val="20"/>
              </w:rPr>
            </w:pPr>
            <w:r w:rsidDel="00000000" w:rsidR="00000000" w:rsidRPr="00000000">
              <w:rPr>
                <w:b w:val="0"/>
                <w:sz w:val="20"/>
                <w:szCs w:val="20"/>
                <w:rtl w:val="0"/>
              </w:rPr>
              <w:t xml:space="preserve">Revisión de estilo</w:t>
            </w:r>
          </w:p>
        </w:tc>
      </w:tr>
    </w:tbl>
    <w:p w:rsidR="00000000" w:rsidDel="00000000" w:rsidP="00000000" w:rsidRDefault="00000000" w:rsidRPr="00000000" w14:paraId="000001D0">
      <w:pPr>
        <w:jc w:val="both"/>
        <w:rPr>
          <w:color w:val="000000"/>
          <w:sz w:val="20"/>
          <w:szCs w:val="20"/>
        </w:rPr>
      </w:pPr>
      <w:r w:rsidDel="00000000" w:rsidR="00000000" w:rsidRPr="00000000">
        <w:rPr>
          <w:rtl w:val="0"/>
        </w:rPr>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both"/>
        <w:rPr>
          <w:sz w:val="20"/>
          <w:szCs w:val="20"/>
        </w:rPr>
      </w:pPr>
      <w:r w:rsidDel="00000000" w:rsidR="00000000" w:rsidRPr="00000000">
        <w:rPr>
          <w:rtl w:val="0"/>
        </w:rPr>
      </w:r>
    </w:p>
    <w:sectPr>
      <w:headerReference r:id="rId55" w:type="default"/>
      <w:footerReference r:id="rId56" w:type="default"/>
      <w:pgSz w:h="15840" w:w="12240" w:orient="portrait"/>
      <w:pgMar w:bottom="1418" w:top="1701"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p" w:id="6" w:date="2021-08-26T08:55: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Pestañas C.</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recurso se encuentra en el ppt: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DI_CF3_1-1_ConceptosYEstandarOrientador</w:t>
      </w:r>
    </w:p>
  </w:comment>
  <w:comment w:author="Jhana Johanna Bustillo Ardila" w:id="16" w:date="2021-09-13T21:48:16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"a continuación,"</w:t>
      </w:r>
    </w:p>
  </w:comment>
  <w:comment w:author="hp" w:id="13" w:date="2021-08-26T10:07: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Slider A</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recurso se encuentra en el ppt:</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DI_CF3_2-2_ObjetivosControlFactorHumano</w:t>
      </w:r>
    </w:p>
  </w:comment>
  <w:comment w:author="Jhana Johanna Bustillo Ardila" w:id="12" w:date="2021-09-13T21:44:58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Mayúsculas iniciales</w:t>
      </w:r>
    </w:p>
  </w:comment>
  <w:comment w:author="Jhana Johanna Bustillo Ardila" w:id="31" w:date="2021-09-13T21:55:14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"una amenaza"</w:t>
      </w:r>
    </w:p>
  </w:comment>
  <w:comment w:author="Jhana Johanna Bustillo Ardila" w:id="27" w:date="2021-09-13T21:54:24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"de"</w:t>
      </w:r>
    </w:p>
  </w:comment>
  <w:comment w:author="hp" w:id="22" w:date="2021-08-26T11:35: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 Animación 2D.</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de este punto se encuentra en el ppt:</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DI_CF3_3_AlcanceControlesSeguridad</w:t>
      </w:r>
    </w:p>
  </w:comment>
  <w:comment w:author="hp" w:id="4" w:date="2021-08-26T08:49:00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1:</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 este análisis, se propone un plan de trabajo que involucra la determinación del plan de acción a desarrollar con el objetivo de reducir el riesgo en la organización.</w:t>
      </w:r>
    </w:p>
  </w:comment>
  <w:comment w:author="hp" w:id="15" w:date="2021-08-26T10:36: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Acordeón A, tipo B.</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recurso se encuentra en el ppt: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DI_CF3_2-4_ControlesDeAccesos</w:t>
      </w:r>
    </w:p>
  </w:comment>
  <w:comment w:author="hp" w:id="17" w:date="2021-08-26T11:01: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Tarjetas conectadas.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 1: Áreas seguras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 2: Equipos</w:t>
      </w:r>
    </w:p>
  </w:comment>
  <w:comment w:author="ZULEIDY MARIA RUIZ TORRES" w:id="21" w:date="2021-09-15T02:27:19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hp" w:id="10" w:date="2021-08-26T09:26: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w:t>
      </w:r>
    </w:p>
  </w:comment>
  <w:comment w:author="hp" w:id="24" w:date="2021-08-26T12:42: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Listado NO ordenado, básico + separadores.</w:t>
      </w:r>
    </w:p>
  </w:comment>
  <w:comment w:author="hp" w:id="28" w:date="2021-08-26T12:54: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1:</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conservar la información documentada sobre los objetivos de la seguridad de la información.</w:t>
      </w:r>
    </w:p>
  </w:comment>
  <w:comment w:author="Jhana Johanna Bustillo Ardila" w:id="25" w:date="2021-09-13T22:04:12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hp" w:id="20" w:date="2021-08-26T11:40: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w:t>
      </w:r>
    </w:p>
  </w:comment>
  <w:comment w:author="hp" w:id="7" w:date="2021-08-26T09:18: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w:t>
      </w:r>
    </w:p>
  </w:comment>
  <w:comment w:author="Jhana Johanna Bustillo Ardila" w:id="18" w:date="2021-09-13T22:03:19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"escritorio limpio y pantalla limpia"</w:t>
      </w:r>
    </w:p>
  </w:comment>
  <w:comment w:author="hp" w:id="14" w:date="2021-08-26T10:52:0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Jhana Johanna Bustillo Ardila" w:id="8" w:date="2021-09-13T22:02:02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"con el"</w:t>
      </w:r>
    </w:p>
  </w:comment>
  <w:comment w:author="hp" w:id="5" w:date="2021-08-26T08:50: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2:</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norma cuenta con el Anexo A en el cual se definen los Objetivos de Control y Controles de Referencia que permite identificar los controles de seguridad a implementar en la organización y esta se establece mediante el documento denominado Declaración de Aplicabilidad.</w:t>
      </w:r>
    </w:p>
  </w:comment>
  <w:comment w:author="Jhana Johanna Bustillo Ardila" w:id="1" w:date="2021-09-13T21:31:56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3.2, 3.2 y 3.3 porque no están en el contenido. Correspondían  a los títulos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del alcance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Calificación de los controles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Aplicabilidad de los controles</w:t>
      </w:r>
    </w:p>
  </w:comment>
  <w:comment w:author="hp" w:id="19" w:date="2021-08-26T11:09: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pdf, para estudio del aprendiz, con el material que se encuentra en el archivo:</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Anexo_1_DominiosDeControl</w:t>
      </w:r>
    </w:p>
  </w:comment>
  <w:comment w:author="hp" w:id="30" w:date="2021-08-26T12:55: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3:</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documentada deberá ser conservada para su revisión en procesos de auditoria, tanto internas como externas, para cumplimiento y verificación.</w:t>
      </w:r>
    </w:p>
  </w:comment>
  <w:comment w:author="hp" w:id="3" w:date="2021-08-26T08:43: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Tarjetas botones</w:t>
      </w:r>
    </w:p>
  </w:comment>
  <w:comment w:author="Jhana Johanna Bustillo Ardila" w:id="0" w:date="2021-09-13T21:24:41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"estándares orientadores" y se pone de acuerdo al título en el contenido.</w:t>
      </w:r>
    </w:p>
  </w:comment>
  <w:comment w:author="hp" w:id="26" w:date="2021-08-26T12:46: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Listado no ordenado, básico.</w:t>
      </w:r>
    </w:p>
  </w:comment>
  <w:comment w:author="hp" w:id="23" w:date="2021-08-26T12:37: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Tarjetas avatar, B.</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 de información</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de seguridad</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w:t>
      </w:r>
    </w:p>
  </w:comment>
  <w:comment w:author="hp" w:id="2" w:date="2021-08-26T08:36: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Cajón texto color, G.</w:t>
      </w:r>
    </w:p>
  </w:comment>
  <w:comment w:author="hp" w:id="9" w:date="2021-08-26T09:17: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Animar esta gráfica, de manera que se desplieguen, una a una, las tres fases que la integran: dominio – objetivos – controles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versión editable se encuentra en el archivo ppt: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2_Grafica</w:t>
      </w:r>
    </w:p>
  </w:comment>
  <w:comment w:author="hp" w:id="29" w:date="2021-08-26T12:54: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2:</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momento de realizar la planificación para garantizar el alcance de los objetivos propuestos, en relaciona con la seguridad de la información, se debe tener presente: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a desarrollar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necesarios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 área o dependencia responsable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Tiempo necesario para culminar</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de evaluación</w:t>
      </w:r>
    </w:p>
  </w:comment>
  <w:comment w:author="hp" w:id="11" w:date="2021-08-26T09:34: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Pasos A, tipo 1.</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de este punto se encuentra en el ppt: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DI_CF3_2-1_ObjetivosControlSeguridadInformacion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E" w15:done="0"/>
  <w15:commentEx w15:paraId="000001DF" w15:done="0"/>
  <w15:commentEx w15:paraId="000001E4" w15:done="0"/>
  <w15:commentEx w15:paraId="000001E5" w15:done="0"/>
  <w15:commentEx w15:paraId="000001E6" w15:done="0"/>
  <w15:commentEx w15:paraId="000001E7" w15:done="0"/>
  <w15:commentEx w15:paraId="000001EC" w15:done="0"/>
  <w15:commentEx w15:paraId="000001EF" w15:done="0"/>
  <w15:commentEx w15:paraId="000001F4" w15:done="0"/>
  <w15:commentEx w15:paraId="000001F9" w15:done="0"/>
  <w15:commentEx w15:paraId="000001FA" w15:done="0"/>
  <w15:commentEx w15:paraId="000001FB" w15:done="0"/>
  <w15:commentEx w15:paraId="000001FC" w15:done="0"/>
  <w15:commentEx w15:paraId="000001FF" w15:done="0"/>
  <w15:commentEx w15:paraId="00000200" w15:done="0"/>
  <w15:commentEx w15:paraId="00000201" w15:done="0"/>
  <w15:commentEx w15:paraId="00000202" w15:done="0"/>
  <w15:commentEx w15:paraId="00000203" w15:done="0"/>
  <w15:commentEx w15:paraId="00000206" w15:done="0"/>
  <w15:commentEx w15:paraId="00000207" w15:done="0"/>
  <w15:commentEx w15:paraId="0000020A" w15:done="0"/>
  <w15:commentEx w15:paraId="0000020E" w15:done="0"/>
  <w15:commentEx w15:paraId="00000213" w15:done="0"/>
  <w15:commentEx w15:paraId="00000216" w15:done="0"/>
  <w15:commentEx w15:paraId="00000217" w15:done="0"/>
  <w15:commentEx w15:paraId="00000218" w15:done="0"/>
  <w15:commentEx w15:paraId="00000219" w15:done="0"/>
  <w15:commentEx w15:paraId="00000221" w15:done="0"/>
  <w15:commentEx w15:paraId="00000222" w15:done="0"/>
  <w15:commentEx w15:paraId="00000227" w15:done="0"/>
  <w15:commentEx w15:paraId="00000230" w15:done="0"/>
  <w15:commentEx w15:paraId="0000023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D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2"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786" w:hanging="360.00000000000006"/>
      </w:pPr>
      <w:rPr/>
    </w:lvl>
    <w:lvl w:ilvl="2">
      <w:start w:val="1"/>
      <w:numFmt w:val="decimal"/>
      <w:lvlText w:val="%1.%2.%3."/>
      <w:lvlJc w:val="left"/>
      <w:pPr>
        <w:ind w:left="1572" w:hanging="720.0000000000001"/>
      </w:pPr>
      <w:rPr/>
    </w:lvl>
    <w:lvl w:ilvl="3">
      <w:start w:val="1"/>
      <w:numFmt w:val="decimal"/>
      <w:lvlText w:val="%1.%2.%3.%4."/>
      <w:lvlJc w:val="left"/>
      <w:pPr>
        <w:ind w:left="1998" w:hanging="720"/>
      </w:pPr>
      <w:rPr/>
    </w:lvl>
    <w:lvl w:ilvl="4">
      <w:start w:val="1"/>
      <w:numFmt w:val="decimal"/>
      <w:lvlText w:val="%1.%2.%3.%4.%5."/>
      <w:lvlJc w:val="left"/>
      <w:pPr>
        <w:ind w:left="2784" w:hanging="1080.0000000000002"/>
      </w:pPr>
      <w:rPr/>
    </w:lvl>
    <w:lvl w:ilvl="5">
      <w:start w:val="1"/>
      <w:numFmt w:val="decimal"/>
      <w:lvlText w:val="%1.%2.%3.%4.%5.%6."/>
      <w:lvlJc w:val="left"/>
      <w:pPr>
        <w:ind w:left="3210" w:hanging="1080"/>
      </w:pPr>
      <w:rPr/>
    </w:lvl>
    <w:lvl w:ilvl="6">
      <w:start w:val="1"/>
      <w:numFmt w:val="decimal"/>
      <w:lvlText w:val="%1.%2.%3.%4.%5.%6.%7."/>
      <w:lvlJc w:val="left"/>
      <w:pPr>
        <w:ind w:left="3996" w:hanging="1440"/>
      </w:pPr>
      <w:rPr/>
    </w:lvl>
    <w:lvl w:ilvl="7">
      <w:start w:val="1"/>
      <w:numFmt w:val="decimal"/>
      <w:lvlText w:val="%1.%2.%3.%4.%5.%6.%7.%8."/>
      <w:lvlJc w:val="left"/>
      <w:pPr>
        <w:ind w:left="4422" w:hanging="1440"/>
      </w:pPr>
      <w:rPr/>
    </w:lvl>
    <w:lvl w:ilvl="8">
      <w:start w:val="1"/>
      <w:numFmt w:val="decimal"/>
      <w:lvlText w:val="%1.%2.%3.%4.%5.%6.%7.%8.%9."/>
      <w:lvlJc w:val="left"/>
      <w:pPr>
        <w:ind w:left="5208" w:hanging="1800.0000000000005"/>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6" w:hanging="360.00000000000006"/>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paragraph" w:styleId="Descripcin">
    <w:name w:val="caption"/>
    <w:basedOn w:val="Normal"/>
    <w:next w:val="Normal"/>
    <w:uiPriority w:val="35"/>
    <w:unhideWhenUsed w:val="1"/>
    <w:qFormat w:val="1"/>
    <w:rsid w:val="00EB1520"/>
    <w:pPr>
      <w:spacing w:after="200" w:line="240" w:lineRule="auto"/>
    </w:pPr>
    <w:rPr>
      <w:i w:val="1"/>
      <w:iCs w:val="1"/>
      <w:color w:val="1f497d" w:themeColor="text2"/>
      <w:sz w:val="18"/>
      <w:szCs w:val="18"/>
    </w:rPr>
  </w:style>
  <w:style w:type="character" w:styleId="UnresolvedMention" w:customStyle="1">
    <w:name w:val="Unresolved Mention"/>
    <w:basedOn w:val="Fuentedeprrafopredeter"/>
    <w:uiPriority w:val="99"/>
    <w:semiHidden w:val="1"/>
    <w:unhideWhenUsed w:val="1"/>
    <w:rsid w:val="00D54D39"/>
    <w:rPr>
      <w:color w:val="605e5c"/>
      <w:shd w:color="auto" w:fill="e1dfdd" w:val="clear"/>
    </w:r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tblPr>
      <w:tblStyleRowBandSize w:val="1"/>
      <w:tblStyleColBandSize w:val="1"/>
      <w:tblCellMar>
        <w:left w:w="70.0" w:type="dxa"/>
        <w:right w:w="70.0" w:type="dxa"/>
      </w:tblCellMar>
    </w:tblPr>
  </w:style>
  <w:style w:type="table" w:styleId="af0" w:customStyle="1">
    <w:basedOn w:val="TableNormal0"/>
    <w:tblPr>
      <w:tblStyleRowBandSize w:val="1"/>
      <w:tblStyleColBandSize w:val="1"/>
      <w:tblCellMar>
        <w:left w:w="70.0" w:type="dxa"/>
        <w:right w:w="70.0" w:type="dxa"/>
      </w:tblCellMar>
    </w:tblPr>
  </w:style>
  <w:style w:type="table" w:styleId="af1" w:customStyle="1">
    <w:basedOn w:val="TableNormal0"/>
    <w:tblPr>
      <w:tblStyleRowBandSize w:val="1"/>
      <w:tblStyleColBandSize w:val="1"/>
      <w:tblCellMar>
        <w:left w:w="70.0" w:type="dxa"/>
        <w:right w:w="70.0" w:type="dxa"/>
      </w:tblCellMar>
    </w:tbl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42" Type="http://schemas.openxmlformats.org/officeDocument/2006/relationships/hyperlink" Target="https://cdn.pixabay.com/photo/2015/08/06/09/27/logistics-877568_960_720.jpg" TargetMode="External"/><Relationship Id="rId41" Type="http://schemas.openxmlformats.org/officeDocument/2006/relationships/image" Target="media/image13.jpg"/><Relationship Id="rId44" Type="http://schemas.openxmlformats.org/officeDocument/2006/relationships/hyperlink" Target="https://cdn.pixabay.com/photo/2015/10/19/07/38/mark-995567_960_720.jpg" TargetMode="External"/><Relationship Id="rId43" Type="http://schemas.openxmlformats.org/officeDocument/2006/relationships/image" Target="media/image11.jpg"/><Relationship Id="rId46" Type="http://schemas.openxmlformats.org/officeDocument/2006/relationships/hyperlink" Target="https://cdn.pixabay.com/photo/2016/12/07/09/27/fax-1889009_960_720.jpg" TargetMode="External"/><Relationship Id="rId45"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48" Type="http://schemas.openxmlformats.org/officeDocument/2006/relationships/hyperlink" Target="https://www.iso.org/standard/54534.html" TargetMode="External"/><Relationship Id="rId47" Type="http://schemas.openxmlformats.org/officeDocument/2006/relationships/image" Target="media/image25.png"/><Relationship Id="rId49" Type="http://schemas.openxmlformats.org/officeDocument/2006/relationships/hyperlink" Target="https://www.iso.org/standard/54534.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1.png"/><Relationship Id="rId30" Type="http://schemas.openxmlformats.org/officeDocument/2006/relationships/hyperlink" Target="https://cdn.pixabay.com/photo/2016/03/01/07/42/arrows-1229845_960_720.jpg" TargetMode="External"/><Relationship Id="rId33" Type="http://schemas.openxmlformats.org/officeDocument/2006/relationships/hyperlink" Target="https://cdn.pixabay.com/photo/2017/05/31/11/17/office-2360063_960_720.jpg" TargetMode="External"/><Relationship Id="rId32" Type="http://schemas.openxmlformats.org/officeDocument/2006/relationships/image" Target="media/image12.jpg"/><Relationship Id="rId35" Type="http://schemas.openxmlformats.org/officeDocument/2006/relationships/image" Target="media/image7.png"/><Relationship Id="rId34" Type="http://schemas.openxmlformats.org/officeDocument/2006/relationships/image" Target="media/image20.png"/><Relationship Id="rId37" Type="http://schemas.openxmlformats.org/officeDocument/2006/relationships/hyperlink" Target="https://cdn.pixabay.com/photo/2017/08/26/10/47/businessman-2682712_960_720.jpg" TargetMode="External"/><Relationship Id="rId36" Type="http://schemas.openxmlformats.org/officeDocument/2006/relationships/image" Target="media/image23.jpg"/><Relationship Id="rId39" Type="http://schemas.openxmlformats.org/officeDocument/2006/relationships/image" Target="media/image24.png"/><Relationship Id="rId38" Type="http://schemas.openxmlformats.org/officeDocument/2006/relationships/image" Target="media/image22.png"/><Relationship Id="rId20" Type="http://schemas.openxmlformats.org/officeDocument/2006/relationships/hyperlink" Target="https://cdn.pixabay.com/photo/2018/01/17/04/14/industry-3087393_960_720.jpg" TargetMode="External"/><Relationship Id="rId22" Type="http://schemas.openxmlformats.org/officeDocument/2006/relationships/hyperlink" Target="https://cdn.pixabay.com/photo/2016/03/09/09/17/desktop-1245714_960_720.jpg" TargetMode="External"/><Relationship Id="rId21" Type="http://schemas.openxmlformats.org/officeDocument/2006/relationships/image" Target="media/image3.jpg"/><Relationship Id="rId24" Type="http://schemas.openxmlformats.org/officeDocument/2006/relationships/image" Target="media/image26.png"/><Relationship Id="rId23"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hyperlink" Target="https://cdn.pixabay.com/photo/2018/11/19/00/30/head-3824362_960_720.png" TargetMode="External"/><Relationship Id="rId28" Type="http://schemas.openxmlformats.org/officeDocument/2006/relationships/hyperlink" Target="https://cdn.pixabay.com/photo/2017/01/18/10/01/cloud-computing-1989339_960_720.png" TargetMode="External"/><Relationship Id="rId27" Type="http://schemas.openxmlformats.org/officeDocument/2006/relationships/image" Target="media/image1.png"/><Relationship Id="rId29" Type="http://schemas.openxmlformats.org/officeDocument/2006/relationships/image" Target="media/image14.jpg"/><Relationship Id="rId51" Type="http://schemas.openxmlformats.org/officeDocument/2006/relationships/hyperlink" Target="https://www.incibe.es/extfrontinteco/img/File/intecocert/sgsi/img/Guia_apoyo_SGSI.pdf" TargetMode="External"/><Relationship Id="rId50" Type="http://schemas.openxmlformats.org/officeDocument/2006/relationships/hyperlink" Target="https://www.iniseg.es/blog/ciberseguridad/factor-humano-y-ciberseguridad/" TargetMode="External"/><Relationship Id="rId53" Type="http://schemas.openxmlformats.org/officeDocument/2006/relationships/hyperlink" Target="https://normaiso27001.es/planificacion-en-iso-27001/" TargetMode="External"/><Relationship Id="rId52" Type="http://schemas.openxmlformats.org/officeDocument/2006/relationships/hyperlink" Target="https://www.iso27000.es/iso27002.html" TargetMode="External"/><Relationship Id="rId11" Type="http://schemas.openxmlformats.org/officeDocument/2006/relationships/image" Target="media/image9.png"/><Relationship Id="rId55" Type="http://schemas.openxmlformats.org/officeDocument/2006/relationships/header" Target="header1.xml"/><Relationship Id="rId10" Type="http://schemas.openxmlformats.org/officeDocument/2006/relationships/hyperlink" Target="https://cdn.pixabay.com/photo/2018/09/27/09/22/artificial-intelligence-3706562_960_720.jpg" TargetMode="External"/><Relationship Id="rId54" Type="http://schemas.openxmlformats.org/officeDocument/2006/relationships/hyperlink" Target="https://normaiso27001.es/fase-6-implementando-un-sgsi/" TargetMode="External"/><Relationship Id="rId13" Type="http://schemas.openxmlformats.org/officeDocument/2006/relationships/image" Target="media/image27.jpg"/><Relationship Id="rId12" Type="http://schemas.openxmlformats.org/officeDocument/2006/relationships/hyperlink" Target="https://cdn.pixabay.com/photo/2020/05/18/16/17/social-media-5187243_960_720.png" TargetMode="External"/><Relationship Id="rId56" Type="http://schemas.openxmlformats.org/officeDocument/2006/relationships/footer" Target="footer1.xml"/><Relationship Id="rId15" Type="http://schemas.openxmlformats.org/officeDocument/2006/relationships/hyperlink" Target="https://media.istockphoto.com/vectors/grunge-green-iso-15378-certified-word-round-rubber-seal-stamp-on-vector-id1315960074?s=612x612" TargetMode="External"/><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5.jp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TYmfuGFvQtbchOYx4lwYL0vbyA==">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2021-08-26T01:52:00Z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0x010100C2C1E911BD0B8E428FD888D72A9BB12E</vt:lpwstr>
  </property>
</Properties>
</file>