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7A00" w:rsidRPr="00D6697E" w:rsidRDefault="00013F44">
      <w:pPr>
        <w:spacing w:after="0" w:line="240" w:lineRule="auto"/>
        <w:jc w:val="center"/>
        <w:rPr>
          <w:rFonts w:ascii="Arial" w:eastAsia="Arial" w:hAnsi="Arial" w:cs="Arial"/>
          <w:b/>
          <w:sz w:val="20"/>
          <w:szCs w:val="20"/>
        </w:rPr>
      </w:pPr>
      <w:r w:rsidRPr="00D6697E">
        <w:rPr>
          <w:rFonts w:ascii="Arial" w:eastAsia="Arial" w:hAnsi="Arial" w:cs="Arial"/>
          <w:b/>
          <w:sz w:val="20"/>
          <w:szCs w:val="20"/>
        </w:rPr>
        <w:t>PROCESO CONSTRUCCIÓN DE RECURSOS EDUCATIVOS DIGITALES</w:t>
      </w:r>
    </w:p>
    <w:p w14:paraId="00000002" w14:textId="77777777" w:rsidR="00FE7A00" w:rsidRPr="00D6697E" w:rsidRDefault="00013F44">
      <w:pPr>
        <w:spacing w:after="0" w:line="240" w:lineRule="auto"/>
        <w:jc w:val="center"/>
        <w:rPr>
          <w:rFonts w:ascii="Arial" w:eastAsia="Arial" w:hAnsi="Arial" w:cs="Arial"/>
          <w:b/>
          <w:color w:val="FF0000"/>
          <w:sz w:val="20"/>
          <w:szCs w:val="20"/>
        </w:rPr>
      </w:pPr>
      <w:r w:rsidRPr="00D6697E">
        <w:rPr>
          <w:rFonts w:ascii="Arial" w:eastAsia="Arial" w:hAnsi="Arial" w:cs="Arial"/>
          <w:b/>
          <w:sz w:val="20"/>
          <w:szCs w:val="20"/>
        </w:rPr>
        <w:t>FORMATO INFORMACIÓN DEL PROGRAMA</w:t>
      </w:r>
    </w:p>
    <w:p w14:paraId="00000003" w14:textId="77777777" w:rsidR="00FE7A00" w:rsidRPr="00D6697E" w:rsidRDefault="00FE7A00">
      <w:pPr>
        <w:spacing w:after="0" w:line="240" w:lineRule="auto"/>
        <w:rPr>
          <w:rFonts w:ascii="Arial" w:eastAsia="Arial" w:hAnsi="Arial" w:cs="Arial"/>
          <w:b/>
          <w:color w:val="000000"/>
          <w:sz w:val="20"/>
          <w:szCs w:val="20"/>
        </w:rPr>
      </w:pPr>
    </w:p>
    <w:p w14:paraId="00000004" w14:textId="77777777" w:rsidR="00FE7A00" w:rsidRPr="00D6697E" w:rsidRDefault="00FE7A00">
      <w:pPr>
        <w:spacing w:after="0" w:line="240" w:lineRule="auto"/>
        <w:rPr>
          <w:rFonts w:ascii="Arial" w:eastAsia="Arial" w:hAnsi="Arial" w:cs="Arial"/>
          <w:b/>
          <w:color w:val="000000"/>
          <w:sz w:val="20"/>
          <w:szCs w:val="20"/>
        </w:rPr>
      </w:pPr>
    </w:p>
    <w:p w14:paraId="00000005" w14:textId="77777777" w:rsidR="00FE7A00" w:rsidRPr="00D6697E" w:rsidRDefault="00FE7A00">
      <w:pPr>
        <w:spacing w:after="0" w:line="240" w:lineRule="auto"/>
        <w:rPr>
          <w:rFonts w:ascii="Arial" w:eastAsia="Arial" w:hAnsi="Arial" w:cs="Arial"/>
          <w:b/>
          <w:color w:val="000000"/>
          <w:sz w:val="20"/>
          <w:szCs w:val="20"/>
        </w:rPr>
      </w:pPr>
    </w:p>
    <w:p w14:paraId="00000006"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bookmarkStart w:id="0" w:name="_heading=h.gjdgxs" w:colFirst="0" w:colLast="0"/>
      <w:bookmarkEnd w:id="0"/>
      <w:r w:rsidRPr="00D6697E">
        <w:rPr>
          <w:rFonts w:ascii="Arial" w:eastAsia="Arial" w:hAnsi="Arial" w:cs="Arial"/>
          <w:b/>
          <w:color w:val="000000"/>
          <w:sz w:val="20"/>
          <w:szCs w:val="20"/>
        </w:rPr>
        <w:t>PRESENTACIÓN</w:t>
      </w:r>
    </w:p>
    <w:p w14:paraId="00000007" w14:textId="77777777" w:rsidR="00FE7A00" w:rsidRPr="00D6697E" w:rsidRDefault="00FE7A00">
      <w:pPr>
        <w:spacing w:after="0" w:line="240" w:lineRule="auto"/>
        <w:jc w:val="both"/>
        <w:rPr>
          <w:rFonts w:ascii="Arial" w:eastAsia="Arial" w:hAnsi="Arial" w:cs="Arial"/>
          <w:color w:val="7F7F7F"/>
          <w:sz w:val="20"/>
          <w:szCs w:val="20"/>
        </w:rPr>
      </w:pPr>
      <w:bookmarkStart w:id="1" w:name="_heading=h.30j0zll" w:colFirst="0" w:colLast="0"/>
      <w:bookmarkEnd w:id="1"/>
    </w:p>
    <w:tbl>
      <w:tblPr>
        <w:tblStyle w:val="ab"/>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FE7A00" w:rsidRPr="00D6697E" w14:paraId="1C73F09B" w14:textId="77777777">
        <w:tc>
          <w:tcPr>
            <w:tcW w:w="9634" w:type="dxa"/>
            <w:shd w:val="clear" w:color="auto" w:fill="F9CB9C"/>
            <w:tcMar>
              <w:top w:w="100" w:type="dxa"/>
              <w:left w:w="100" w:type="dxa"/>
              <w:bottom w:w="100" w:type="dxa"/>
              <w:right w:w="100" w:type="dxa"/>
            </w:tcMar>
          </w:tcPr>
          <w:p w14:paraId="00000008" w14:textId="77777777" w:rsidR="00FE7A00" w:rsidRPr="00D6697E" w:rsidRDefault="00013F44">
            <w:pPr>
              <w:spacing w:after="0" w:line="240" w:lineRule="auto"/>
              <w:rPr>
                <w:rFonts w:ascii="Arial" w:eastAsia="Arial" w:hAnsi="Arial" w:cs="Arial"/>
                <w:b/>
                <w:color w:val="000000"/>
                <w:sz w:val="20"/>
                <w:szCs w:val="20"/>
              </w:rPr>
            </w:pPr>
            <w:r w:rsidRPr="00D6697E">
              <w:rPr>
                <w:rFonts w:ascii="Arial" w:eastAsia="Arial" w:hAnsi="Arial" w:cs="Arial"/>
                <w:b/>
                <w:color w:val="000000"/>
                <w:sz w:val="20"/>
                <w:szCs w:val="20"/>
              </w:rPr>
              <w:t xml:space="preserve">GUIÓN LITERARIO </w:t>
            </w:r>
          </w:p>
        </w:tc>
      </w:tr>
      <w:tr w:rsidR="00FE7A00" w:rsidRPr="00D6697E" w14:paraId="1D86205F" w14:textId="77777777">
        <w:trPr>
          <w:trHeight w:val="626"/>
        </w:trPr>
        <w:tc>
          <w:tcPr>
            <w:tcW w:w="9634" w:type="dxa"/>
            <w:tcMar>
              <w:top w:w="100" w:type="dxa"/>
              <w:left w:w="100" w:type="dxa"/>
              <w:bottom w:w="100" w:type="dxa"/>
              <w:right w:w="100" w:type="dxa"/>
            </w:tcMar>
          </w:tcPr>
          <w:p w14:paraId="0000000A" w14:textId="77777777" w:rsidR="00FE7A00" w:rsidRPr="00D6697E" w:rsidRDefault="00FE7A00">
            <w:pPr>
              <w:spacing w:after="0" w:line="240" w:lineRule="auto"/>
              <w:jc w:val="both"/>
              <w:rPr>
                <w:rFonts w:ascii="Arial" w:eastAsia="Arial" w:hAnsi="Arial" w:cs="Arial"/>
                <w:sz w:val="20"/>
                <w:szCs w:val="20"/>
                <w:highlight w:val="white"/>
              </w:rPr>
            </w:pPr>
          </w:p>
          <w:p w14:paraId="0000000B" w14:textId="77777777" w:rsidR="00FE7A00" w:rsidRPr="00D6697E" w:rsidRDefault="007576BB">
            <w:pPr>
              <w:spacing w:after="0" w:line="240" w:lineRule="auto"/>
              <w:jc w:val="center"/>
              <w:rPr>
                <w:rFonts w:ascii="Arial" w:eastAsia="Arial" w:hAnsi="Arial" w:cs="Arial"/>
                <w:b/>
                <w:sz w:val="20"/>
                <w:szCs w:val="20"/>
                <w:highlight w:val="white"/>
              </w:rPr>
            </w:pPr>
            <w:sdt>
              <w:sdtPr>
                <w:tag w:val="goog_rdk_0"/>
                <w:id w:val="1493836938"/>
              </w:sdtPr>
              <w:sdtEndPr/>
              <w:sdtContent>
                <w:commentRangeStart w:id="2"/>
              </w:sdtContent>
            </w:sdt>
            <w:r w:rsidR="00013F44" w:rsidRPr="00D6697E">
              <w:rPr>
                <w:rFonts w:ascii="Arial" w:eastAsia="Arial" w:hAnsi="Arial" w:cs="Arial"/>
                <w:b/>
                <w:sz w:val="20"/>
                <w:szCs w:val="20"/>
                <w:highlight w:val="white"/>
              </w:rPr>
              <w:t xml:space="preserve">Video </w:t>
            </w:r>
          </w:p>
          <w:p w14:paraId="0000000C" w14:textId="77777777" w:rsidR="00FE7A00" w:rsidRPr="00D6697E" w:rsidRDefault="00013F44">
            <w:pPr>
              <w:spacing w:after="0" w:line="240" w:lineRule="auto"/>
              <w:jc w:val="center"/>
              <w:rPr>
                <w:rFonts w:ascii="Arial" w:eastAsia="Arial" w:hAnsi="Arial" w:cs="Arial"/>
                <w:b/>
                <w:sz w:val="20"/>
                <w:szCs w:val="20"/>
                <w:highlight w:val="white"/>
              </w:rPr>
            </w:pPr>
            <w:r w:rsidRPr="00D6697E">
              <w:rPr>
                <w:rFonts w:ascii="Arial" w:eastAsia="Arial" w:hAnsi="Arial" w:cs="Arial"/>
                <w:b/>
                <w:sz w:val="20"/>
                <w:szCs w:val="20"/>
                <w:highlight w:val="white"/>
              </w:rPr>
              <w:t>DI_InfoPgma_33130220</w:t>
            </w:r>
            <w:commentRangeEnd w:id="2"/>
            <w:r w:rsidRPr="00D6697E">
              <w:commentReference w:id="2"/>
            </w:r>
          </w:p>
          <w:p w14:paraId="0000000D" w14:textId="77777777" w:rsidR="00FE7A00" w:rsidRPr="00D6697E" w:rsidRDefault="00FE7A00">
            <w:pPr>
              <w:spacing w:after="0" w:line="240" w:lineRule="auto"/>
              <w:rPr>
                <w:rFonts w:ascii="Arial" w:eastAsia="Arial" w:hAnsi="Arial" w:cs="Arial"/>
                <w:sz w:val="20"/>
                <w:szCs w:val="20"/>
                <w:highlight w:val="white"/>
              </w:rPr>
            </w:pPr>
          </w:p>
          <w:p w14:paraId="0000000E" w14:textId="77777777" w:rsidR="00FE7A00" w:rsidRPr="00D6697E" w:rsidRDefault="00FE7A00">
            <w:pPr>
              <w:spacing w:after="0" w:line="240" w:lineRule="auto"/>
              <w:jc w:val="center"/>
              <w:rPr>
                <w:rFonts w:ascii="Arial" w:eastAsia="Arial" w:hAnsi="Arial" w:cs="Arial"/>
                <w:sz w:val="20"/>
                <w:szCs w:val="20"/>
                <w:highlight w:val="white"/>
              </w:rPr>
            </w:pPr>
          </w:p>
        </w:tc>
      </w:tr>
    </w:tbl>
    <w:p w14:paraId="0000000F" w14:textId="77777777" w:rsidR="00FE7A00" w:rsidRPr="00D6697E" w:rsidRDefault="00FE7A00">
      <w:pPr>
        <w:spacing w:after="0" w:line="240" w:lineRule="auto"/>
        <w:rPr>
          <w:rFonts w:ascii="Arial" w:eastAsia="Arial" w:hAnsi="Arial" w:cs="Arial"/>
          <w:sz w:val="20"/>
          <w:szCs w:val="20"/>
        </w:rPr>
      </w:pPr>
    </w:p>
    <w:p w14:paraId="00000010" w14:textId="77777777" w:rsidR="00FE7A00" w:rsidRPr="00D6697E" w:rsidRDefault="00013F44">
      <w:pPr>
        <w:numPr>
          <w:ilvl w:val="0"/>
          <w:numId w:val="2"/>
        </w:numPr>
        <w:pBdr>
          <w:top w:val="nil"/>
          <w:left w:val="nil"/>
          <w:bottom w:val="nil"/>
          <w:right w:val="nil"/>
          <w:between w:val="nil"/>
        </w:pBdr>
        <w:spacing w:after="0" w:line="240" w:lineRule="auto"/>
        <w:rPr>
          <w:rFonts w:ascii="Arial" w:eastAsia="Arial" w:hAnsi="Arial" w:cs="Arial"/>
          <w:sz w:val="20"/>
          <w:szCs w:val="20"/>
        </w:rPr>
      </w:pPr>
      <w:r w:rsidRPr="00D6697E">
        <w:rPr>
          <w:rFonts w:ascii="Arial" w:eastAsia="Arial" w:hAnsi="Arial" w:cs="Arial"/>
          <w:b/>
          <w:sz w:val="20"/>
          <w:szCs w:val="20"/>
        </w:rPr>
        <w:t xml:space="preserve">Nombre del programa: </w:t>
      </w:r>
      <w:r w:rsidRPr="00D6697E">
        <w:rPr>
          <w:rFonts w:ascii="Arial" w:eastAsia="Arial" w:hAnsi="Arial" w:cs="Arial"/>
          <w:sz w:val="20"/>
          <w:szCs w:val="20"/>
        </w:rPr>
        <w:t>Desarrollo de habilidades para la atención integral en salud de los pueblos indígenas en aislamiento y contacto inicial</w:t>
      </w:r>
    </w:p>
    <w:p w14:paraId="00000011" w14:textId="2B4A0D8A" w:rsidR="00FE7A00" w:rsidRPr="00D6697E" w:rsidRDefault="00013F44">
      <w:pPr>
        <w:numPr>
          <w:ilvl w:val="0"/>
          <w:numId w:val="2"/>
        </w:numPr>
        <w:pBdr>
          <w:top w:val="nil"/>
          <w:left w:val="nil"/>
          <w:bottom w:val="nil"/>
          <w:right w:val="nil"/>
          <w:between w:val="nil"/>
        </w:pBdr>
        <w:spacing w:after="0" w:line="240" w:lineRule="auto"/>
        <w:rPr>
          <w:rFonts w:ascii="Arial" w:eastAsia="Arial" w:hAnsi="Arial" w:cs="Arial"/>
          <w:sz w:val="20"/>
          <w:szCs w:val="20"/>
        </w:rPr>
      </w:pPr>
      <w:r w:rsidRPr="00D6697E">
        <w:rPr>
          <w:rFonts w:ascii="Arial" w:eastAsia="Arial" w:hAnsi="Arial" w:cs="Arial"/>
          <w:b/>
          <w:sz w:val="20"/>
          <w:szCs w:val="20"/>
        </w:rPr>
        <w:t>Código:</w:t>
      </w:r>
      <w:r w:rsidRPr="00D6697E">
        <w:rPr>
          <w:rFonts w:ascii="Arial" w:eastAsia="Arial" w:hAnsi="Arial" w:cs="Arial"/>
          <w:sz w:val="20"/>
          <w:szCs w:val="20"/>
        </w:rPr>
        <w:t xml:space="preserve"> 33130220</w:t>
      </w:r>
      <w:r w:rsidR="00B13ACB" w:rsidRPr="00D6697E">
        <w:rPr>
          <w:rFonts w:ascii="Arial" w:eastAsia="Arial" w:hAnsi="Arial" w:cs="Arial"/>
          <w:sz w:val="20"/>
          <w:szCs w:val="20"/>
        </w:rPr>
        <w:t>.</w:t>
      </w:r>
    </w:p>
    <w:p w14:paraId="00000012" w14:textId="57A19E79" w:rsidR="00FE7A00" w:rsidRPr="00D6697E" w:rsidRDefault="00013F44">
      <w:pPr>
        <w:numPr>
          <w:ilvl w:val="0"/>
          <w:numId w:val="2"/>
        </w:numPr>
        <w:pBdr>
          <w:top w:val="nil"/>
          <w:left w:val="nil"/>
          <w:bottom w:val="nil"/>
          <w:right w:val="nil"/>
          <w:between w:val="nil"/>
        </w:pBdr>
        <w:spacing w:after="0" w:line="240" w:lineRule="auto"/>
        <w:rPr>
          <w:rFonts w:ascii="Arial" w:eastAsia="Arial" w:hAnsi="Arial" w:cs="Arial"/>
          <w:sz w:val="20"/>
          <w:szCs w:val="20"/>
        </w:rPr>
      </w:pPr>
      <w:r w:rsidRPr="00D6697E">
        <w:rPr>
          <w:rFonts w:ascii="Arial" w:eastAsia="Arial" w:hAnsi="Arial" w:cs="Arial"/>
          <w:b/>
          <w:sz w:val="20"/>
          <w:szCs w:val="20"/>
        </w:rPr>
        <w:t>Total Horas:</w:t>
      </w:r>
      <w:r w:rsidR="00B13ACB" w:rsidRPr="00D6697E">
        <w:rPr>
          <w:rFonts w:ascii="Arial" w:eastAsia="Arial" w:hAnsi="Arial" w:cs="Arial"/>
          <w:sz w:val="20"/>
          <w:szCs w:val="20"/>
        </w:rPr>
        <w:t xml:space="preserve"> </w:t>
      </w:r>
      <w:r w:rsidRPr="00D6697E">
        <w:rPr>
          <w:rFonts w:ascii="Arial" w:eastAsia="Arial" w:hAnsi="Arial" w:cs="Arial"/>
          <w:sz w:val="20"/>
          <w:szCs w:val="20"/>
        </w:rPr>
        <w:t>48</w:t>
      </w:r>
      <w:r w:rsidR="00B13ACB" w:rsidRPr="00D6697E">
        <w:rPr>
          <w:rFonts w:ascii="Arial" w:eastAsia="Arial" w:hAnsi="Arial" w:cs="Arial"/>
          <w:sz w:val="20"/>
          <w:szCs w:val="20"/>
        </w:rPr>
        <w:t>.</w:t>
      </w:r>
    </w:p>
    <w:p w14:paraId="00000013" w14:textId="1D1112B6" w:rsidR="00FE7A00" w:rsidRPr="00D6697E" w:rsidRDefault="00013F44">
      <w:pPr>
        <w:numPr>
          <w:ilvl w:val="0"/>
          <w:numId w:val="2"/>
        </w:numPr>
        <w:pBdr>
          <w:top w:val="nil"/>
          <w:left w:val="nil"/>
          <w:bottom w:val="nil"/>
          <w:right w:val="nil"/>
          <w:between w:val="nil"/>
        </w:pBdr>
        <w:spacing w:after="0" w:line="240" w:lineRule="auto"/>
        <w:rPr>
          <w:rFonts w:ascii="Arial" w:eastAsia="Arial" w:hAnsi="Arial" w:cs="Arial"/>
          <w:sz w:val="20"/>
          <w:szCs w:val="20"/>
        </w:rPr>
      </w:pPr>
      <w:bookmarkStart w:id="3" w:name="_heading=h.1fob9te" w:colFirst="0" w:colLast="0"/>
      <w:bookmarkEnd w:id="3"/>
      <w:r w:rsidRPr="00D6697E">
        <w:rPr>
          <w:rFonts w:ascii="Arial" w:eastAsia="Arial" w:hAnsi="Arial" w:cs="Arial"/>
          <w:b/>
          <w:sz w:val="20"/>
          <w:szCs w:val="20"/>
        </w:rPr>
        <w:t>Duración en meses:</w:t>
      </w:r>
      <w:r w:rsidR="00B13ACB" w:rsidRPr="00D6697E">
        <w:rPr>
          <w:rFonts w:ascii="Arial" w:eastAsia="Arial" w:hAnsi="Arial" w:cs="Arial"/>
          <w:sz w:val="20"/>
          <w:szCs w:val="20"/>
        </w:rPr>
        <w:t xml:space="preserve"> </w:t>
      </w:r>
      <w:r w:rsidRPr="00D6697E">
        <w:rPr>
          <w:rFonts w:ascii="Arial" w:eastAsia="Arial" w:hAnsi="Arial" w:cs="Arial"/>
          <w:sz w:val="20"/>
          <w:szCs w:val="20"/>
        </w:rPr>
        <w:t>1</w:t>
      </w:r>
      <w:r w:rsidR="00B13ACB" w:rsidRPr="00D6697E">
        <w:rPr>
          <w:rFonts w:ascii="Arial" w:eastAsia="Arial" w:hAnsi="Arial" w:cs="Arial"/>
          <w:sz w:val="20"/>
          <w:szCs w:val="20"/>
        </w:rPr>
        <w:t>.</w:t>
      </w:r>
    </w:p>
    <w:p w14:paraId="00000014" w14:textId="74093063" w:rsidR="00FE7A00" w:rsidRPr="00D6697E" w:rsidRDefault="00013F44">
      <w:pPr>
        <w:numPr>
          <w:ilvl w:val="0"/>
          <w:numId w:val="2"/>
        </w:numPr>
        <w:pBdr>
          <w:top w:val="nil"/>
          <w:left w:val="nil"/>
          <w:bottom w:val="nil"/>
          <w:right w:val="nil"/>
          <w:between w:val="nil"/>
        </w:pBdr>
        <w:spacing w:after="0" w:line="240" w:lineRule="auto"/>
        <w:rPr>
          <w:rFonts w:ascii="Arial" w:eastAsia="Arial" w:hAnsi="Arial" w:cs="Arial"/>
          <w:sz w:val="20"/>
          <w:szCs w:val="20"/>
        </w:rPr>
      </w:pPr>
      <w:r w:rsidRPr="00D6697E">
        <w:rPr>
          <w:rFonts w:ascii="Arial" w:eastAsia="Arial" w:hAnsi="Arial" w:cs="Arial"/>
          <w:b/>
          <w:sz w:val="20"/>
          <w:szCs w:val="20"/>
        </w:rPr>
        <w:t>Modalidad:</w:t>
      </w:r>
      <w:r w:rsidR="00B13ACB" w:rsidRPr="00D6697E">
        <w:rPr>
          <w:rFonts w:ascii="Arial" w:eastAsia="Arial" w:hAnsi="Arial" w:cs="Arial"/>
          <w:sz w:val="20"/>
          <w:szCs w:val="20"/>
        </w:rPr>
        <w:t xml:space="preserve"> v</w:t>
      </w:r>
      <w:r w:rsidRPr="00D6697E">
        <w:rPr>
          <w:rFonts w:ascii="Arial" w:eastAsia="Arial" w:hAnsi="Arial" w:cs="Arial"/>
          <w:sz w:val="20"/>
          <w:szCs w:val="20"/>
        </w:rPr>
        <w:t>irtual</w:t>
      </w:r>
      <w:r w:rsidR="00B13ACB" w:rsidRPr="00D6697E">
        <w:rPr>
          <w:rFonts w:ascii="Arial" w:eastAsia="Arial" w:hAnsi="Arial" w:cs="Arial"/>
          <w:sz w:val="20"/>
          <w:szCs w:val="20"/>
        </w:rPr>
        <w:t>.</w:t>
      </w:r>
    </w:p>
    <w:p w14:paraId="00000015" w14:textId="77777777" w:rsidR="00FE7A00" w:rsidRPr="00D6697E" w:rsidRDefault="00FE7A00">
      <w:pPr>
        <w:pBdr>
          <w:top w:val="nil"/>
          <w:left w:val="nil"/>
          <w:bottom w:val="nil"/>
          <w:right w:val="nil"/>
          <w:between w:val="nil"/>
        </w:pBdr>
        <w:spacing w:after="0" w:line="240" w:lineRule="auto"/>
        <w:ind w:left="360"/>
        <w:rPr>
          <w:rFonts w:ascii="Arial" w:eastAsia="Arial" w:hAnsi="Arial" w:cs="Arial"/>
          <w:color w:val="000000"/>
          <w:sz w:val="20"/>
          <w:szCs w:val="20"/>
        </w:rPr>
      </w:pPr>
    </w:p>
    <w:p w14:paraId="00000016" w14:textId="77777777" w:rsidR="00FE7A00" w:rsidRPr="00D6697E" w:rsidRDefault="00FE7A00">
      <w:pPr>
        <w:spacing w:after="0" w:line="240" w:lineRule="auto"/>
        <w:rPr>
          <w:rFonts w:ascii="Arial" w:eastAsia="Arial" w:hAnsi="Arial" w:cs="Arial"/>
          <w:sz w:val="20"/>
          <w:szCs w:val="20"/>
        </w:rPr>
      </w:pPr>
    </w:p>
    <w:p w14:paraId="00000017"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sidRPr="00D6697E">
        <w:rPr>
          <w:rFonts w:ascii="Arial" w:eastAsia="Arial" w:hAnsi="Arial" w:cs="Arial"/>
          <w:b/>
          <w:color w:val="000000"/>
          <w:sz w:val="20"/>
          <w:szCs w:val="20"/>
        </w:rPr>
        <w:t>JUSTIFICACIÓN DEL PROGRAMA</w:t>
      </w:r>
    </w:p>
    <w:p w14:paraId="00000018" w14:textId="77777777" w:rsidR="00FE7A00" w:rsidRPr="00D6697E" w:rsidRDefault="00FE7A00">
      <w:pPr>
        <w:spacing w:after="0" w:line="240" w:lineRule="auto"/>
        <w:rPr>
          <w:rFonts w:ascii="Arial" w:eastAsia="Arial" w:hAnsi="Arial" w:cs="Arial"/>
          <w:sz w:val="20"/>
          <w:szCs w:val="20"/>
        </w:rPr>
      </w:pPr>
    </w:p>
    <w:p w14:paraId="00000019" w14:textId="475211D9" w:rsidR="00FE7A00" w:rsidRPr="00D6697E" w:rsidRDefault="00013F44">
      <w:pPr>
        <w:widowControl w:val="0"/>
        <w:pBdr>
          <w:top w:val="nil"/>
          <w:left w:val="nil"/>
          <w:bottom w:val="nil"/>
          <w:right w:val="nil"/>
          <w:between w:val="nil"/>
        </w:pBdr>
        <w:spacing w:after="0" w:line="288" w:lineRule="auto"/>
        <w:ind w:right="52"/>
        <w:jc w:val="both"/>
        <w:rPr>
          <w:rFonts w:ascii="Arial" w:eastAsia="Arial" w:hAnsi="Arial" w:cs="Arial"/>
          <w:color w:val="000000"/>
          <w:sz w:val="20"/>
          <w:szCs w:val="20"/>
        </w:rPr>
      </w:pPr>
      <w:r w:rsidRPr="00D6697E">
        <w:rPr>
          <w:rFonts w:ascii="Arial" w:eastAsia="Arial" w:hAnsi="Arial" w:cs="Arial"/>
          <w:color w:val="000000"/>
          <w:sz w:val="20"/>
          <w:szCs w:val="20"/>
        </w:rPr>
        <w:t xml:space="preserve">En el marco de las Directrices de protección para los pueblos indígenas en aislamiento y en contacto inicial en las Américas, se debe atender las recomendaciones para el pleno respeto a sus derechos humanos y lineamientos definidos por la Organización del Tratado de Cooperación Amazónica OTCA (2016), </w:t>
      </w:r>
      <w:r w:rsidR="005F752C">
        <w:rPr>
          <w:rFonts w:ascii="Arial" w:eastAsia="Arial" w:hAnsi="Arial" w:cs="Arial"/>
          <w:color w:val="000000"/>
          <w:sz w:val="20"/>
          <w:szCs w:val="20"/>
        </w:rPr>
        <w:t>incluyendo</w:t>
      </w:r>
      <w:r w:rsidR="00165C8B">
        <w:rPr>
          <w:rFonts w:ascii="Arial" w:eastAsia="Arial" w:hAnsi="Arial" w:cs="Arial"/>
          <w:color w:val="000000"/>
          <w:sz w:val="20"/>
          <w:szCs w:val="20"/>
        </w:rPr>
        <w:t xml:space="preserve"> </w:t>
      </w:r>
      <w:r w:rsidRPr="00D6697E">
        <w:rPr>
          <w:rFonts w:ascii="Arial" w:eastAsia="Arial" w:hAnsi="Arial" w:cs="Arial"/>
          <w:color w:val="000000"/>
          <w:sz w:val="20"/>
          <w:szCs w:val="20"/>
        </w:rPr>
        <w:t xml:space="preserve"> recomendaciones generadas por los países y entidades que atienden situaciones de salud con población indígena en contacto inicial, </w:t>
      </w:r>
      <w:r w:rsidR="00165C8B">
        <w:rPr>
          <w:rFonts w:ascii="Arial" w:eastAsia="Arial" w:hAnsi="Arial" w:cs="Arial"/>
          <w:color w:val="000000"/>
          <w:sz w:val="20"/>
          <w:szCs w:val="20"/>
        </w:rPr>
        <w:t>como</w:t>
      </w:r>
      <w:r w:rsidRPr="00D6697E">
        <w:rPr>
          <w:rFonts w:ascii="Arial" w:eastAsia="Arial" w:hAnsi="Arial" w:cs="Arial"/>
          <w:color w:val="000000"/>
          <w:sz w:val="20"/>
          <w:szCs w:val="20"/>
        </w:rPr>
        <w:t xml:space="preserve"> la Norma y guía técnica en salud indígenas en aislamiento y contacto inicial desarrollada por el gobierno peruano. De acuerdo con estas disposiciones, el Ministerio de Salud y Protección Social en conjunto con la Subcomisión Nacional de Salud buscan desarrollar e implementar acciones urgentes de atención y prevención en salud a partir del Sistema Indígena de Salud Propia intercultural (SISPI)</w:t>
      </w:r>
      <w:r w:rsidR="0030650E" w:rsidRPr="00D6697E">
        <w:rPr>
          <w:rFonts w:ascii="Arial" w:eastAsia="Arial" w:hAnsi="Arial" w:cs="Arial"/>
          <w:color w:val="000000"/>
          <w:sz w:val="20"/>
          <w:szCs w:val="20"/>
        </w:rPr>
        <w:t>,</w:t>
      </w:r>
      <w:r w:rsidRPr="00D6697E">
        <w:rPr>
          <w:rFonts w:ascii="Arial" w:eastAsia="Arial" w:hAnsi="Arial" w:cs="Arial"/>
          <w:color w:val="000000"/>
          <w:sz w:val="20"/>
          <w:szCs w:val="20"/>
        </w:rPr>
        <w:t xml:space="preserve"> acorde a la situación de urgencia y vulnerabilidad inmunológica de las comunidades en aislamiento.</w:t>
      </w:r>
    </w:p>
    <w:p w14:paraId="0000001A" w14:textId="77777777" w:rsidR="00FE7A00" w:rsidRPr="00D6697E" w:rsidRDefault="00FE7A00">
      <w:pPr>
        <w:widowControl w:val="0"/>
        <w:pBdr>
          <w:top w:val="nil"/>
          <w:left w:val="nil"/>
          <w:bottom w:val="nil"/>
          <w:right w:val="nil"/>
          <w:between w:val="nil"/>
        </w:pBdr>
        <w:spacing w:after="0" w:line="288" w:lineRule="auto"/>
        <w:ind w:right="52"/>
        <w:jc w:val="both"/>
        <w:rPr>
          <w:rFonts w:ascii="Arial" w:eastAsia="Arial" w:hAnsi="Arial" w:cs="Arial"/>
          <w:color w:val="000000"/>
          <w:sz w:val="20"/>
          <w:szCs w:val="20"/>
        </w:rPr>
      </w:pPr>
    </w:p>
    <w:p w14:paraId="0000001B" w14:textId="77777777" w:rsidR="00FE7A00" w:rsidRPr="00D6697E" w:rsidRDefault="00013F44">
      <w:pPr>
        <w:widowControl w:val="0"/>
        <w:pBdr>
          <w:top w:val="nil"/>
          <w:left w:val="nil"/>
          <w:bottom w:val="nil"/>
          <w:right w:val="nil"/>
          <w:between w:val="nil"/>
        </w:pBdr>
        <w:spacing w:after="0" w:line="288" w:lineRule="auto"/>
        <w:ind w:right="53"/>
        <w:jc w:val="both"/>
        <w:rPr>
          <w:rFonts w:ascii="Arial" w:eastAsia="Arial" w:hAnsi="Arial" w:cs="Arial"/>
          <w:color w:val="000000"/>
          <w:sz w:val="20"/>
          <w:szCs w:val="20"/>
        </w:rPr>
      </w:pPr>
      <w:r w:rsidRPr="00D6697E">
        <w:rPr>
          <w:rFonts w:ascii="Arial" w:eastAsia="Arial" w:hAnsi="Arial" w:cs="Arial"/>
          <w:color w:val="000000"/>
          <w:sz w:val="20"/>
          <w:szCs w:val="20"/>
        </w:rPr>
        <w:t>Los pueblos indígenas en situación de contacto inicial son pueblos o segmentos de pueblos indígenas que mantienen un contacto intermitente o esporádico con la población mayoritaria no indígena, por lo general referido a aquellos que han iniciado un proceso de contacto recientemente, los cuales son titulares de derechos humanos en una situación única de vulnerabilidad, lo que cobra una importancia especial.</w:t>
      </w:r>
    </w:p>
    <w:p w14:paraId="0000001C" w14:textId="77777777" w:rsidR="00FE7A00" w:rsidRPr="00D6697E" w:rsidRDefault="00FE7A00">
      <w:pPr>
        <w:widowControl w:val="0"/>
        <w:pBdr>
          <w:top w:val="nil"/>
          <w:left w:val="nil"/>
          <w:bottom w:val="nil"/>
          <w:right w:val="nil"/>
          <w:between w:val="nil"/>
        </w:pBdr>
        <w:spacing w:after="0" w:line="288" w:lineRule="auto"/>
        <w:ind w:left="115" w:right="53"/>
        <w:jc w:val="both"/>
        <w:rPr>
          <w:rFonts w:ascii="Arial" w:eastAsia="Arial" w:hAnsi="Arial" w:cs="Arial"/>
          <w:color w:val="000000"/>
          <w:sz w:val="20"/>
          <w:szCs w:val="20"/>
        </w:rPr>
      </w:pPr>
    </w:p>
    <w:p w14:paraId="0000001D" w14:textId="07CA7274" w:rsidR="00FE7A00" w:rsidRPr="00D6697E" w:rsidRDefault="0030650E" w:rsidP="0030650E">
      <w:pPr>
        <w:spacing w:after="0" w:line="240" w:lineRule="auto"/>
        <w:jc w:val="both"/>
        <w:rPr>
          <w:rFonts w:ascii="Arial" w:eastAsia="Arial" w:hAnsi="Arial" w:cs="Arial"/>
          <w:sz w:val="20"/>
          <w:szCs w:val="20"/>
        </w:rPr>
      </w:pPr>
      <w:r w:rsidRPr="00D6697E">
        <w:rPr>
          <w:rFonts w:ascii="Arial" w:eastAsia="Arial" w:hAnsi="Arial" w:cs="Arial"/>
          <w:sz w:val="20"/>
          <w:szCs w:val="20"/>
        </w:rPr>
        <w:t>De acuerdo con lo anterior, se presenta un programa de formación complementaria dirigido al talento humano en salud con el objetivo de sensibilizar a los trabajadores de salud sobre principios en la atención en salud con enfoque intercultural. Este programa de formación es elaborado de manera conjunta con delegados de la Subcomisión de Salud, Ministerio de Salud y Protección Social y SENA.</w:t>
      </w:r>
    </w:p>
    <w:p w14:paraId="0D63A008" w14:textId="77777777" w:rsidR="0030650E" w:rsidRPr="00D6697E" w:rsidRDefault="0030650E" w:rsidP="0030650E">
      <w:pPr>
        <w:spacing w:after="0" w:line="240" w:lineRule="auto"/>
        <w:jc w:val="both"/>
        <w:rPr>
          <w:rFonts w:ascii="Arial" w:eastAsia="Arial" w:hAnsi="Arial" w:cs="Arial"/>
          <w:sz w:val="20"/>
          <w:szCs w:val="20"/>
        </w:rPr>
      </w:pPr>
    </w:p>
    <w:p w14:paraId="253CD455" w14:textId="77777777" w:rsidR="0030650E" w:rsidRPr="00D6697E" w:rsidRDefault="0030650E" w:rsidP="0030650E">
      <w:pPr>
        <w:spacing w:after="0" w:line="240" w:lineRule="auto"/>
        <w:jc w:val="both"/>
        <w:rPr>
          <w:rFonts w:ascii="Arial" w:eastAsia="Arial" w:hAnsi="Arial" w:cs="Arial"/>
          <w:sz w:val="20"/>
          <w:szCs w:val="20"/>
        </w:rPr>
      </w:pPr>
    </w:p>
    <w:p w14:paraId="0000001E"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sidRPr="00D6697E">
        <w:rPr>
          <w:rFonts w:ascii="Arial" w:eastAsia="Arial" w:hAnsi="Arial" w:cs="Arial"/>
          <w:b/>
          <w:color w:val="000000"/>
          <w:sz w:val="20"/>
          <w:szCs w:val="20"/>
        </w:rPr>
        <w:t>COMPETENCIAS A DESARROLLAR</w:t>
      </w:r>
    </w:p>
    <w:p w14:paraId="0000001F" w14:textId="77777777" w:rsidR="00FE7A00" w:rsidRPr="00D6697E" w:rsidRDefault="00FE7A00">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20" w14:textId="77777777" w:rsidR="00FE7A00" w:rsidRPr="00D6697E" w:rsidRDefault="00013F44">
      <w:pPr>
        <w:pBdr>
          <w:top w:val="nil"/>
          <w:left w:val="nil"/>
          <w:bottom w:val="nil"/>
          <w:right w:val="nil"/>
          <w:between w:val="nil"/>
        </w:pBdr>
        <w:spacing w:after="0" w:line="360" w:lineRule="auto"/>
        <w:jc w:val="both"/>
        <w:rPr>
          <w:rFonts w:ascii="Arial" w:eastAsia="Arial" w:hAnsi="Arial" w:cs="Arial"/>
          <w:color w:val="000000"/>
          <w:sz w:val="20"/>
          <w:szCs w:val="20"/>
        </w:rPr>
      </w:pPr>
      <w:r w:rsidRPr="00D6697E">
        <w:rPr>
          <w:rFonts w:ascii="Arial" w:eastAsia="Arial" w:hAnsi="Arial" w:cs="Arial"/>
          <w:sz w:val="20"/>
          <w:szCs w:val="20"/>
        </w:rPr>
        <w:t>230101239</w:t>
      </w:r>
      <w:r w:rsidRPr="00D6697E">
        <w:rPr>
          <w:rFonts w:ascii="Arial" w:eastAsia="Arial" w:hAnsi="Arial" w:cs="Arial"/>
          <w:color w:val="000000"/>
          <w:sz w:val="20"/>
          <w:szCs w:val="20"/>
        </w:rPr>
        <w:t xml:space="preserve"> -</w:t>
      </w:r>
      <w:r w:rsidRPr="00D6697E">
        <w:rPr>
          <w:rFonts w:ascii="Arial" w:eastAsia="Arial" w:hAnsi="Arial" w:cs="Arial"/>
          <w:sz w:val="20"/>
          <w:szCs w:val="20"/>
        </w:rPr>
        <w:t xml:space="preserve"> Promocionar acciones de salud de acuerdo con la normativa de salud pública.</w:t>
      </w:r>
    </w:p>
    <w:p w14:paraId="00000021" w14:textId="77777777" w:rsidR="00FE7A00" w:rsidRPr="00D6697E" w:rsidRDefault="00FE7A00">
      <w:pPr>
        <w:pBdr>
          <w:top w:val="nil"/>
          <w:left w:val="nil"/>
          <w:bottom w:val="nil"/>
          <w:right w:val="nil"/>
          <w:between w:val="nil"/>
        </w:pBdr>
        <w:spacing w:after="0" w:line="240" w:lineRule="auto"/>
        <w:jc w:val="both"/>
        <w:rPr>
          <w:rFonts w:ascii="Arial" w:eastAsia="Arial" w:hAnsi="Arial" w:cs="Arial"/>
          <w:b/>
          <w:color w:val="000000"/>
          <w:sz w:val="20"/>
          <w:szCs w:val="20"/>
        </w:rPr>
      </w:pPr>
    </w:p>
    <w:p w14:paraId="00000022"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sidRPr="00D6697E">
        <w:rPr>
          <w:rFonts w:ascii="Arial" w:eastAsia="Arial" w:hAnsi="Arial" w:cs="Arial"/>
          <w:b/>
          <w:color w:val="000000"/>
          <w:sz w:val="20"/>
          <w:szCs w:val="20"/>
        </w:rPr>
        <w:lastRenderedPageBreak/>
        <w:t>PERFIL DE INGRESO</w:t>
      </w:r>
    </w:p>
    <w:p w14:paraId="00000023" w14:textId="77777777" w:rsidR="00FE7A00" w:rsidRPr="00D6697E" w:rsidRDefault="00FE7A00">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24" w14:textId="18C02FDB" w:rsidR="00FE7A00" w:rsidRPr="00D6697E" w:rsidRDefault="00013F44">
      <w:pPr>
        <w:widowControl w:val="0"/>
        <w:pBdr>
          <w:top w:val="nil"/>
          <w:left w:val="nil"/>
          <w:bottom w:val="nil"/>
          <w:right w:val="nil"/>
          <w:between w:val="nil"/>
        </w:pBdr>
        <w:tabs>
          <w:tab w:val="left" w:pos="499"/>
          <w:tab w:val="left" w:pos="500"/>
        </w:tabs>
        <w:spacing w:after="0" w:line="249" w:lineRule="auto"/>
        <w:ind w:right="549"/>
        <w:jc w:val="both"/>
        <w:rPr>
          <w:rFonts w:ascii="Arial" w:eastAsia="Arial" w:hAnsi="Arial" w:cs="Arial"/>
          <w:color w:val="000000"/>
          <w:sz w:val="20"/>
          <w:szCs w:val="20"/>
        </w:rPr>
      </w:pPr>
      <w:r w:rsidRPr="00D6697E">
        <w:rPr>
          <w:rFonts w:ascii="Arial" w:eastAsia="Arial" w:hAnsi="Arial" w:cs="Arial"/>
          <w:color w:val="000000"/>
          <w:sz w:val="20"/>
          <w:szCs w:val="20"/>
        </w:rPr>
        <w:t xml:space="preserve">El aspirante a aprendiz SENA es una persona con capacidad de análisis crítico, disposición para atender usuarios, proactivo, líder, responsable, comprometido, con capacidad de trabajo en equipo, actitud de servicio a la comunidad, ético, aportar en la resolución de problemas y buen manejo de herramientas tecnológicas, posee buena ortografía y redacción; para ser parte del proceso de selección también deberá ser </w:t>
      </w:r>
      <w:r w:rsidR="00F82DAF">
        <w:rPr>
          <w:rFonts w:ascii="Arial" w:eastAsia="Arial" w:hAnsi="Arial" w:cs="Arial"/>
          <w:color w:val="000000"/>
          <w:sz w:val="20"/>
          <w:szCs w:val="20"/>
        </w:rPr>
        <w:t xml:space="preserve">profesional en </w:t>
      </w:r>
      <w:r w:rsidR="00582224">
        <w:rPr>
          <w:rFonts w:ascii="Arial" w:eastAsia="Arial" w:hAnsi="Arial" w:cs="Arial"/>
          <w:color w:val="000000"/>
          <w:sz w:val="20"/>
          <w:szCs w:val="20"/>
        </w:rPr>
        <w:t>Talento Humano en Salud, Funcionario del Sector Salud o Equipos de</w:t>
      </w:r>
      <w:r w:rsidRPr="00D6697E">
        <w:rPr>
          <w:rFonts w:ascii="Arial" w:eastAsia="Arial" w:hAnsi="Arial" w:cs="Arial"/>
          <w:color w:val="000000"/>
          <w:sz w:val="20"/>
          <w:szCs w:val="20"/>
        </w:rPr>
        <w:t xml:space="preserve"> Atención Básica en Salud.</w:t>
      </w:r>
    </w:p>
    <w:p w14:paraId="00000025" w14:textId="77777777" w:rsidR="00FE7A00" w:rsidRPr="00D6697E" w:rsidRDefault="00FE7A00">
      <w:pPr>
        <w:pBdr>
          <w:top w:val="nil"/>
          <w:left w:val="nil"/>
          <w:bottom w:val="nil"/>
          <w:right w:val="nil"/>
          <w:between w:val="nil"/>
        </w:pBdr>
        <w:spacing w:after="0" w:line="240" w:lineRule="auto"/>
        <w:jc w:val="both"/>
        <w:rPr>
          <w:rFonts w:ascii="Arial" w:eastAsia="Arial" w:hAnsi="Arial" w:cs="Arial"/>
          <w:b/>
          <w:color w:val="000000"/>
          <w:sz w:val="20"/>
          <w:szCs w:val="20"/>
        </w:rPr>
      </w:pPr>
    </w:p>
    <w:p w14:paraId="00000026"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sidRPr="00D6697E">
        <w:rPr>
          <w:rFonts w:ascii="Arial" w:eastAsia="Arial" w:hAnsi="Arial" w:cs="Arial"/>
          <w:b/>
          <w:color w:val="000000"/>
          <w:sz w:val="20"/>
          <w:szCs w:val="20"/>
        </w:rPr>
        <w:t>PERFIL DE EGRESO</w:t>
      </w:r>
    </w:p>
    <w:p w14:paraId="00000027" w14:textId="77777777" w:rsidR="00FE7A00" w:rsidRPr="00D6697E" w:rsidRDefault="00FE7A00">
      <w:pPr>
        <w:pBdr>
          <w:top w:val="nil"/>
          <w:left w:val="nil"/>
          <w:bottom w:val="nil"/>
          <w:right w:val="nil"/>
          <w:between w:val="nil"/>
        </w:pBdr>
        <w:spacing w:after="0" w:line="240" w:lineRule="auto"/>
        <w:ind w:left="360"/>
        <w:jc w:val="both"/>
        <w:rPr>
          <w:rFonts w:ascii="Arial" w:eastAsia="Arial" w:hAnsi="Arial" w:cs="Arial"/>
          <w:sz w:val="20"/>
          <w:szCs w:val="20"/>
        </w:rPr>
      </w:pPr>
    </w:p>
    <w:p w14:paraId="00000028" w14:textId="77777777" w:rsidR="00FE7A00" w:rsidRPr="00D6697E" w:rsidRDefault="00013F44">
      <w:pPr>
        <w:pBdr>
          <w:top w:val="nil"/>
          <w:left w:val="nil"/>
          <w:bottom w:val="nil"/>
          <w:right w:val="nil"/>
          <w:between w:val="nil"/>
        </w:pBdr>
        <w:spacing w:after="0" w:line="240" w:lineRule="auto"/>
        <w:jc w:val="both"/>
        <w:rPr>
          <w:rFonts w:ascii="Arial" w:eastAsia="Arial" w:hAnsi="Arial" w:cs="Arial"/>
          <w:sz w:val="20"/>
          <w:szCs w:val="20"/>
        </w:rPr>
      </w:pPr>
      <w:r w:rsidRPr="00D6697E">
        <w:rPr>
          <w:rFonts w:ascii="Arial" w:eastAsia="Arial" w:hAnsi="Arial" w:cs="Arial"/>
          <w:sz w:val="20"/>
          <w:szCs w:val="20"/>
        </w:rPr>
        <w:t>El aprendiz egresado del SENA contará con los principios básicos y de alta calidad y pondrá a disposición los conocimientos adquiridos para la atención integral en salud de los pueblos indígenas en aislamiento y contacto inicial.</w:t>
      </w:r>
    </w:p>
    <w:p w14:paraId="00000029" w14:textId="77777777" w:rsidR="00FE7A00" w:rsidRPr="00D6697E" w:rsidRDefault="00FE7A00">
      <w:pPr>
        <w:pBdr>
          <w:top w:val="nil"/>
          <w:left w:val="nil"/>
          <w:bottom w:val="nil"/>
          <w:right w:val="nil"/>
          <w:between w:val="nil"/>
        </w:pBdr>
        <w:spacing w:after="0" w:line="240" w:lineRule="auto"/>
        <w:jc w:val="both"/>
        <w:rPr>
          <w:rFonts w:ascii="Arial" w:eastAsia="Arial" w:hAnsi="Arial" w:cs="Arial"/>
          <w:sz w:val="20"/>
          <w:szCs w:val="20"/>
        </w:rPr>
      </w:pPr>
    </w:p>
    <w:p w14:paraId="0000002A" w14:textId="77777777" w:rsidR="00FE7A00" w:rsidRPr="00D6697E" w:rsidRDefault="00FE7A00">
      <w:pPr>
        <w:pBdr>
          <w:top w:val="nil"/>
          <w:left w:val="nil"/>
          <w:bottom w:val="nil"/>
          <w:right w:val="nil"/>
          <w:between w:val="nil"/>
        </w:pBdr>
        <w:spacing w:after="0" w:line="240" w:lineRule="auto"/>
        <w:ind w:left="360"/>
        <w:jc w:val="both"/>
        <w:rPr>
          <w:rFonts w:ascii="Arial" w:eastAsia="Arial" w:hAnsi="Arial" w:cs="Arial"/>
          <w:sz w:val="20"/>
          <w:szCs w:val="20"/>
        </w:rPr>
      </w:pPr>
    </w:p>
    <w:p w14:paraId="0000002B"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sidRPr="00D6697E">
        <w:rPr>
          <w:rFonts w:ascii="Arial" w:eastAsia="Arial" w:hAnsi="Arial" w:cs="Arial"/>
          <w:b/>
          <w:color w:val="000000"/>
          <w:sz w:val="20"/>
          <w:szCs w:val="20"/>
        </w:rPr>
        <w:t>ESTRATEGIA METODOLÓGICA</w:t>
      </w:r>
    </w:p>
    <w:p w14:paraId="0000002C" w14:textId="77777777" w:rsidR="00FE7A00" w:rsidRPr="00D6697E" w:rsidRDefault="00FE7A00">
      <w:pPr>
        <w:spacing w:after="0" w:line="240" w:lineRule="auto"/>
        <w:rPr>
          <w:rFonts w:ascii="Arial" w:eastAsia="Arial" w:hAnsi="Arial" w:cs="Arial"/>
          <w:sz w:val="20"/>
          <w:szCs w:val="20"/>
        </w:rPr>
      </w:pPr>
    </w:p>
    <w:p w14:paraId="0000002D" w14:textId="77777777" w:rsidR="00FE7A00" w:rsidRPr="00D6697E" w:rsidRDefault="00013F44">
      <w:pPr>
        <w:spacing w:after="0" w:line="240" w:lineRule="auto"/>
        <w:jc w:val="both"/>
        <w:rPr>
          <w:rFonts w:ascii="Arial" w:eastAsia="Arial" w:hAnsi="Arial" w:cs="Arial"/>
          <w:color w:val="000000"/>
          <w:sz w:val="20"/>
          <w:szCs w:val="20"/>
        </w:rPr>
      </w:pPr>
      <w:r w:rsidRPr="00D6697E">
        <w:rPr>
          <w:rFonts w:ascii="Arial" w:eastAsia="Arial" w:hAnsi="Arial" w:cs="Arial"/>
          <w:color w:val="000000"/>
          <w:sz w:val="20"/>
          <w:szCs w:val="20"/>
        </w:rPr>
        <w:t xml:space="preserve">Centrada en la construcción de autonomía para garantizar la calidad de la formación en el marco de la formación por competencias, el aprendizaje por proyectos y el uso de técnicas didácticas activas que estimulan el pensamiento para la resolución de problemas simulados y reales; soportadas en </w:t>
      </w:r>
      <w:r w:rsidRPr="00D6697E">
        <w:rPr>
          <w:rFonts w:ascii="Arial" w:eastAsia="Arial" w:hAnsi="Arial" w:cs="Arial"/>
          <w:sz w:val="20"/>
          <w:szCs w:val="20"/>
        </w:rPr>
        <w:t>la utilización</w:t>
      </w:r>
      <w:r w:rsidRPr="00D6697E">
        <w:rPr>
          <w:rFonts w:ascii="Arial" w:eastAsia="Arial" w:hAnsi="Arial" w:cs="Arial"/>
          <w:color w:val="000000"/>
          <w:sz w:val="20"/>
          <w:szCs w:val="20"/>
        </w:rPr>
        <w:t xml:space="preserve"> de las tecnologías de la información y la comunicación, integradas, en ambientes virtuales de aprendizaje, que en todo caso recrean el contexto productivo y vinculan al aprendiz con la realidad cotidiana y el desarrollo de las competencias. </w:t>
      </w:r>
    </w:p>
    <w:p w14:paraId="0000002E" w14:textId="77777777" w:rsidR="00FE7A00" w:rsidRPr="00D6697E" w:rsidRDefault="00FE7A00">
      <w:pPr>
        <w:spacing w:after="0" w:line="240" w:lineRule="auto"/>
        <w:jc w:val="both"/>
        <w:rPr>
          <w:rFonts w:ascii="Arial" w:eastAsia="Arial" w:hAnsi="Arial" w:cs="Arial"/>
          <w:color w:val="000000"/>
          <w:sz w:val="20"/>
          <w:szCs w:val="20"/>
        </w:rPr>
      </w:pPr>
    </w:p>
    <w:p w14:paraId="0000002F" w14:textId="77777777" w:rsidR="00FE7A00" w:rsidRPr="00D6697E" w:rsidRDefault="00013F44">
      <w:pPr>
        <w:spacing w:after="0" w:line="240" w:lineRule="auto"/>
        <w:jc w:val="both"/>
        <w:rPr>
          <w:rFonts w:ascii="Arial" w:eastAsia="Arial" w:hAnsi="Arial" w:cs="Arial"/>
          <w:color w:val="000000"/>
          <w:sz w:val="20"/>
          <w:szCs w:val="20"/>
        </w:rPr>
      </w:pPr>
      <w:r w:rsidRPr="00D6697E">
        <w:rPr>
          <w:rFonts w:ascii="Arial" w:eastAsia="Arial" w:hAnsi="Arial" w:cs="Arial"/>
          <w:color w:val="000000"/>
          <w:sz w:val="20"/>
          <w:szCs w:val="20"/>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14:paraId="00000030" w14:textId="77777777" w:rsidR="00FE7A00" w:rsidRPr="00D6697E" w:rsidRDefault="00FE7A00">
      <w:pPr>
        <w:spacing w:after="0" w:line="240" w:lineRule="auto"/>
        <w:jc w:val="both"/>
        <w:rPr>
          <w:rFonts w:ascii="Arial" w:eastAsia="Arial" w:hAnsi="Arial" w:cs="Arial"/>
          <w:color w:val="000000"/>
          <w:sz w:val="20"/>
          <w:szCs w:val="20"/>
        </w:rPr>
      </w:pPr>
    </w:p>
    <w:p w14:paraId="00000031" w14:textId="0C5F7D75" w:rsidR="00FE7A00" w:rsidRPr="00D6697E" w:rsidRDefault="00013F44">
      <w:pPr>
        <w:numPr>
          <w:ilvl w:val="1"/>
          <w:numId w:val="2"/>
        </w:numPr>
        <w:pBdr>
          <w:top w:val="nil"/>
          <w:left w:val="nil"/>
          <w:bottom w:val="nil"/>
          <w:right w:val="nil"/>
          <w:between w:val="nil"/>
        </w:pBdr>
        <w:spacing w:after="0" w:line="240" w:lineRule="auto"/>
        <w:ind w:left="710" w:hanging="338"/>
        <w:jc w:val="both"/>
        <w:rPr>
          <w:color w:val="000000"/>
          <w:sz w:val="20"/>
          <w:szCs w:val="20"/>
        </w:rPr>
      </w:pPr>
      <w:r w:rsidRPr="00D6697E">
        <w:rPr>
          <w:rFonts w:ascii="Arial" w:eastAsia="Arial" w:hAnsi="Arial" w:cs="Arial"/>
          <w:color w:val="000000"/>
          <w:sz w:val="20"/>
          <w:szCs w:val="20"/>
        </w:rPr>
        <w:t xml:space="preserve">El instructor </w:t>
      </w:r>
      <w:r w:rsidR="000C5317">
        <w:rPr>
          <w:rFonts w:ascii="Arial" w:eastAsia="Arial" w:hAnsi="Arial" w:cs="Arial"/>
          <w:color w:val="000000"/>
          <w:sz w:val="20"/>
          <w:szCs w:val="20"/>
        </w:rPr>
        <w:t>–</w:t>
      </w:r>
      <w:r w:rsidRPr="00D6697E">
        <w:rPr>
          <w:rFonts w:ascii="Arial" w:eastAsia="Arial" w:hAnsi="Arial" w:cs="Arial"/>
          <w:color w:val="000000"/>
          <w:sz w:val="20"/>
          <w:szCs w:val="20"/>
        </w:rPr>
        <w:t xml:space="preserve"> Tutor</w:t>
      </w:r>
      <w:r w:rsidR="000C5317">
        <w:rPr>
          <w:rFonts w:ascii="Arial" w:eastAsia="Arial" w:hAnsi="Arial" w:cs="Arial"/>
          <w:color w:val="000000"/>
          <w:sz w:val="20"/>
          <w:szCs w:val="20"/>
        </w:rPr>
        <w:t>.</w:t>
      </w:r>
    </w:p>
    <w:p w14:paraId="00000032" w14:textId="465CA0B5" w:rsidR="00FE7A00" w:rsidRPr="00D6697E" w:rsidRDefault="00013F44">
      <w:pPr>
        <w:numPr>
          <w:ilvl w:val="1"/>
          <w:numId w:val="2"/>
        </w:numPr>
        <w:pBdr>
          <w:top w:val="nil"/>
          <w:left w:val="nil"/>
          <w:bottom w:val="nil"/>
          <w:right w:val="nil"/>
          <w:between w:val="nil"/>
        </w:pBdr>
        <w:spacing w:after="0" w:line="240" w:lineRule="auto"/>
        <w:ind w:left="710" w:hanging="338"/>
        <w:jc w:val="both"/>
        <w:rPr>
          <w:color w:val="000000"/>
          <w:sz w:val="20"/>
          <w:szCs w:val="20"/>
        </w:rPr>
      </w:pPr>
      <w:r w:rsidRPr="00D6697E">
        <w:rPr>
          <w:rFonts w:ascii="Arial" w:eastAsia="Arial" w:hAnsi="Arial" w:cs="Arial"/>
          <w:color w:val="000000"/>
          <w:sz w:val="20"/>
          <w:szCs w:val="20"/>
        </w:rPr>
        <w:t>El entorno</w:t>
      </w:r>
      <w:r w:rsidR="000C5317">
        <w:rPr>
          <w:rFonts w:ascii="Arial" w:eastAsia="Arial" w:hAnsi="Arial" w:cs="Arial"/>
          <w:color w:val="000000"/>
          <w:sz w:val="20"/>
          <w:szCs w:val="20"/>
        </w:rPr>
        <w:t>.</w:t>
      </w:r>
    </w:p>
    <w:p w14:paraId="00000033" w14:textId="6A8E2A3A" w:rsidR="00FE7A00" w:rsidRPr="00D6697E" w:rsidRDefault="00013F44">
      <w:pPr>
        <w:numPr>
          <w:ilvl w:val="1"/>
          <w:numId w:val="2"/>
        </w:numPr>
        <w:pBdr>
          <w:top w:val="nil"/>
          <w:left w:val="nil"/>
          <w:bottom w:val="nil"/>
          <w:right w:val="nil"/>
          <w:between w:val="nil"/>
        </w:pBdr>
        <w:spacing w:after="0" w:line="240" w:lineRule="auto"/>
        <w:ind w:left="710" w:hanging="338"/>
        <w:jc w:val="both"/>
        <w:rPr>
          <w:color w:val="000000"/>
          <w:sz w:val="20"/>
          <w:szCs w:val="20"/>
        </w:rPr>
      </w:pPr>
      <w:r w:rsidRPr="00D6697E">
        <w:rPr>
          <w:rFonts w:ascii="Arial" w:eastAsia="Arial" w:hAnsi="Arial" w:cs="Arial"/>
          <w:sz w:val="20"/>
          <w:szCs w:val="20"/>
        </w:rPr>
        <w:t>L</w:t>
      </w:r>
      <w:r w:rsidRPr="00D6697E">
        <w:rPr>
          <w:rFonts w:ascii="Arial" w:eastAsia="Arial" w:hAnsi="Arial" w:cs="Arial"/>
          <w:color w:val="000000"/>
          <w:sz w:val="20"/>
          <w:szCs w:val="20"/>
        </w:rPr>
        <w:t>as TIC</w:t>
      </w:r>
      <w:r w:rsidR="000C5317">
        <w:rPr>
          <w:rFonts w:ascii="Arial" w:eastAsia="Arial" w:hAnsi="Arial" w:cs="Arial"/>
          <w:color w:val="000000"/>
          <w:sz w:val="20"/>
          <w:szCs w:val="20"/>
        </w:rPr>
        <w:t>.</w:t>
      </w:r>
    </w:p>
    <w:p w14:paraId="00000034" w14:textId="6AF6D12E" w:rsidR="00FE7A00" w:rsidRPr="00D6697E" w:rsidRDefault="00013F44">
      <w:pPr>
        <w:numPr>
          <w:ilvl w:val="1"/>
          <w:numId w:val="2"/>
        </w:numPr>
        <w:pBdr>
          <w:top w:val="nil"/>
          <w:left w:val="nil"/>
          <w:bottom w:val="nil"/>
          <w:right w:val="nil"/>
          <w:between w:val="nil"/>
        </w:pBdr>
        <w:spacing w:after="0" w:line="240" w:lineRule="auto"/>
        <w:ind w:left="710" w:hanging="338"/>
        <w:jc w:val="both"/>
        <w:rPr>
          <w:color w:val="000000"/>
          <w:sz w:val="20"/>
          <w:szCs w:val="20"/>
        </w:rPr>
      </w:pPr>
      <w:r w:rsidRPr="00D6697E">
        <w:rPr>
          <w:rFonts w:ascii="Arial" w:eastAsia="Arial" w:hAnsi="Arial" w:cs="Arial"/>
          <w:color w:val="000000"/>
          <w:sz w:val="20"/>
          <w:szCs w:val="20"/>
        </w:rPr>
        <w:t>El trabajo colaborativo</w:t>
      </w:r>
      <w:r w:rsidR="000C5317">
        <w:rPr>
          <w:rFonts w:ascii="Arial" w:eastAsia="Arial" w:hAnsi="Arial" w:cs="Arial"/>
          <w:color w:val="000000"/>
          <w:sz w:val="20"/>
          <w:szCs w:val="20"/>
        </w:rPr>
        <w:t>.</w:t>
      </w:r>
    </w:p>
    <w:p w14:paraId="00000035" w14:textId="77777777" w:rsidR="00FE7A00" w:rsidRPr="00D6697E" w:rsidRDefault="00FE7A00">
      <w:pPr>
        <w:spacing w:after="0" w:line="240" w:lineRule="auto"/>
        <w:jc w:val="both"/>
        <w:rPr>
          <w:rFonts w:ascii="Arial" w:eastAsia="Arial" w:hAnsi="Arial" w:cs="Arial"/>
          <w:b/>
          <w:sz w:val="20"/>
          <w:szCs w:val="20"/>
        </w:rPr>
      </w:pPr>
    </w:p>
    <w:p w14:paraId="00000036" w14:textId="77777777" w:rsidR="00FE7A00" w:rsidRPr="00D6697E" w:rsidRDefault="00FE7A00">
      <w:pPr>
        <w:spacing w:after="0" w:line="240" w:lineRule="auto"/>
        <w:jc w:val="both"/>
        <w:rPr>
          <w:rFonts w:ascii="Arial" w:eastAsia="Arial" w:hAnsi="Arial" w:cs="Arial"/>
          <w:b/>
          <w:sz w:val="20"/>
          <w:szCs w:val="20"/>
        </w:rPr>
      </w:pPr>
    </w:p>
    <w:p w14:paraId="00000037"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sidRPr="00D6697E">
        <w:rPr>
          <w:rFonts w:ascii="Arial" w:eastAsia="Arial" w:hAnsi="Arial" w:cs="Arial"/>
          <w:b/>
          <w:color w:val="000000"/>
          <w:sz w:val="20"/>
          <w:szCs w:val="20"/>
        </w:rPr>
        <w:t>CONTROL DEL DOCUMENTO</w:t>
      </w:r>
    </w:p>
    <w:p w14:paraId="00000038" w14:textId="77777777" w:rsidR="00FE7A00" w:rsidRPr="00D6697E" w:rsidRDefault="00FE7A00">
      <w:pPr>
        <w:spacing w:after="0" w:line="240" w:lineRule="auto"/>
        <w:jc w:val="both"/>
        <w:rPr>
          <w:rFonts w:ascii="Arial" w:eastAsia="Arial" w:hAnsi="Arial" w:cs="Arial"/>
          <w:b/>
          <w:sz w:val="20"/>
          <w:szCs w:val="20"/>
        </w:rPr>
      </w:pPr>
    </w:p>
    <w:tbl>
      <w:tblPr>
        <w:tblStyle w:val="ac"/>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2443"/>
        <w:gridCol w:w="1843"/>
        <w:gridCol w:w="1525"/>
      </w:tblGrid>
      <w:tr w:rsidR="00FE7A00" w:rsidRPr="00D6697E" w14:paraId="3D949A67" w14:textId="77777777">
        <w:tc>
          <w:tcPr>
            <w:tcW w:w="1242" w:type="dxa"/>
            <w:tcBorders>
              <w:top w:val="nil"/>
              <w:left w:val="nil"/>
            </w:tcBorders>
          </w:tcPr>
          <w:p w14:paraId="00000039" w14:textId="77777777" w:rsidR="00FE7A00" w:rsidRPr="00D6697E" w:rsidRDefault="00FE7A00">
            <w:pPr>
              <w:spacing w:after="0" w:line="240" w:lineRule="auto"/>
              <w:jc w:val="both"/>
              <w:rPr>
                <w:rFonts w:ascii="Arial" w:eastAsia="Arial" w:hAnsi="Arial" w:cs="Arial"/>
                <w:b/>
                <w:sz w:val="20"/>
                <w:szCs w:val="20"/>
              </w:rPr>
            </w:pPr>
          </w:p>
        </w:tc>
        <w:tc>
          <w:tcPr>
            <w:tcW w:w="2694" w:type="dxa"/>
          </w:tcPr>
          <w:p w14:paraId="0000003A"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Nombre</w:t>
            </w:r>
          </w:p>
        </w:tc>
        <w:tc>
          <w:tcPr>
            <w:tcW w:w="2443" w:type="dxa"/>
          </w:tcPr>
          <w:p w14:paraId="0000003B"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Cargo</w:t>
            </w:r>
          </w:p>
        </w:tc>
        <w:tc>
          <w:tcPr>
            <w:tcW w:w="1843" w:type="dxa"/>
          </w:tcPr>
          <w:p w14:paraId="0000003C"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Dependencia</w:t>
            </w:r>
          </w:p>
        </w:tc>
        <w:tc>
          <w:tcPr>
            <w:tcW w:w="1525" w:type="dxa"/>
          </w:tcPr>
          <w:p w14:paraId="0000003D"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Fecha</w:t>
            </w:r>
          </w:p>
        </w:tc>
      </w:tr>
      <w:tr w:rsidR="000C5317" w:rsidRPr="00D6697E" w14:paraId="08F43C9C" w14:textId="77777777" w:rsidTr="00E35113">
        <w:tc>
          <w:tcPr>
            <w:tcW w:w="1242" w:type="dxa"/>
            <w:vMerge w:val="restart"/>
          </w:tcPr>
          <w:p w14:paraId="0000003E" w14:textId="77777777" w:rsidR="000C5317" w:rsidRPr="00D6697E" w:rsidRDefault="000C5317" w:rsidP="00CA7057">
            <w:pPr>
              <w:widowControl w:val="0"/>
              <w:pBdr>
                <w:top w:val="nil"/>
                <w:left w:val="nil"/>
                <w:bottom w:val="nil"/>
                <w:right w:val="nil"/>
                <w:between w:val="nil"/>
              </w:pBdr>
              <w:spacing w:after="0"/>
              <w:rPr>
                <w:rFonts w:ascii="Arial" w:eastAsia="Arial" w:hAnsi="Arial" w:cs="Arial"/>
                <w:sz w:val="20"/>
                <w:szCs w:val="20"/>
              </w:rPr>
            </w:pPr>
          </w:p>
        </w:tc>
        <w:tc>
          <w:tcPr>
            <w:tcW w:w="2694" w:type="dxa"/>
            <w:tcBorders>
              <w:bottom w:val="single" w:sz="4" w:space="0" w:color="auto"/>
            </w:tcBorders>
          </w:tcPr>
          <w:p w14:paraId="0000003F" w14:textId="1625F459" w:rsidR="000C5317" w:rsidRPr="00D6697E" w:rsidRDefault="000C5317" w:rsidP="00CA7057">
            <w:pPr>
              <w:spacing w:after="0" w:line="240" w:lineRule="auto"/>
              <w:jc w:val="both"/>
              <w:rPr>
                <w:rFonts w:ascii="Arial" w:eastAsia="Arial" w:hAnsi="Arial" w:cs="Arial"/>
                <w:sz w:val="20"/>
                <w:szCs w:val="20"/>
              </w:rPr>
            </w:pPr>
            <w:r w:rsidRPr="00D6697E">
              <w:rPr>
                <w:rFonts w:ascii="Arial" w:eastAsia="Arial" w:hAnsi="Arial" w:cs="Arial"/>
                <w:sz w:val="20"/>
                <w:szCs w:val="20"/>
              </w:rPr>
              <w:t>Cesar Jaramillo</w:t>
            </w:r>
          </w:p>
        </w:tc>
        <w:tc>
          <w:tcPr>
            <w:tcW w:w="2443" w:type="dxa"/>
            <w:tcBorders>
              <w:bottom w:val="single" w:sz="4" w:space="0" w:color="auto"/>
            </w:tcBorders>
          </w:tcPr>
          <w:p w14:paraId="00000040" w14:textId="491BC735" w:rsidR="000C5317" w:rsidRPr="00D6697E" w:rsidRDefault="000C5317" w:rsidP="00CA7057">
            <w:pPr>
              <w:spacing w:after="0" w:line="240" w:lineRule="auto"/>
              <w:jc w:val="both"/>
              <w:rPr>
                <w:rFonts w:ascii="Arial" w:eastAsia="Arial" w:hAnsi="Arial" w:cs="Arial"/>
                <w:sz w:val="20"/>
                <w:szCs w:val="20"/>
              </w:rPr>
            </w:pPr>
            <w:r>
              <w:rPr>
                <w:rFonts w:ascii="Arial" w:eastAsia="Arial" w:hAnsi="Arial" w:cs="Arial"/>
                <w:sz w:val="20"/>
                <w:szCs w:val="20"/>
              </w:rPr>
              <w:t>Experto T</w:t>
            </w:r>
            <w:r w:rsidRPr="00D6697E">
              <w:rPr>
                <w:rFonts w:ascii="Arial" w:eastAsia="Arial" w:hAnsi="Arial" w:cs="Arial"/>
                <w:sz w:val="20"/>
                <w:szCs w:val="20"/>
              </w:rPr>
              <w:t>emático</w:t>
            </w:r>
          </w:p>
        </w:tc>
        <w:tc>
          <w:tcPr>
            <w:tcW w:w="1843" w:type="dxa"/>
            <w:tcBorders>
              <w:bottom w:val="single" w:sz="4" w:space="0" w:color="auto"/>
            </w:tcBorders>
          </w:tcPr>
          <w:p w14:paraId="00000041" w14:textId="49B62408" w:rsidR="000C5317" w:rsidRPr="00D6697E" w:rsidRDefault="000C5317" w:rsidP="00CA7057">
            <w:pPr>
              <w:spacing w:after="0" w:line="240" w:lineRule="auto"/>
              <w:jc w:val="both"/>
              <w:rPr>
                <w:rFonts w:ascii="Arial" w:eastAsia="Arial" w:hAnsi="Arial" w:cs="Arial"/>
                <w:b/>
                <w:sz w:val="20"/>
                <w:szCs w:val="20"/>
              </w:rPr>
            </w:pPr>
            <w:r w:rsidRPr="00D6697E">
              <w:rPr>
                <w:rFonts w:ascii="Arial" w:eastAsia="Arial" w:hAnsi="Arial" w:cs="Arial"/>
                <w:sz w:val="20"/>
                <w:szCs w:val="20"/>
              </w:rPr>
              <w:t>Distrito Capital</w:t>
            </w:r>
            <w:r>
              <w:rPr>
                <w:rFonts w:ascii="Arial" w:eastAsia="Arial" w:hAnsi="Arial" w:cs="Arial"/>
                <w:sz w:val="20"/>
                <w:szCs w:val="20"/>
              </w:rPr>
              <w:t xml:space="preserve"> </w:t>
            </w:r>
            <w:r w:rsidRPr="00D6697E">
              <w:rPr>
                <w:rFonts w:ascii="Arial" w:eastAsia="Arial" w:hAnsi="Arial" w:cs="Arial"/>
                <w:sz w:val="20"/>
                <w:szCs w:val="20"/>
              </w:rPr>
              <w:t>- Minister</w:t>
            </w:r>
            <w:r>
              <w:rPr>
                <w:rFonts w:ascii="Arial" w:eastAsia="Arial" w:hAnsi="Arial" w:cs="Arial"/>
                <w:sz w:val="20"/>
                <w:szCs w:val="20"/>
              </w:rPr>
              <w:t>io de Salud y Protección Social</w:t>
            </w:r>
          </w:p>
        </w:tc>
        <w:tc>
          <w:tcPr>
            <w:tcW w:w="1525" w:type="dxa"/>
            <w:tcBorders>
              <w:bottom w:val="single" w:sz="4" w:space="0" w:color="auto"/>
            </w:tcBorders>
          </w:tcPr>
          <w:p w14:paraId="00000042" w14:textId="6B911055" w:rsidR="000C5317" w:rsidRPr="00D6697E" w:rsidRDefault="000C5317" w:rsidP="00CA7057">
            <w:pPr>
              <w:spacing w:after="0" w:line="240" w:lineRule="auto"/>
              <w:jc w:val="both"/>
              <w:rPr>
                <w:rFonts w:ascii="Arial" w:eastAsia="Arial" w:hAnsi="Arial" w:cs="Arial"/>
                <w:sz w:val="20"/>
                <w:szCs w:val="20"/>
              </w:rPr>
            </w:pPr>
            <w:r w:rsidRPr="00D6697E">
              <w:rPr>
                <w:rFonts w:ascii="Arial" w:eastAsia="Arial" w:hAnsi="Arial" w:cs="Arial"/>
                <w:sz w:val="20"/>
                <w:szCs w:val="20"/>
              </w:rPr>
              <w:t>Noviembre de 2021</w:t>
            </w:r>
          </w:p>
        </w:tc>
      </w:tr>
      <w:tr w:rsidR="000C5317" w:rsidRPr="00D6697E" w14:paraId="526C21D5" w14:textId="77777777" w:rsidTr="00E35113">
        <w:tc>
          <w:tcPr>
            <w:tcW w:w="1242" w:type="dxa"/>
            <w:vMerge/>
            <w:tcBorders>
              <w:right w:val="single" w:sz="4" w:space="0" w:color="auto"/>
            </w:tcBorders>
          </w:tcPr>
          <w:p w14:paraId="3FBFD11B" w14:textId="77777777" w:rsidR="000C5317" w:rsidRPr="00D6697E" w:rsidRDefault="000C5317" w:rsidP="00CA7057">
            <w:pPr>
              <w:widowControl w:val="0"/>
              <w:pBdr>
                <w:top w:val="nil"/>
                <w:left w:val="nil"/>
                <w:bottom w:val="nil"/>
                <w:right w:val="nil"/>
                <w:between w:val="nil"/>
              </w:pBdr>
              <w:spacing w:after="0"/>
              <w:rPr>
                <w:rFonts w:ascii="Arial" w:eastAsia="Arial" w:hAnsi="Arial" w:cs="Arial"/>
                <w:sz w:val="20"/>
                <w:szCs w:val="20"/>
              </w:rPr>
            </w:pPr>
          </w:p>
        </w:tc>
        <w:tc>
          <w:tcPr>
            <w:tcW w:w="2694" w:type="dxa"/>
            <w:tcBorders>
              <w:top w:val="single" w:sz="4" w:space="0" w:color="auto"/>
              <w:left w:val="single" w:sz="4" w:space="0" w:color="auto"/>
              <w:bottom w:val="single" w:sz="4" w:space="0" w:color="auto"/>
              <w:right w:val="single" w:sz="4" w:space="0" w:color="auto"/>
            </w:tcBorders>
          </w:tcPr>
          <w:p w14:paraId="3CC5C383" w14:textId="57EE8778" w:rsidR="000C5317" w:rsidRPr="00D6697E" w:rsidRDefault="000C5317" w:rsidP="00CA7057">
            <w:pPr>
              <w:spacing w:after="0" w:line="240" w:lineRule="auto"/>
              <w:jc w:val="both"/>
              <w:rPr>
                <w:rFonts w:ascii="Arial" w:eastAsia="Arial" w:hAnsi="Arial" w:cs="Arial"/>
                <w:sz w:val="20"/>
                <w:szCs w:val="20"/>
              </w:rPr>
            </w:pPr>
            <w:proofErr w:type="spellStart"/>
            <w:r w:rsidRPr="00D6697E">
              <w:rPr>
                <w:rFonts w:ascii="Arial" w:eastAsia="Arial" w:hAnsi="Arial" w:cs="Arial"/>
                <w:sz w:val="20"/>
                <w:szCs w:val="20"/>
              </w:rPr>
              <w:t>Jhacesiz</w:t>
            </w:r>
            <w:proofErr w:type="spellEnd"/>
            <w:r w:rsidRPr="00D6697E">
              <w:rPr>
                <w:rFonts w:ascii="Arial" w:eastAsia="Arial" w:hAnsi="Arial" w:cs="Arial"/>
                <w:sz w:val="20"/>
                <w:szCs w:val="20"/>
              </w:rPr>
              <w:t xml:space="preserve"> Mary Hincapié Atehortúa</w:t>
            </w:r>
          </w:p>
        </w:tc>
        <w:tc>
          <w:tcPr>
            <w:tcW w:w="2443" w:type="dxa"/>
            <w:tcBorders>
              <w:top w:val="single" w:sz="4" w:space="0" w:color="auto"/>
              <w:left w:val="single" w:sz="4" w:space="0" w:color="auto"/>
              <w:bottom w:val="single" w:sz="4" w:space="0" w:color="auto"/>
              <w:right w:val="single" w:sz="4" w:space="0" w:color="auto"/>
            </w:tcBorders>
          </w:tcPr>
          <w:p w14:paraId="09EA561B" w14:textId="74CFDEEE" w:rsidR="000C5317" w:rsidRDefault="000C5317" w:rsidP="00CA7057">
            <w:pPr>
              <w:spacing w:after="0" w:line="240" w:lineRule="auto"/>
              <w:jc w:val="both"/>
              <w:rPr>
                <w:rFonts w:ascii="Arial" w:eastAsia="Arial" w:hAnsi="Arial" w:cs="Arial"/>
                <w:sz w:val="20"/>
                <w:szCs w:val="20"/>
              </w:rPr>
            </w:pPr>
            <w:r>
              <w:rPr>
                <w:rFonts w:ascii="Arial" w:eastAsia="Arial" w:hAnsi="Arial" w:cs="Arial"/>
                <w:sz w:val="20"/>
                <w:szCs w:val="20"/>
              </w:rPr>
              <w:t>Instructora de Equipo P</w:t>
            </w:r>
            <w:r w:rsidRPr="00D6697E">
              <w:rPr>
                <w:rFonts w:ascii="Arial" w:eastAsia="Arial" w:hAnsi="Arial" w:cs="Arial"/>
                <w:sz w:val="20"/>
                <w:szCs w:val="20"/>
              </w:rPr>
              <w:t>edagógico</w:t>
            </w:r>
          </w:p>
        </w:tc>
        <w:tc>
          <w:tcPr>
            <w:tcW w:w="1843" w:type="dxa"/>
            <w:tcBorders>
              <w:top w:val="single" w:sz="4" w:space="0" w:color="auto"/>
              <w:left w:val="single" w:sz="4" w:space="0" w:color="auto"/>
              <w:bottom w:val="single" w:sz="4" w:space="0" w:color="auto"/>
              <w:right w:val="single" w:sz="4" w:space="0" w:color="auto"/>
            </w:tcBorders>
          </w:tcPr>
          <w:p w14:paraId="7DF5F14B" w14:textId="65A85695" w:rsidR="000C5317" w:rsidRPr="00D6697E" w:rsidRDefault="000C5317" w:rsidP="00CA7057">
            <w:pPr>
              <w:spacing w:after="0" w:line="240" w:lineRule="auto"/>
              <w:jc w:val="both"/>
              <w:rPr>
                <w:rFonts w:ascii="Arial" w:eastAsia="Arial" w:hAnsi="Arial" w:cs="Arial"/>
                <w:sz w:val="20"/>
                <w:szCs w:val="20"/>
              </w:rPr>
            </w:pPr>
            <w:r w:rsidRPr="00D6697E">
              <w:rPr>
                <w:rFonts w:ascii="Arial" w:eastAsia="Arial" w:hAnsi="Arial" w:cs="Arial"/>
                <w:sz w:val="20"/>
                <w:szCs w:val="20"/>
              </w:rPr>
              <w:t>Regional Antioquia</w:t>
            </w:r>
            <w:r>
              <w:rPr>
                <w:rFonts w:ascii="Arial" w:eastAsia="Arial" w:hAnsi="Arial" w:cs="Arial"/>
                <w:sz w:val="20"/>
                <w:szCs w:val="20"/>
              </w:rPr>
              <w:t xml:space="preserve"> - Centro de Servicios de Salud</w:t>
            </w:r>
          </w:p>
        </w:tc>
        <w:tc>
          <w:tcPr>
            <w:tcW w:w="1525" w:type="dxa"/>
            <w:tcBorders>
              <w:top w:val="single" w:sz="4" w:space="0" w:color="auto"/>
              <w:left w:val="single" w:sz="4" w:space="0" w:color="auto"/>
              <w:bottom w:val="single" w:sz="4" w:space="0" w:color="auto"/>
              <w:right w:val="single" w:sz="4" w:space="0" w:color="auto"/>
            </w:tcBorders>
          </w:tcPr>
          <w:p w14:paraId="5F36BFE2" w14:textId="060E715E" w:rsidR="000C5317" w:rsidRPr="00D6697E" w:rsidRDefault="000C5317" w:rsidP="00CA7057">
            <w:pPr>
              <w:spacing w:after="0" w:line="240" w:lineRule="auto"/>
              <w:jc w:val="both"/>
              <w:rPr>
                <w:rFonts w:ascii="Arial" w:eastAsia="Arial" w:hAnsi="Arial" w:cs="Arial"/>
                <w:sz w:val="20"/>
                <w:szCs w:val="20"/>
              </w:rPr>
            </w:pPr>
            <w:r w:rsidRPr="00D6697E">
              <w:rPr>
                <w:rFonts w:ascii="Arial" w:eastAsia="Arial" w:hAnsi="Arial" w:cs="Arial"/>
                <w:sz w:val="20"/>
                <w:szCs w:val="20"/>
              </w:rPr>
              <w:t>Noviembre de 2021</w:t>
            </w:r>
          </w:p>
        </w:tc>
      </w:tr>
      <w:tr w:rsidR="000C5317" w:rsidRPr="00D6697E" w14:paraId="6894518B" w14:textId="77777777" w:rsidTr="00E35113">
        <w:trPr>
          <w:trHeight w:val="915"/>
        </w:trPr>
        <w:tc>
          <w:tcPr>
            <w:tcW w:w="1242" w:type="dxa"/>
            <w:vMerge/>
            <w:tcBorders>
              <w:right w:val="single" w:sz="4" w:space="0" w:color="auto"/>
            </w:tcBorders>
          </w:tcPr>
          <w:p w14:paraId="728CFF5E" w14:textId="77777777" w:rsidR="000C5317" w:rsidRPr="00D6697E" w:rsidRDefault="000C5317">
            <w:pPr>
              <w:widowControl w:val="0"/>
              <w:pBdr>
                <w:top w:val="nil"/>
                <w:left w:val="nil"/>
                <w:bottom w:val="nil"/>
                <w:right w:val="nil"/>
                <w:between w:val="nil"/>
              </w:pBdr>
              <w:spacing w:after="0"/>
              <w:rPr>
                <w:rFonts w:ascii="Arial" w:eastAsia="Arial" w:hAnsi="Arial" w:cs="Arial"/>
                <w:sz w:val="20"/>
                <w:szCs w:val="20"/>
              </w:rPr>
            </w:pPr>
          </w:p>
        </w:tc>
        <w:tc>
          <w:tcPr>
            <w:tcW w:w="2694" w:type="dxa"/>
            <w:tcBorders>
              <w:top w:val="single" w:sz="4" w:space="0" w:color="auto"/>
              <w:left w:val="single" w:sz="4" w:space="0" w:color="auto"/>
              <w:bottom w:val="single" w:sz="4" w:space="0" w:color="auto"/>
              <w:right w:val="single" w:sz="4" w:space="0" w:color="auto"/>
            </w:tcBorders>
          </w:tcPr>
          <w:p w14:paraId="262DA59C" w14:textId="2D6394C3" w:rsidR="000C5317" w:rsidRPr="00D6697E" w:rsidRDefault="000C5317">
            <w:pPr>
              <w:spacing w:after="0" w:line="240" w:lineRule="auto"/>
              <w:jc w:val="both"/>
              <w:rPr>
                <w:rFonts w:ascii="Arial" w:eastAsia="Arial" w:hAnsi="Arial" w:cs="Arial"/>
                <w:sz w:val="20"/>
                <w:szCs w:val="20"/>
              </w:rPr>
            </w:pPr>
            <w:r w:rsidRPr="006E2EF1">
              <w:rPr>
                <w:rFonts w:ascii="Arial" w:eastAsia="Arial" w:hAnsi="Arial" w:cs="Arial"/>
                <w:sz w:val="20"/>
                <w:szCs w:val="20"/>
              </w:rPr>
              <w:t>Adriana María Bustamante Cataño</w:t>
            </w:r>
          </w:p>
        </w:tc>
        <w:tc>
          <w:tcPr>
            <w:tcW w:w="2443" w:type="dxa"/>
            <w:tcBorders>
              <w:top w:val="single" w:sz="4" w:space="0" w:color="auto"/>
              <w:left w:val="single" w:sz="4" w:space="0" w:color="auto"/>
              <w:bottom w:val="single" w:sz="4" w:space="0" w:color="auto"/>
              <w:right w:val="single" w:sz="4" w:space="0" w:color="auto"/>
            </w:tcBorders>
          </w:tcPr>
          <w:p w14:paraId="4037157B" w14:textId="1F1E0131" w:rsidR="000C5317" w:rsidRDefault="000C5317">
            <w:pPr>
              <w:spacing w:after="0" w:line="240" w:lineRule="auto"/>
              <w:jc w:val="both"/>
              <w:rPr>
                <w:rFonts w:ascii="Arial" w:eastAsia="Arial" w:hAnsi="Arial" w:cs="Arial"/>
                <w:sz w:val="20"/>
                <w:szCs w:val="20"/>
              </w:rPr>
            </w:pPr>
            <w:r>
              <w:rPr>
                <w:rFonts w:ascii="Arial" w:eastAsia="Arial" w:hAnsi="Arial" w:cs="Arial"/>
                <w:sz w:val="20"/>
                <w:szCs w:val="20"/>
              </w:rPr>
              <w:t>Experta Temática</w:t>
            </w:r>
          </w:p>
        </w:tc>
        <w:tc>
          <w:tcPr>
            <w:tcW w:w="1843" w:type="dxa"/>
            <w:tcBorders>
              <w:top w:val="single" w:sz="4" w:space="0" w:color="auto"/>
              <w:left w:val="single" w:sz="4" w:space="0" w:color="auto"/>
              <w:bottom w:val="single" w:sz="4" w:space="0" w:color="auto"/>
              <w:right w:val="single" w:sz="4" w:space="0" w:color="auto"/>
            </w:tcBorders>
          </w:tcPr>
          <w:p w14:paraId="1C3FF849" w14:textId="076144C4" w:rsidR="000C5317" w:rsidRPr="00D6697E" w:rsidRDefault="000C5317">
            <w:pPr>
              <w:spacing w:after="0" w:line="240" w:lineRule="auto"/>
              <w:jc w:val="both"/>
              <w:rPr>
                <w:rFonts w:ascii="Arial" w:eastAsia="Arial" w:hAnsi="Arial" w:cs="Arial"/>
                <w:sz w:val="20"/>
                <w:szCs w:val="20"/>
              </w:rPr>
            </w:pPr>
            <w:r w:rsidRPr="00D6697E">
              <w:rPr>
                <w:rFonts w:ascii="Arial" w:eastAsia="Arial" w:hAnsi="Arial" w:cs="Arial"/>
                <w:sz w:val="20"/>
                <w:szCs w:val="20"/>
              </w:rPr>
              <w:t>Regional Antioquia</w:t>
            </w:r>
            <w:r>
              <w:rPr>
                <w:rFonts w:ascii="Arial" w:eastAsia="Arial" w:hAnsi="Arial" w:cs="Arial"/>
                <w:sz w:val="20"/>
                <w:szCs w:val="20"/>
              </w:rPr>
              <w:t xml:space="preserve"> - Centro de Servicios de Salud</w:t>
            </w:r>
          </w:p>
        </w:tc>
        <w:tc>
          <w:tcPr>
            <w:tcW w:w="1525" w:type="dxa"/>
            <w:tcBorders>
              <w:top w:val="single" w:sz="4" w:space="0" w:color="auto"/>
              <w:left w:val="single" w:sz="4" w:space="0" w:color="auto"/>
              <w:bottom w:val="single" w:sz="4" w:space="0" w:color="auto"/>
              <w:right w:val="single" w:sz="4" w:space="0" w:color="auto"/>
            </w:tcBorders>
          </w:tcPr>
          <w:p w14:paraId="5D24D1DF" w14:textId="10A04617" w:rsidR="000C5317" w:rsidRPr="00D6697E" w:rsidRDefault="000C5317">
            <w:pPr>
              <w:spacing w:after="0" w:line="240" w:lineRule="auto"/>
              <w:jc w:val="both"/>
              <w:rPr>
                <w:rFonts w:ascii="Arial" w:eastAsia="Arial" w:hAnsi="Arial" w:cs="Arial"/>
                <w:sz w:val="20"/>
                <w:szCs w:val="20"/>
              </w:rPr>
            </w:pPr>
            <w:r w:rsidRPr="00D6697E">
              <w:rPr>
                <w:rFonts w:ascii="Arial" w:eastAsia="Arial" w:hAnsi="Arial" w:cs="Arial"/>
                <w:sz w:val="20"/>
                <w:szCs w:val="20"/>
              </w:rPr>
              <w:t>Noviembre de 2021</w:t>
            </w:r>
          </w:p>
        </w:tc>
      </w:tr>
      <w:tr w:rsidR="000C5317" w:rsidRPr="00D6697E" w14:paraId="6E883FB9" w14:textId="77777777" w:rsidTr="00E35113">
        <w:trPr>
          <w:trHeight w:val="60"/>
        </w:trPr>
        <w:tc>
          <w:tcPr>
            <w:tcW w:w="1242" w:type="dxa"/>
            <w:vMerge/>
            <w:tcBorders>
              <w:right w:val="single" w:sz="4" w:space="0" w:color="auto"/>
            </w:tcBorders>
          </w:tcPr>
          <w:p w14:paraId="00000048" w14:textId="77777777" w:rsidR="000C5317" w:rsidRPr="00D6697E" w:rsidRDefault="000C5317">
            <w:pPr>
              <w:widowControl w:val="0"/>
              <w:pBdr>
                <w:top w:val="nil"/>
                <w:left w:val="nil"/>
                <w:bottom w:val="nil"/>
                <w:right w:val="nil"/>
                <w:between w:val="nil"/>
              </w:pBdr>
              <w:spacing w:after="0"/>
              <w:rPr>
                <w:rFonts w:ascii="Arial" w:eastAsia="Arial" w:hAnsi="Arial" w:cs="Arial"/>
                <w:sz w:val="20"/>
                <w:szCs w:val="20"/>
              </w:rPr>
            </w:pP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49" w14:textId="77777777" w:rsidR="000C5317" w:rsidRPr="00D6697E" w:rsidRDefault="000C5317">
            <w:pPr>
              <w:spacing w:before="240" w:after="240" w:line="240" w:lineRule="auto"/>
              <w:jc w:val="both"/>
              <w:rPr>
                <w:rFonts w:ascii="Arial" w:eastAsia="Arial" w:hAnsi="Arial" w:cs="Arial"/>
                <w:sz w:val="20"/>
                <w:szCs w:val="20"/>
              </w:rPr>
            </w:pPr>
            <w:r w:rsidRPr="00D6697E">
              <w:rPr>
                <w:rFonts w:ascii="Arial" w:eastAsia="Arial" w:hAnsi="Arial" w:cs="Arial"/>
                <w:sz w:val="20"/>
                <w:szCs w:val="20"/>
              </w:rPr>
              <w:t>Paula Andrea Taborda Ortiz</w:t>
            </w:r>
          </w:p>
        </w:tc>
        <w:tc>
          <w:tcPr>
            <w:tcW w:w="24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4A" w14:textId="0AD572FA" w:rsidR="000C5317" w:rsidRPr="00D6697E" w:rsidRDefault="000C5317">
            <w:pPr>
              <w:spacing w:before="240" w:after="240" w:line="240" w:lineRule="auto"/>
              <w:jc w:val="both"/>
              <w:rPr>
                <w:rFonts w:ascii="Arial" w:eastAsia="Arial" w:hAnsi="Arial" w:cs="Arial"/>
                <w:sz w:val="20"/>
                <w:szCs w:val="20"/>
              </w:rPr>
            </w:pPr>
            <w:r>
              <w:rPr>
                <w:rFonts w:ascii="Arial" w:eastAsia="Arial" w:hAnsi="Arial" w:cs="Arial"/>
                <w:sz w:val="20"/>
                <w:szCs w:val="20"/>
              </w:rPr>
              <w:t>Diseñadora I</w:t>
            </w:r>
            <w:r w:rsidRPr="00D6697E">
              <w:rPr>
                <w:rFonts w:ascii="Arial" w:eastAsia="Arial" w:hAnsi="Arial" w:cs="Arial"/>
                <w:sz w:val="20"/>
                <w:szCs w:val="20"/>
              </w:rPr>
              <w:t>nstruccional</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4B" w14:textId="748DFCAD" w:rsidR="000C5317" w:rsidRPr="00D6697E" w:rsidRDefault="000C5317">
            <w:pPr>
              <w:spacing w:before="240" w:after="240" w:line="240" w:lineRule="auto"/>
              <w:jc w:val="both"/>
              <w:rPr>
                <w:rFonts w:ascii="Arial" w:eastAsia="Arial" w:hAnsi="Arial" w:cs="Arial"/>
                <w:sz w:val="20"/>
                <w:szCs w:val="20"/>
              </w:rPr>
            </w:pPr>
            <w:r>
              <w:rPr>
                <w:rFonts w:ascii="Arial" w:eastAsia="Arial" w:hAnsi="Arial" w:cs="Arial"/>
                <w:sz w:val="20"/>
                <w:szCs w:val="20"/>
              </w:rPr>
              <w:t>Regional Distrito C</w:t>
            </w:r>
            <w:r w:rsidRPr="00D6697E">
              <w:rPr>
                <w:rFonts w:ascii="Arial" w:eastAsia="Arial" w:hAnsi="Arial" w:cs="Arial"/>
                <w:sz w:val="20"/>
                <w:szCs w:val="20"/>
              </w:rPr>
              <w:t xml:space="preserve">apital - Centro de </w:t>
            </w:r>
            <w:r>
              <w:rPr>
                <w:rFonts w:ascii="Arial" w:eastAsia="Arial" w:hAnsi="Arial" w:cs="Arial"/>
                <w:sz w:val="20"/>
                <w:szCs w:val="20"/>
              </w:rPr>
              <w:t>Diseño y Metrología</w:t>
            </w:r>
          </w:p>
        </w:tc>
        <w:tc>
          <w:tcPr>
            <w:tcW w:w="15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4C" w14:textId="77777777" w:rsidR="000C5317" w:rsidRPr="00D6697E" w:rsidRDefault="000C5317">
            <w:pPr>
              <w:spacing w:before="240" w:after="240" w:line="240" w:lineRule="auto"/>
              <w:jc w:val="both"/>
              <w:rPr>
                <w:rFonts w:ascii="Arial" w:eastAsia="Arial" w:hAnsi="Arial" w:cs="Arial"/>
                <w:sz w:val="20"/>
                <w:szCs w:val="20"/>
              </w:rPr>
            </w:pPr>
            <w:r w:rsidRPr="00D6697E">
              <w:rPr>
                <w:rFonts w:ascii="Arial" w:eastAsia="Arial" w:hAnsi="Arial" w:cs="Arial"/>
                <w:sz w:val="20"/>
                <w:szCs w:val="20"/>
              </w:rPr>
              <w:t>Noviembre de 2021</w:t>
            </w:r>
          </w:p>
        </w:tc>
      </w:tr>
      <w:tr w:rsidR="000C5317" w:rsidRPr="00D6697E" w14:paraId="21611F84" w14:textId="77777777" w:rsidTr="00E35113">
        <w:trPr>
          <w:trHeight w:val="60"/>
        </w:trPr>
        <w:tc>
          <w:tcPr>
            <w:tcW w:w="1242" w:type="dxa"/>
            <w:vMerge/>
            <w:tcBorders>
              <w:right w:val="single" w:sz="4" w:space="0" w:color="auto"/>
            </w:tcBorders>
          </w:tcPr>
          <w:p w14:paraId="4AB2872B" w14:textId="77777777" w:rsidR="000C5317" w:rsidRPr="00D6697E" w:rsidRDefault="000C5317" w:rsidP="00843232">
            <w:pPr>
              <w:widowControl w:val="0"/>
              <w:pBdr>
                <w:top w:val="nil"/>
                <w:left w:val="nil"/>
                <w:bottom w:val="nil"/>
                <w:right w:val="nil"/>
                <w:between w:val="nil"/>
              </w:pBdr>
              <w:spacing w:after="0"/>
              <w:rPr>
                <w:rFonts w:ascii="Arial" w:eastAsia="Arial" w:hAnsi="Arial" w:cs="Arial"/>
                <w:sz w:val="20"/>
                <w:szCs w:val="20"/>
              </w:rPr>
            </w:pP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F8649F" w14:textId="448143E9" w:rsidR="000C5317" w:rsidRPr="00D6697E" w:rsidRDefault="000C5317" w:rsidP="00843232">
            <w:pPr>
              <w:spacing w:before="240" w:after="240" w:line="240" w:lineRule="auto"/>
              <w:jc w:val="both"/>
              <w:rPr>
                <w:rFonts w:ascii="Arial" w:eastAsia="Arial" w:hAnsi="Arial" w:cs="Arial"/>
                <w:sz w:val="20"/>
                <w:szCs w:val="20"/>
              </w:rPr>
            </w:pPr>
            <w:r>
              <w:rPr>
                <w:rFonts w:ascii="Arial" w:eastAsia="Arial" w:hAnsi="Arial" w:cs="Arial"/>
                <w:sz w:val="20"/>
                <w:szCs w:val="20"/>
              </w:rPr>
              <w:t>Andrés Felipe Velandia Espitia</w:t>
            </w:r>
          </w:p>
        </w:tc>
        <w:tc>
          <w:tcPr>
            <w:tcW w:w="24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390618" w14:textId="317C3A13" w:rsidR="000C5317" w:rsidRDefault="000C5317" w:rsidP="00843232">
            <w:pPr>
              <w:spacing w:before="240" w:after="240" w:line="240" w:lineRule="auto"/>
              <w:jc w:val="both"/>
              <w:rPr>
                <w:rFonts w:ascii="Arial" w:eastAsia="Arial" w:hAnsi="Arial" w:cs="Arial"/>
                <w:sz w:val="20"/>
                <w:szCs w:val="20"/>
              </w:rPr>
            </w:pPr>
            <w:r>
              <w:rPr>
                <w:rFonts w:ascii="Arial" w:eastAsia="Arial" w:hAnsi="Arial" w:cs="Arial"/>
                <w:sz w:val="20"/>
                <w:szCs w:val="20"/>
              </w:rPr>
              <w:t>Revisor Metodológico y Pedagógico</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ABBADC" w14:textId="54B613F4" w:rsidR="000C5317" w:rsidRPr="00D6697E" w:rsidRDefault="000C5317" w:rsidP="00843232">
            <w:pPr>
              <w:spacing w:before="240" w:after="240" w:line="240" w:lineRule="auto"/>
              <w:jc w:val="both"/>
              <w:rPr>
                <w:rFonts w:ascii="Arial" w:eastAsia="Arial" w:hAnsi="Arial" w:cs="Arial"/>
                <w:sz w:val="20"/>
                <w:szCs w:val="20"/>
              </w:rPr>
            </w:pPr>
            <w:r>
              <w:rPr>
                <w:rFonts w:ascii="Arial" w:eastAsia="Arial" w:hAnsi="Arial" w:cs="Arial"/>
                <w:sz w:val="20"/>
                <w:szCs w:val="20"/>
              </w:rPr>
              <w:t>Regional Distrito C</w:t>
            </w:r>
            <w:r w:rsidRPr="00D6697E">
              <w:rPr>
                <w:rFonts w:ascii="Arial" w:eastAsia="Arial" w:hAnsi="Arial" w:cs="Arial"/>
                <w:sz w:val="20"/>
                <w:szCs w:val="20"/>
              </w:rPr>
              <w:t xml:space="preserve">apital - Centro de </w:t>
            </w:r>
            <w:r>
              <w:rPr>
                <w:rFonts w:ascii="Arial" w:eastAsia="Arial" w:hAnsi="Arial" w:cs="Arial"/>
                <w:sz w:val="20"/>
                <w:szCs w:val="20"/>
              </w:rPr>
              <w:t>Diseño y Metrología</w:t>
            </w:r>
          </w:p>
        </w:tc>
        <w:tc>
          <w:tcPr>
            <w:tcW w:w="15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2C5261" w14:textId="682862F0" w:rsidR="000C5317" w:rsidRPr="00D6697E" w:rsidRDefault="000C5317" w:rsidP="00843232">
            <w:pPr>
              <w:spacing w:before="240" w:after="240" w:line="240" w:lineRule="auto"/>
              <w:jc w:val="both"/>
              <w:rPr>
                <w:rFonts w:ascii="Arial" w:eastAsia="Arial" w:hAnsi="Arial" w:cs="Arial"/>
                <w:sz w:val="20"/>
                <w:szCs w:val="20"/>
              </w:rPr>
            </w:pPr>
            <w:r w:rsidRPr="00D6697E">
              <w:rPr>
                <w:rFonts w:ascii="Arial" w:eastAsia="Arial" w:hAnsi="Arial" w:cs="Arial"/>
                <w:sz w:val="20"/>
                <w:szCs w:val="20"/>
              </w:rPr>
              <w:t>Noviembre de 2021</w:t>
            </w:r>
          </w:p>
        </w:tc>
      </w:tr>
      <w:tr w:rsidR="000C5317" w:rsidRPr="00D6697E" w14:paraId="7C019789" w14:textId="77777777" w:rsidTr="00E35113">
        <w:tc>
          <w:tcPr>
            <w:tcW w:w="1242" w:type="dxa"/>
            <w:vMerge/>
            <w:tcBorders>
              <w:right w:val="single" w:sz="4" w:space="0" w:color="auto"/>
            </w:tcBorders>
          </w:tcPr>
          <w:p w14:paraId="0000004D" w14:textId="77777777" w:rsidR="000C5317" w:rsidRPr="00D6697E" w:rsidRDefault="000C5317">
            <w:pPr>
              <w:widowControl w:val="0"/>
              <w:pBdr>
                <w:top w:val="nil"/>
                <w:left w:val="nil"/>
                <w:bottom w:val="nil"/>
                <w:right w:val="nil"/>
                <w:between w:val="nil"/>
              </w:pBdr>
              <w:spacing w:after="0"/>
              <w:rPr>
                <w:rFonts w:ascii="Arial" w:eastAsia="Arial" w:hAnsi="Arial" w:cs="Arial"/>
                <w:sz w:val="20"/>
                <w:szCs w:val="20"/>
              </w:rPr>
            </w:pP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4E" w14:textId="77777777" w:rsidR="000C5317" w:rsidRPr="00D6697E" w:rsidRDefault="000C5317">
            <w:pPr>
              <w:spacing w:before="240" w:after="240" w:line="240" w:lineRule="auto"/>
              <w:jc w:val="both"/>
              <w:rPr>
                <w:rFonts w:ascii="Arial" w:eastAsia="Arial" w:hAnsi="Arial" w:cs="Arial"/>
                <w:sz w:val="20"/>
                <w:szCs w:val="20"/>
              </w:rPr>
            </w:pPr>
            <w:r w:rsidRPr="00D6697E">
              <w:rPr>
                <w:rFonts w:ascii="Arial" w:eastAsia="Arial" w:hAnsi="Arial" w:cs="Arial"/>
                <w:sz w:val="20"/>
                <w:szCs w:val="20"/>
              </w:rPr>
              <w:t>Rafael Neftalí Lizcano Reyes</w:t>
            </w:r>
          </w:p>
        </w:tc>
        <w:tc>
          <w:tcPr>
            <w:tcW w:w="24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4F" w14:textId="2AD2084B" w:rsidR="000C5317" w:rsidRPr="00D6697E" w:rsidRDefault="000C5317">
            <w:pPr>
              <w:spacing w:before="240" w:after="240" w:line="240" w:lineRule="auto"/>
              <w:jc w:val="both"/>
              <w:rPr>
                <w:rFonts w:ascii="Arial" w:eastAsia="Arial" w:hAnsi="Arial" w:cs="Arial"/>
                <w:sz w:val="20"/>
                <w:szCs w:val="20"/>
              </w:rPr>
            </w:pPr>
            <w:r>
              <w:rPr>
                <w:rFonts w:ascii="Arial" w:eastAsia="Arial" w:hAnsi="Arial" w:cs="Arial"/>
                <w:sz w:val="20"/>
                <w:szCs w:val="20"/>
              </w:rPr>
              <w:t>Asesor P</w:t>
            </w:r>
            <w:r w:rsidRPr="00D6697E">
              <w:rPr>
                <w:rFonts w:ascii="Arial" w:eastAsia="Arial" w:hAnsi="Arial" w:cs="Arial"/>
                <w:sz w:val="20"/>
                <w:szCs w:val="20"/>
              </w:rPr>
              <w:t>edagógico</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50" w14:textId="77777777" w:rsidR="000C5317" w:rsidRPr="00D6697E" w:rsidRDefault="000C5317">
            <w:pPr>
              <w:spacing w:before="240" w:after="240" w:line="240" w:lineRule="auto"/>
              <w:jc w:val="both"/>
              <w:rPr>
                <w:rFonts w:ascii="Arial" w:eastAsia="Arial" w:hAnsi="Arial" w:cs="Arial"/>
                <w:sz w:val="20"/>
                <w:szCs w:val="20"/>
              </w:rPr>
            </w:pPr>
            <w:r w:rsidRPr="00D6697E">
              <w:rPr>
                <w:rFonts w:ascii="Arial" w:eastAsia="Arial" w:hAnsi="Arial" w:cs="Arial"/>
                <w:sz w:val="20"/>
                <w:szCs w:val="20"/>
              </w:rPr>
              <w:t>Regional Santander - Centro Industrial del Diseño y la Manufactura</w:t>
            </w:r>
          </w:p>
        </w:tc>
        <w:tc>
          <w:tcPr>
            <w:tcW w:w="15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000051" w14:textId="77777777" w:rsidR="000C5317" w:rsidRPr="00D6697E" w:rsidRDefault="000C5317">
            <w:pPr>
              <w:spacing w:before="240" w:after="240" w:line="240" w:lineRule="auto"/>
              <w:jc w:val="both"/>
              <w:rPr>
                <w:rFonts w:ascii="Arial" w:eastAsia="Arial" w:hAnsi="Arial" w:cs="Arial"/>
                <w:sz w:val="20"/>
                <w:szCs w:val="20"/>
              </w:rPr>
            </w:pPr>
            <w:r w:rsidRPr="00D6697E">
              <w:rPr>
                <w:rFonts w:ascii="Arial" w:eastAsia="Arial" w:hAnsi="Arial" w:cs="Arial"/>
                <w:sz w:val="20"/>
                <w:szCs w:val="20"/>
              </w:rPr>
              <w:t>Noviembre de 2021</w:t>
            </w:r>
          </w:p>
        </w:tc>
      </w:tr>
      <w:tr w:rsidR="00E35113" w:rsidRPr="00D6697E" w14:paraId="11B62C4C" w14:textId="77777777" w:rsidTr="00E35113">
        <w:tc>
          <w:tcPr>
            <w:tcW w:w="1242" w:type="dxa"/>
            <w:vMerge/>
            <w:tcBorders>
              <w:right w:val="single" w:sz="4" w:space="0" w:color="auto"/>
            </w:tcBorders>
          </w:tcPr>
          <w:p w14:paraId="3B7B7AF5" w14:textId="77777777" w:rsidR="00E35113" w:rsidRPr="00D6697E" w:rsidRDefault="00E35113" w:rsidP="00E35113">
            <w:pPr>
              <w:widowControl w:val="0"/>
              <w:pBdr>
                <w:top w:val="nil"/>
                <w:left w:val="nil"/>
                <w:bottom w:val="nil"/>
                <w:right w:val="nil"/>
                <w:between w:val="nil"/>
              </w:pBdr>
              <w:spacing w:after="0"/>
              <w:rPr>
                <w:rFonts w:ascii="Arial" w:eastAsia="Arial" w:hAnsi="Arial" w:cs="Arial"/>
                <w:sz w:val="20"/>
                <w:szCs w:val="20"/>
              </w:rPr>
            </w:pPr>
          </w:p>
        </w:tc>
        <w:tc>
          <w:tcPr>
            <w:tcW w:w="26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28E552" w14:textId="6E26C8EB" w:rsidR="00E35113" w:rsidRPr="00E35113" w:rsidRDefault="00E35113" w:rsidP="00E35113">
            <w:pPr>
              <w:spacing w:before="240" w:after="240" w:line="240" w:lineRule="auto"/>
              <w:jc w:val="both"/>
              <w:rPr>
                <w:rFonts w:ascii="Arial" w:eastAsia="Arial" w:hAnsi="Arial" w:cs="Arial"/>
                <w:sz w:val="20"/>
                <w:szCs w:val="20"/>
              </w:rPr>
            </w:pPr>
            <w:r w:rsidRPr="00E35113">
              <w:rPr>
                <w:rFonts w:ascii="Arial" w:hAnsi="Arial" w:cs="Arial"/>
                <w:sz w:val="20"/>
                <w:szCs w:val="20"/>
              </w:rPr>
              <w:t>Jhon Jairo Rodríguez Pérez</w:t>
            </w:r>
          </w:p>
        </w:tc>
        <w:tc>
          <w:tcPr>
            <w:tcW w:w="24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F225E0" w14:textId="60F6DE13" w:rsidR="00E35113" w:rsidRPr="00E35113" w:rsidRDefault="00E35113" w:rsidP="00E35113">
            <w:pPr>
              <w:spacing w:before="240" w:after="240" w:line="240" w:lineRule="auto"/>
              <w:jc w:val="both"/>
              <w:rPr>
                <w:rFonts w:ascii="Arial" w:eastAsia="Arial" w:hAnsi="Arial" w:cs="Arial"/>
                <w:sz w:val="20"/>
                <w:szCs w:val="20"/>
              </w:rPr>
            </w:pPr>
            <w:r w:rsidRPr="00E35113">
              <w:rPr>
                <w:rFonts w:ascii="Arial" w:hAnsi="Arial" w:cs="Arial"/>
                <w:sz w:val="20"/>
                <w:szCs w:val="20"/>
              </w:rPr>
              <w:t>Diseñador y evaluador instruccional</w:t>
            </w:r>
          </w:p>
        </w:tc>
        <w:tc>
          <w:tcPr>
            <w:tcW w:w="1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A3C6DB" w14:textId="79B25EBC" w:rsidR="00E35113" w:rsidRPr="00E35113" w:rsidRDefault="00E35113" w:rsidP="00E35113">
            <w:pPr>
              <w:spacing w:before="240" w:after="240" w:line="240" w:lineRule="auto"/>
              <w:jc w:val="both"/>
              <w:rPr>
                <w:rFonts w:ascii="Arial" w:eastAsia="Arial" w:hAnsi="Arial" w:cs="Arial"/>
                <w:sz w:val="20"/>
                <w:szCs w:val="20"/>
              </w:rPr>
            </w:pPr>
            <w:r w:rsidRPr="00E35113">
              <w:rPr>
                <w:rFonts w:ascii="Arial" w:hAnsi="Arial" w:cs="Arial"/>
                <w:sz w:val="20"/>
                <w:szCs w:val="20"/>
              </w:rPr>
              <w:t xml:space="preserve">Regional Distrito Capital - Centro para la Industria de la Comunicación Gráfica </w:t>
            </w:r>
          </w:p>
        </w:tc>
        <w:tc>
          <w:tcPr>
            <w:tcW w:w="15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10C084" w14:textId="4AE93859" w:rsidR="00E35113" w:rsidRPr="00E35113" w:rsidRDefault="00E35113" w:rsidP="00E35113">
            <w:pPr>
              <w:spacing w:before="240" w:after="240" w:line="240" w:lineRule="auto"/>
              <w:jc w:val="both"/>
              <w:rPr>
                <w:rFonts w:ascii="Arial" w:eastAsia="Arial" w:hAnsi="Arial" w:cs="Arial"/>
                <w:sz w:val="20"/>
                <w:szCs w:val="20"/>
              </w:rPr>
            </w:pPr>
            <w:r w:rsidRPr="00E35113">
              <w:rPr>
                <w:rFonts w:ascii="Arial" w:hAnsi="Arial" w:cs="Arial"/>
                <w:sz w:val="20"/>
                <w:szCs w:val="20"/>
              </w:rPr>
              <w:t>Noviembre 2021</w:t>
            </w:r>
          </w:p>
        </w:tc>
      </w:tr>
    </w:tbl>
    <w:p w14:paraId="00000052" w14:textId="77777777" w:rsidR="00FE7A00" w:rsidRPr="00D6697E" w:rsidRDefault="00FE7A00">
      <w:pPr>
        <w:spacing w:after="0" w:line="240" w:lineRule="auto"/>
        <w:rPr>
          <w:rFonts w:ascii="Arial" w:eastAsia="Arial" w:hAnsi="Arial" w:cs="Arial"/>
          <w:sz w:val="20"/>
          <w:szCs w:val="20"/>
        </w:rPr>
      </w:pPr>
    </w:p>
    <w:p w14:paraId="00000053" w14:textId="77777777" w:rsidR="00FE7A00" w:rsidRPr="00D6697E" w:rsidRDefault="00FE7A00">
      <w:pPr>
        <w:spacing w:after="0" w:line="240" w:lineRule="auto"/>
        <w:rPr>
          <w:rFonts w:ascii="Arial" w:eastAsia="Arial" w:hAnsi="Arial" w:cs="Arial"/>
          <w:sz w:val="20"/>
          <w:szCs w:val="20"/>
        </w:rPr>
      </w:pPr>
    </w:p>
    <w:p w14:paraId="00000054" w14:textId="77777777" w:rsidR="00FE7A00" w:rsidRPr="00D6697E" w:rsidRDefault="00FE7A00">
      <w:pPr>
        <w:spacing w:after="0" w:line="240" w:lineRule="auto"/>
        <w:rPr>
          <w:rFonts w:ascii="Arial" w:eastAsia="Arial" w:hAnsi="Arial" w:cs="Arial"/>
          <w:sz w:val="20"/>
          <w:szCs w:val="20"/>
        </w:rPr>
      </w:pPr>
    </w:p>
    <w:p w14:paraId="00000055" w14:textId="77777777" w:rsidR="00FE7A00" w:rsidRPr="00D6697E" w:rsidRDefault="00013F44">
      <w:pPr>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sidRPr="00D6697E">
        <w:rPr>
          <w:rFonts w:ascii="Arial" w:eastAsia="Arial" w:hAnsi="Arial" w:cs="Arial"/>
          <w:b/>
          <w:color w:val="000000"/>
          <w:sz w:val="20"/>
          <w:szCs w:val="20"/>
        </w:rPr>
        <w:t>CONTROL DE CAMBIOS (diligenciar únicamente si realiza ajustes a la guía)</w:t>
      </w:r>
    </w:p>
    <w:p w14:paraId="00000056" w14:textId="77777777" w:rsidR="00FE7A00" w:rsidRPr="00D6697E" w:rsidRDefault="00FE7A00">
      <w:pPr>
        <w:spacing w:after="0" w:line="240" w:lineRule="auto"/>
        <w:rPr>
          <w:rFonts w:ascii="Arial" w:eastAsia="Arial" w:hAnsi="Arial" w:cs="Arial"/>
          <w:sz w:val="20"/>
          <w:szCs w:val="20"/>
        </w:rPr>
      </w:pPr>
    </w:p>
    <w:tbl>
      <w:tblPr>
        <w:tblStyle w:val="ad"/>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6"/>
        <w:gridCol w:w="2636"/>
        <w:gridCol w:w="1534"/>
        <w:gridCol w:w="1586"/>
        <w:gridCol w:w="852"/>
        <w:gridCol w:w="1913"/>
      </w:tblGrid>
      <w:tr w:rsidR="00FE7A00" w:rsidRPr="00D6697E" w14:paraId="641F625F" w14:textId="77777777">
        <w:tc>
          <w:tcPr>
            <w:tcW w:w="1226" w:type="dxa"/>
            <w:tcBorders>
              <w:top w:val="nil"/>
              <w:left w:val="nil"/>
            </w:tcBorders>
          </w:tcPr>
          <w:p w14:paraId="00000057" w14:textId="77777777" w:rsidR="00FE7A00" w:rsidRPr="00D6697E" w:rsidRDefault="00FE7A00">
            <w:pPr>
              <w:spacing w:after="0" w:line="240" w:lineRule="auto"/>
              <w:jc w:val="both"/>
              <w:rPr>
                <w:rFonts w:ascii="Arial" w:eastAsia="Arial" w:hAnsi="Arial" w:cs="Arial"/>
                <w:b/>
                <w:sz w:val="20"/>
                <w:szCs w:val="20"/>
              </w:rPr>
            </w:pPr>
          </w:p>
        </w:tc>
        <w:tc>
          <w:tcPr>
            <w:tcW w:w="2636" w:type="dxa"/>
          </w:tcPr>
          <w:p w14:paraId="00000058"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Nombre</w:t>
            </w:r>
          </w:p>
        </w:tc>
        <w:tc>
          <w:tcPr>
            <w:tcW w:w="1534" w:type="dxa"/>
          </w:tcPr>
          <w:p w14:paraId="00000059"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Cargo</w:t>
            </w:r>
          </w:p>
        </w:tc>
        <w:tc>
          <w:tcPr>
            <w:tcW w:w="1586" w:type="dxa"/>
          </w:tcPr>
          <w:p w14:paraId="0000005A"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Dependencia</w:t>
            </w:r>
          </w:p>
        </w:tc>
        <w:tc>
          <w:tcPr>
            <w:tcW w:w="852" w:type="dxa"/>
          </w:tcPr>
          <w:p w14:paraId="0000005B"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Fecha</w:t>
            </w:r>
          </w:p>
        </w:tc>
        <w:tc>
          <w:tcPr>
            <w:tcW w:w="1913" w:type="dxa"/>
          </w:tcPr>
          <w:p w14:paraId="0000005C"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Razón del Cambio</w:t>
            </w:r>
          </w:p>
        </w:tc>
      </w:tr>
      <w:tr w:rsidR="00FE7A00" w:rsidRPr="00D6697E" w14:paraId="230DBD3E" w14:textId="77777777">
        <w:tc>
          <w:tcPr>
            <w:tcW w:w="1226" w:type="dxa"/>
          </w:tcPr>
          <w:p w14:paraId="0000005D" w14:textId="77777777" w:rsidR="00FE7A00" w:rsidRPr="00D6697E" w:rsidRDefault="00013F44">
            <w:pPr>
              <w:spacing w:after="0" w:line="240" w:lineRule="auto"/>
              <w:jc w:val="both"/>
              <w:rPr>
                <w:rFonts w:ascii="Arial" w:eastAsia="Arial" w:hAnsi="Arial" w:cs="Arial"/>
                <w:b/>
                <w:sz w:val="20"/>
                <w:szCs w:val="20"/>
              </w:rPr>
            </w:pPr>
            <w:r w:rsidRPr="00D6697E">
              <w:rPr>
                <w:rFonts w:ascii="Arial" w:eastAsia="Arial" w:hAnsi="Arial" w:cs="Arial"/>
                <w:b/>
                <w:sz w:val="20"/>
                <w:szCs w:val="20"/>
              </w:rPr>
              <w:t>Autor (es)</w:t>
            </w:r>
          </w:p>
        </w:tc>
        <w:tc>
          <w:tcPr>
            <w:tcW w:w="2636" w:type="dxa"/>
          </w:tcPr>
          <w:p w14:paraId="0000005E" w14:textId="77777777" w:rsidR="00FE7A00" w:rsidRPr="00D6697E" w:rsidRDefault="00FE7A00">
            <w:pPr>
              <w:spacing w:after="0" w:line="240" w:lineRule="auto"/>
              <w:jc w:val="both"/>
              <w:rPr>
                <w:rFonts w:ascii="Arial" w:eastAsia="Arial" w:hAnsi="Arial" w:cs="Arial"/>
                <w:b/>
                <w:sz w:val="20"/>
                <w:szCs w:val="20"/>
              </w:rPr>
            </w:pPr>
          </w:p>
        </w:tc>
        <w:tc>
          <w:tcPr>
            <w:tcW w:w="1534" w:type="dxa"/>
          </w:tcPr>
          <w:p w14:paraId="0000005F" w14:textId="77777777" w:rsidR="00FE7A00" w:rsidRPr="00D6697E" w:rsidRDefault="00FE7A00">
            <w:pPr>
              <w:spacing w:after="0" w:line="240" w:lineRule="auto"/>
              <w:jc w:val="both"/>
              <w:rPr>
                <w:rFonts w:ascii="Arial" w:eastAsia="Arial" w:hAnsi="Arial" w:cs="Arial"/>
                <w:b/>
                <w:sz w:val="20"/>
                <w:szCs w:val="20"/>
              </w:rPr>
            </w:pPr>
          </w:p>
        </w:tc>
        <w:tc>
          <w:tcPr>
            <w:tcW w:w="1586" w:type="dxa"/>
          </w:tcPr>
          <w:p w14:paraId="00000060" w14:textId="77777777" w:rsidR="00FE7A00" w:rsidRPr="00D6697E" w:rsidRDefault="00FE7A00">
            <w:pPr>
              <w:spacing w:after="0" w:line="240" w:lineRule="auto"/>
              <w:jc w:val="both"/>
              <w:rPr>
                <w:rFonts w:ascii="Arial" w:eastAsia="Arial" w:hAnsi="Arial" w:cs="Arial"/>
                <w:b/>
                <w:sz w:val="20"/>
                <w:szCs w:val="20"/>
              </w:rPr>
            </w:pPr>
          </w:p>
        </w:tc>
        <w:tc>
          <w:tcPr>
            <w:tcW w:w="852" w:type="dxa"/>
          </w:tcPr>
          <w:p w14:paraId="00000061" w14:textId="77777777" w:rsidR="00FE7A00" w:rsidRPr="00D6697E" w:rsidRDefault="00FE7A00">
            <w:pPr>
              <w:spacing w:after="0" w:line="240" w:lineRule="auto"/>
              <w:jc w:val="both"/>
              <w:rPr>
                <w:rFonts w:ascii="Arial" w:eastAsia="Arial" w:hAnsi="Arial" w:cs="Arial"/>
                <w:b/>
                <w:sz w:val="20"/>
                <w:szCs w:val="20"/>
              </w:rPr>
            </w:pPr>
          </w:p>
        </w:tc>
        <w:tc>
          <w:tcPr>
            <w:tcW w:w="1913" w:type="dxa"/>
          </w:tcPr>
          <w:p w14:paraId="00000062" w14:textId="77777777" w:rsidR="00FE7A00" w:rsidRPr="00D6697E" w:rsidRDefault="00FE7A00">
            <w:pPr>
              <w:spacing w:after="0" w:line="240" w:lineRule="auto"/>
              <w:jc w:val="both"/>
              <w:rPr>
                <w:rFonts w:ascii="Arial" w:eastAsia="Arial" w:hAnsi="Arial" w:cs="Arial"/>
                <w:b/>
                <w:sz w:val="20"/>
                <w:szCs w:val="20"/>
              </w:rPr>
            </w:pPr>
          </w:p>
        </w:tc>
      </w:tr>
    </w:tbl>
    <w:p w14:paraId="00000063" w14:textId="77777777" w:rsidR="00FE7A00" w:rsidRPr="00D6697E" w:rsidRDefault="00FE7A00">
      <w:pPr>
        <w:spacing w:after="0" w:line="240" w:lineRule="auto"/>
        <w:rPr>
          <w:rFonts w:ascii="Arial" w:eastAsia="Arial" w:hAnsi="Arial" w:cs="Arial"/>
          <w:color w:val="000000"/>
          <w:sz w:val="20"/>
          <w:szCs w:val="20"/>
        </w:rPr>
      </w:pPr>
    </w:p>
    <w:sectPr w:rsidR="00FE7A00" w:rsidRPr="00D6697E">
      <w:headerReference w:type="default" r:id="rId11"/>
      <w:footerReference w:type="default" r:id="rId12"/>
      <w:headerReference w:type="first" r:id="rId13"/>
      <w:pgSz w:w="12240" w:h="15840"/>
      <w:pgMar w:top="1779" w:right="1041" w:bottom="1418" w:left="156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ULA ANDREA TABORDA ORTIZ" w:date="2021-11-17T18:32:00Z" w:initials="">
    <w:p w14:paraId="0000006C" w14:textId="77777777" w:rsidR="00FE7A00" w:rsidRDefault="00013F4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Por favor realizar el Video con la información del DI que se encuentra en la carpeta </w:t>
      </w:r>
      <w:proofErr w:type="spellStart"/>
      <w:r>
        <w:rPr>
          <w:rFonts w:ascii="Arial" w:eastAsia="Arial" w:hAnsi="Arial" w:cs="Arial"/>
          <w:color w:val="000000"/>
        </w:rPr>
        <w:t>Formatos_DI</w:t>
      </w:r>
      <w:proofErr w:type="spellEnd"/>
      <w:r>
        <w:rPr>
          <w:rFonts w:ascii="Arial" w:eastAsia="Arial" w:hAnsi="Arial" w:cs="Arial"/>
          <w:color w:val="000000"/>
        </w:rPr>
        <w:t xml:space="preserve"> con el nombre DI_InfoPgma_33130220.pptx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6C" w16cid:durableId="25529F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A7A96" w14:textId="77777777" w:rsidR="007576BB" w:rsidRDefault="007576BB">
      <w:pPr>
        <w:spacing w:after="0" w:line="240" w:lineRule="auto"/>
      </w:pPr>
      <w:r>
        <w:separator/>
      </w:r>
    </w:p>
  </w:endnote>
  <w:endnote w:type="continuationSeparator" w:id="0">
    <w:p w14:paraId="762C59F6" w14:textId="77777777" w:rsidR="007576BB" w:rsidRDefault="0075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swiss"/>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77777777" w:rsidR="00FE7A00" w:rsidRDefault="00FE7A00">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0000006A" w14:textId="77777777" w:rsidR="00FE7A00" w:rsidRDefault="00FE7A00">
    <w:pPr>
      <w:pBdr>
        <w:top w:val="nil"/>
        <w:left w:val="nil"/>
        <w:bottom w:val="nil"/>
        <w:right w:val="nil"/>
        <w:between w:val="nil"/>
      </w:pBdr>
      <w:tabs>
        <w:tab w:val="center" w:pos="4419"/>
        <w:tab w:val="right" w:pos="8838"/>
      </w:tabs>
      <w:spacing w:after="0" w:line="240" w:lineRule="auto"/>
      <w:rPr>
        <w:color w:val="000000"/>
      </w:rPr>
    </w:pPr>
  </w:p>
  <w:p w14:paraId="0000006B" w14:textId="77777777" w:rsidR="00FE7A00" w:rsidRDefault="00FE7A0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20D75" w14:textId="77777777" w:rsidR="007576BB" w:rsidRDefault="007576BB">
      <w:pPr>
        <w:spacing w:after="0" w:line="240" w:lineRule="auto"/>
      </w:pPr>
      <w:r>
        <w:separator/>
      </w:r>
    </w:p>
  </w:footnote>
  <w:footnote w:type="continuationSeparator" w:id="0">
    <w:p w14:paraId="576AD6D9" w14:textId="77777777" w:rsidR="007576BB" w:rsidRDefault="0075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6" w14:textId="77777777" w:rsidR="00FE7A00" w:rsidRDefault="00013F44">
    <w:pPr>
      <w:pBdr>
        <w:top w:val="nil"/>
        <w:left w:val="nil"/>
        <w:bottom w:val="nil"/>
        <w:right w:val="nil"/>
        <w:between w:val="nil"/>
      </w:pBdr>
      <w:tabs>
        <w:tab w:val="center" w:pos="4419"/>
        <w:tab w:val="right" w:pos="8838"/>
      </w:tabs>
      <w:spacing w:after="0" w:line="240" w:lineRule="auto"/>
      <w:rPr>
        <w:color w:val="000000"/>
      </w:rPr>
    </w:pPr>
    <w:r>
      <w:rPr>
        <w:noProof/>
        <w:lang w:val="en-US"/>
      </w:rPr>
      <w:drawing>
        <wp:anchor distT="0" distB="0" distL="114300" distR="114300" simplePos="0" relativeHeight="251658240" behindDoc="0" locked="0" layoutInCell="1" hidden="0" allowOverlap="1" wp14:anchorId="4160CAD4" wp14:editId="39520979">
          <wp:simplePos x="0" y="0"/>
          <wp:positionH relativeFrom="margin">
            <wp:posOffset>2746057</wp:posOffset>
          </wp:positionH>
          <wp:positionV relativeFrom="topMargin">
            <wp:posOffset>314325</wp:posOffset>
          </wp:positionV>
          <wp:extent cx="628650" cy="6096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6729"/>
                  <a:stretch>
                    <a:fillRect/>
                  </a:stretch>
                </pic:blipFill>
                <pic:spPr>
                  <a:xfrm>
                    <a:off x="0" y="0"/>
                    <a:ext cx="628650" cy="609600"/>
                  </a:xfrm>
                  <a:prstGeom prst="rect">
                    <a:avLst/>
                  </a:prstGeom>
                  <a:ln/>
                </pic:spPr>
              </pic:pic>
            </a:graphicData>
          </a:graphic>
        </wp:anchor>
      </w:drawing>
    </w:r>
    <w:r>
      <w:rPr>
        <w:color w:val="000000"/>
      </w:rPr>
      <w:t xml:space="preserve">                                                                                                                       </w:t>
    </w:r>
  </w:p>
  <w:p w14:paraId="00000067" w14:textId="77777777" w:rsidR="00FE7A00" w:rsidRDefault="00FE7A00">
    <w:pPr>
      <w:pBdr>
        <w:top w:val="nil"/>
        <w:left w:val="nil"/>
        <w:bottom w:val="nil"/>
        <w:right w:val="nil"/>
        <w:between w:val="nil"/>
      </w:pBdr>
      <w:tabs>
        <w:tab w:val="center" w:pos="4419"/>
        <w:tab w:val="right" w:pos="8838"/>
      </w:tabs>
      <w:spacing w:after="0" w:line="240" w:lineRule="auto"/>
      <w:rPr>
        <w:color w:val="000000"/>
      </w:rPr>
    </w:pPr>
  </w:p>
  <w:p w14:paraId="00000068" w14:textId="77777777" w:rsidR="00FE7A00" w:rsidRDefault="00FE7A00">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4" w14:textId="77777777" w:rsidR="00FE7A00" w:rsidRDefault="00FE7A00">
    <w:pPr>
      <w:pBdr>
        <w:top w:val="nil"/>
        <w:left w:val="nil"/>
        <w:bottom w:val="nil"/>
        <w:right w:val="nil"/>
        <w:between w:val="nil"/>
      </w:pBdr>
      <w:tabs>
        <w:tab w:val="center" w:pos="4419"/>
        <w:tab w:val="right" w:pos="8838"/>
      </w:tabs>
      <w:spacing w:after="0" w:line="240" w:lineRule="auto"/>
      <w:rPr>
        <w:color w:val="000000"/>
      </w:rPr>
    </w:pPr>
  </w:p>
  <w:p w14:paraId="00000065" w14:textId="77777777" w:rsidR="00FE7A00" w:rsidRDefault="00FE7A0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E6E35"/>
    <w:multiLevelType w:val="multilevel"/>
    <w:tmpl w:val="60007788"/>
    <w:lvl w:ilvl="0">
      <w:start w:val="1"/>
      <w:numFmt w:val="bullet"/>
      <w:lvlText w:val="●"/>
      <w:lvlJc w:val="left"/>
      <w:pPr>
        <w:ind w:left="360" w:hanging="360"/>
      </w:pPr>
      <w:rPr>
        <w:rFonts w:ascii="Noto Sans Symbols" w:eastAsia="Noto Sans Symbols" w:hAnsi="Noto Sans Symbols" w:cs="Noto Sans Symbols"/>
      </w:rPr>
    </w:lvl>
    <w:lvl w:ilvl="1">
      <w:start w:val="7"/>
      <w:numFmt w:val="bullet"/>
      <w:lvlText w:val="-"/>
      <w:lvlJc w:val="left"/>
      <w:pPr>
        <w:ind w:left="1425" w:hanging="705"/>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C2C4FC3"/>
    <w:multiLevelType w:val="multilevel"/>
    <w:tmpl w:val="70CE2A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00"/>
    <w:rsid w:val="00012D7C"/>
    <w:rsid w:val="00013F44"/>
    <w:rsid w:val="000C5317"/>
    <w:rsid w:val="00165C8B"/>
    <w:rsid w:val="002F0D4D"/>
    <w:rsid w:val="0030650E"/>
    <w:rsid w:val="00582224"/>
    <w:rsid w:val="005F752C"/>
    <w:rsid w:val="00650AB8"/>
    <w:rsid w:val="006E2EF1"/>
    <w:rsid w:val="007576BB"/>
    <w:rsid w:val="00843232"/>
    <w:rsid w:val="00B025A5"/>
    <w:rsid w:val="00B13ACB"/>
    <w:rsid w:val="00CA7057"/>
    <w:rsid w:val="00D6697E"/>
    <w:rsid w:val="00E35113"/>
    <w:rsid w:val="00F82DAF"/>
    <w:rsid w:val="00F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BAE4"/>
  <w15:docId w15:val="{0F999BF0-06AC-45DA-89BE-96530FB6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text-muted">
    <w:name w:val="text-muted"/>
    <w:basedOn w:val="Normal"/>
    <w:rsid w:val="00A074D8"/>
    <w:pPr>
      <w:spacing w:before="100" w:beforeAutospacing="1" w:after="100" w:afterAutospacing="1" w:line="240" w:lineRule="auto"/>
    </w:pPr>
    <w:rPr>
      <w:rFonts w:ascii="Times New Roman" w:eastAsia="Times New Roman" w:hAnsi="Times New Roman"/>
      <w:sz w:val="24"/>
      <w:szCs w:val="24"/>
      <w:lang w:eastAsia="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5" w:type="dxa"/>
        <w:left w:w="15" w:type="dxa"/>
        <w:bottom w:w="15" w:type="dxa"/>
        <w:right w:w="15" w:type="dxa"/>
      </w:tblCellMar>
    </w:tblPr>
  </w:style>
  <w:style w:type="table" w:customStyle="1" w:styleId="a0">
    <w:basedOn w:val="TableNormal3"/>
    <w:tblPr>
      <w:tblStyleRowBandSize w:val="1"/>
      <w:tblStyleColBandSize w:val="1"/>
      <w:tblCellMar>
        <w:left w:w="115" w:type="dxa"/>
        <w:right w:w="115" w:type="dxa"/>
      </w:tblCellMar>
    </w:tblPr>
  </w:style>
  <w:style w:type="table" w:customStyle="1" w:styleId="a1">
    <w:basedOn w:val="TableNormal3"/>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sid w:val="00B36FBC"/>
    <w:rPr>
      <w:color w:val="605E5C"/>
      <w:shd w:val="clear" w:color="auto" w:fill="E1DFDD"/>
    </w:rPr>
  </w:style>
  <w:style w:type="table" w:customStyle="1" w:styleId="a2">
    <w:basedOn w:val="TableNormal3"/>
    <w:tblPr>
      <w:tblStyleRowBandSize w:val="1"/>
      <w:tblStyleColBandSize w:val="1"/>
      <w:tblCellMar>
        <w:top w:w="15" w:type="dxa"/>
        <w:left w:w="115" w:type="dxa"/>
        <w:bottom w:w="15" w:type="dxa"/>
        <w:right w:w="115" w:type="dxa"/>
      </w:tblCellMar>
    </w:tblPr>
  </w:style>
  <w:style w:type="table" w:customStyle="1" w:styleId="a3">
    <w:basedOn w:val="TableNormal3"/>
    <w:tblPr>
      <w:tblStyleRowBandSize w:val="1"/>
      <w:tblStyleColBandSize w:val="1"/>
      <w:tblCellMar>
        <w:top w:w="15" w:type="dxa"/>
        <w:left w:w="115" w:type="dxa"/>
        <w:bottom w:w="15" w:type="dxa"/>
        <w:right w:w="115" w:type="dxa"/>
      </w:tblCellMar>
    </w:tblPr>
  </w:style>
  <w:style w:type="table" w:customStyle="1" w:styleId="a4">
    <w:basedOn w:val="TableNormal3"/>
    <w:tblPr>
      <w:tblStyleRowBandSize w:val="1"/>
      <w:tblStyleColBandSize w:val="1"/>
      <w:tblCellMar>
        <w:top w:w="15" w:type="dxa"/>
        <w:left w:w="115" w:type="dxa"/>
        <w:bottom w:w="15" w:type="dxa"/>
        <w:right w:w="115" w:type="dxa"/>
      </w:tblCellMar>
    </w:tblPr>
  </w:style>
  <w:style w:type="table" w:customStyle="1" w:styleId="a5">
    <w:basedOn w:val="TableNormal2"/>
    <w:tblPr>
      <w:tblStyleRowBandSize w:val="1"/>
      <w:tblStyleColBandSize w:val="1"/>
      <w:tblCellMar>
        <w:top w:w="15" w:type="dxa"/>
        <w:left w:w="115" w:type="dxa"/>
        <w:bottom w:w="15" w:type="dxa"/>
        <w:right w:w="115" w:type="dxa"/>
      </w:tblCellMar>
    </w:tblPr>
  </w:style>
  <w:style w:type="table" w:customStyle="1" w:styleId="a6">
    <w:basedOn w:val="TableNormal2"/>
    <w:tblPr>
      <w:tblStyleRowBandSize w:val="1"/>
      <w:tblStyleColBandSize w:val="1"/>
      <w:tblCellMar>
        <w:top w:w="15" w:type="dxa"/>
        <w:left w:w="115" w:type="dxa"/>
        <w:bottom w:w="15" w:type="dxa"/>
        <w:right w:w="115" w:type="dxa"/>
      </w:tblCellMar>
    </w:tblPr>
  </w:style>
  <w:style w:type="table" w:customStyle="1" w:styleId="a7">
    <w:basedOn w:val="TableNormal2"/>
    <w:tblPr>
      <w:tblStyleRowBandSize w:val="1"/>
      <w:tblStyleColBandSize w:val="1"/>
      <w:tblCellMar>
        <w:top w:w="15" w:type="dxa"/>
        <w:left w:w="115" w:type="dxa"/>
        <w:bottom w:w="15" w:type="dxa"/>
        <w:right w:w="115" w:type="dxa"/>
      </w:tblCellMar>
    </w:tblPr>
  </w:style>
  <w:style w:type="paragraph" w:customStyle="1" w:styleId="TableParagraph">
    <w:name w:val="Table Paragraph"/>
    <w:basedOn w:val="Normal"/>
    <w:uiPriority w:val="1"/>
    <w:qFormat/>
    <w:rsid w:val="00826C9E"/>
    <w:pPr>
      <w:widowControl w:val="0"/>
      <w:autoSpaceDE w:val="0"/>
      <w:autoSpaceDN w:val="0"/>
      <w:spacing w:after="0" w:line="240" w:lineRule="auto"/>
    </w:pPr>
    <w:rPr>
      <w:rFonts w:ascii="Verdana" w:eastAsia="Verdana" w:hAnsi="Verdana" w:cs="Verdana"/>
      <w:lang w:val="es-ES"/>
    </w:rPr>
  </w:style>
  <w:style w:type="table" w:customStyle="1" w:styleId="a8">
    <w:basedOn w:val="TableNormal1"/>
    <w:tblPr>
      <w:tblStyleRowBandSize w:val="1"/>
      <w:tblStyleColBandSize w:val="1"/>
      <w:tblCellMar>
        <w:top w:w="15" w:type="dxa"/>
        <w:left w:w="115" w:type="dxa"/>
        <w:bottom w:w="15" w:type="dxa"/>
        <w:right w:w="115" w:type="dxa"/>
      </w:tblCellMar>
    </w:tblPr>
  </w:style>
  <w:style w:type="table" w:customStyle="1" w:styleId="a9">
    <w:basedOn w:val="TableNormal1"/>
    <w:tblPr>
      <w:tblStyleRowBandSize w:val="1"/>
      <w:tblStyleColBandSize w:val="1"/>
      <w:tblCellMar>
        <w:top w:w="15" w:type="dxa"/>
        <w:left w:w="115" w:type="dxa"/>
        <w:bottom w:w="15" w:type="dxa"/>
        <w:right w:w="115" w:type="dxa"/>
      </w:tblCellMar>
    </w:tblPr>
  </w:style>
  <w:style w:type="table" w:customStyle="1" w:styleId="aa">
    <w:basedOn w:val="TableNormal1"/>
    <w:tblPr>
      <w:tblStyleRowBandSize w:val="1"/>
      <w:tblStyleColBandSize w:val="1"/>
      <w:tblCellMar>
        <w:top w:w="15" w:type="dxa"/>
        <w:left w:w="115" w:type="dxa"/>
        <w:bottom w:w="15" w:type="dxa"/>
        <w:right w:w="115" w:type="dxa"/>
      </w:tblCellMar>
    </w:tblPr>
  </w:style>
  <w:style w:type="table" w:customStyle="1" w:styleId="ab">
    <w:basedOn w:val="TableNormal1"/>
    <w:tblPr>
      <w:tblStyleRowBandSize w:val="1"/>
      <w:tblStyleColBandSize w:val="1"/>
      <w:tblCellMar>
        <w:top w:w="15" w:type="dxa"/>
        <w:left w:w="115" w:type="dxa"/>
        <w:bottom w:w="15" w:type="dxa"/>
        <w:right w:w="115" w:type="dxa"/>
      </w:tblCellMar>
    </w:tblPr>
  </w:style>
  <w:style w:type="table" w:customStyle="1" w:styleId="ac">
    <w:basedOn w:val="TableNormal1"/>
    <w:tblPr>
      <w:tblStyleRowBandSize w:val="1"/>
      <w:tblStyleColBandSize w:val="1"/>
      <w:tblCellMar>
        <w:top w:w="15" w:type="dxa"/>
        <w:left w:w="115" w:type="dxa"/>
        <w:bottom w:w="15" w:type="dxa"/>
        <w:right w:w="115" w:type="dxa"/>
      </w:tblCellMar>
    </w:tblPr>
  </w:style>
  <w:style w:type="table" w:customStyle="1" w:styleId="ad">
    <w:basedOn w:val="TableNormal1"/>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j15i4tSD06vLmHQToB8HSpCvog==">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786</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JHON JAIRO RODRIGUEZ PEREZ</cp:lastModifiedBy>
  <cp:revision>14</cp:revision>
  <dcterms:created xsi:type="dcterms:W3CDTF">2021-09-30T01:23:00Z</dcterms:created>
  <dcterms:modified xsi:type="dcterms:W3CDTF">2021-12-02T19:52:00Z</dcterms:modified>
</cp:coreProperties>
</file>