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D0868" w:rsidR="00DE068C" w:rsidP="003D0868" w:rsidRDefault="009B3888" w14:paraId="17A299B4" w14:textId="77777777">
      <w:pPr>
        <w:snapToGrid w:val="0"/>
        <w:spacing w:after="120"/>
        <w:jc w:val="center"/>
        <w:rPr>
          <w:rFonts w:eastAsia="Arial"/>
          <w:b/>
        </w:rPr>
      </w:pPr>
      <w:r w:rsidRPr="003D0868">
        <w:rPr>
          <w:rFonts w:eastAsia="Arial"/>
          <w:b/>
        </w:rPr>
        <w:t>PROCESO CONSTRUCCIÓN DE RECURSOS EDUCATIVOS DIGITALES</w:t>
      </w:r>
    </w:p>
    <w:p w:rsidRPr="003D0868" w:rsidR="00DE068C" w:rsidP="00886450" w:rsidRDefault="009B3888" w14:paraId="1C73F6AF" w14:textId="21E04878">
      <w:pPr>
        <w:snapToGrid w:val="0"/>
        <w:spacing w:after="120"/>
        <w:jc w:val="center"/>
        <w:rPr>
          <w:rFonts w:eastAsia="Arial"/>
          <w:b/>
        </w:rPr>
      </w:pPr>
      <w:r w:rsidRPr="003D0868">
        <w:rPr>
          <w:rFonts w:eastAsia="Arial"/>
          <w:b/>
        </w:rPr>
        <w:t>FORMATO INFORMACIÓN DEL PROGRAMA</w:t>
      </w:r>
    </w:p>
    <w:p w:rsidRPr="003D0868" w:rsidR="00DE068C" w:rsidP="003D0868" w:rsidRDefault="00DE068C" w14:paraId="27CB6906" w14:textId="77777777">
      <w:pPr>
        <w:snapToGrid w:val="0"/>
        <w:spacing w:after="120"/>
        <w:rPr>
          <w:rFonts w:eastAsia="Arial"/>
          <w:b/>
        </w:rPr>
      </w:pPr>
    </w:p>
    <w:p w:rsidRPr="00B113A9" w:rsidR="00DE068C" w:rsidP="003D0868" w:rsidRDefault="009B3888" w14:paraId="0EBC2BF7" w14:textId="7FD15F35">
      <w:pPr>
        <w:numPr>
          <w:ilvl w:val="0"/>
          <w:numId w:val="1"/>
        </w:numPr>
        <w:pBdr>
          <w:top w:val="nil"/>
          <w:left w:val="nil"/>
          <w:bottom w:val="nil"/>
          <w:right w:val="nil"/>
          <w:between w:val="nil"/>
        </w:pBdr>
        <w:snapToGrid w:val="0"/>
        <w:spacing w:after="120"/>
        <w:rPr>
          <w:rFonts w:eastAsia="Arial"/>
          <w:b/>
        </w:rPr>
      </w:pPr>
      <w:bookmarkStart w:name="_heading=h.gjdgxs" w:colFirst="0" w:colLast="0" w:id="0"/>
      <w:bookmarkEnd w:id="0"/>
      <w:r w:rsidRPr="003D0868">
        <w:rPr>
          <w:rFonts w:eastAsia="Arial"/>
          <w:b/>
        </w:rPr>
        <w:t>PRESENTACIÓN</w:t>
      </w:r>
      <w:bookmarkStart w:name="_heading=h.30j0zll" w:colFirst="0" w:colLast="0" w:id="1"/>
      <w:bookmarkEnd w:id="1"/>
    </w:p>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641"/>
        <w:gridCol w:w="2359"/>
      </w:tblGrid>
      <w:tr w:rsidRPr="003D0868" w:rsidR="00F6619F" w:rsidTr="00F6619F" w14:paraId="3F0CB863" w14:textId="77777777">
        <w:tc>
          <w:tcPr>
            <w:tcW w:w="6641" w:type="dxa"/>
            <w:shd w:val="clear" w:color="auto" w:fill="auto"/>
            <w:tcMar>
              <w:top w:w="100" w:type="dxa"/>
              <w:left w:w="100" w:type="dxa"/>
              <w:bottom w:w="100" w:type="dxa"/>
              <w:right w:w="100" w:type="dxa"/>
            </w:tcMar>
            <w:vAlign w:val="center"/>
          </w:tcPr>
          <w:p w:rsidRPr="003D0868" w:rsidR="00D62FAA" w:rsidP="003D0868" w:rsidRDefault="00D62FAA" w14:paraId="0C4CF7D0" w14:textId="77777777">
            <w:pPr>
              <w:widowControl w:val="0"/>
              <w:pBdr>
                <w:top w:val="nil"/>
                <w:left w:val="nil"/>
                <w:bottom w:val="nil"/>
                <w:right w:val="nil"/>
                <w:between w:val="nil"/>
              </w:pBdr>
              <w:snapToGrid w:val="0"/>
              <w:spacing w:after="120"/>
              <w:rPr>
                <w:b/>
              </w:rPr>
            </w:pPr>
            <w:r w:rsidRPr="003D0868">
              <w:rPr>
                <w:b/>
              </w:rPr>
              <w:t>VOZ EN OFF</w:t>
            </w:r>
          </w:p>
        </w:tc>
        <w:tc>
          <w:tcPr>
            <w:tcW w:w="2359" w:type="dxa"/>
            <w:shd w:val="clear" w:color="auto" w:fill="auto"/>
            <w:tcMar>
              <w:top w:w="100" w:type="dxa"/>
              <w:left w:w="100" w:type="dxa"/>
              <w:bottom w:w="100" w:type="dxa"/>
              <w:right w:w="100" w:type="dxa"/>
            </w:tcMar>
            <w:vAlign w:val="center"/>
          </w:tcPr>
          <w:p w:rsidRPr="003D0868" w:rsidR="00D62FAA" w:rsidP="003D0868" w:rsidRDefault="00D62FAA" w14:paraId="7FCB8DD2" w14:textId="77777777">
            <w:pPr>
              <w:widowControl w:val="0"/>
              <w:pBdr>
                <w:top w:val="nil"/>
                <w:left w:val="nil"/>
                <w:bottom w:val="nil"/>
                <w:right w:val="nil"/>
                <w:between w:val="nil"/>
              </w:pBdr>
              <w:snapToGrid w:val="0"/>
              <w:spacing w:after="120"/>
              <w:rPr>
                <w:b/>
              </w:rPr>
            </w:pPr>
          </w:p>
        </w:tc>
      </w:tr>
      <w:tr w:rsidRPr="003D0868" w:rsidR="00F6619F" w:rsidTr="00F6619F" w14:paraId="4CA45F9B" w14:textId="77777777">
        <w:tc>
          <w:tcPr>
            <w:tcW w:w="6641" w:type="dxa"/>
            <w:shd w:val="clear" w:color="auto" w:fill="auto"/>
            <w:tcMar>
              <w:top w:w="100" w:type="dxa"/>
              <w:left w:w="100" w:type="dxa"/>
              <w:bottom w:w="100" w:type="dxa"/>
              <w:right w:w="100" w:type="dxa"/>
            </w:tcMar>
            <w:vAlign w:val="center"/>
          </w:tcPr>
          <w:p w:rsidRPr="00325576" w:rsidR="00D62FAA" w:rsidP="00843A84" w:rsidRDefault="00B72991" w14:paraId="660A749F" w14:textId="4CD71AE4">
            <w:pPr>
              <w:jc w:val="both"/>
              <w:rPr>
                <w:lang w:val="es-ES"/>
              </w:rPr>
            </w:pPr>
            <w:r w:rsidRPr="001F6356">
              <w:t xml:space="preserve">Bienvenido al programa de </w:t>
            </w:r>
            <w:r w:rsidRPr="002134CD" w:rsidR="002134CD">
              <w:rPr>
                <w:rStyle w:val="Textoennegrita"/>
                <w:b w:val="0"/>
                <w:bCs w:val="0"/>
              </w:rPr>
              <w:t>Implementación de principios de bienestar animal en el transporte de especies pecuarias.</w:t>
            </w:r>
          </w:p>
        </w:tc>
        <w:tc>
          <w:tcPr>
            <w:tcW w:w="2359" w:type="dxa"/>
            <w:shd w:val="clear" w:color="auto" w:fill="auto"/>
            <w:tcMar>
              <w:top w:w="100" w:type="dxa"/>
              <w:left w:w="100" w:type="dxa"/>
              <w:bottom w:w="100" w:type="dxa"/>
              <w:right w:w="100" w:type="dxa"/>
            </w:tcMar>
            <w:vAlign w:val="center"/>
          </w:tcPr>
          <w:p w:rsidRPr="003D0868" w:rsidR="00D62FAA" w:rsidP="003D0868" w:rsidRDefault="00D62FAA" w14:paraId="3A28DC9E" w14:textId="77777777">
            <w:pPr>
              <w:widowControl w:val="0"/>
              <w:pBdr>
                <w:top w:val="nil"/>
                <w:left w:val="nil"/>
                <w:bottom w:val="nil"/>
                <w:right w:val="nil"/>
                <w:between w:val="nil"/>
              </w:pBdr>
              <w:snapToGrid w:val="0"/>
              <w:spacing w:after="120"/>
              <w:rPr>
                <w:b/>
              </w:rPr>
            </w:pPr>
            <w:r w:rsidRPr="003D0868">
              <w:rPr>
                <w:b/>
              </w:rPr>
              <w:t>SALUDO</w:t>
            </w:r>
          </w:p>
        </w:tc>
      </w:tr>
      <w:tr w:rsidRPr="003D0868" w:rsidR="00F6619F" w:rsidTr="00F6619F" w14:paraId="48F830BC" w14:textId="77777777">
        <w:tc>
          <w:tcPr>
            <w:tcW w:w="6641" w:type="dxa"/>
            <w:shd w:val="clear" w:color="auto" w:fill="auto"/>
            <w:tcMar>
              <w:top w:w="100" w:type="dxa"/>
              <w:left w:w="100" w:type="dxa"/>
              <w:bottom w:w="100" w:type="dxa"/>
              <w:right w:w="100" w:type="dxa"/>
            </w:tcMar>
            <w:vAlign w:val="center"/>
          </w:tcPr>
          <w:p w:rsidRPr="00325576" w:rsidR="00D62FAA" w:rsidP="00843A84" w:rsidRDefault="002134CD" w14:paraId="527783D2" w14:textId="79569E80">
            <w:pPr>
              <w:jc w:val="both"/>
              <w:rPr>
                <w:lang w:val="es-ES"/>
              </w:rPr>
            </w:pPr>
            <w:r>
              <w:t xml:space="preserve">En este programa de formación aprenderás a implementar </w:t>
            </w:r>
            <w:r>
              <w:rPr>
                <w:rStyle w:val="Textoennegrita"/>
              </w:rPr>
              <w:t>principios de bienestar animal en el transporte de especies pecuarias</w:t>
            </w:r>
            <w:r>
              <w:t>, promoviendo la sostenibilidad, la bioseguridad y la protección de los animales durante su movilización. Desarrollarás competencias para identificar los factores que generan estrés y riesgos en el transporte, aplicar medidas que garanticen la seguridad y el confort de los animales, y cumplir con la normatividad vigente, orientada a asegurar procesos responsables, eficientes y comprometidos con la calidad y el trato digno a las especies pecuarias.</w:t>
            </w:r>
          </w:p>
        </w:tc>
        <w:tc>
          <w:tcPr>
            <w:tcW w:w="2359" w:type="dxa"/>
            <w:shd w:val="clear" w:color="auto" w:fill="auto"/>
            <w:tcMar>
              <w:top w:w="100" w:type="dxa"/>
              <w:left w:w="100" w:type="dxa"/>
              <w:bottom w:w="100" w:type="dxa"/>
              <w:right w:w="100" w:type="dxa"/>
            </w:tcMar>
            <w:vAlign w:val="center"/>
          </w:tcPr>
          <w:p w:rsidRPr="003D0868" w:rsidR="00D62FAA" w:rsidP="003D0868" w:rsidRDefault="00D62FAA" w14:paraId="4E08F6FD" w14:textId="77777777">
            <w:pPr>
              <w:widowControl w:val="0"/>
              <w:pBdr>
                <w:top w:val="nil"/>
                <w:left w:val="nil"/>
                <w:bottom w:val="nil"/>
                <w:right w:val="nil"/>
                <w:between w:val="nil"/>
              </w:pBdr>
              <w:snapToGrid w:val="0"/>
              <w:spacing w:after="120"/>
              <w:rPr>
                <w:b/>
              </w:rPr>
            </w:pPr>
            <w:r w:rsidRPr="003D0868">
              <w:rPr>
                <w:b/>
              </w:rPr>
              <w:t>COMPETENCIAS CLAVES</w:t>
            </w:r>
          </w:p>
        </w:tc>
      </w:tr>
      <w:tr w:rsidRPr="003D0868" w:rsidR="00F6619F" w:rsidTr="00F6619F" w14:paraId="4E273E1E" w14:textId="77777777">
        <w:tc>
          <w:tcPr>
            <w:tcW w:w="6641" w:type="dxa"/>
            <w:shd w:val="clear" w:color="auto" w:fill="auto"/>
            <w:tcMar>
              <w:top w:w="100" w:type="dxa"/>
              <w:left w:w="100" w:type="dxa"/>
              <w:bottom w:w="100" w:type="dxa"/>
              <w:right w:w="100" w:type="dxa"/>
            </w:tcMar>
            <w:vAlign w:val="center"/>
          </w:tcPr>
          <w:p w:rsidRPr="003D0868" w:rsidR="00D62FAA" w:rsidP="00843A84" w:rsidRDefault="00843A84" w14:paraId="66D486C1" w14:textId="0C8C4F93">
            <w:pPr>
              <w:jc w:val="both"/>
              <w:rPr>
                <w:iCs/>
              </w:rPr>
            </w:pPr>
            <w:r>
              <w:t xml:space="preserve">Como egresado del SENA en </w:t>
            </w:r>
            <w:r>
              <w:rPr>
                <w:rStyle w:val="Textoennegrita"/>
              </w:rPr>
              <w:t>Implementación de principios de bienestar animal en el transporte de especies pecuarias</w:t>
            </w:r>
            <w:r>
              <w:t>, el aprendiz estará preparado para participar en la planeación, ejecución y verificación de las condiciones de movilización de animales vivos, garantizando su seguridad, confort y sanidad durante el transporte. Podrá desempeñarse en funciones como inspector o auxiliar de bienestar animal en transporte, apoyo en logística pecuaria, verificación del cumplimiento de la normativa vigente (Ley 1774 de 2016 y Resolución ICA 136 de 2020), identificación de riesgos durante la carga, traslado y descarga de animales, así como en la capacitación de personal en buenas prácticas de manejo y transporte. Su formación aporta a una producción pecuaria responsable, segura, sostenible y alineada con los estándares de bienestar animal exigidos a nivel nacional e internacional.</w:t>
            </w:r>
          </w:p>
        </w:tc>
        <w:tc>
          <w:tcPr>
            <w:tcW w:w="2359" w:type="dxa"/>
            <w:shd w:val="clear" w:color="auto" w:fill="auto"/>
            <w:tcMar>
              <w:top w:w="100" w:type="dxa"/>
              <w:left w:w="100" w:type="dxa"/>
              <w:bottom w:w="100" w:type="dxa"/>
              <w:right w:w="100" w:type="dxa"/>
            </w:tcMar>
            <w:vAlign w:val="center"/>
          </w:tcPr>
          <w:p w:rsidRPr="003D0868" w:rsidR="00D62FAA" w:rsidP="003D0868" w:rsidRDefault="00D62FAA" w14:paraId="02428CFC" w14:textId="77777777">
            <w:pPr>
              <w:widowControl w:val="0"/>
              <w:pBdr>
                <w:top w:val="nil"/>
                <w:left w:val="nil"/>
                <w:bottom w:val="nil"/>
                <w:right w:val="nil"/>
                <w:between w:val="nil"/>
              </w:pBdr>
              <w:snapToGrid w:val="0"/>
              <w:spacing w:after="120"/>
              <w:rPr>
                <w:b/>
              </w:rPr>
            </w:pPr>
            <w:r w:rsidRPr="003D0868">
              <w:rPr>
                <w:b/>
              </w:rPr>
              <w:t>OCUPACIONES</w:t>
            </w:r>
          </w:p>
        </w:tc>
      </w:tr>
      <w:tr w:rsidRPr="003D0868" w:rsidR="00F6619F" w:rsidTr="00F6619F" w14:paraId="19E17CEA" w14:textId="77777777">
        <w:tc>
          <w:tcPr>
            <w:tcW w:w="6641" w:type="dxa"/>
            <w:shd w:val="clear" w:color="auto" w:fill="auto"/>
            <w:tcMar>
              <w:top w:w="100" w:type="dxa"/>
              <w:left w:w="100" w:type="dxa"/>
              <w:bottom w:w="100" w:type="dxa"/>
              <w:right w:w="100" w:type="dxa"/>
            </w:tcMar>
            <w:vAlign w:val="center"/>
          </w:tcPr>
          <w:p w:rsidRPr="003D0868" w:rsidR="00F6619F" w:rsidP="003D0868" w:rsidRDefault="00F6619F" w14:paraId="5286E2EF" w14:textId="371DDC36">
            <w:pPr>
              <w:snapToGrid w:val="0"/>
              <w:spacing w:after="120"/>
            </w:pPr>
            <w:r w:rsidRPr="003D0868">
              <w:t>Este programa tendrá una</w:t>
            </w:r>
            <w:r w:rsidRPr="003D0868">
              <w:rPr>
                <w:highlight w:val="white"/>
              </w:rPr>
              <w:t xml:space="preserve"> duración de </w:t>
            </w:r>
            <w:r w:rsidRPr="003D0868">
              <w:t>4</w:t>
            </w:r>
            <w:r w:rsidR="00012381">
              <w:t>8</w:t>
            </w:r>
            <w:r w:rsidRPr="003D0868">
              <w:t xml:space="preserve"> horas y se impartirá en </w:t>
            </w:r>
            <w:r w:rsidRPr="003D0868">
              <w:rPr>
                <w:highlight w:val="white"/>
              </w:rPr>
              <w:t>modalidad 100 % virtual</w:t>
            </w:r>
            <w:r w:rsidRPr="003D0868">
              <w:t xml:space="preserve">. Para acceder, debes contar con un computador o </w:t>
            </w:r>
            <w:r w:rsidRPr="003D0868">
              <w:rPr>
                <w:i/>
              </w:rPr>
              <w:t>tablet</w:t>
            </w:r>
            <w:r w:rsidRPr="003D0868">
              <w:t xml:space="preserve"> con acceso a Internet.</w:t>
            </w:r>
          </w:p>
        </w:tc>
        <w:tc>
          <w:tcPr>
            <w:tcW w:w="2359" w:type="dxa"/>
            <w:shd w:val="clear" w:color="auto" w:fill="auto"/>
            <w:tcMar>
              <w:top w:w="100" w:type="dxa"/>
              <w:left w:w="100" w:type="dxa"/>
              <w:bottom w:w="100" w:type="dxa"/>
              <w:right w:w="100" w:type="dxa"/>
            </w:tcMar>
            <w:vAlign w:val="center"/>
          </w:tcPr>
          <w:p w:rsidRPr="003D0868" w:rsidR="00F6619F" w:rsidP="003D0868" w:rsidRDefault="00F6619F" w14:paraId="39BCC515" w14:textId="7724888A">
            <w:pPr>
              <w:widowControl w:val="0"/>
              <w:pBdr>
                <w:top w:val="nil"/>
                <w:left w:val="nil"/>
                <w:bottom w:val="nil"/>
                <w:right w:val="nil"/>
                <w:between w:val="nil"/>
              </w:pBdr>
              <w:snapToGrid w:val="0"/>
              <w:spacing w:after="120"/>
              <w:rPr>
                <w:b/>
              </w:rPr>
            </w:pPr>
            <w:r w:rsidRPr="003D0868">
              <w:rPr>
                <w:b/>
              </w:rPr>
              <w:t>DURACIÓN</w:t>
            </w:r>
          </w:p>
        </w:tc>
      </w:tr>
      <w:tr w:rsidRPr="003D0868" w:rsidR="00F6619F" w:rsidTr="00F6619F" w14:paraId="4B9FF55C" w14:textId="77777777">
        <w:tc>
          <w:tcPr>
            <w:tcW w:w="6641" w:type="dxa"/>
            <w:shd w:val="clear" w:color="auto" w:fill="auto"/>
            <w:tcMar>
              <w:top w:w="100" w:type="dxa"/>
              <w:left w:w="100" w:type="dxa"/>
              <w:bottom w:w="100" w:type="dxa"/>
              <w:right w:w="100" w:type="dxa"/>
            </w:tcMar>
            <w:vAlign w:val="center"/>
          </w:tcPr>
          <w:p w:rsidRPr="003D0868" w:rsidR="00F6619F" w:rsidP="003D0868" w:rsidRDefault="00843A84" w14:paraId="7A81DF04" w14:textId="2E30045E">
            <w:pPr>
              <w:snapToGrid w:val="0"/>
              <w:spacing w:after="120"/>
            </w:pPr>
            <w:r>
              <w:lastRenderedPageBreak/>
              <w:t xml:space="preserve">¡Súmate a esta iniciativa y contribuye a transformar el sector pecuario mediante la </w:t>
            </w:r>
            <w:r>
              <w:rPr>
                <w:rStyle w:val="Textoennegrita"/>
              </w:rPr>
              <w:t>implementación de principios de bienestar animal en el transporte de especies pecuarias</w:t>
            </w:r>
            <w:r>
              <w:t>!</w:t>
            </w:r>
          </w:p>
        </w:tc>
        <w:tc>
          <w:tcPr>
            <w:tcW w:w="2359" w:type="dxa"/>
            <w:shd w:val="clear" w:color="auto" w:fill="auto"/>
            <w:tcMar>
              <w:top w:w="100" w:type="dxa"/>
              <w:left w:w="100" w:type="dxa"/>
              <w:bottom w:w="100" w:type="dxa"/>
              <w:right w:w="100" w:type="dxa"/>
            </w:tcMar>
            <w:vAlign w:val="center"/>
          </w:tcPr>
          <w:p w:rsidRPr="003D0868" w:rsidR="00F6619F" w:rsidP="003D0868" w:rsidRDefault="00F6619F" w14:paraId="668D0905" w14:textId="77777777">
            <w:pPr>
              <w:widowControl w:val="0"/>
              <w:pBdr>
                <w:top w:val="nil"/>
                <w:left w:val="nil"/>
                <w:bottom w:val="nil"/>
                <w:right w:val="nil"/>
                <w:between w:val="nil"/>
              </w:pBdr>
              <w:snapToGrid w:val="0"/>
              <w:spacing w:after="120"/>
              <w:rPr>
                <w:b/>
              </w:rPr>
            </w:pPr>
            <w:r w:rsidRPr="003D0868">
              <w:rPr>
                <w:b/>
              </w:rPr>
              <w:t>DESPEDIDA</w:t>
            </w:r>
          </w:p>
        </w:tc>
      </w:tr>
    </w:tbl>
    <w:p w:rsidRPr="003D0868" w:rsidR="00D62FAA" w:rsidP="003D0868" w:rsidRDefault="00D62FAA" w14:paraId="74C4CF70" w14:textId="77777777">
      <w:pPr>
        <w:snapToGrid w:val="0"/>
        <w:spacing w:after="120"/>
        <w:rPr>
          <w:rFonts w:eastAsia="Arial"/>
        </w:rPr>
      </w:pPr>
    </w:p>
    <w:p w:rsidRPr="003D0868" w:rsidR="00DE068C" w:rsidP="003D0868" w:rsidRDefault="009B3888" w14:paraId="4D816A29" w14:textId="2EC1167D">
      <w:pPr>
        <w:numPr>
          <w:ilvl w:val="0"/>
          <w:numId w:val="2"/>
        </w:numPr>
        <w:pBdr>
          <w:top w:val="nil"/>
          <w:left w:val="nil"/>
          <w:bottom w:val="nil"/>
          <w:right w:val="nil"/>
          <w:between w:val="nil"/>
        </w:pBdr>
        <w:snapToGrid w:val="0"/>
        <w:spacing w:after="120"/>
        <w:rPr>
          <w:rFonts w:eastAsia="Arial"/>
        </w:rPr>
      </w:pPr>
      <w:r w:rsidRPr="003D0868">
        <w:rPr>
          <w:rFonts w:eastAsia="Arial"/>
        </w:rPr>
        <w:t>Nombre del programa:</w:t>
      </w:r>
      <w:r w:rsidRPr="003D0868" w:rsidR="00F6619F">
        <w:rPr>
          <w:rFonts w:eastAsia="Arial"/>
        </w:rPr>
        <w:t xml:space="preserve"> </w:t>
      </w:r>
      <w:r w:rsidR="00843A84">
        <w:rPr>
          <w:rStyle w:val="Textoennegrita"/>
        </w:rPr>
        <w:t>Implementación de principios de bienestar animal en el transporte de especies pecuarias.</w:t>
      </w:r>
    </w:p>
    <w:p w:rsidRPr="003D0868" w:rsidR="00DE068C" w:rsidP="3D255766" w:rsidRDefault="009B3888" w14:paraId="78D27A4A" w14:textId="7AF1DB9C">
      <w:pPr>
        <w:numPr>
          <w:ilvl w:val="0"/>
          <w:numId w:val="2"/>
        </w:numPr>
        <w:pBdr>
          <w:top w:val="nil" w:color="000000" w:sz="0" w:space="0"/>
          <w:left w:val="nil" w:color="000000" w:sz="0" w:space="0"/>
          <w:bottom w:val="nil" w:color="000000" w:sz="0" w:space="0"/>
          <w:right w:val="nil" w:color="000000" w:sz="0" w:space="0"/>
          <w:between w:val="nil" w:color="000000" w:sz="0" w:space="0"/>
        </w:pBdr>
        <w:snapToGrid w:val="0"/>
        <w:spacing w:after="120"/>
        <w:rPr>
          <w:rFonts w:eastAsia="Arial"/>
        </w:rPr>
      </w:pPr>
      <w:r w:rsidRPr="3D255766" w:rsidR="009B3888">
        <w:rPr>
          <w:rFonts w:eastAsia="Arial"/>
        </w:rPr>
        <w:t>Código:</w:t>
      </w:r>
      <w:r w:rsidR="00035591">
        <w:rPr/>
        <w:t xml:space="preserve"> </w:t>
      </w:r>
      <w:r w:rsidR="1AFB892E">
        <w:rPr/>
        <w:t>72312190</w:t>
      </w:r>
    </w:p>
    <w:p w:rsidRPr="003D0868" w:rsidR="00DE068C" w:rsidP="003D0868" w:rsidRDefault="009B3888" w14:paraId="3DAA548E" w14:textId="686F9E7C">
      <w:pPr>
        <w:numPr>
          <w:ilvl w:val="0"/>
          <w:numId w:val="2"/>
        </w:numPr>
        <w:snapToGrid w:val="0"/>
        <w:spacing w:after="120"/>
        <w:rPr>
          <w:rFonts w:eastAsia="Arial"/>
        </w:rPr>
      </w:pPr>
      <w:r w:rsidRPr="003D0868">
        <w:rPr>
          <w:rFonts w:eastAsia="Arial"/>
        </w:rPr>
        <w:t>Nivel de formación:</w:t>
      </w:r>
      <w:r w:rsidRPr="003D0868" w:rsidR="00F6619F">
        <w:rPr>
          <w:rFonts w:eastAsia="Arial"/>
        </w:rPr>
        <w:t xml:space="preserve"> Complementaria</w:t>
      </w:r>
    </w:p>
    <w:p w:rsidR="00DE068C" w:rsidP="003D0868" w:rsidRDefault="009B3888" w14:paraId="4A7AA62D" w14:textId="52BEFF99">
      <w:pPr>
        <w:numPr>
          <w:ilvl w:val="0"/>
          <w:numId w:val="2"/>
        </w:numPr>
        <w:pBdr>
          <w:top w:val="nil"/>
          <w:left w:val="nil"/>
          <w:bottom w:val="nil"/>
          <w:right w:val="nil"/>
          <w:between w:val="nil"/>
        </w:pBdr>
        <w:snapToGrid w:val="0"/>
        <w:spacing w:after="120"/>
        <w:rPr>
          <w:rFonts w:eastAsia="Arial"/>
        </w:rPr>
      </w:pPr>
      <w:r w:rsidRPr="003D0868">
        <w:rPr>
          <w:rFonts w:eastAsia="Arial"/>
        </w:rPr>
        <w:t xml:space="preserve">Total </w:t>
      </w:r>
      <w:r w:rsidRPr="003D0868" w:rsidR="00F6619F">
        <w:rPr>
          <w:rFonts w:eastAsia="Arial"/>
        </w:rPr>
        <w:t>h</w:t>
      </w:r>
      <w:r w:rsidRPr="003D0868">
        <w:rPr>
          <w:rFonts w:eastAsia="Arial"/>
        </w:rPr>
        <w:t>oras:</w:t>
      </w:r>
      <w:r w:rsidRPr="003D0868" w:rsidR="00F6619F">
        <w:rPr>
          <w:rFonts w:eastAsia="Arial"/>
        </w:rPr>
        <w:t xml:space="preserve"> 4</w:t>
      </w:r>
      <w:r w:rsidR="00035591">
        <w:rPr>
          <w:rFonts w:eastAsia="Arial"/>
        </w:rPr>
        <w:t>8</w:t>
      </w:r>
    </w:p>
    <w:p w:rsidRPr="003D0868" w:rsidR="0008692A" w:rsidP="003D0868" w:rsidRDefault="0008692A" w14:paraId="62AFF1A6" w14:textId="3A2CCB3E">
      <w:pPr>
        <w:numPr>
          <w:ilvl w:val="0"/>
          <w:numId w:val="2"/>
        </w:numPr>
        <w:pBdr>
          <w:top w:val="nil"/>
          <w:left w:val="nil"/>
          <w:bottom w:val="nil"/>
          <w:right w:val="nil"/>
          <w:between w:val="nil"/>
        </w:pBdr>
        <w:snapToGrid w:val="0"/>
        <w:spacing w:after="120"/>
        <w:rPr>
          <w:rFonts w:eastAsia="Arial"/>
        </w:rPr>
      </w:pPr>
      <w:r>
        <w:rPr>
          <w:rFonts w:eastAsia="Arial"/>
        </w:rPr>
        <w:t>Duración: 1 mes</w:t>
      </w:r>
    </w:p>
    <w:p w:rsidRPr="003D0868" w:rsidR="00DE068C" w:rsidP="003D0868" w:rsidRDefault="009B3888" w14:paraId="38550B5D" w14:textId="0BACC1C6">
      <w:pPr>
        <w:numPr>
          <w:ilvl w:val="0"/>
          <w:numId w:val="2"/>
        </w:numPr>
        <w:pBdr>
          <w:top w:val="nil"/>
          <w:left w:val="nil"/>
          <w:bottom w:val="nil"/>
          <w:right w:val="nil"/>
          <w:between w:val="nil"/>
        </w:pBdr>
        <w:snapToGrid w:val="0"/>
        <w:spacing w:after="120"/>
        <w:rPr>
          <w:rFonts w:eastAsia="Arial"/>
        </w:rPr>
      </w:pPr>
      <w:r w:rsidRPr="003D0868">
        <w:rPr>
          <w:rFonts w:eastAsia="Arial"/>
        </w:rPr>
        <w:t>Modalidad:</w:t>
      </w:r>
      <w:r w:rsidRPr="003D0868" w:rsidR="00F6619F">
        <w:rPr>
          <w:rFonts w:eastAsia="Arial"/>
        </w:rPr>
        <w:t xml:space="preserve"> Virtual</w:t>
      </w:r>
    </w:p>
    <w:p w:rsidRPr="003D0868" w:rsidR="00DE068C" w:rsidP="003D0868" w:rsidRDefault="00DE068C" w14:paraId="31A1C0C2" w14:textId="77777777">
      <w:pPr>
        <w:snapToGrid w:val="0"/>
        <w:spacing w:after="120"/>
        <w:rPr>
          <w:rFonts w:eastAsia="Arial"/>
        </w:rPr>
      </w:pPr>
    </w:p>
    <w:p w:rsidRPr="00F97B70" w:rsidR="006240A2" w:rsidP="00F97B70" w:rsidRDefault="009B3888" w14:paraId="6A09647E" w14:textId="05907F6E">
      <w:pPr>
        <w:numPr>
          <w:ilvl w:val="0"/>
          <w:numId w:val="1"/>
        </w:numPr>
        <w:pBdr>
          <w:top w:val="nil"/>
          <w:left w:val="nil"/>
          <w:bottom w:val="nil"/>
          <w:right w:val="nil"/>
          <w:between w:val="nil"/>
        </w:pBdr>
        <w:snapToGrid w:val="0"/>
        <w:spacing w:after="120"/>
        <w:rPr>
          <w:rFonts w:eastAsia="Arial"/>
          <w:b/>
        </w:rPr>
      </w:pPr>
      <w:r w:rsidRPr="003D0868">
        <w:rPr>
          <w:rFonts w:eastAsia="Arial"/>
          <w:b/>
        </w:rPr>
        <w:t>JUSTIFICACIÓN DEL PROGRAMA</w:t>
      </w:r>
    </w:p>
    <w:p w:rsidRPr="000E7989" w:rsidR="00843A84" w:rsidP="00843A84" w:rsidRDefault="00843A84" w14:paraId="497838E9" w14:textId="77777777">
      <w:pPr>
        <w:spacing w:line="240" w:lineRule="auto"/>
        <w:jc w:val="both"/>
        <w:rPr>
          <w:rFonts w:eastAsia="Times New Roman"/>
          <w:lang w:eastAsia="es-CO"/>
        </w:rPr>
      </w:pPr>
      <w:r w:rsidRPr="000E7989">
        <w:rPr>
          <w:rFonts w:eastAsia="Times New Roman"/>
          <w:lang w:eastAsia="es-CO"/>
        </w:rPr>
        <w:t xml:space="preserve">En Colombia, el transporte de animales vivos representa una fase crítica dentro de la cadena agropecuaria, en la que confluyen desafíos sanitarios, logísticos, normativos y éticos. Las condiciones inadecuadas de movilización pueden generar consecuencias negativas como estrés animal, lesiones, aumento de la mortalidad, propagación de enfermedades y pérdida de calidad en los productos de origen animal. Por ello, la </w:t>
      </w:r>
      <w:r w:rsidRPr="00051054">
        <w:rPr>
          <w:rFonts w:eastAsia="Times New Roman"/>
          <w:lang w:eastAsia="es-CO"/>
        </w:rPr>
        <w:t>gestión del bienestar animal durante el transporte</w:t>
      </w:r>
      <w:r w:rsidRPr="000E7989">
        <w:rPr>
          <w:rFonts w:eastAsia="Times New Roman"/>
          <w:lang w:eastAsia="es-CO"/>
        </w:rPr>
        <w:t xml:space="preserve"> es hoy una prioridad estratégica para garantizar procesos sostenibles, legales y acordes con los estándares exigidos por el mercado nacional e internacional.</w:t>
      </w:r>
    </w:p>
    <w:p w:rsidRPr="000E7989" w:rsidR="00843A84" w:rsidP="00843A84" w:rsidRDefault="00843A84" w14:paraId="242C1AE9" w14:textId="77777777">
      <w:pPr>
        <w:spacing w:line="240" w:lineRule="auto"/>
        <w:jc w:val="both"/>
        <w:rPr>
          <w:rFonts w:eastAsia="Times New Roman"/>
          <w:lang w:eastAsia="es-CO"/>
        </w:rPr>
      </w:pPr>
      <w:r w:rsidRPr="000E7989">
        <w:rPr>
          <w:rFonts w:eastAsia="Times New Roman"/>
          <w:lang w:eastAsia="es-CO"/>
        </w:rPr>
        <w:t xml:space="preserve">La </w:t>
      </w:r>
      <w:r w:rsidRPr="00051054">
        <w:rPr>
          <w:rFonts w:eastAsia="Times New Roman"/>
          <w:lang w:eastAsia="es-CO"/>
        </w:rPr>
        <w:t>Ley 1774 de 2016 y la Resolución ICA No. 136 de 2020</w:t>
      </w:r>
      <w:r w:rsidRPr="000E7989">
        <w:rPr>
          <w:rFonts w:eastAsia="Times New Roman"/>
          <w:lang w:eastAsia="es-CO"/>
        </w:rPr>
        <w:t xml:space="preserve"> establecen lineamientos claros para el trato digno de los animales durante su movilización. No obstante, el cumplimiento de estas disposiciones exige mucho más que el conocimiento teórico de la normativa. Requiere personal capacitado en la </w:t>
      </w:r>
      <w:r w:rsidRPr="00051054">
        <w:rPr>
          <w:rFonts w:eastAsia="Times New Roman"/>
          <w:lang w:eastAsia="es-CO"/>
        </w:rPr>
        <w:t>evaluación técnica, el monitoreo continuo y la identificación de riesgos</w:t>
      </w:r>
      <w:r w:rsidRPr="000E7989">
        <w:rPr>
          <w:rFonts w:eastAsia="Times New Roman"/>
          <w:lang w:eastAsia="es-CO"/>
        </w:rPr>
        <w:t>, que pueda tomar decisiones fundamentadas para evitar prácticas inadecuadas como el hacinamiento, el uso de vehículos no aptos, el maltrato en la carga/descarga o la omisión de documentos sanitarios.</w:t>
      </w:r>
    </w:p>
    <w:p w:rsidRPr="000E7989" w:rsidR="00843A84" w:rsidP="00843A84" w:rsidRDefault="00843A84" w14:paraId="4B11356F" w14:textId="77777777">
      <w:pPr>
        <w:spacing w:line="240" w:lineRule="auto"/>
        <w:jc w:val="both"/>
        <w:rPr>
          <w:rFonts w:eastAsia="Times New Roman"/>
          <w:lang w:eastAsia="es-CO"/>
        </w:rPr>
      </w:pPr>
      <w:r w:rsidRPr="000E7989">
        <w:rPr>
          <w:rFonts w:eastAsia="Times New Roman"/>
          <w:lang w:eastAsia="es-CO"/>
        </w:rPr>
        <w:t xml:space="preserve">El seguimiento estructurado y la aplicación de protocolos adecuados permiten </w:t>
      </w:r>
      <w:r w:rsidRPr="00051054">
        <w:rPr>
          <w:rFonts w:eastAsia="Times New Roman"/>
          <w:lang w:eastAsia="es-CO"/>
        </w:rPr>
        <w:t>detectar desviaciones, optimizar tiempos, prevenir pérdidas económicas y proteger la salud pública</w:t>
      </w:r>
      <w:r w:rsidRPr="000E7989">
        <w:rPr>
          <w:rFonts w:eastAsia="Times New Roman"/>
          <w:lang w:eastAsia="es-CO"/>
        </w:rPr>
        <w:t>, al reducir la exposición a enfermedades zoonóticas. Además, fomentan una cultura de responsabilidad ética en el transporte, fortaleciendo la trazabilidad, la inocuidad alimentaria y la competitividad del sector pecuario.</w:t>
      </w:r>
    </w:p>
    <w:p w:rsidRPr="000E7989" w:rsidR="00843A84" w:rsidP="00843A84" w:rsidRDefault="00843A84" w14:paraId="6E3BC687" w14:textId="77777777">
      <w:pPr>
        <w:spacing w:line="240" w:lineRule="auto"/>
        <w:jc w:val="both"/>
        <w:rPr>
          <w:rFonts w:eastAsia="Times New Roman"/>
          <w:lang w:eastAsia="es-CO"/>
        </w:rPr>
      </w:pPr>
      <w:r w:rsidRPr="000E7989">
        <w:rPr>
          <w:rFonts w:eastAsia="Times New Roman"/>
          <w:lang w:eastAsia="es-CO"/>
        </w:rPr>
        <w:t xml:space="preserve">En este contexto, se evidencia una </w:t>
      </w:r>
      <w:r w:rsidRPr="00051054">
        <w:rPr>
          <w:rFonts w:eastAsia="Times New Roman"/>
          <w:lang w:eastAsia="es-CO"/>
        </w:rPr>
        <w:t>necesidad prioritaria de formación</w:t>
      </w:r>
      <w:r w:rsidRPr="000E7989">
        <w:rPr>
          <w:rFonts w:eastAsia="Times New Roman"/>
          <w:lang w:eastAsia="es-CO"/>
        </w:rPr>
        <w:t xml:space="preserve"> para los actores involucrados en la movilización pecuaria conductores, auxiliares, técnicos, operarios y profesionales del campo</w:t>
      </w:r>
      <w:r>
        <w:rPr>
          <w:rFonts w:eastAsia="Times New Roman"/>
          <w:lang w:eastAsia="es-CO"/>
        </w:rPr>
        <w:t xml:space="preserve"> </w:t>
      </w:r>
      <w:r w:rsidRPr="000E7989">
        <w:rPr>
          <w:rFonts w:eastAsia="Times New Roman"/>
          <w:lang w:eastAsia="es-CO"/>
        </w:rPr>
        <w:t>en torno a los principios del bienestar animal, los requisitos normativos, la evaluación por especie y la respuesta ante contingencias. Esto incluye el conocimiento de indicadores técnicos, manejo de guías sanitarias, condiciones de los vehículos, y aplicación de planes de mejora.</w:t>
      </w:r>
    </w:p>
    <w:p w:rsidRPr="000E7989" w:rsidR="00843A84" w:rsidP="00843A84" w:rsidRDefault="00843A84" w14:paraId="063C15C5" w14:textId="77777777">
      <w:pPr>
        <w:spacing w:line="240" w:lineRule="auto"/>
        <w:jc w:val="both"/>
        <w:rPr>
          <w:rFonts w:eastAsia="Times New Roman"/>
          <w:lang w:eastAsia="es-CO"/>
        </w:rPr>
      </w:pPr>
      <w:r w:rsidRPr="000E7989">
        <w:rPr>
          <w:rFonts w:eastAsia="Times New Roman"/>
          <w:lang w:eastAsia="es-CO"/>
        </w:rPr>
        <w:t xml:space="preserve">Atendiendo a esta necesidad, el SENA ha desarrollado el curso virtual </w:t>
      </w:r>
      <w:r w:rsidRPr="001443C9">
        <w:rPr>
          <w:rFonts w:eastAsia="Times New Roman"/>
          <w:lang w:eastAsia="es-CO"/>
        </w:rPr>
        <w:t>Bienestar Animal en el Transporte de Especies Pecuarias</w:t>
      </w:r>
      <w:r w:rsidRPr="000E7989">
        <w:rPr>
          <w:rFonts w:eastAsia="Times New Roman"/>
          <w:lang w:eastAsia="es-CO"/>
        </w:rPr>
        <w:t xml:space="preserve">, como una propuesta pedagógica orientada a fortalecer las competencias del talento </w:t>
      </w:r>
      <w:r w:rsidRPr="000E7989">
        <w:rPr>
          <w:rFonts w:eastAsia="Times New Roman"/>
          <w:lang w:eastAsia="es-CO"/>
        </w:rPr>
        <w:lastRenderedPageBreak/>
        <w:t xml:space="preserve">humano rural. Este programa proporciona herramientas conceptuales y metodológicas que permitirán a los participantes aplicar y supervisar las condiciones de movilización animal con responsabilidad, eficiencia y conformidad normativa, consolidando así una </w:t>
      </w:r>
      <w:r>
        <w:rPr>
          <w:rFonts w:eastAsia="Times New Roman"/>
          <w:lang w:eastAsia="es-CO"/>
        </w:rPr>
        <w:t>producción pecuaria</w:t>
      </w:r>
      <w:r w:rsidRPr="000E7989">
        <w:rPr>
          <w:rFonts w:eastAsia="Times New Roman"/>
          <w:lang w:eastAsia="es-CO"/>
        </w:rPr>
        <w:t xml:space="preserve"> más ética, moderna y comprometida con la sostenibilidad.</w:t>
      </w:r>
    </w:p>
    <w:p w:rsidRPr="00D41387" w:rsidR="00D41387" w:rsidP="00D41387" w:rsidRDefault="00D41387" w14:paraId="0E95752B" w14:textId="3D609B79">
      <w:pPr>
        <w:pStyle w:val="NormalWeb"/>
        <w:jc w:val="both"/>
        <w:rPr>
          <w:rFonts w:ascii="Calibri" w:hAnsi="Calibri"/>
          <w:sz w:val="22"/>
          <w:szCs w:val="22"/>
        </w:rPr>
      </w:pPr>
    </w:p>
    <w:p w:rsidRPr="003D0868" w:rsidR="00325576" w:rsidP="003D0868" w:rsidRDefault="00325576" w14:paraId="7DAD05A4" w14:textId="77777777">
      <w:pPr>
        <w:snapToGrid w:val="0"/>
        <w:spacing w:after="120"/>
        <w:rPr>
          <w:rFonts w:eastAsia="Arial"/>
          <w:lang w:val="es-ES"/>
        </w:rPr>
      </w:pPr>
    </w:p>
    <w:p w:rsidRPr="003D0868" w:rsidR="003D0868" w:rsidP="003D0868" w:rsidRDefault="009B3888" w14:paraId="0A12240B" w14:textId="26341F95">
      <w:pPr>
        <w:numPr>
          <w:ilvl w:val="0"/>
          <w:numId w:val="1"/>
        </w:numPr>
        <w:pBdr>
          <w:top w:val="nil"/>
          <w:left w:val="nil"/>
          <w:bottom w:val="nil"/>
          <w:right w:val="nil"/>
          <w:between w:val="nil"/>
        </w:pBdr>
        <w:snapToGrid w:val="0"/>
        <w:spacing w:after="120"/>
        <w:rPr>
          <w:rFonts w:eastAsia="Arial"/>
          <w:b/>
        </w:rPr>
      </w:pPr>
      <w:r w:rsidRPr="003D0868">
        <w:rPr>
          <w:rFonts w:eastAsia="Arial"/>
          <w:b/>
        </w:rPr>
        <w:t>COMPETENCIA A DESARROLLAR</w:t>
      </w:r>
    </w:p>
    <w:p w:rsidRPr="00E834AC" w:rsidR="00843A84" w:rsidP="00843A84" w:rsidRDefault="00843A84" w14:paraId="06BEF737" w14:textId="49FD775C">
      <w:pPr>
        <w:spacing w:after="0" w:line="240" w:lineRule="auto"/>
        <w:ind w:right="1103"/>
        <w:contextualSpacing/>
        <w:rPr>
          <w:color w:val="000000"/>
          <w:lang w:eastAsia="es-CO"/>
        </w:rPr>
      </w:pPr>
      <w:r>
        <w:t>270501113</w:t>
      </w:r>
      <w:r w:rsidRPr="003D0868" w:rsidR="00565D4C">
        <w:rPr>
          <w:rFonts w:eastAsia="Arial"/>
          <w:bCs/>
        </w:rPr>
        <w:t xml:space="preserve"> – </w:t>
      </w:r>
      <w:r>
        <w:t>Atender alojamiento según manuales técnicos y normativa de bienestar animal</w:t>
      </w:r>
    </w:p>
    <w:p w:rsidRPr="0069666E" w:rsidR="00035591" w:rsidP="00035591" w:rsidRDefault="00035591" w14:paraId="599CA3A5" w14:textId="214B2689">
      <w:pPr>
        <w:spacing w:after="0" w:line="240" w:lineRule="auto"/>
        <w:ind w:right="1103"/>
        <w:rPr>
          <w:color w:val="000000"/>
          <w:lang w:eastAsia="es-CO"/>
        </w:rPr>
      </w:pPr>
    </w:p>
    <w:p w:rsidRPr="003D0868" w:rsidR="00565D4C" w:rsidP="003D0868" w:rsidRDefault="00565D4C" w14:paraId="711E4F6B" w14:textId="77777777">
      <w:pPr>
        <w:pBdr>
          <w:top w:val="nil"/>
          <w:left w:val="nil"/>
          <w:bottom w:val="nil"/>
          <w:right w:val="nil"/>
          <w:between w:val="nil"/>
        </w:pBdr>
        <w:snapToGrid w:val="0"/>
        <w:spacing w:after="120"/>
        <w:rPr>
          <w:rFonts w:eastAsia="Arial"/>
          <w:bCs/>
        </w:rPr>
      </w:pPr>
    </w:p>
    <w:p w:rsidRPr="003D0868" w:rsidR="00DE068C" w:rsidP="003D0868" w:rsidRDefault="009B3888" w14:paraId="1622EC19" w14:textId="7EE19CD5">
      <w:pPr>
        <w:numPr>
          <w:ilvl w:val="0"/>
          <w:numId w:val="1"/>
        </w:numPr>
        <w:pBdr>
          <w:top w:val="nil"/>
          <w:left w:val="nil"/>
          <w:bottom w:val="nil"/>
          <w:right w:val="nil"/>
          <w:between w:val="nil"/>
        </w:pBdr>
        <w:snapToGrid w:val="0"/>
        <w:spacing w:after="120"/>
        <w:rPr>
          <w:rFonts w:eastAsia="Arial"/>
          <w:b/>
        </w:rPr>
      </w:pPr>
      <w:r w:rsidRPr="003D0868">
        <w:rPr>
          <w:rFonts w:eastAsia="Arial"/>
          <w:b/>
        </w:rPr>
        <w:t>PERFIL DE INGRESO</w:t>
      </w:r>
    </w:p>
    <w:p w:rsidR="00565D4C" w:rsidP="000300DB" w:rsidRDefault="000300DB" w14:paraId="302B4ECD" w14:textId="24E6B633">
      <w:pPr>
        <w:pBdr>
          <w:top w:val="nil"/>
          <w:left w:val="nil"/>
          <w:bottom w:val="nil"/>
          <w:right w:val="nil"/>
          <w:between w:val="nil"/>
        </w:pBdr>
        <w:snapToGrid w:val="0"/>
        <w:spacing w:after="120"/>
        <w:rPr>
          <w:rFonts w:eastAsia="Arial"/>
          <w:bCs/>
        </w:rPr>
      </w:pPr>
      <w:r w:rsidRPr="000300DB">
        <w:rPr>
          <w:rFonts w:eastAsia="Arial"/>
          <w:bCs/>
        </w:rPr>
        <w:t>Se requiere que el aprendiz AVA tenga dominio de elementos básicos en el manejo de</w:t>
      </w:r>
      <w:r>
        <w:rPr>
          <w:rFonts w:eastAsia="Arial"/>
          <w:bCs/>
        </w:rPr>
        <w:t xml:space="preserve"> </w:t>
      </w:r>
      <w:r w:rsidRPr="000300DB">
        <w:rPr>
          <w:rFonts w:eastAsia="Arial"/>
          <w:bCs/>
        </w:rPr>
        <w:t>herramientas informáticas y de comunicación como: correo electrónico, chats, procesadores de</w:t>
      </w:r>
      <w:r>
        <w:rPr>
          <w:rFonts w:eastAsia="Arial"/>
          <w:bCs/>
        </w:rPr>
        <w:t xml:space="preserve"> </w:t>
      </w:r>
      <w:r w:rsidRPr="000300DB">
        <w:rPr>
          <w:rFonts w:eastAsia="Arial"/>
          <w:bCs/>
        </w:rPr>
        <w:t xml:space="preserve">texto, </w:t>
      </w:r>
      <w:r w:rsidRPr="000300DB">
        <w:rPr>
          <w:rFonts w:eastAsia="Arial"/>
          <w:bCs/>
          <w:i/>
          <w:iCs/>
        </w:rPr>
        <w:t>software</w:t>
      </w:r>
      <w:r w:rsidRPr="000300DB">
        <w:rPr>
          <w:rFonts w:eastAsia="Arial"/>
          <w:bCs/>
        </w:rPr>
        <w:t xml:space="preserve"> para presentaciones, navegadores de internet y otros sistemas y herramientas</w:t>
      </w:r>
      <w:r>
        <w:rPr>
          <w:rFonts w:eastAsia="Arial"/>
          <w:bCs/>
        </w:rPr>
        <w:t xml:space="preserve"> </w:t>
      </w:r>
      <w:r w:rsidRPr="000300DB">
        <w:rPr>
          <w:rFonts w:eastAsia="Arial"/>
          <w:bCs/>
        </w:rPr>
        <w:t>tecnológicas necesarias para la formación virtual.</w:t>
      </w:r>
      <w:r w:rsidR="00E71E52">
        <w:rPr>
          <w:rFonts w:eastAsia="Arial"/>
          <w:bCs/>
        </w:rPr>
        <w:t xml:space="preserve"> Además contar con: </w:t>
      </w:r>
    </w:p>
    <w:p w:rsidRPr="006C0327" w:rsidR="006C0327" w:rsidP="006C0327" w:rsidRDefault="006C0327" w14:paraId="356F0CB7" w14:textId="77777777">
      <w:pPr>
        <w:pStyle w:val="Prrafodelista"/>
        <w:numPr>
          <w:ilvl w:val="0"/>
          <w:numId w:val="3"/>
        </w:numPr>
        <w:spacing w:after="0" w:line="240" w:lineRule="auto"/>
        <w:rPr>
          <w:rFonts w:ascii="Calibri" w:hAnsi="Calibri" w:cs="Calibri"/>
        </w:rPr>
      </w:pPr>
      <w:r w:rsidRPr="006C0327">
        <w:rPr>
          <w:rFonts w:ascii="Calibri" w:hAnsi="Calibri" w:cs="Calibri"/>
        </w:rPr>
        <w:t xml:space="preserve">Edad mínima de 14 años </w:t>
      </w:r>
    </w:p>
    <w:p w:rsidRPr="006C0327" w:rsidR="006C0327" w:rsidP="006C0327" w:rsidRDefault="006C0327" w14:paraId="0047A4B9" w14:textId="77777777">
      <w:pPr>
        <w:pStyle w:val="Prrafodelista"/>
        <w:numPr>
          <w:ilvl w:val="0"/>
          <w:numId w:val="3"/>
        </w:numPr>
        <w:spacing w:after="0" w:line="240" w:lineRule="auto"/>
        <w:rPr>
          <w:rFonts w:ascii="Calibri" w:hAnsi="Calibri" w:cs="Calibri"/>
        </w:rPr>
      </w:pPr>
      <w:r w:rsidRPr="006C0327">
        <w:rPr>
          <w:rFonts w:ascii="Calibri" w:hAnsi="Calibri" w:cs="Calibri"/>
        </w:rPr>
        <w:t xml:space="preserve">Documento de identidad </w:t>
      </w:r>
    </w:p>
    <w:p w:rsidRPr="006C0327" w:rsidR="006C0327" w:rsidP="006C0327" w:rsidRDefault="006C0327" w14:paraId="3ADFC400" w14:textId="5786F152">
      <w:pPr>
        <w:pStyle w:val="Prrafodelista"/>
        <w:numPr>
          <w:ilvl w:val="0"/>
          <w:numId w:val="3"/>
        </w:numPr>
        <w:pBdr>
          <w:top w:val="nil"/>
          <w:left w:val="nil"/>
          <w:bottom w:val="nil"/>
          <w:right w:val="nil"/>
          <w:between w:val="nil"/>
        </w:pBdr>
        <w:snapToGrid w:val="0"/>
        <w:spacing w:after="120"/>
        <w:rPr>
          <w:rFonts w:eastAsia="Arial"/>
          <w:bCs/>
        </w:rPr>
      </w:pPr>
      <w:r w:rsidRPr="006C0327">
        <w:rPr>
          <w:rFonts w:ascii="Calibri" w:hAnsi="Calibri" w:cs="Calibri"/>
        </w:rPr>
        <w:t>Estar inscrito en Senasofiaplus</w:t>
      </w:r>
    </w:p>
    <w:p w:rsidRPr="003D0868" w:rsidR="00565D4C" w:rsidP="003D0868" w:rsidRDefault="00565D4C" w14:paraId="59525CE6" w14:textId="77777777">
      <w:pPr>
        <w:pBdr>
          <w:top w:val="nil"/>
          <w:left w:val="nil"/>
          <w:bottom w:val="nil"/>
          <w:right w:val="nil"/>
          <w:between w:val="nil"/>
        </w:pBdr>
        <w:snapToGrid w:val="0"/>
        <w:spacing w:after="120"/>
        <w:rPr>
          <w:rFonts w:eastAsia="Arial"/>
          <w:b/>
        </w:rPr>
      </w:pPr>
    </w:p>
    <w:p w:rsidRPr="003D0868" w:rsidR="00DE068C" w:rsidP="003D0868" w:rsidRDefault="009B3888" w14:paraId="4CABA02D" w14:textId="77777777">
      <w:pPr>
        <w:numPr>
          <w:ilvl w:val="0"/>
          <w:numId w:val="1"/>
        </w:numPr>
        <w:pBdr>
          <w:top w:val="nil"/>
          <w:left w:val="nil"/>
          <w:bottom w:val="nil"/>
          <w:right w:val="nil"/>
          <w:between w:val="nil"/>
        </w:pBdr>
        <w:snapToGrid w:val="0"/>
        <w:spacing w:after="120"/>
        <w:rPr>
          <w:rFonts w:eastAsia="Arial"/>
          <w:b/>
        </w:rPr>
      </w:pPr>
      <w:r w:rsidRPr="003D0868">
        <w:rPr>
          <w:rFonts w:eastAsia="Arial"/>
          <w:b/>
        </w:rPr>
        <w:t>ESTRATEGIA METODOLÓGICA</w:t>
      </w:r>
    </w:p>
    <w:p w:rsidRPr="00B37C51" w:rsidR="00B37C51" w:rsidP="00B37C51" w:rsidRDefault="00B37C51" w14:paraId="307F2A00" w14:textId="77777777">
      <w:pPr>
        <w:spacing w:before="100" w:beforeAutospacing="1" w:after="100" w:afterAutospacing="1" w:line="240" w:lineRule="auto"/>
        <w:rPr>
          <w:rFonts w:eastAsia="Times New Roman"/>
          <w:lang w:eastAsia="es-CO"/>
        </w:rPr>
      </w:pPr>
      <w:r w:rsidRPr="00B37C51">
        <w:rPr>
          <w:rFonts w:eastAsia="Times New Roman"/>
          <w:lang w:eastAsia="es-CO"/>
        </w:rPr>
        <w:t>Centrada en la construcción de autonomía para garantizar la calidad de los procesos formativos en el marco de la formación por competencias, el aprendizaje por proyectos y el uso de técnicas didácticas activas que estimulan el pensamiento para la resolución de problemas simulados y reales; soportadas en la utilización de las tecnologías de la información y la comunicación, integradas, en ambientes abiertos y pluritecnológicos, que en todo caso recrean el contexto productivo y vinculan al aprendiz con la realidad cotidiana y el desarrollo de las competencias.</w:t>
      </w:r>
    </w:p>
    <w:p w:rsidRPr="00B37C51" w:rsidR="00B37C51" w:rsidP="00B37C51" w:rsidRDefault="00B37C51" w14:paraId="20A8F2A5" w14:textId="77777777">
      <w:pPr>
        <w:spacing w:before="100" w:beforeAutospacing="1" w:after="100" w:afterAutospacing="1" w:line="240" w:lineRule="auto"/>
        <w:rPr>
          <w:rFonts w:eastAsia="Times New Roman"/>
          <w:lang w:eastAsia="es-CO"/>
        </w:rPr>
      </w:pPr>
      <w:r w:rsidRPr="00B37C51">
        <w:rPr>
          <w:rFonts w:eastAsia="Times New Roman"/>
          <w:lang w:eastAsia="es-CO"/>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rsidRPr="00B37C51" w:rsidR="00B37C51" w:rsidP="00B37C51" w:rsidRDefault="00B37C51" w14:paraId="0C71698E" w14:textId="77777777">
      <w:pPr>
        <w:numPr>
          <w:ilvl w:val="0"/>
          <w:numId w:val="4"/>
        </w:numPr>
        <w:spacing w:before="100" w:beforeAutospacing="1" w:after="100" w:afterAutospacing="1" w:line="240" w:lineRule="auto"/>
        <w:rPr>
          <w:rFonts w:eastAsia="Times New Roman"/>
          <w:lang w:eastAsia="es-CO"/>
        </w:rPr>
      </w:pPr>
      <w:r w:rsidRPr="00B37C51">
        <w:rPr>
          <w:rFonts w:eastAsia="Times New Roman"/>
          <w:lang w:eastAsia="es-CO"/>
        </w:rPr>
        <w:t>El instructor – Tutor.</w:t>
      </w:r>
    </w:p>
    <w:p w:rsidRPr="00B37C51" w:rsidR="00B37C51" w:rsidP="00B37C51" w:rsidRDefault="00B37C51" w14:paraId="75EB163E" w14:textId="77777777">
      <w:pPr>
        <w:numPr>
          <w:ilvl w:val="0"/>
          <w:numId w:val="4"/>
        </w:numPr>
        <w:spacing w:before="100" w:beforeAutospacing="1" w:after="100" w:afterAutospacing="1" w:line="240" w:lineRule="auto"/>
        <w:rPr>
          <w:rFonts w:eastAsia="Times New Roman"/>
          <w:lang w:eastAsia="es-CO"/>
        </w:rPr>
      </w:pPr>
      <w:r w:rsidRPr="00B37C51">
        <w:rPr>
          <w:rFonts w:eastAsia="Times New Roman"/>
          <w:lang w:eastAsia="es-CO"/>
        </w:rPr>
        <w:t>El entorno.</w:t>
      </w:r>
    </w:p>
    <w:p w:rsidRPr="00B37C51" w:rsidR="00B37C51" w:rsidP="00B37C51" w:rsidRDefault="00B37C51" w14:paraId="56C1486D" w14:textId="77777777">
      <w:pPr>
        <w:numPr>
          <w:ilvl w:val="0"/>
          <w:numId w:val="4"/>
        </w:numPr>
        <w:spacing w:before="100" w:beforeAutospacing="1" w:after="100" w:afterAutospacing="1" w:line="240" w:lineRule="auto"/>
        <w:rPr>
          <w:rFonts w:eastAsia="Times New Roman"/>
          <w:lang w:eastAsia="es-CO"/>
        </w:rPr>
      </w:pPr>
      <w:r w:rsidRPr="00B37C51">
        <w:rPr>
          <w:rFonts w:eastAsia="Times New Roman"/>
          <w:lang w:eastAsia="es-CO"/>
        </w:rPr>
        <w:t>Las TIC.</w:t>
      </w:r>
    </w:p>
    <w:p w:rsidRPr="00C00EBB" w:rsidR="000F4F89" w:rsidP="00B37C51" w:rsidRDefault="00B37C51" w14:paraId="25DA66FA" w14:textId="51F73138">
      <w:pPr>
        <w:numPr>
          <w:ilvl w:val="0"/>
          <w:numId w:val="4"/>
        </w:numPr>
        <w:spacing w:before="100" w:beforeAutospacing="1" w:after="100" w:afterAutospacing="1" w:line="240" w:lineRule="auto"/>
      </w:pPr>
      <w:r w:rsidRPr="00B37C51">
        <w:rPr>
          <w:rFonts w:eastAsia="Times New Roman"/>
          <w:lang w:eastAsia="es-CO"/>
        </w:rPr>
        <w:t>El trabajo colaborativo</w:t>
      </w:r>
      <w:r w:rsidRPr="006029D7" w:rsidR="000F4F89">
        <w:rPr>
          <w:rFonts w:eastAsia="Times New Roman"/>
          <w:lang w:eastAsia="es-CO"/>
        </w:rPr>
        <w:t>.</w:t>
      </w:r>
    </w:p>
    <w:p w:rsidRPr="003D0868" w:rsidR="00DE068C" w:rsidP="003D0868" w:rsidRDefault="00DE068C" w14:paraId="58F5F110" w14:textId="77777777">
      <w:pPr>
        <w:snapToGrid w:val="0"/>
        <w:spacing w:after="120"/>
        <w:rPr>
          <w:rFonts w:eastAsia="Arial"/>
          <w:b/>
        </w:rPr>
      </w:pPr>
    </w:p>
    <w:p w:rsidRPr="003D0868" w:rsidR="00DE068C" w:rsidP="003D0868" w:rsidRDefault="009B3888" w14:paraId="6E2DD26B" w14:textId="77777777">
      <w:pPr>
        <w:numPr>
          <w:ilvl w:val="0"/>
          <w:numId w:val="1"/>
        </w:numPr>
        <w:pBdr>
          <w:top w:val="nil"/>
          <w:left w:val="nil"/>
          <w:bottom w:val="nil"/>
          <w:right w:val="nil"/>
          <w:between w:val="nil"/>
        </w:pBdr>
        <w:snapToGrid w:val="0"/>
        <w:spacing w:after="120"/>
        <w:rPr>
          <w:rFonts w:eastAsia="Arial"/>
          <w:b/>
        </w:rPr>
      </w:pPr>
      <w:r w:rsidRPr="003D0868">
        <w:rPr>
          <w:rFonts w:eastAsia="Arial"/>
          <w:b/>
        </w:rPr>
        <w:lastRenderedPageBreak/>
        <w:t>CONTROL DEL DOCUMENTO</w:t>
      </w:r>
    </w:p>
    <w:p w:rsidRPr="003D0868" w:rsidR="00DE068C" w:rsidP="003D0868" w:rsidRDefault="00DE068C" w14:paraId="6EEE4A61" w14:textId="77777777">
      <w:pPr>
        <w:snapToGrid w:val="0"/>
        <w:spacing w:after="120"/>
        <w:rPr>
          <w:rFonts w:eastAsia="Arial"/>
          <w:b/>
        </w:rPr>
      </w:pPr>
    </w:p>
    <w:tbl>
      <w:tblPr>
        <w:tblStyle w:val="a3"/>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42"/>
        <w:gridCol w:w="2694"/>
        <w:gridCol w:w="1309"/>
        <w:gridCol w:w="1951"/>
        <w:gridCol w:w="2551"/>
      </w:tblGrid>
      <w:tr w:rsidRPr="003D0868" w:rsidR="00565D4C" w:rsidTr="007C102F" w14:paraId="2B37778B" w14:textId="77777777">
        <w:tc>
          <w:tcPr>
            <w:tcW w:w="1242" w:type="dxa"/>
            <w:tcBorders>
              <w:top w:val="nil"/>
              <w:left w:val="nil"/>
            </w:tcBorders>
          </w:tcPr>
          <w:p w:rsidRPr="003D0868" w:rsidR="00565D4C" w:rsidP="003D0868" w:rsidRDefault="00565D4C" w14:paraId="7E09D078" w14:textId="77777777">
            <w:pPr>
              <w:snapToGrid w:val="0"/>
              <w:spacing w:after="120"/>
              <w:rPr>
                <w:rFonts w:eastAsia="Arial"/>
                <w:b/>
              </w:rPr>
            </w:pPr>
          </w:p>
        </w:tc>
        <w:tc>
          <w:tcPr>
            <w:tcW w:w="2694" w:type="dxa"/>
          </w:tcPr>
          <w:p w:rsidRPr="003D0868" w:rsidR="00565D4C" w:rsidP="003D0868" w:rsidRDefault="00565D4C" w14:paraId="598F94F0" w14:textId="77777777">
            <w:pPr>
              <w:snapToGrid w:val="0"/>
              <w:spacing w:after="120"/>
              <w:rPr>
                <w:rFonts w:eastAsia="Arial"/>
                <w:b/>
              </w:rPr>
            </w:pPr>
            <w:r w:rsidRPr="003D0868">
              <w:rPr>
                <w:rFonts w:eastAsia="Arial"/>
                <w:b/>
              </w:rPr>
              <w:t>Nombre</w:t>
            </w:r>
          </w:p>
        </w:tc>
        <w:tc>
          <w:tcPr>
            <w:tcW w:w="1309" w:type="dxa"/>
          </w:tcPr>
          <w:p w:rsidRPr="003D0868" w:rsidR="00565D4C" w:rsidP="003D0868" w:rsidRDefault="00565D4C" w14:paraId="74519313" w14:textId="77777777">
            <w:pPr>
              <w:snapToGrid w:val="0"/>
              <w:spacing w:after="120"/>
              <w:rPr>
                <w:rFonts w:eastAsia="Arial"/>
                <w:b/>
              </w:rPr>
            </w:pPr>
            <w:r w:rsidRPr="003D0868">
              <w:rPr>
                <w:rFonts w:eastAsia="Arial"/>
                <w:b/>
              </w:rPr>
              <w:t>Cargo</w:t>
            </w:r>
          </w:p>
        </w:tc>
        <w:tc>
          <w:tcPr>
            <w:tcW w:w="1951" w:type="dxa"/>
          </w:tcPr>
          <w:p w:rsidRPr="003D0868" w:rsidR="00565D4C" w:rsidP="003D0868" w:rsidRDefault="00565D4C" w14:paraId="78844293" w14:textId="77777777">
            <w:pPr>
              <w:snapToGrid w:val="0"/>
              <w:spacing w:after="120"/>
              <w:rPr>
                <w:rFonts w:eastAsia="Arial"/>
                <w:b/>
              </w:rPr>
            </w:pPr>
            <w:r w:rsidRPr="003D0868">
              <w:rPr>
                <w:rFonts w:eastAsia="Arial"/>
                <w:b/>
              </w:rPr>
              <w:t>Dependencia</w:t>
            </w:r>
          </w:p>
        </w:tc>
        <w:tc>
          <w:tcPr>
            <w:tcW w:w="2551" w:type="dxa"/>
          </w:tcPr>
          <w:p w:rsidRPr="003D0868" w:rsidR="00565D4C" w:rsidP="003D0868" w:rsidRDefault="00565D4C" w14:paraId="04FAF937" w14:textId="77777777">
            <w:pPr>
              <w:snapToGrid w:val="0"/>
              <w:spacing w:after="120"/>
              <w:rPr>
                <w:rFonts w:eastAsia="Arial"/>
                <w:b/>
              </w:rPr>
            </w:pPr>
            <w:r w:rsidRPr="003D0868">
              <w:rPr>
                <w:rFonts w:eastAsia="Arial"/>
                <w:b/>
              </w:rPr>
              <w:t>Fecha</w:t>
            </w:r>
          </w:p>
        </w:tc>
      </w:tr>
      <w:tr w:rsidRPr="003D0868" w:rsidR="00C51C94" w:rsidTr="007C102F" w14:paraId="21176144" w14:textId="77777777">
        <w:trPr>
          <w:trHeight w:val="1794"/>
        </w:trPr>
        <w:tc>
          <w:tcPr>
            <w:tcW w:w="1242" w:type="dxa"/>
            <w:tcBorders>
              <w:top w:val="nil"/>
              <w:left w:val="nil"/>
            </w:tcBorders>
          </w:tcPr>
          <w:p w:rsidRPr="003D0868" w:rsidR="00C51C94" w:rsidP="003D0868" w:rsidRDefault="00C51C94" w14:paraId="608ADDCA" w14:textId="77777777">
            <w:pPr>
              <w:snapToGrid w:val="0"/>
              <w:spacing w:after="120"/>
              <w:rPr>
                <w:rFonts w:eastAsia="Arial"/>
                <w:b/>
              </w:rPr>
            </w:pPr>
          </w:p>
        </w:tc>
        <w:tc>
          <w:tcPr>
            <w:tcW w:w="2694" w:type="dxa"/>
          </w:tcPr>
          <w:p w:rsidRPr="007C102F" w:rsidR="00C51C94" w:rsidP="003D0868" w:rsidRDefault="003F21C7" w14:paraId="4A6B76D5" w14:textId="24028C29">
            <w:pPr>
              <w:snapToGrid w:val="0"/>
              <w:spacing w:after="120"/>
              <w:rPr>
                <w:rFonts w:eastAsia="Arial"/>
              </w:rPr>
            </w:pPr>
            <w:r>
              <w:t>Eliana Audrey Manchola Pérez</w:t>
            </w:r>
          </w:p>
        </w:tc>
        <w:tc>
          <w:tcPr>
            <w:tcW w:w="1309" w:type="dxa"/>
          </w:tcPr>
          <w:p w:rsidRPr="007C102F" w:rsidR="00C51C94" w:rsidP="003D0868" w:rsidRDefault="007C102F" w14:paraId="17BAAB2A" w14:textId="56309266">
            <w:pPr>
              <w:snapToGrid w:val="0"/>
              <w:spacing w:after="120"/>
              <w:rPr>
                <w:rFonts w:eastAsia="Arial"/>
              </w:rPr>
            </w:pPr>
            <w:r w:rsidRPr="007C102F">
              <w:rPr>
                <w:rFonts w:eastAsia="Arial"/>
              </w:rPr>
              <w:t>Experta temática</w:t>
            </w:r>
          </w:p>
        </w:tc>
        <w:tc>
          <w:tcPr>
            <w:tcW w:w="1951" w:type="dxa"/>
          </w:tcPr>
          <w:p w:rsidRPr="007C102F" w:rsidR="00C51C94" w:rsidP="003D0868" w:rsidRDefault="007C102F" w14:paraId="6F451F4E" w14:textId="6CB787F6">
            <w:pPr>
              <w:snapToGrid w:val="0"/>
              <w:spacing w:after="120"/>
              <w:rPr>
                <w:rFonts w:eastAsia="Arial"/>
              </w:rPr>
            </w:pPr>
            <w:r w:rsidRPr="007C102F">
              <w:rPr>
                <w:rFonts w:eastAsia="Arial"/>
              </w:rPr>
              <w:t>Regional Huila – Centro Agroempresarial y Desarrollo Pecuario del Huila.</w:t>
            </w:r>
          </w:p>
        </w:tc>
        <w:tc>
          <w:tcPr>
            <w:tcW w:w="2551" w:type="dxa"/>
          </w:tcPr>
          <w:p w:rsidRPr="007C102F" w:rsidR="00C51C94" w:rsidP="003D0868" w:rsidRDefault="00843A84" w14:paraId="49CEE441" w14:textId="5A8DD5F5">
            <w:pPr>
              <w:snapToGrid w:val="0"/>
              <w:spacing w:after="120"/>
              <w:rPr>
                <w:rFonts w:eastAsia="Arial"/>
              </w:rPr>
            </w:pPr>
            <w:r>
              <w:rPr>
                <w:rFonts w:eastAsia="Arial"/>
              </w:rPr>
              <w:t>Agosto</w:t>
            </w:r>
            <w:r w:rsidRPr="007C102F" w:rsidR="007C102F">
              <w:rPr>
                <w:rFonts w:eastAsia="Arial"/>
              </w:rPr>
              <w:t xml:space="preserve"> 2025 </w:t>
            </w:r>
          </w:p>
        </w:tc>
      </w:tr>
      <w:tr w:rsidRPr="003D0868" w:rsidR="007C102F" w:rsidTr="007C102F" w14:paraId="7CBF3CE2" w14:textId="77777777">
        <w:tc>
          <w:tcPr>
            <w:tcW w:w="1242" w:type="dxa"/>
          </w:tcPr>
          <w:p w:rsidRPr="003D0868" w:rsidR="007C102F" w:rsidP="007C102F" w:rsidRDefault="007C102F" w14:paraId="09F1CAB1" w14:textId="77777777">
            <w:pPr>
              <w:snapToGrid w:val="0"/>
              <w:spacing w:after="120"/>
              <w:rPr>
                <w:rFonts w:eastAsia="Arial"/>
                <w:b/>
              </w:rPr>
            </w:pPr>
            <w:r w:rsidRPr="003D0868">
              <w:rPr>
                <w:rFonts w:eastAsia="Arial"/>
                <w:b/>
              </w:rPr>
              <w:t>Autor (es)</w:t>
            </w:r>
          </w:p>
        </w:tc>
        <w:tc>
          <w:tcPr>
            <w:tcW w:w="2694" w:type="dxa"/>
          </w:tcPr>
          <w:p w:rsidRPr="007C102F" w:rsidR="007C102F" w:rsidP="007C102F" w:rsidRDefault="007C102F" w14:paraId="1BF9AED0" w14:textId="3E55016A">
            <w:pPr>
              <w:snapToGrid w:val="0"/>
              <w:spacing w:after="120"/>
              <w:rPr>
                <w:rFonts w:eastAsia="Arial"/>
              </w:rPr>
            </w:pPr>
            <w:r w:rsidRPr="007C102F">
              <w:t xml:space="preserve">Paola Alexandra Moya </w:t>
            </w:r>
          </w:p>
        </w:tc>
        <w:tc>
          <w:tcPr>
            <w:tcW w:w="1309" w:type="dxa"/>
          </w:tcPr>
          <w:p w:rsidRPr="007C102F" w:rsidR="007C102F" w:rsidP="007C102F" w:rsidRDefault="007C102F" w14:paraId="54B4121D" w14:textId="2A4C2434">
            <w:pPr>
              <w:snapToGrid w:val="0"/>
              <w:spacing w:after="120"/>
              <w:rPr>
                <w:rFonts w:eastAsia="Arial"/>
              </w:rPr>
            </w:pPr>
            <w:r w:rsidRPr="007C102F">
              <w:t>Evaluadora instruccional</w:t>
            </w:r>
          </w:p>
        </w:tc>
        <w:tc>
          <w:tcPr>
            <w:tcW w:w="1951" w:type="dxa"/>
          </w:tcPr>
          <w:p w:rsidRPr="007C102F" w:rsidR="007C102F" w:rsidP="007C102F" w:rsidRDefault="007C102F" w14:paraId="1B27D75A" w14:textId="45F5E24D">
            <w:pPr>
              <w:snapToGrid w:val="0"/>
              <w:spacing w:after="120"/>
              <w:rPr>
                <w:rFonts w:eastAsia="Arial"/>
              </w:rPr>
            </w:pPr>
            <w:r w:rsidRPr="007C102F">
              <w:t xml:space="preserve">Regional Huila - Centro Agroempresarial y Desarrollo Pecuario </w:t>
            </w:r>
          </w:p>
        </w:tc>
        <w:tc>
          <w:tcPr>
            <w:tcW w:w="2551" w:type="dxa"/>
          </w:tcPr>
          <w:p w:rsidRPr="007C102F" w:rsidR="007C102F" w:rsidP="007C102F" w:rsidRDefault="00843A84" w14:paraId="627D51FD" w14:textId="20924ABD">
            <w:pPr>
              <w:snapToGrid w:val="0"/>
              <w:spacing w:after="120"/>
              <w:rPr>
                <w:rFonts w:eastAsia="Arial"/>
              </w:rPr>
            </w:pPr>
            <w:r>
              <w:rPr>
                <w:rFonts w:eastAsia="Arial"/>
              </w:rPr>
              <w:t>Agosto</w:t>
            </w:r>
            <w:r w:rsidRPr="007C102F" w:rsidR="007C102F">
              <w:rPr>
                <w:rFonts w:eastAsia="Arial"/>
              </w:rPr>
              <w:t xml:space="preserve"> 2025 </w:t>
            </w:r>
          </w:p>
        </w:tc>
      </w:tr>
      <w:tr w:rsidRPr="003D0868" w:rsidR="007C102F" w:rsidTr="007C102F" w14:paraId="68FC6404" w14:textId="77777777">
        <w:tc>
          <w:tcPr>
            <w:tcW w:w="1242" w:type="dxa"/>
          </w:tcPr>
          <w:p w:rsidRPr="003D0868" w:rsidR="007C102F" w:rsidP="007C102F" w:rsidRDefault="007C102F" w14:paraId="4F8FB278" w14:textId="77777777">
            <w:pPr>
              <w:snapToGrid w:val="0"/>
              <w:spacing w:after="120"/>
              <w:rPr>
                <w:rFonts w:eastAsia="Arial"/>
                <w:b/>
              </w:rPr>
            </w:pPr>
            <w:r w:rsidRPr="003D0868">
              <w:rPr>
                <w:rFonts w:eastAsia="Arial"/>
                <w:b/>
              </w:rPr>
              <w:t>Autor (es)</w:t>
            </w:r>
          </w:p>
        </w:tc>
        <w:tc>
          <w:tcPr>
            <w:tcW w:w="2694" w:type="dxa"/>
          </w:tcPr>
          <w:p w:rsidRPr="007C102F" w:rsidR="007C102F" w:rsidP="007C102F" w:rsidRDefault="007C102F" w14:paraId="56BE95E9" w14:textId="60A4DACD">
            <w:pPr>
              <w:snapToGrid w:val="0"/>
              <w:spacing w:after="120"/>
              <w:rPr>
                <w:lang w:val="es-MX"/>
              </w:rPr>
            </w:pPr>
            <w:r w:rsidRPr="007C102F">
              <w:t>Olga Constanza Bermúdez Jaimes</w:t>
            </w:r>
          </w:p>
        </w:tc>
        <w:tc>
          <w:tcPr>
            <w:tcW w:w="1309" w:type="dxa"/>
          </w:tcPr>
          <w:p w:rsidRPr="007C102F" w:rsidR="007C102F" w:rsidP="007C102F" w:rsidRDefault="007C102F" w14:paraId="6889F032" w14:textId="76CE159D">
            <w:pPr>
              <w:snapToGrid w:val="0"/>
              <w:spacing w:after="120"/>
              <w:rPr>
                <w:lang w:val="es-MX"/>
              </w:rPr>
            </w:pPr>
            <w:r w:rsidRPr="007C102F">
              <w:t>Dirección general</w:t>
            </w:r>
          </w:p>
        </w:tc>
        <w:tc>
          <w:tcPr>
            <w:tcW w:w="1951" w:type="dxa"/>
          </w:tcPr>
          <w:p w:rsidRPr="007C102F" w:rsidR="007C102F" w:rsidP="007C102F" w:rsidRDefault="007C102F" w14:paraId="0ED0A53A" w14:textId="09B91608">
            <w:pPr>
              <w:snapToGrid w:val="0"/>
              <w:spacing w:after="120"/>
              <w:rPr>
                <w:lang w:val="es-MX"/>
              </w:rPr>
            </w:pPr>
            <w:r w:rsidRPr="007C102F">
              <w:t>Regional Huila - Centro Agroempresarial y Desarrollo Pecuario</w:t>
            </w:r>
          </w:p>
        </w:tc>
        <w:tc>
          <w:tcPr>
            <w:tcW w:w="2551" w:type="dxa"/>
          </w:tcPr>
          <w:p w:rsidRPr="007C102F" w:rsidR="007C102F" w:rsidP="007C102F" w:rsidRDefault="00843A84" w14:paraId="755F6D98" w14:textId="7E19F975">
            <w:pPr>
              <w:snapToGrid w:val="0"/>
              <w:spacing w:after="120"/>
              <w:rPr>
                <w:rFonts w:eastAsia="Arial"/>
              </w:rPr>
            </w:pPr>
            <w:r>
              <w:rPr>
                <w:rFonts w:eastAsia="Arial"/>
              </w:rPr>
              <w:t>Agosto</w:t>
            </w:r>
            <w:r w:rsidRPr="007C102F" w:rsidR="007C102F">
              <w:rPr>
                <w:rFonts w:eastAsia="Arial"/>
              </w:rPr>
              <w:t xml:space="preserve"> 2025 </w:t>
            </w:r>
          </w:p>
        </w:tc>
      </w:tr>
    </w:tbl>
    <w:p w:rsidRPr="003D0868" w:rsidR="00DE068C" w:rsidP="003D0868" w:rsidRDefault="00DE068C" w14:paraId="1E537709" w14:textId="77777777">
      <w:pPr>
        <w:snapToGrid w:val="0"/>
        <w:spacing w:after="120"/>
        <w:rPr>
          <w:rFonts w:eastAsia="Arial"/>
        </w:rPr>
      </w:pPr>
    </w:p>
    <w:p w:rsidRPr="003D0868" w:rsidR="00DE068C" w:rsidP="003D0868" w:rsidRDefault="009B3888" w14:paraId="030A4F18" w14:textId="77777777">
      <w:pPr>
        <w:numPr>
          <w:ilvl w:val="0"/>
          <w:numId w:val="1"/>
        </w:numPr>
        <w:pBdr>
          <w:top w:val="nil"/>
          <w:left w:val="nil"/>
          <w:bottom w:val="nil"/>
          <w:right w:val="nil"/>
          <w:between w:val="nil"/>
        </w:pBdr>
        <w:snapToGrid w:val="0"/>
        <w:spacing w:after="120"/>
        <w:rPr>
          <w:rFonts w:eastAsia="Arial"/>
          <w:b/>
        </w:rPr>
      </w:pPr>
      <w:r w:rsidRPr="003D0868">
        <w:rPr>
          <w:rFonts w:eastAsia="Arial"/>
          <w:b/>
        </w:rPr>
        <w:t>CONTROL DE CAMBIOS (diligenciar únicamente si realiza ajustes a la guía)</w:t>
      </w:r>
    </w:p>
    <w:p w:rsidRPr="003D0868" w:rsidR="00DE068C" w:rsidP="003D0868" w:rsidRDefault="00DE068C" w14:paraId="3D88EF63" w14:textId="77777777">
      <w:pPr>
        <w:snapToGrid w:val="0"/>
        <w:spacing w:after="120"/>
        <w:rPr>
          <w:rFonts w:eastAsia="Arial"/>
        </w:rPr>
      </w:pPr>
    </w:p>
    <w:tbl>
      <w:tblPr>
        <w:tblStyle w:val="a4"/>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26"/>
        <w:gridCol w:w="2636"/>
        <w:gridCol w:w="1534"/>
        <w:gridCol w:w="1586"/>
        <w:gridCol w:w="852"/>
        <w:gridCol w:w="1913"/>
      </w:tblGrid>
      <w:tr w:rsidRPr="003D0868" w:rsidR="00F6619F" w14:paraId="3CA9FFC0" w14:textId="77777777">
        <w:tc>
          <w:tcPr>
            <w:tcW w:w="1226" w:type="dxa"/>
            <w:tcBorders>
              <w:top w:val="nil"/>
              <w:left w:val="nil"/>
            </w:tcBorders>
          </w:tcPr>
          <w:p w:rsidRPr="003D0868" w:rsidR="00DE068C" w:rsidP="003D0868" w:rsidRDefault="00DE068C" w14:paraId="49546E20" w14:textId="77777777">
            <w:pPr>
              <w:snapToGrid w:val="0"/>
              <w:spacing w:after="120"/>
              <w:rPr>
                <w:rFonts w:eastAsia="Arial"/>
                <w:b/>
              </w:rPr>
            </w:pPr>
          </w:p>
        </w:tc>
        <w:tc>
          <w:tcPr>
            <w:tcW w:w="2636" w:type="dxa"/>
          </w:tcPr>
          <w:p w:rsidRPr="003D0868" w:rsidR="00DE068C" w:rsidP="003D0868" w:rsidRDefault="009B3888" w14:paraId="4711A534" w14:textId="77777777">
            <w:pPr>
              <w:snapToGrid w:val="0"/>
              <w:spacing w:after="120"/>
              <w:rPr>
                <w:rFonts w:eastAsia="Arial"/>
                <w:b/>
              </w:rPr>
            </w:pPr>
            <w:r w:rsidRPr="003D0868">
              <w:rPr>
                <w:rFonts w:eastAsia="Arial"/>
                <w:b/>
              </w:rPr>
              <w:t>Nombre</w:t>
            </w:r>
          </w:p>
        </w:tc>
        <w:tc>
          <w:tcPr>
            <w:tcW w:w="1534" w:type="dxa"/>
          </w:tcPr>
          <w:p w:rsidRPr="003D0868" w:rsidR="00DE068C" w:rsidP="003D0868" w:rsidRDefault="009B3888" w14:paraId="0AFBA518" w14:textId="77777777">
            <w:pPr>
              <w:snapToGrid w:val="0"/>
              <w:spacing w:after="120"/>
              <w:rPr>
                <w:rFonts w:eastAsia="Arial"/>
                <w:b/>
              </w:rPr>
            </w:pPr>
            <w:r w:rsidRPr="003D0868">
              <w:rPr>
                <w:rFonts w:eastAsia="Arial"/>
                <w:b/>
              </w:rPr>
              <w:t>Cargo</w:t>
            </w:r>
          </w:p>
        </w:tc>
        <w:tc>
          <w:tcPr>
            <w:tcW w:w="1586" w:type="dxa"/>
          </w:tcPr>
          <w:p w:rsidRPr="003D0868" w:rsidR="00DE068C" w:rsidP="003D0868" w:rsidRDefault="009B3888" w14:paraId="72F93E17" w14:textId="77777777">
            <w:pPr>
              <w:snapToGrid w:val="0"/>
              <w:spacing w:after="120"/>
              <w:rPr>
                <w:rFonts w:eastAsia="Arial"/>
                <w:b/>
              </w:rPr>
            </w:pPr>
            <w:r w:rsidRPr="003D0868">
              <w:rPr>
                <w:rFonts w:eastAsia="Arial"/>
                <w:b/>
              </w:rPr>
              <w:t>Dependencia</w:t>
            </w:r>
          </w:p>
        </w:tc>
        <w:tc>
          <w:tcPr>
            <w:tcW w:w="852" w:type="dxa"/>
          </w:tcPr>
          <w:p w:rsidRPr="003D0868" w:rsidR="00DE068C" w:rsidP="003D0868" w:rsidRDefault="009B3888" w14:paraId="5ECFF748" w14:textId="77777777">
            <w:pPr>
              <w:snapToGrid w:val="0"/>
              <w:spacing w:after="120"/>
              <w:rPr>
                <w:rFonts w:eastAsia="Arial"/>
                <w:b/>
              </w:rPr>
            </w:pPr>
            <w:r w:rsidRPr="003D0868">
              <w:rPr>
                <w:rFonts w:eastAsia="Arial"/>
                <w:b/>
              </w:rPr>
              <w:t>Fecha</w:t>
            </w:r>
          </w:p>
        </w:tc>
        <w:tc>
          <w:tcPr>
            <w:tcW w:w="1913" w:type="dxa"/>
          </w:tcPr>
          <w:p w:rsidRPr="003D0868" w:rsidR="00DE068C" w:rsidP="003D0868" w:rsidRDefault="009B3888" w14:paraId="6B4E79F8" w14:textId="77777777">
            <w:pPr>
              <w:snapToGrid w:val="0"/>
              <w:spacing w:after="120"/>
              <w:rPr>
                <w:rFonts w:eastAsia="Arial"/>
                <w:b/>
              </w:rPr>
            </w:pPr>
            <w:r w:rsidRPr="003D0868">
              <w:rPr>
                <w:rFonts w:eastAsia="Arial"/>
                <w:b/>
              </w:rPr>
              <w:t>Razón del Cambio</w:t>
            </w:r>
          </w:p>
        </w:tc>
      </w:tr>
      <w:tr w:rsidRPr="003D0868" w:rsidR="00DE068C" w14:paraId="2AEF5253" w14:textId="77777777">
        <w:tc>
          <w:tcPr>
            <w:tcW w:w="1226" w:type="dxa"/>
          </w:tcPr>
          <w:p w:rsidRPr="003D0868" w:rsidR="00DE068C" w:rsidP="003D0868" w:rsidRDefault="009B3888" w14:paraId="60C54EE0" w14:textId="77777777">
            <w:pPr>
              <w:snapToGrid w:val="0"/>
              <w:spacing w:after="120"/>
              <w:rPr>
                <w:rFonts w:eastAsia="Arial"/>
                <w:b/>
              </w:rPr>
            </w:pPr>
            <w:r w:rsidRPr="003D0868">
              <w:rPr>
                <w:rFonts w:eastAsia="Arial"/>
                <w:b/>
              </w:rPr>
              <w:t>Autor (es)</w:t>
            </w:r>
          </w:p>
        </w:tc>
        <w:tc>
          <w:tcPr>
            <w:tcW w:w="2636" w:type="dxa"/>
          </w:tcPr>
          <w:p w:rsidRPr="003D0868" w:rsidR="00DE068C" w:rsidP="003D0868" w:rsidRDefault="00DE068C" w14:paraId="0C6FD752" w14:textId="77777777">
            <w:pPr>
              <w:snapToGrid w:val="0"/>
              <w:spacing w:after="120"/>
              <w:rPr>
                <w:rFonts w:eastAsia="Arial"/>
                <w:b/>
              </w:rPr>
            </w:pPr>
          </w:p>
        </w:tc>
        <w:tc>
          <w:tcPr>
            <w:tcW w:w="1534" w:type="dxa"/>
          </w:tcPr>
          <w:p w:rsidRPr="003D0868" w:rsidR="00DE068C" w:rsidP="003D0868" w:rsidRDefault="00DE068C" w14:paraId="39A42680" w14:textId="77777777">
            <w:pPr>
              <w:snapToGrid w:val="0"/>
              <w:spacing w:after="120"/>
              <w:rPr>
                <w:rFonts w:eastAsia="Arial"/>
                <w:b/>
              </w:rPr>
            </w:pPr>
          </w:p>
        </w:tc>
        <w:tc>
          <w:tcPr>
            <w:tcW w:w="1586" w:type="dxa"/>
          </w:tcPr>
          <w:p w:rsidRPr="003D0868" w:rsidR="00DE068C" w:rsidP="003D0868" w:rsidRDefault="00DE068C" w14:paraId="6965E1CD" w14:textId="77777777">
            <w:pPr>
              <w:snapToGrid w:val="0"/>
              <w:spacing w:after="120"/>
              <w:rPr>
                <w:rFonts w:eastAsia="Arial"/>
                <w:b/>
              </w:rPr>
            </w:pPr>
          </w:p>
        </w:tc>
        <w:tc>
          <w:tcPr>
            <w:tcW w:w="852" w:type="dxa"/>
          </w:tcPr>
          <w:p w:rsidRPr="003D0868" w:rsidR="00DE068C" w:rsidP="003D0868" w:rsidRDefault="00DE068C" w14:paraId="0494657F" w14:textId="77777777">
            <w:pPr>
              <w:snapToGrid w:val="0"/>
              <w:spacing w:after="120"/>
              <w:rPr>
                <w:rFonts w:eastAsia="Arial"/>
                <w:b/>
              </w:rPr>
            </w:pPr>
          </w:p>
        </w:tc>
        <w:tc>
          <w:tcPr>
            <w:tcW w:w="1913" w:type="dxa"/>
          </w:tcPr>
          <w:p w:rsidRPr="003D0868" w:rsidR="00DE068C" w:rsidP="003D0868" w:rsidRDefault="00DE068C" w14:paraId="4C065B74" w14:textId="77777777">
            <w:pPr>
              <w:snapToGrid w:val="0"/>
              <w:spacing w:after="120"/>
              <w:rPr>
                <w:rFonts w:eastAsia="Arial"/>
                <w:b/>
              </w:rPr>
            </w:pPr>
          </w:p>
        </w:tc>
      </w:tr>
    </w:tbl>
    <w:p w:rsidRPr="003D0868" w:rsidR="00DE068C" w:rsidP="003D0868" w:rsidRDefault="00DE068C" w14:paraId="3A36042F" w14:textId="77777777">
      <w:pPr>
        <w:snapToGrid w:val="0"/>
        <w:spacing w:after="120"/>
        <w:rPr>
          <w:rFonts w:eastAsia="Arial"/>
        </w:rPr>
      </w:pPr>
    </w:p>
    <w:sectPr w:rsidRPr="003D0868" w:rsidR="00DE068C">
      <w:headerReference w:type="default" r:id="rId11"/>
      <w:footerReference w:type="default" r:id="rId12"/>
      <w:headerReference w:type="first" r:id="rId13"/>
      <w:pgSz w:w="12240" w:h="15840" w:orient="portrait"/>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AA5" w:rsidRDefault="004A1AA5" w14:paraId="759AF065" w14:textId="77777777">
      <w:pPr>
        <w:spacing w:after="0" w:line="240" w:lineRule="auto"/>
      </w:pPr>
      <w:r>
        <w:separator/>
      </w:r>
    </w:p>
  </w:endnote>
  <w:endnote w:type="continuationSeparator" w:id="0">
    <w:p w:rsidR="004A1AA5" w:rsidRDefault="004A1AA5" w14:paraId="6A4CF85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68C" w:rsidRDefault="00DE068C" w14:paraId="3A6B3E3B" w14:textId="77777777">
    <w:pPr>
      <w:pBdr>
        <w:top w:val="nil"/>
        <w:left w:val="nil"/>
        <w:bottom w:val="nil"/>
        <w:right w:val="nil"/>
        <w:between w:val="nil"/>
      </w:pBdr>
      <w:tabs>
        <w:tab w:val="center" w:pos="4419"/>
        <w:tab w:val="right" w:pos="8838"/>
      </w:tabs>
      <w:spacing w:after="0" w:line="240" w:lineRule="auto"/>
      <w:jc w:val="right"/>
      <w:rPr>
        <w:color w:val="595959"/>
        <w:sz w:val="18"/>
        <w:szCs w:val="18"/>
      </w:rPr>
    </w:pPr>
  </w:p>
  <w:p w:rsidR="00DE068C" w:rsidRDefault="00DE068C" w14:paraId="3F3F20CB"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73D9F0E5" w14:textId="7777777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AA5" w:rsidRDefault="004A1AA5" w14:paraId="6078B724" w14:textId="77777777">
      <w:pPr>
        <w:spacing w:after="0" w:line="240" w:lineRule="auto"/>
      </w:pPr>
      <w:r>
        <w:separator/>
      </w:r>
    </w:p>
  </w:footnote>
  <w:footnote w:type="continuationSeparator" w:id="0">
    <w:p w:rsidR="004A1AA5" w:rsidRDefault="004A1AA5" w14:paraId="102E98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DE068C" w:rsidRDefault="00F33172" w14:paraId="590BA24B" w14:textId="3ED1B466">
    <w:pPr>
      <w:pBdr>
        <w:top w:val="nil"/>
        <w:left w:val="nil"/>
        <w:bottom w:val="nil"/>
        <w:right w:val="nil"/>
        <w:between w:val="nil"/>
      </w:pBdr>
      <w:tabs>
        <w:tab w:val="center" w:pos="4419"/>
        <w:tab w:val="right" w:pos="8838"/>
      </w:tabs>
      <w:spacing w:after="0" w:line="240" w:lineRule="auto"/>
      <w:rPr>
        <w:color w:val="000000"/>
      </w:rPr>
    </w:pPr>
    <w:r w:rsidRPr="001A74F0">
      <w:rPr>
        <w:noProof/>
      </w:rPr>
      <w:drawing>
        <wp:anchor distT="0" distB="0" distL="114300" distR="114300" simplePos="0" relativeHeight="251659264" behindDoc="0" locked="0" layoutInCell="1" allowOverlap="1" wp14:anchorId="0E0290CA" wp14:editId="692B07DE">
          <wp:simplePos x="0" y="0"/>
          <wp:positionH relativeFrom="column">
            <wp:posOffset>2704289</wp:posOffset>
          </wp:positionH>
          <wp:positionV relativeFrom="paragraph">
            <wp:posOffset>-78294</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9B3888">
      <w:rPr>
        <w:color w:val="000000"/>
      </w:rPr>
      <w:t xml:space="preserve">                                                                                                                       </w:t>
    </w:r>
  </w:p>
  <w:p w:rsidR="00DE068C" w:rsidRDefault="00DE068C" w14:paraId="2E5DFBE0"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6694980A" w14:textId="7777777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68C" w:rsidRDefault="00DE068C" w14:paraId="6EDC0336" w14:textId="77777777">
    <w:pPr>
      <w:pBdr>
        <w:top w:val="nil"/>
        <w:left w:val="nil"/>
        <w:bottom w:val="nil"/>
        <w:right w:val="nil"/>
        <w:between w:val="nil"/>
      </w:pBdr>
      <w:tabs>
        <w:tab w:val="center" w:pos="4419"/>
        <w:tab w:val="right" w:pos="8838"/>
      </w:tabs>
      <w:spacing w:after="0" w:line="240" w:lineRule="auto"/>
      <w:rPr>
        <w:color w:val="000000"/>
      </w:rPr>
    </w:pPr>
  </w:p>
  <w:p w:rsidR="00DE068C" w:rsidRDefault="00DE068C" w14:paraId="09741606" w14:textId="7777777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42F30"/>
    <w:multiLevelType w:val="hybridMultilevel"/>
    <w:tmpl w:val="019E5006"/>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 w15:restartNumberingAfterBreak="0">
    <w:nsid w:val="291C4C81"/>
    <w:multiLevelType w:val="multilevel"/>
    <w:tmpl w:val="6A9C5C36"/>
    <w:lvl w:ilvl="0">
      <w:start w:val="1"/>
      <w:numFmt w:val="bullet"/>
      <w:lvlText w:val="●"/>
      <w:lvlJc w:val="left"/>
      <w:pPr>
        <w:ind w:left="360" w:hanging="360"/>
      </w:pPr>
      <w:rPr>
        <w:rFonts w:ascii="Noto Sans Symbols" w:hAnsi="Noto Sans Symbols" w:eastAsia="Noto Sans Symbols" w:cs="Noto Sans Symbols"/>
      </w:rPr>
    </w:lvl>
    <w:lvl w:ilvl="1">
      <w:start w:val="7"/>
      <w:numFmt w:val="bullet"/>
      <w:lvlText w:val="-"/>
      <w:lvlJc w:val="left"/>
      <w:pPr>
        <w:ind w:left="1425" w:hanging="705"/>
      </w:pPr>
      <w:rPr>
        <w:rFonts w:ascii="Arial" w:hAnsi="Arial" w:eastAsia="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0F0C04"/>
    <w:multiLevelType w:val="hybridMultilevel"/>
    <w:tmpl w:val="50287A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78121852"/>
    <w:multiLevelType w:val="multilevel"/>
    <w:tmpl w:val="BB32ED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68C"/>
    <w:rsid w:val="000107AC"/>
    <w:rsid w:val="00012381"/>
    <w:rsid w:val="000300DB"/>
    <w:rsid w:val="00035591"/>
    <w:rsid w:val="00066EC9"/>
    <w:rsid w:val="0008692A"/>
    <w:rsid w:val="000E3025"/>
    <w:rsid w:val="000F4F89"/>
    <w:rsid w:val="001A1612"/>
    <w:rsid w:val="001B315F"/>
    <w:rsid w:val="001F37CB"/>
    <w:rsid w:val="001F6356"/>
    <w:rsid w:val="00200EFC"/>
    <w:rsid w:val="00212DEA"/>
    <w:rsid w:val="002134CD"/>
    <w:rsid w:val="00227C32"/>
    <w:rsid w:val="00295F6C"/>
    <w:rsid w:val="002D2F85"/>
    <w:rsid w:val="002D6AF9"/>
    <w:rsid w:val="00310E41"/>
    <w:rsid w:val="00321F1C"/>
    <w:rsid w:val="00325576"/>
    <w:rsid w:val="003273B5"/>
    <w:rsid w:val="003354AF"/>
    <w:rsid w:val="003946A7"/>
    <w:rsid w:val="003D0868"/>
    <w:rsid w:val="003F1FDF"/>
    <w:rsid w:val="003F21C7"/>
    <w:rsid w:val="00405821"/>
    <w:rsid w:val="004A1AA5"/>
    <w:rsid w:val="004F609A"/>
    <w:rsid w:val="005335CA"/>
    <w:rsid w:val="00563A5C"/>
    <w:rsid w:val="00565D4C"/>
    <w:rsid w:val="00573B86"/>
    <w:rsid w:val="0058735A"/>
    <w:rsid w:val="005A0EDD"/>
    <w:rsid w:val="006240A2"/>
    <w:rsid w:val="0063623A"/>
    <w:rsid w:val="00644645"/>
    <w:rsid w:val="006C0327"/>
    <w:rsid w:val="006D2E70"/>
    <w:rsid w:val="00734C21"/>
    <w:rsid w:val="0075775C"/>
    <w:rsid w:val="00771413"/>
    <w:rsid w:val="0079303D"/>
    <w:rsid w:val="007C102F"/>
    <w:rsid w:val="0082181C"/>
    <w:rsid w:val="00821BD9"/>
    <w:rsid w:val="00831E0B"/>
    <w:rsid w:val="00843A84"/>
    <w:rsid w:val="00886450"/>
    <w:rsid w:val="008B1DDD"/>
    <w:rsid w:val="00945C02"/>
    <w:rsid w:val="009A0480"/>
    <w:rsid w:val="009B3888"/>
    <w:rsid w:val="009B7BD3"/>
    <w:rsid w:val="00A1047D"/>
    <w:rsid w:val="00A30155"/>
    <w:rsid w:val="00A82D71"/>
    <w:rsid w:val="00A913BC"/>
    <w:rsid w:val="00AB6B4A"/>
    <w:rsid w:val="00AC285C"/>
    <w:rsid w:val="00B113A9"/>
    <w:rsid w:val="00B37C51"/>
    <w:rsid w:val="00B72991"/>
    <w:rsid w:val="00B85E15"/>
    <w:rsid w:val="00BA3671"/>
    <w:rsid w:val="00BB500C"/>
    <w:rsid w:val="00C36064"/>
    <w:rsid w:val="00C51C94"/>
    <w:rsid w:val="00C67DF3"/>
    <w:rsid w:val="00CA3688"/>
    <w:rsid w:val="00CD24CA"/>
    <w:rsid w:val="00CD479C"/>
    <w:rsid w:val="00CE5CE5"/>
    <w:rsid w:val="00D41387"/>
    <w:rsid w:val="00D62FAA"/>
    <w:rsid w:val="00DD1204"/>
    <w:rsid w:val="00DE068C"/>
    <w:rsid w:val="00E44F06"/>
    <w:rsid w:val="00E71E52"/>
    <w:rsid w:val="00E81BBB"/>
    <w:rsid w:val="00E86CDC"/>
    <w:rsid w:val="00E91E23"/>
    <w:rsid w:val="00F33172"/>
    <w:rsid w:val="00F6619F"/>
    <w:rsid w:val="00F97B70"/>
    <w:rsid w:val="00FD2339"/>
    <w:rsid w:val="00FD7A04"/>
    <w:rsid w:val="05EE9AE2"/>
    <w:rsid w:val="1AFB892E"/>
    <w:rsid w:val="3D2557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1176"/>
  <w15:docId w15:val="{E72A143E-1406-984F-8BFC-297C532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hAnsiTheme="majorHAnsi" w:eastAsiaTheme="majorEastAsia"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styleId="TableNormal1" w:customStyle="1">
    <w:name w:val="Table Normal1"/>
    <w:tblPr>
      <w:tblCellMar>
        <w:top w:w="0" w:type="dxa"/>
        <w:left w:w="0" w:type="dxa"/>
        <w:bottom w:w="0" w:type="dxa"/>
        <w:right w:w="0" w:type="dxa"/>
      </w:tblCellMar>
    </w:tblPr>
  </w:style>
  <w:style w:type="paragraph" w:styleId="Listamulticolor-nfasis11" w:customStyle="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styleId="TextodegloboCar" w:customStyle="1">
    <w:name w:val="Texto de globo Car"/>
    <w:link w:val="Textodeglobo"/>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Ttulo1Car" w:customStyle="1">
    <w:name w:val="Título 1 Car"/>
    <w:link w:val="Ttulo1"/>
    <w:uiPriority w:val="9"/>
    <w:rPr>
      <w:rFonts w:cs="Arial"/>
      <w:b/>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hAnsiTheme="minorHAnsi" w:eastAsiaTheme="minorHAnsi" w:cstheme="minorBidi"/>
    </w:rPr>
  </w:style>
  <w:style w:type="character" w:styleId="PrrafodelistaCar" w:customStyle="1">
    <w:name w:val="Párrafo de lista Car"/>
    <w:link w:val="Prrafodelista"/>
    <w:uiPriority w:val="34"/>
    <w:rPr>
      <w:rFonts w:asciiTheme="minorHAnsi" w:hAnsiTheme="minorHAnsi" w:eastAsiaTheme="minorHAnsi" w:cstheme="minorBidi"/>
      <w:sz w:val="22"/>
      <w:szCs w:val="22"/>
      <w:lang w:eastAsia="en-US"/>
    </w:rPr>
  </w:style>
  <w:style w:type="numbering" w:styleId="Estilo1" w:customStyle="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hAnsiTheme="minorHAnsi" w:eastAsiaTheme="minorEastAsia" w:cstheme="minorBidi"/>
    </w:rPr>
  </w:style>
  <w:style w:type="character" w:styleId="SinespaciadoCar" w:customStyle="1">
    <w:name w:val="Sin espaciado Car"/>
    <w:basedOn w:val="Fuentedeprrafopredeter"/>
    <w:link w:val="Sinespaciado"/>
    <w:uiPriority w:val="1"/>
    <w:rPr>
      <w:rFonts w:asciiTheme="minorHAnsi" w:hAnsiTheme="minorHAnsi" w:eastAsiaTheme="minorEastAsia" w:cstheme="minorBidi"/>
      <w:sz w:val="22"/>
      <w:szCs w:val="22"/>
      <w:lang w:eastAsia="es-CO"/>
    </w:rPr>
  </w:style>
  <w:style w:type="character" w:styleId="Ttulo3Car" w:customStyle="1">
    <w:name w:val="Título 3 Car"/>
    <w:basedOn w:val="Fuentedeprrafopredeter"/>
    <w:link w:val="Ttulo3"/>
    <w:uiPriority w:val="9"/>
    <w:rPr>
      <w:rFonts w:asciiTheme="majorHAnsi" w:hAnsiTheme="majorHAnsi" w:eastAsiaTheme="majorEastAsia"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Pr>
      <w:rFonts w:ascii="Arial" w:hAnsi="Arial" w:eastAsia="Times New Roman"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FinaldelformularioCar" w:customStyle="1">
    <w:name w:val="z-Final del formulario Car"/>
    <w:basedOn w:val="Fuentedeprrafopredeter"/>
    <w:link w:val="z-Finaldelformulario"/>
    <w:uiPriority w:val="99"/>
    <w:semiHidden/>
    <w:rPr>
      <w:rFonts w:ascii="Arial" w:hAnsi="Arial" w:eastAsia="Times New Roman" w:cs="Arial"/>
      <w:vanish/>
      <w:sz w:val="16"/>
      <w:szCs w:val="16"/>
      <w:lang w:eastAsia="es-CO"/>
    </w:rPr>
  </w:style>
  <w:style w:type="paragraph" w:styleId="text-muted" w:customStyle="1">
    <w:name w:val="text-muted"/>
    <w:basedOn w:val="Normal"/>
    <w:rsid w:val="00A074D8"/>
    <w:pPr>
      <w:spacing w:before="100" w:beforeAutospacing="1" w:after="100" w:afterAutospacing="1" w:line="240" w:lineRule="auto"/>
    </w:pPr>
    <w:rPr>
      <w:rFonts w:ascii="Times New Roman" w:hAnsi="Times New Roman" w:eastAsia="Times New Roman"/>
      <w:sz w:val="24"/>
      <w:szCs w:val="24"/>
      <w:lang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1"/>
    <w:tblPr>
      <w:tblStyleRowBandSize w:val="1"/>
      <w:tblStyleColBandSize w:val="1"/>
      <w:tblCellMar>
        <w:top w:w="15" w:type="dxa"/>
        <w:left w:w="15" w:type="dxa"/>
        <w:bottom w:w="15" w:type="dxa"/>
        <w:right w:w="15" w:type="dxa"/>
      </w:tblCellMar>
    </w:tblPr>
  </w:style>
  <w:style w:type="table" w:styleId="a0" w:customStyle="1">
    <w:basedOn w:val="TableNormal1"/>
    <w:tblPr>
      <w:tblStyleRowBandSize w:val="1"/>
      <w:tblStyleColBandSize w:val="1"/>
      <w:tblCellMar>
        <w:left w:w="115" w:type="dxa"/>
        <w:right w:w="115" w:type="dxa"/>
      </w:tblCellMar>
    </w:tblPr>
  </w:style>
  <w:style w:type="table" w:styleId="a1" w:customStyle="1">
    <w:basedOn w:val="TableNormal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B36FBC"/>
    <w:rPr>
      <w:color w:val="605E5C"/>
      <w:shd w:val="clear" w:color="auto" w:fill="E1DFDD"/>
    </w:rPr>
  </w:style>
  <w:style w:type="table" w:styleId="a2" w:customStyle="1">
    <w:basedOn w:val="TableNormal1"/>
    <w:tblPr>
      <w:tblStyleRowBandSize w:val="1"/>
      <w:tblStyleColBandSize w:val="1"/>
      <w:tblCellMar>
        <w:top w:w="15" w:type="dxa"/>
        <w:left w:w="115" w:type="dxa"/>
        <w:bottom w:w="15" w:type="dxa"/>
        <w:right w:w="115" w:type="dxa"/>
      </w:tblCellMar>
    </w:tblPr>
  </w:style>
  <w:style w:type="table" w:styleId="a3" w:customStyle="1">
    <w:basedOn w:val="TableNormal1"/>
    <w:tblPr>
      <w:tblStyleRowBandSize w:val="1"/>
      <w:tblStyleColBandSize w:val="1"/>
      <w:tblCellMar>
        <w:top w:w="15" w:type="dxa"/>
        <w:left w:w="115" w:type="dxa"/>
        <w:bottom w:w="15" w:type="dxa"/>
        <w:right w:w="115" w:type="dxa"/>
      </w:tblCellMar>
    </w:tblPr>
  </w:style>
  <w:style w:type="table" w:styleId="a4" w:customStyle="1">
    <w:basedOn w:val="TableNormal1"/>
    <w:tblPr>
      <w:tblStyleRowBandSize w:val="1"/>
      <w:tblStyleColBandSize w:val="1"/>
      <w:tblCellMar>
        <w:top w:w="15" w:type="dxa"/>
        <w:left w:w="115" w:type="dxa"/>
        <w:bottom w:w="15" w:type="dxa"/>
        <w:right w:w="115" w:type="dxa"/>
      </w:tblCellMar>
    </w:tblPr>
  </w:style>
  <w:style w:type="character" w:styleId="apple-tab-span" w:customStyle="1">
    <w:name w:val="apple-tab-span"/>
    <w:basedOn w:val="Fuentedeprrafopredeter"/>
    <w:rsid w:val="00CE5CE5"/>
  </w:style>
  <w:style w:type="character" w:styleId="nfasis">
    <w:name w:val="Emphasis"/>
    <w:uiPriority w:val="20"/>
    <w:qFormat/>
    <w:rsid w:val="00D41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2092">
      <w:bodyDiv w:val="1"/>
      <w:marLeft w:val="0"/>
      <w:marRight w:val="0"/>
      <w:marTop w:val="0"/>
      <w:marBottom w:val="0"/>
      <w:divBdr>
        <w:top w:val="none" w:sz="0" w:space="0" w:color="auto"/>
        <w:left w:val="none" w:sz="0" w:space="0" w:color="auto"/>
        <w:bottom w:val="none" w:sz="0" w:space="0" w:color="auto"/>
        <w:right w:val="none" w:sz="0" w:space="0" w:color="auto"/>
      </w:divBdr>
    </w:div>
    <w:div w:id="705645577">
      <w:bodyDiv w:val="1"/>
      <w:marLeft w:val="0"/>
      <w:marRight w:val="0"/>
      <w:marTop w:val="0"/>
      <w:marBottom w:val="0"/>
      <w:divBdr>
        <w:top w:val="none" w:sz="0" w:space="0" w:color="auto"/>
        <w:left w:val="none" w:sz="0" w:space="0" w:color="auto"/>
        <w:bottom w:val="none" w:sz="0" w:space="0" w:color="auto"/>
        <w:right w:val="none" w:sz="0" w:space="0" w:color="auto"/>
      </w:divBdr>
    </w:div>
    <w:div w:id="1823277125">
      <w:bodyDiv w:val="1"/>
      <w:marLeft w:val="0"/>
      <w:marRight w:val="0"/>
      <w:marTop w:val="0"/>
      <w:marBottom w:val="0"/>
      <w:divBdr>
        <w:top w:val="none" w:sz="0" w:space="0" w:color="auto"/>
        <w:left w:val="none" w:sz="0" w:space="0" w:color="auto"/>
        <w:bottom w:val="none" w:sz="0" w:space="0" w:color="auto"/>
        <w:right w:val="none" w:sz="0" w:space="0" w:color="auto"/>
      </w:divBdr>
    </w:div>
    <w:div w:id="1878815184">
      <w:bodyDiv w:val="1"/>
      <w:marLeft w:val="0"/>
      <w:marRight w:val="0"/>
      <w:marTop w:val="0"/>
      <w:marBottom w:val="0"/>
      <w:divBdr>
        <w:top w:val="none" w:sz="0" w:space="0" w:color="auto"/>
        <w:left w:val="none" w:sz="0" w:space="0" w:color="auto"/>
        <w:bottom w:val="none" w:sz="0" w:space="0" w:color="auto"/>
        <w:right w:val="none" w:sz="0" w:space="0" w:color="auto"/>
      </w:divBdr>
    </w:div>
    <w:div w:id="200843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kuXICOcdtfI2mX7D+Hk+r9nSfBw==">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</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9AE007-6D1E-4CED-B4B5-8E339C43801A}">
  <ds:schemaRefs>
    <ds:schemaRef ds:uri="http://schemas.microsoft.com/sharepoint/v3/contenttype/forms"/>
  </ds:schemaRefs>
</ds:datastoreItem>
</file>

<file path=customXml/itemProps2.xml><?xml version="1.0" encoding="utf-8"?>
<ds:datastoreItem xmlns:ds="http://schemas.openxmlformats.org/officeDocument/2006/customXml" ds:itemID="{1020AEF3-2CCD-47E5-9ED7-3A9A0D3EA5C4}"/>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BF316ED-AD6D-49EC-88E7-CE5443FFD94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ASTRID SUAREZ</dc:creator>
  <lastModifiedBy>Olga Constanza Bermudez Jaimes</lastModifiedBy>
  <revision>5</revision>
  <dcterms:created xsi:type="dcterms:W3CDTF">2025-08-29T20:17:00.0000000Z</dcterms:created>
  <dcterms:modified xsi:type="dcterms:W3CDTF">2025-09-29T23:46:03.8485862Z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2025-05-16T01:55:30Z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a4fd2c44-44a4-4ec6-83a4-f52ceb47b34d</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y fmtid="{D5CDD505-2E9C-101B-9397-08002B2CF9AE}" pid="12" name="Order">
    <vt:r8>67240000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y fmtid="{D5CDD505-2E9C-101B-9397-08002B2CF9AE}" pid="19" name="_ExtendedDescription">
    <vt:lpwstr/>
  </property>
  <property fmtid="{D5CDD505-2E9C-101B-9397-08002B2CF9AE}" pid="20" name="TriggerFlowInfo">
    <vt:lpwstr/>
  </property>
</Properties>
</file>