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193D" w14:textId="77777777" w:rsidR="00BD0822" w:rsidRPr="0069666E" w:rsidRDefault="00BD0822" w:rsidP="009759D3">
      <w:pPr>
        <w:jc w:val="center"/>
        <w:rPr>
          <w:rFonts w:cs="Calibri"/>
        </w:rPr>
      </w:pPr>
    </w:p>
    <w:tbl>
      <w:tblPr>
        <w:tblStyle w:val="Tablaconcuadrcula"/>
        <w:tblpPr w:leftFromText="141" w:rightFromText="141" w:vertAnchor="page" w:horzAnchor="margin" w:tblpXSpec="center" w:tblpY="2361"/>
        <w:tblW w:w="9202" w:type="dxa"/>
        <w:tblLook w:val="04A0" w:firstRow="1" w:lastRow="0" w:firstColumn="1" w:lastColumn="0" w:noHBand="0" w:noVBand="1"/>
      </w:tblPr>
      <w:tblGrid>
        <w:gridCol w:w="9202"/>
      </w:tblGrid>
      <w:tr w:rsidR="008158A9" w:rsidRPr="0069666E" w14:paraId="6D1DCB17" w14:textId="77777777" w:rsidTr="00A24C90">
        <w:trPr>
          <w:trHeight w:val="393"/>
        </w:trPr>
        <w:tc>
          <w:tcPr>
            <w:tcW w:w="9202" w:type="dxa"/>
            <w:shd w:val="clear" w:color="auto" w:fill="000000" w:themeFill="text1"/>
            <w:vAlign w:val="center"/>
          </w:tcPr>
          <w:p w14:paraId="2FD72E73" w14:textId="7E477A71" w:rsidR="008158A9" w:rsidRPr="0069666E" w:rsidRDefault="005077EE" w:rsidP="00A24C90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  <w:bookmarkStart w:id="0" w:name="_Hlk131410254"/>
            <w:r w:rsidRPr="0069666E">
              <w:rPr>
                <w:rFonts w:cs="Calibri"/>
                <w:b/>
                <w:bCs/>
              </w:rPr>
              <w:t>COMPONENTE</w:t>
            </w:r>
          </w:p>
        </w:tc>
      </w:tr>
      <w:tr w:rsidR="008158A9" w:rsidRPr="0069666E" w14:paraId="7E822CC4" w14:textId="77777777" w:rsidTr="00A24C90">
        <w:trPr>
          <w:trHeight w:val="440"/>
        </w:trPr>
        <w:tc>
          <w:tcPr>
            <w:tcW w:w="9202" w:type="dxa"/>
            <w:vAlign w:val="center"/>
          </w:tcPr>
          <w:p w14:paraId="2B051EFA" w14:textId="04170974" w:rsidR="008158A9" w:rsidRPr="0069666E" w:rsidRDefault="005077EE" w:rsidP="00A24C90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  <w:r w:rsidRPr="0069666E">
              <w:rPr>
                <w:rFonts w:cs="Calibri"/>
                <w:b/>
                <w:bCs/>
              </w:rPr>
              <w:t>DISEÑO CURRICULAR</w:t>
            </w:r>
          </w:p>
        </w:tc>
      </w:tr>
      <w:tr w:rsidR="008158A9" w:rsidRPr="0069666E" w14:paraId="0534A327" w14:textId="77777777" w:rsidTr="00A24C90">
        <w:trPr>
          <w:trHeight w:val="491"/>
        </w:trPr>
        <w:tc>
          <w:tcPr>
            <w:tcW w:w="9202" w:type="dxa"/>
            <w:shd w:val="clear" w:color="auto" w:fill="000000" w:themeFill="text1"/>
            <w:vAlign w:val="center"/>
          </w:tcPr>
          <w:p w14:paraId="62FC5423" w14:textId="77777777" w:rsidR="008158A9" w:rsidRPr="0069666E" w:rsidRDefault="008158A9" w:rsidP="00A24C90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  <w:r w:rsidRPr="0069666E">
              <w:rPr>
                <w:rFonts w:cs="Calibri"/>
                <w:b/>
                <w:bCs/>
              </w:rPr>
              <w:t>NOMBRE DEL DOCUMENTO</w:t>
            </w:r>
          </w:p>
        </w:tc>
      </w:tr>
      <w:tr w:rsidR="008158A9" w:rsidRPr="0069666E" w14:paraId="3FDEB4BF" w14:textId="77777777" w:rsidTr="00A24C90">
        <w:trPr>
          <w:trHeight w:val="477"/>
        </w:trPr>
        <w:tc>
          <w:tcPr>
            <w:tcW w:w="9202" w:type="dxa"/>
            <w:vAlign w:val="center"/>
          </w:tcPr>
          <w:p w14:paraId="4F63B9E0" w14:textId="4BA05C89" w:rsidR="008158A9" w:rsidRPr="0069666E" w:rsidRDefault="005077EE" w:rsidP="00A24C90">
            <w:pPr>
              <w:spacing w:line="240" w:lineRule="auto"/>
              <w:jc w:val="center"/>
              <w:rPr>
                <w:rFonts w:cs="Calibri"/>
                <w:b/>
                <w:bCs/>
              </w:rPr>
            </w:pPr>
            <w:r w:rsidRPr="0069666E">
              <w:rPr>
                <w:rFonts w:cs="Calibri"/>
                <w:b/>
                <w:bCs/>
              </w:rPr>
              <w:t xml:space="preserve">Anexo 3.1 PLANTILLA DISEÑO CURRICULAR PROGRAMA DE FORMACIÓN </w:t>
            </w:r>
            <w:r w:rsidR="00607733" w:rsidRPr="0069666E">
              <w:rPr>
                <w:rFonts w:cs="Calibri"/>
                <w:b/>
                <w:bCs/>
              </w:rPr>
              <w:t xml:space="preserve">COMPLEMENTARIA </w:t>
            </w:r>
            <w:r w:rsidR="00A410D1" w:rsidRPr="0069666E">
              <w:rPr>
                <w:rFonts w:cs="Calibri"/>
                <w:b/>
                <w:bCs/>
              </w:rPr>
              <w:t>VIRTUAL</w:t>
            </w:r>
          </w:p>
        </w:tc>
      </w:tr>
      <w:bookmarkEnd w:id="0"/>
    </w:tbl>
    <w:p w14:paraId="232487E2" w14:textId="77777777" w:rsidR="00CA22C2" w:rsidRPr="0069666E" w:rsidRDefault="00CA22C2" w:rsidP="009759D3">
      <w:pPr>
        <w:jc w:val="center"/>
        <w:rPr>
          <w:rFonts w:cs="Calibri"/>
        </w:rPr>
      </w:pPr>
    </w:p>
    <w:p w14:paraId="305DD219" w14:textId="77777777" w:rsidR="007E495B" w:rsidRPr="0069666E" w:rsidRDefault="007E495B" w:rsidP="009759D3">
      <w:pPr>
        <w:jc w:val="center"/>
        <w:rPr>
          <w:rFonts w:cs="Calibri"/>
        </w:rPr>
      </w:pPr>
    </w:p>
    <w:p w14:paraId="6425B729" w14:textId="77777777" w:rsidR="007E495B" w:rsidRPr="0069666E" w:rsidRDefault="007E495B" w:rsidP="009759D3">
      <w:pPr>
        <w:jc w:val="center"/>
        <w:rPr>
          <w:rFonts w:cs="Calibri"/>
        </w:rPr>
      </w:pPr>
    </w:p>
    <w:p w14:paraId="21CEEE2D" w14:textId="77777777" w:rsidR="007E495B" w:rsidRPr="0069666E" w:rsidRDefault="007E495B" w:rsidP="009759D3">
      <w:pPr>
        <w:jc w:val="center"/>
        <w:rPr>
          <w:rFonts w:cs="Calibri"/>
        </w:rPr>
      </w:pPr>
    </w:p>
    <w:p w14:paraId="3AF17021" w14:textId="77777777" w:rsidR="007E495B" w:rsidRPr="0069666E" w:rsidRDefault="007E495B" w:rsidP="009759D3">
      <w:pPr>
        <w:jc w:val="center"/>
        <w:rPr>
          <w:rFonts w:cs="Calibri"/>
        </w:rPr>
      </w:pPr>
    </w:p>
    <w:p w14:paraId="399727D9" w14:textId="27901375" w:rsidR="00BD0822" w:rsidRPr="0069666E" w:rsidRDefault="00301F0C" w:rsidP="009759D3">
      <w:pPr>
        <w:jc w:val="center"/>
        <w:rPr>
          <w:rFonts w:eastAsiaTheme="minorEastAsia" w:cs="Calibri"/>
          <w:b/>
          <w:bCs/>
          <w:spacing w:val="2"/>
          <w:lang w:val="es-ES" w:eastAsia="es-ES"/>
        </w:rPr>
      </w:pPr>
      <w:r>
        <w:rPr>
          <w:rFonts w:eastAsiaTheme="minorEastAsia" w:cs="Calibri"/>
          <w:b/>
          <w:bCs/>
          <w:spacing w:val="2"/>
          <w:lang w:val="es-ES" w:eastAsia="es-ES"/>
        </w:rPr>
        <w:t>Febrero</w:t>
      </w:r>
      <w:r w:rsidR="008158A9" w:rsidRPr="0069666E">
        <w:rPr>
          <w:rFonts w:eastAsiaTheme="minorEastAsia" w:cs="Calibri"/>
          <w:b/>
          <w:bCs/>
          <w:spacing w:val="2"/>
          <w:lang w:val="es-ES" w:eastAsia="es-ES"/>
        </w:rPr>
        <w:t xml:space="preserve"> de 202</w:t>
      </w:r>
      <w:r>
        <w:rPr>
          <w:rFonts w:eastAsiaTheme="minorEastAsia" w:cs="Calibri"/>
          <w:b/>
          <w:bCs/>
          <w:spacing w:val="2"/>
          <w:lang w:val="es-ES" w:eastAsia="es-ES"/>
        </w:rPr>
        <w:t>5</w:t>
      </w:r>
    </w:p>
    <w:p w14:paraId="76E07CA1" w14:textId="77777777" w:rsidR="00BD0822" w:rsidRPr="0069666E" w:rsidRDefault="00BD0822" w:rsidP="009759D3">
      <w:pPr>
        <w:jc w:val="center"/>
        <w:rPr>
          <w:rFonts w:cs="Calibri"/>
        </w:rPr>
      </w:pPr>
    </w:p>
    <w:p w14:paraId="77AFDEE9" w14:textId="77777777" w:rsidR="00CA22C2" w:rsidRPr="0069666E" w:rsidRDefault="00CA22C2" w:rsidP="009759D3">
      <w:pPr>
        <w:jc w:val="center"/>
        <w:rPr>
          <w:rFonts w:cs="Calibri"/>
        </w:rPr>
      </w:pPr>
    </w:p>
    <w:p w14:paraId="07B49855" w14:textId="77777777" w:rsidR="00CA22C2" w:rsidRPr="0069666E" w:rsidRDefault="00CA22C2" w:rsidP="009759D3">
      <w:pPr>
        <w:jc w:val="center"/>
        <w:rPr>
          <w:rFonts w:cs="Calibri"/>
        </w:rPr>
      </w:pPr>
    </w:p>
    <w:p w14:paraId="2C8BF8DE" w14:textId="1F12469D" w:rsidR="00172F88" w:rsidRPr="0069666E" w:rsidRDefault="00172F88" w:rsidP="009759D3">
      <w:pPr>
        <w:jc w:val="center"/>
        <w:rPr>
          <w:rFonts w:cs="Calibri"/>
          <w:b/>
          <w:bCs/>
          <w:spacing w:val="2"/>
        </w:rPr>
        <w:sectPr w:rsidR="00172F88" w:rsidRPr="0069666E" w:rsidSect="00C1781A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2087" w:right="1701" w:bottom="1418" w:left="1701" w:header="709" w:footer="709" w:gutter="0"/>
          <w:cols w:space="708"/>
          <w:docGrid w:linePitch="360"/>
        </w:sectPr>
      </w:pPr>
    </w:p>
    <w:sdt>
      <w:sdtPr>
        <w:rPr>
          <w:rFonts w:cs="Calibri"/>
          <w:lang w:val="es-ES"/>
        </w:rPr>
        <w:id w:val="2131125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C77B0D" w14:textId="242F2475" w:rsidR="002E23B9" w:rsidRPr="0069666E" w:rsidRDefault="00253F26" w:rsidP="00667BE3">
          <w:pPr>
            <w:rPr>
              <w:rFonts w:cs="Calibri"/>
              <w:b/>
              <w:bCs/>
              <w:lang w:val="es-ES"/>
            </w:rPr>
          </w:pPr>
          <w:r w:rsidRPr="0069666E">
            <w:rPr>
              <w:rFonts w:cs="Calibri"/>
              <w:b/>
              <w:bCs/>
              <w:lang w:val="es-ES"/>
            </w:rPr>
            <w:t>Tabla de contenido</w:t>
          </w:r>
        </w:p>
        <w:p w14:paraId="5A8CDDCB" w14:textId="73592BA7" w:rsidR="00861476" w:rsidRPr="0069666E" w:rsidRDefault="00861476" w:rsidP="00861476">
          <w:pPr>
            <w:jc w:val="right"/>
            <w:rPr>
              <w:rFonts w:cs="Calibri"/>
              <w:b/>
              <w:bCs/>
              <w:lang w:eastAsia="es-CO"/>
            </w:rPr>
          </w:pPr>
          <w:r w:rsidRPr="0069666E">
            <w:rPr>
              <w:rFonts w:cs="Calibri"/>
              <w:b/>
              <w:bCs/>
              <w:lang w:val="es-ES"/>
            </w:rPr>
            <w:t>Pág.</w:t>
          </w:r>
        </w:p>
        <w:p w14:paraId="4D75C45C" w14:textId="7BEEF7AD" w:rsidR="00185534" w:rsidRPr="0069666E" w:rsidRDefault="004225D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="Calibri"/>
              <w:noProof/>
              <w:lang w:eastAsia="es-CO"/>
            </w:rPr>
          </w:pPr>
          <w:r w:rsidRPr="0069666E">
            <w:rPr>
              <w:rFonts w:cs="Calibri"/>
            </w:rPr>
            <w:fldChar w:fldCharType="begin"/>
          </w:r>
          <w:r w:rsidRPr="0069666E">
            <w:rPr>
              <w:rFonts w:cs="Calibri"/>
            </w:rPr>
            <w:instrText xml:space="preserve"> TOC \o "1-2" \h \z \u </w:instrText>
          </w:r>
          <w:r w:rsidRPr="0069666E">
            <w:rPr>
              <w:rFonts w:cs="Calibri"/>
            </w:rPr>
            <w:fldChar w:fldCharType="separate"/>
          </w:r>
          <w:hyperlink w:anchor="_Toc161131546" w:history="1">
            <w:r w:rsidR="00185534" w:rsidRPr="0069666E">
              <w:rPr>
                <w:rStyle w:val="Hipervnculo"/>
                <w:rFonts w:cs="Calibri"/>
                <w:noProof/>
              </w:rPr>
              <w:t>1</w:t>
            </w:r>
            <w:r w:rsidR="00185534" w:rsidRPr="0069666E">
              <w:rPr>
                <w:rFonts w:eastAsiaTheme="minorEastAsia" w:cs="Calibri"/>
                <w:noProof/>
                <w:lang w:eastAsia="es-CO"/>
              </w:rPr>
              <w:tab/>
            </w:r>
            <w:r w:rsidR="00185534" w:rsidRPr="0069666E">
              <w:rPr>
                <w:rStyle w:val="Hipervnculo"/>
                <w:rFonts w:cs="Calibri"/>
                <w:noProof/>
              </w:rPr>
              <w:t>Introducción</w:t>
            </w:r>
            <w:r w:rsidR="00185534" w:rsidRPr="0069666E">
              <w:rPr>
                <w:rFonts w:cs="Calibri"/>
                <w:noProof/>
                <w:webHidden/>
              </w:rPr>
              <w:tab/>
            </w:r>
            <w:r w:rsidR="00185534" w:rsidRPr="0069666E">
              <w:rPr>
                <w:rFonts w:cs="Calibri"/>
                <w:noProof/>
                <w:webHidden/>
              </w:rPr>
              <w:fldChar w:fldCharType="begin"/>
            </w:r>
            <w:r w:rsidR="00185534" w:rsidRPr="0069666E">
              <w:rPr>
                <w:rFonts w:cs="Calibri"/>
                <w:noProof/>
                <w:webHidden/>
              </w:rPr>
              <w:instrText xml:space="preserve"> PAGEREF _Toc161131546 \h </w:instrText>
            </w:r>
            <w:r w:rsidR="00185534" w:rsidRPr="0069666E">
              <w:rPr>
                <w:rFonts w:cs="Calibri"/>
                <w:noProof/>
                <w:webHidden/>
              </w:rPr>
            </w:r>
            <w:r w:rsidR="00185534" w:rsidRPr="0069666E">
              <w:rPr>
                <w:rFonts w:cs="Calibri"/>
                <w:noProof/>
                <w:webHidden/>
              </w:rPr>
              <w:fldChar w:fldCharType="separate"/>
            </w:r>
            <w:r w:rsidR="009C10D0">
              <w:rPr>
                <w:rFonts w:cs="Calibri"/>
                <w:noProof/>
                <w:webHidden/>
              </w:rPr>
              <w:t>2</w:t>
            </w:r>
            <w:r w:rsidR="00185534" w:rsidRPr="0069666E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39FACD39" w14:textId="403CB06C" w:rsidR="00185534" w:rsidRPr="0069666E" w:rsidRDefault="0073674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="Calibri"/>
              <w:noProof/>
              <w:lang w:eastAsia="es-CO"/>
            </w:rPr>
          </w:pPr>
          <w:hyperlink w:anchor="_Toc161131547" w:history="1">
            <w:r w:rsidR="00185534" w:rsidRPr="0069666E">
              <w:rPr>
                <w:rStyle w:val="Hipervnculo"/>
                <w:rFonts w:cs="Calibri"/>
                <w:noProof/>
              </w:rPr>
              <w:t>2</w:t>
            </w:r>
            <w:r w:rsidR="00185534" w:rsidRPr="0069666E">
              <w:rPr>
                <w:rFonts w:eastAsiaTheme="minorEastAsia" w:cs="Calibri"/>
                <w:noProof/>
                <w:lang w:eastAsia="es-CO"/>
              </w:rPr>
              <w:tab/>
            </w:r>
            <w:r w:rsidR="00185534" w:rsidRPr="0069666E">
              <w:rPr>
                <w:rStyle w:val="Hipervnculo"/>
                <w:rFonts w:cs="Calibri"/>
                <w:noProof/>
              </w:rPr>
              <w:t>Objetivo</w:t>
            </w:r>
            <w:r w:rsidR="00185534" w:rsidRPr="0069666E">
              <w:rPr>
                <w:rFonts w:cs="Calibri"/>
                <w:noProof/>
                <w:webHidden/>
              </w:rPr>
              <w:tab/>
            </w:r>
            <w:r w:rsidR="00185534" w:rsidRPr="0069666E">
              <w:rPr>
                <w:rFonts w:cs="Calibri"/>
                <w:noProof/>
                <w:webHidden/>
              </w:rPr>
              <w:fldChar w:fldCharType="begin"/>
            </w:r>
            <w:r w:rsidR="00185534" w:rsidRPr="0069666E">
              <w:rPr>
                <w:rFonts w:cs="Calibri"/>
                <w:noProof/>
                <w:webHidden/>
              </w:rPr>
              <w:instrText xml:space="preserve"> PAGEREF _Toc161131547 \h </w:instrText>
            </w:r>
            <w:r w:rsidR="00185534" w:rsidRPr="0069666E">
              <w:rPr>
                <w:rFonts w:cs="Calibri"/>
                <w:noProof/>
                <w:webHidden/>
              </w:rPr>
            </w:r>
            <w:r w:rsidR="00185534" w:rsidRPr="0069666E">
              <w:rPr>
                <w:rFonts w:cs="Calibri"/>
                <w:noProof/>
                <w:webHidden/>
              </w:rPr>
              <w:fldChar w:fldCharType="separate"/>
            </w:r>
            <w:r w:rsidR="009C10D0">
              <w:rPr>
                <w:rFonts w:cs="Calibri"/>
                <w:noProof/>
                <w:webHidden/>
              </w:rPr>
              <w:t>2</w:t>
            </w:r>
            <w:r w:rsidR="00185534" w:rsidRPr="0069666E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659FC857" w14:textId="51B8FD60" w:rsidR="00185534" w:rsidRPr="0069666E" w:rsidRDefault="0073674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="Calibri"/>
              <w:noProof/>
              <w:lang w:eastAsia="es-CO"/>
            </w:rPr>
          </w:pPr>
          <w:hyperlink w:anchor="_Toc161131548" w:history="1">
            <w:r w:rsidR="00185534" w:rsidRPr="0069666E">
              <w:rPr>
                <w:rStyle w:val="Hipervnculo"/>
                <w:rFonts w:cs="Calibri"/>
                <w:noProof/>
              </w:rPr>
              <w:t>3</w:t>
            </w:r>
            <w:r w:rsidR="00185534" w:rsidRPr="0069666E">
              <w:rPr>
                <w:rFonts w:eastAsiaTheme="minorEastAsia" w:cs="Calibri"/>
                <w:noProof/>
                <w:lang w:eastAsia="es-CO"/>
              </w:rPr>
              <w:tab/>
            </w:r>
            <w:r w:rsidR="00185534" w:rsidRPr="0069666E">
              <w:rPr>
                <w:rStyle w:val="Hipervnculo"/>
                <w:rFonts w:cs="Calibri"/>
                <w:noProof/>
              </w:rPr>
              <w:t>Alcance</w:t>
            </w:r>
            <w:r w:rsidR="00185534" w:rsidRPr="0069666E">
              <w:rPr>
                <w:rFonts w:cs="Calibri"/>
                <w:noProof/>
                <w:webHidden/>
              </w:rPr>
              <w:tab/>
            </w:r>
            <w:r w:rsidR="00185534" w:rsidRPr="0069666E">
              <w:rPr>
                <w:rFonts w:cs="Calibri"/>
                <w:noProof/>
                <w:webHidden/>
              </w:rPr>
              <w:fldChar w:fldCharType="begin"/>
            </w:r>
            <w:r w:rsidR="00185534" w:rsidRPr="0069666E">
              <w:rPr>
                <w:rFonts w:cs="Calibri"/>
                <w:noProof/>
                <w:webHidden/>
              </w:rPr>
              <w:instrText xml:space="preserve"> PAGEREF _Toc161131548 \h </w:instrText>
            </w:r>
            <w:r w:rsidR="00185534" w:rsidRPr="0069666E">
              <w:rPr>
                <w:rFonts w:cs="Calibri"/>
                <w:noProof/>
                <w:webHidden/>
              </w:rPr>
            </w:r>
            <w:r w:rsidR="00185534" w:rsidRPr="0069666E">
              <w:rPr>
                <w:rFonts w:cs="Calibri"/>
                <w:noProof/>
                <w:webHidden/>
              </w:rPr>
              <w:fldChar w:fldCharType="separate"/>
            </w:r>
            <w:r w:rsidR="009C10D0">
              <w:rPr>
                <w:rFonts w:cs="Calibri"/>
                <w:noProof/>
                <w:webHidden/>
              </w:rPr>
              <w:t>2</w:t>
            </w:r>
            <w:r w:rsidR="00185534" w:rsidRPr="0069666E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3DD59A22" w14:textId="7FEE2449" w:rsidR="00185534" w:rsidRPr="0069666E" w:rsidRDefault="0073674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="Calibri"/>
              <w:noProof/>
              <w:lang w:eastAsia="es-CO"/>
            </w:rPr>
          </w:pPr>
          <w:hyperlink w:anchor="_Toc161131549" w:history="1">
            <w:r w:rsidR="00185534" w:rsidRPr="0069666E">
              <w:rPr>
                <w:rStyle w:val="Hipervnculo"/>
                <w:rFonts w:cs="Calibri"/>
                <w:noProof/>
              </w:rPr>
              <w:t>4</w:t>
            </w:r>
            <w:r w:rsidR="00185534" w:rsidRPr="0069666E">
              <w:rPr>
                <w:rFonts w:eastAsiaTheme="minorEastAsia" w:cs="Calibri"/>
                <w:noProof/>
                <w:lang w:eastAsia="es-CO"/>
              </w:rPr>
              <w:tab/>
            </w:r>
            <w:r w:rsidR="00185534" w:rsidRPr="0069666E">
              <w:rPr>
                <w:rStyle w:val="Hipervnculo"/>
                <w:rFonts w:cs="Calibri"/>
                <w:noProof/>
              </w:rPr>
              <w:t>Responsable</w:t>
            </w:r>
            <w:r w:rsidR="00185534" w:rsidRPr="0069666E">
              <w:rPr>
                <w:rFonts w:cs="Calibri"/>
                <w:noProof/>
                <w:webHidden/>
              </w:rPr>
              <w:tab/>
            </w:r>
            <w:r w:rsidR="00185534" w:rsidRPr="0069666E">
              <w:rPr>
                <w:rFonts w:cs="Calibri"/>
                <w:noProof/>
                <w:webHidden/>
              </w:rPr>
              <w:fldChar w:fldCharType="begin"/>
            </w:r>
            <w:r w:rsidR="00185534" w:rsidRPr="0069666E">
              <w:rPr>
                <w:rFonts w:cs="Calibri"/>
                <w:noProof/>
                <w:webHidden/>
              </w:rPr>
              <w:instrText xml:space="preserve"> PAGEREF _Toc161131549 \h </w:instrText>
            </w:r>
            <w:r w:rsidR="00185534" w:rsidRPr="0069666E">
              <w:rPr>
                <w:rFonts w:cs="Calibri"/>
                <w:noProof/>
                <w:webHidden/>
              </w:rPr>
            </w:r>
            <w:r w:rsidR="00185534" w:rsidRPr="0069666E">
              <w:rPr>
                <w:rFonts w:cs="Calibri"/>
                <w:noProof/>
                <w:webHidden/>
              </w:rPr>
              <w:fldChar w:fldCharType="separate"/>
            </w:r>
            <w:r w:rsidR="009C10D0">
              <w:rPr>
                <w:rFonts w:cs="Calibri"/>
                <w:noProof/>
                <w:webHidden/>
              </w:rPr>
              <w:t>2</w:t>
            </w:r>
            <w:r w:rsidR="00185534" w:rsidRPr="0069666E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4686CCBD" w14:textId="1ED54149" w:rsidR="00185534" w:rsidRPr="0069666E" w:rsidRDefault="0073674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="Calibri"/>
              <w:noProof/>
              <w:lang w:eastAsia="es-CO"/>
            </w:rPr>
          </w:pPr>
          <w:hyperlink w:anchor="_Toc161131550" w:history="1">
            <w:r w:rsidR="00185534" w:rsidRPr="0069666E">
              <w:rPr>
                <w:rStyle w:val="Hipervnculo"/>
                <w:rFonts w:cs="Calibri"/>
                <w:noProof/>
              </w:rPr>
              <w:t>5</w:t>
            </w:r>
            <w:r w:rsidR="00185534" w:rsidRPr="0069666E">
              <w:rPr>
                <w:rFonts w:eastAsiaTheme="minorEastAsia" w:cs="Calibri"/>
                <w:noProof/>
                <w:lang w:eastAsia="es-CO"/>
              </w:rPr>
              <w:tab/>
            </w:r>
            <w:r w:rsidR="00185534" w:rsidRPr="0069666E">
              <w:rPr>
                <w:rStyle w:val="Hipervnculo"/>
                <w:rFonts w:cs="Calibri"/>
                <w:noProof/>
              </w:rPr>
              <w:t>Contenido</w:t>
            </w:r>
            <w:r w:rsidR="00185534" w:rsidRPr="0069666E">
              <w:rPr>
                <w:rFonts w:cs="Calibri"/>
                <w:noProof/>
                <w:webHidden/>
              </w:rPr>
              <w:tab/>
            </w:r>
            <w:r w:rsidR="00185534" w:rsidRPr="0069666E">
              <w:rPr>
                <w:rFonts w:cs="Calibri"/>
                <w:noProof/>
                <w:webHidden/>
              </w:rPr>
              <w:fldChar w:fldCharType="begin"/>
            </w:r>
            <w:r w:rsidR="00185534" w:rsidRPr="0069666E">
              <w:rPr>
                <w:rFonts w:cs="Calibri"/>
                <w:noProof/>
                <w:webHidden/>
              </w:rPr>
              <w:instrText xml:space="preserve"> PAGEREF _Toc161131550 \h </w:instrText>
            </w:r>
            <w:r w:rsidR="00185534" w:rsidRPr="0069666E">
              <w:rPr>
                <w:rFonts w:cs="Calibri"/>
                <w:noProof/>
                <w:webHidden/>
              </w:rPr>
            </w:r>
            <w:r w:rsidR="00185534" w:rsidRPr="0069666E">
              <w:rPr>
                <w:rFonts w:cs="Calibri"/>
                <w:noProof/>
                <w:webHidden/>
              </w:rPr>
              <w:fldChar w:fldCharType="separate"/>
            </w:r>
            <w:r w:rsidR="009C10D0">
              <w:rPr>
                <w:rFonts w:cs="Calibri"/>
                <w:noProof/>
                <w:webHidden/>
              </w:rPr>
              <w:t>2</w:t>
            </w:r>
            <w:r w:rsidR="00185534" w:rsidRPr="0069666E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3C6945F4" w14:textId="1B038154" w:rsidR="00185534" w:rsidRPr="0069666E" w:rsidRDefault="0073674B">
          <w:pPr>
            <w:pStyle w:val="TDC2"/>
            <w:tabs>
              <w:tab w:val="right" w:leader="dot" w:pos="8828"/>
            </w:tabs>
            <w:rPr>
              <w:rFonts w:eastAsiaTheme="minorEastAsia" w:cs="Calibri"/>
              <w:noProof/>
              <w:lang w:eastAsia="es-CO"/>
            </w:rPr>
          </w:pPr>
          <w:hyperlink w:anchor="_Toc161131551" w:history="1">
            <w:r w:rsidR="00185534" w:rsidRPr="0069666E">
              <w:rPr>
                <w:rStyle w:val="Hipervnculo"/>
                <w:rFonts w:cs="Calibri"/>
                <w:noProof/>
                <w:lang w:bidi="es-ES"/>
              </w:rPr>
              <w:t>Sección 1: Identificación del programa</w:t>
            </w:r>
            <w:r w:rsidR="00185534" w:rsidRPr="0069666E">
              <w:rPr>
                <w:rFonts w:cs="Calibri"/>
                <w:noProof/>
                <w:webHidden/>
              </w:rPr>
              <w:tab/>
            </w:r>
            <w:r w:rsidR="00185534" w:rsidRPr="0069666E">
              <w:rPr>
                <w:rFonts w:cs="Calibri"/>
                <w:noProof/>
                <w:webHidden/>
              </w:rPr>
              <w:fldChar w:fldCharType="begin"/>
            </w:r>
            <w:r w:rsidR="00185534" w:rsidRPr="0069666E">
              <w:rPr>
                <w:rFonts w:cs="Calibri"/>
                <w:noProof/>
                <w:webHidden/>
              </w:rPr>
              <w:instrText xml:space="preserve"> PAGEREF _Toc161131551 \h </w:instrText>
            </w:r>
            <w:r w:rsidR="00185534" w:rsidRPr="0069666E">
              <w:rPr>
                <w:rFonts w:cs="Calibri"/>
                <w:noProof/>
                <w:webHidden/>
              </w:rPr>
            </w:r>
            <w:r w:rsidR="00185534" w:rsidRPr="0069666E">
              <w:rPr>
                <w:rFonts w:cs="Calibri"/>
                <w:noProof/>
                <w:webHidden/>
              </w:rPr>
              <w:fldChar w:fldCharType="separate"/>
            </w:r>
            <w:r w:rsidR="009C10D0">
              <w:rPr>
                <w:rFonts w:cs="Calibri"/>
                <w:noProof/>
                <w:webHidden/>
              </w:rPr>
              <w:t>2</w:t>
            </w:r>
            <w:r w:rsidR="00185534" w:rsidRPr="0069666E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2DAD6C92" w14:textId="4049A388" w:rsidR="00185534" w:rsidRPr="0069666E" w:rsidRDefault="0073674B">
          <w:pPr>
            <w:pStyle w:val="TDC2"/>
            <w:tabs>
              <w:tab w:val="right" w:leader="dot" w:pos="8828"/>
            </w:tabs>
            <w:rPr>
              <w:rFonts w:eastAsiaTheme="minorEastAsia" w:cs="Calibri"/>
              <w:noProof/>
              <w:lang w:eastAsia="es-CO"/>
            </w:rPr>
          </w:pPr>
          <w:hyperlink w:anchor="_Toc161131552" w:history="1">
            <w:r w:rsidR="00185534" w:rsidRPr="0069666E">
              <w:rPr>
                <w:rStyle w:val="Hipervnculo"/>
                <w:rFonts w:cs="Calibri"/>
                <w:noProof/>
                <w:lang w:bidi="es-ES"/>
              </w:rPr>
              <w:t>Sección 2: Diseño curricular de competencias del programa</w:t>
            </w:r>
            <w:r w:rsidR="00185534" w:rsidRPr="0069666E">
              <w:rPr>
                <w:rFonts w:cs="Calibri"/>
                <w:noProof/>
                <w:webHidden/>
              </w:rPr>
              <w:tab/>
            </w:r>
            <w:r w:rsidR="00185534" w:rsidRPr="0069666E">
              <w:rPr>
                <w:rFonts w:cs="Calibri"/>
                <w:noProof/>
                <w:webHidden/>
              </w:rPr>
              <w:fldChar w:fldCharType="begin"/>
            </w:r>
            <w:r w:rsidR="00185534" w:rsidRPr="0069666E">
              <w:rPr>
                <w:rFonts w:cs="Calibri"/>
                <w:noProof/>
                <w:webHidden/>
              </w:rPr>
              <w:instrText xml:space="preserve"> PAGEREF _Toc161131552 \h </w:instrText>
            </w:r>
            <w:r w:rsidR="00185534" w:rsidRPr="0069666E">
              <w:rPr>
                <w:rFonts w:cs="Calibri"/>
                <w:noProof/>
                <w:webHidden/>
              </w:rPr>
            </w:r>
            <w:r w:rsidR="00185534" w:rsidRPr="0069666E">
              <w:rPr>
                <w:rFonts w:cs="Calibri"/>
                <w:noProof/>
                <w:webHidden/>
              </w:rPr>
              <w:fldChar w:fldCharType="separate"/>
            </w:r>
            <w:r w:rsidR="009C10D0">
              <w:rPr>
                <w:rFonts w:cs="Calibri"/>
                <w:noProof/>
                <w:webHidden/>
              </w:rPr>
              <w:t>2</w:t>
            </w:r>
            <w:r w:rsidR="00185534" w:rsidRPr="0069666E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712AE917" w14:textId="573B41C4" w:rsidR="00185534" w:rsidRPr="0069666E" w:rsidRDefault="0073674B">
          <w:pPr>
            <w:pStyle w:val="TDC2"/>
            <w:tabs>
              <w:tab w:val="right" w:leader="dot" w:pos="8828"/>
            </w:tabs>
            <w:rPr>
              <w:rFonts w:eastAsiaTheme="minorEastAsia" w:cs="Calibri"/>
              <w:noProof/>
              <w:lang w:eastAsia="es-CO"/>
            </w:rPr>
          </w:pPr>
          <w:hyperlink w:anchor="_Toc161131553" w:history="1">
            <w:r w:rsidR="00185534" w:rsidRPr="0069666E">
              <w:rPr>
                <w:rStyle w:val="Hipervnculo"/>
                <w:rFonts w:cs="Calibri"/>
                <w:noProof/>
                <w:lang w:bidi="es-ES"/>
              </w:rPr>
              <w:t>Sección 3: Control del documento</w:t>
            </w:r>
            <w:r w:rsidR="00185534" w:rsidRPr="0069666E">
              <w:rPr>
                <w:rFonts w:cs="Calibri"/>
                <w:noProof/>
                <w:webHidden/>
              </w:rPr>
              <w:tab/>
            </w:r>
            <w:r w:rsidR="00185534" w:rsidRPr="0069666E">
              <w:rPr>
                <w:rFonts w:cs="Calibri"/>
                <w:noProof/>
                <w:webHidden/>
              </w:rPr>
              <w:fldChar w:fldCharType="begin"/>
            </w:r>
            <w:r w:rsidR="00185534" w:rsidRPr="0069666E">
              <w:rPr>
                <w:rFonts w:cs="Calibri"/>
                <w:noProof/>
                <w:webHidden/>
              </w:rPr>
              <w:instrText xml:space="preserve"> PAGEREF _Toc161131553 \h </w:instrText>
            </w:r>
            <w:r w:rsidR="00185534" w:rsidRPr="0069666E">
              <w:rPr>
                <w:rFonts w:cs="Calibri"/>
                <w:noProof/>
                <w:webHidden/>
              </w:rPr>
            </w:r>
            <w:r w:rsidR="00185534" w:rsidRPr="0069666E">
              <w:rPr>
                <w:rFonts w:cs="Calibri"/>
                <w:noProof/>
                <w:webHidden/>
              </w:rPr>
              <w:fldChar w:fldCharType="separate"/>
            </w:r>
            <w:r w:rsidR="009C10D0">
              <w:rPr>
                <w:rFonts w:cs="Calibri"/>
                <w:noProof/>
                <w:webHidden/>
              </w:rPr>
              <w:t>2</w:t>
            </w:r>
            <w:r w:rsidR="00185534" w:rsidRPr="0069666E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3A48BC4D" w14:textId="1FA9BAF3" w:rsidR="00061E6F" w:rsidRPr="0069666E" w:rsidRDefault="004225D4">
          <w:pPr>
            <w:rPr>
              <w:rFonts w:cs="Calibri"/>
            </w:rPr>
          </w:pPr>
          <w:r w:rsidRPr="0069666E">
            <w:rPr>
              <w:rFonts w:cs="Calibri"/>
            </w:rPr>
            <w:fldChar w:fldCharType="end"/>
          </w:r>
        </w:p>
      </w:sdtContent>
    </w:sdt>
    <w:p w14:paraId="5164D630" w14:textId="19D9DC0F" w:rsidR="00172F88" w:rsidRPr="0069666E" w:rsidRDefault="00172F88">
      <w:pPr>
        <w:rPr>
          <w:rFonts w:cs="Calibri"/>
          <w:b/>
        </w:rPr>
        <w:sectPr w:rsidR="00172F88" w:rsidRPr="0069666E" w:rsidSect="00C1781A">
          <w:headerReference w:type="default" r:id="rId16"/>
          <w:footerReference w:type="first" r:id="rId17"/>
          <w:pgSz w:w="12240" w:h="15840" w:code="1"/>
          <w:pgMar w:top="2087" w:right="1701" w:bottom="1418" w:left="1701" w:header="709" w:footer="709" w:gutter="0"/>
          <w:cols w:space="708"/>
          <w:docGrid w:linePitch="360"/>
        </w:sectPr>
      </w:pPr>
    </w:p>
    <w:p w14:paraId="4B634D59" w14:textId="77777777" w:rsidR="00BD0822" w:rsidRPr="0069666E" w:rsidRDefault="00C438A3" w:rsidP="00AC0A07">
      <w:pPr>
        <w:pStyle w:val="Ttulo1"/>
      </w:pPr>
      <w:bookmarkStart w:id="1" w:name="_Toc431373606"/>
      <w:bookmarkStart w:id="2" w:name="_Toc161131546"/>
      <w:r w:rsidRPr="0069666E">
        <w:lastRenderedPageBreak/>
        <w:t>Introducción</w:t>
      </w:r>
      <w:bookmarkEnd w:id="1"/>
      <w:bookmarkEnd w:id="2"/>
    </w:p>
    <w:p w14:paraId="171CC52C" w14:textId="0093D0FF" w:rsidR="00DD4C4A" w:rsidRPr="0069666E" w:rsidRDefault="005077EE" w:rsidP="00667BE3">
      <w:pPr>
        <w:rPr>
          <w:rFonts w:cs="Calibri"/>
          <w:lang w:bidi="es-ES"/>
        </w:rPr>
      </w:pPr>
      <w:r w:rsidRPr="0069666E">
        <w:rPr>
          <w:rFonts w:cs="Calibri"/>
          <w:lang w:val="es-ES" w:eastAsia="es-CO"/>
        </w:rPr>
        <w:t>La presente plantilla, contiene las secciones del diseño curricular, descritas en el Guía de Actualización del Catálogo de Formación como anexo 3.1.</w:t>
      </w:r>
    </w:p>
    <w:p w14:paraId="2C53FD04" w14:textId="5463946B" w:rsidR="00BD0822" w:rsidRPr="0069666E" w:rsidRDefault="00C438A3" w:rsidP="00AC0A07">
      <w:pPr>
        <w:pStyle w:val="Ttulo1"/>
      </w:pPr>
      <w:bookmarkStart w:id="3" w:name="_Toc431373607"/>
      <w:bookmarkStart w:id="4" w:name="_Toc161131547"/>
      <w:r w:rsidRPr="0069666E">
        <w:t>Objetivo</w:t>
      </w:r>
      <w:bookmarkEnd w:id="3"/>
      <w:bookmarkEnd w:id="4"/>
    </w:p>
    <w:p w14:paraId="4EB64F9F" w14:textId="046B61B1" w:rsidR="0034703B" w:rsidRPr="0069666E" w:rsidRDefault="005077EE" w:rsidP="009B467F">
      <w:pPr>
        <w:rPr>
          <w:rFonts w:cs="Calibri"/>
        </w:rPr>
      </w:pPr>
      <w:r w:rsidRPr="0069666E">
        <w:rPr>
          <w:rFonts w:cs="Calibri"/>
        </w:rPr>
        <w:t xml:space="preserve">Orientar a los equipos de gestión curricular de programas de formación </w:t>
      </w:r>
      <w:r w:rsidR="00607733" w:rsidRPr="0069666E">
        <w:rPr>
          <w:rFonts w:cs="Calibri"/>
        </w:rPr>
        <w:t xml:space="preserve">complementaria </w:t>
      </w:r>
      <w:r w:rsidR="00A410D1" w:rsidRPr="0069666E">
        <w:rPr>
          <w:rFonts w:cs="Calibri"/>
        </w:rPr>
        <w:t>virtual</w:t>
      </w:r>
      <w:r w:rsidRPr="0069666E">
        <w:rPr>
          <w:rFonts w:cs="Calibri"/>
        </w:rPr>
        <w:t>, en el contenido y estructura que debe tener el diseño de un programa de formación, contenido que se articula con los campos a registrar en el Sistema de Gestión Académico Administrativa, al momento del cargue final del programa de formación, una vez se han surtido las etapas de validación y verificación.</w:t>
      </w:r>
    </w:p>
    <w:p w14:paraId="455E68AB" w14:textId="42C87217" w:rsidR="00BD0822" w:rsidRPr="0069666E" w:rsidRDefault="00C438A3" w:rsidP="00AC0A07">
      <w:pPr>
        <w:pStyle w:val="Ttulo1"/>
      </w:pPr>
      <w:bookmarkStart w:id="5" w:name="_Toc431373608"/>
      <w:bookmarkStart w:id="6" w:name="_Toc161131548"/>
      <w:r w:rsidRPr="0069666E">
        <w:t>Alcance</w:t>
      </w:r>
      <w:bookmarkEnd w:id="5"/>
      <w:bookmarkEnd w:id="6"/>
    </w:p>
    <w:p w14:paraId="1E8B66BF" w14:textId="4913044C" w:rsidR="00013D6F" w:rsidRPr="0069666E" w:rsidRDefault="00013D6F" w:rsidP="009B467F">
      <w:pPr>
        <w:rPr>
          <w:rFonts w:cs="Calibri"/>
          <w:lang w:bidi="es-ES"/>
        </w:rPr>
      </w:pPr>
      <w:r w:rsidRPr="0069666E">
        <w:rPr>
          <w:rFonts w:cs="Calibri"/>
          <w:lang w:bidi="es-ES"/>
        </w:rPr>
        <w:t xml:space="preserve">Se presenta </w:t>
      </w:r>
      <w:r w:rsidR="005077EE" w:rsidRPr="0069666E">
        <w:rPr>
          <w:rFonts w:cs="Calibri"/>
          <w:lang w:bidi="es-ES"/>
        </w:rPr>
        <w:t xml:space="preserve">la </w:t>
      </w:r>
      <w:r w:rsidRPr="0069666E">
        <w:rPr>
          <w:rFonts w:cs="Calibri"/>
          <w:lang w:bidi="es-ES"/>
        </w:rPr>
        <w:t xml:space="preserve">siguiente </w:t>
      </w:r>
      <w:r w:rsidR="005077EE" w:rsidRPr="0069666E">
        <w:rPr>
          <w:rFonts w:cs="Calibri"/>
          <w:lang w:bidi="es-ES"/>
        </w:rPr>
        <w:t>plantilla</w:t>
      </w:r>
      <w:r w:rsidRPr="0069666E">
        <w:rPr>
          <w:rFonts w:cs="Calibri"/>
          <w:lang w:bidi="es-ES"/>
        </w:rPr>
        <w:t xml:space="preserve"> para ser </w:t>
      </w:r>
      <w:r w:rsidR="005077EE" w:rsidRPr="0069666E">
        <w:rPr>
          <w:rFonts w:cs="Calibri"/>
          <w:lang w:bidi="es-ES"/>
        </w:rPr>
        <w:t>difundida con los centros de formación asignados para ejecución del plan anual de actualización del catálogo de programas de formación.</w:t>
      </w:r>
    </w:p>
    <w:p w14:paraId="7A6B1596" w14:textId="110E3DAC" w:rsidR="00BD0822" w:rsidRPr="0069666E" w:rsidRDefault="00C438A3" w:rsidP="00AC0A07">
      <w:pPr>
        <w:pStyle w:val="Ttulo1"/>
      </w:pPr>
      <w:bookmarkStart w:id="7" w:name="_Toc431373609"/>
      <w:bookmarkStart w:id="8" w:name="_Toc161131549"/>
      <w:r w:rsidRPr="0069666E">
        <w:t>Responsable</w:t>
      </w:r>
      <w:bookmarkEnd w:id="7"/>
      <w:bookmarkEnd w:id="8"/>
    </w:p>
    <w:p w14:paraId="7083ACBF" w14:textId="76BD9CE4" w:rsidR="005077EE" w:rsidRPr="0069666E" w:rsidRDefault="00156397" w:rsidP="005077EE">
      <w:pPr>
        <w:rPr>
          <w:rFonts w:cs="Calibri"/>
          <w:lang w:val="es-ES" w:eastAsia="es-CO"/>
        </w:rPr>
      </w:pPr>
      <w:r w:rsidRPr="0069666E">
        <w:rPr>
          <w:rFonts w:cs="Calibri"/>
          <w:lang w:val="es-ES" w:eastAsia="es-CO"/>
        </w:rPr>
        <w:t>Como responsable</w:t>
      </w:r>
      <w:r w:rsidR="005077EE" w:rsidRPr="0069666E">
        <w:rPr>
          <w:rFonts w:cs="Calibri"/>
          <w:lang w:val="es-ES" w:eastAsia="es-CO"/>
        </w:rPr>
        <w:t xml:space="preserve">s </w:t>
      </w:r>
      <w:r w:rsidRPr="0069666E">
        <w:rPr>
          <w:rFonts w:cs="Calibri"/>
          <w:lang w:val="es-ES" w:eastAsia="es-CO"/>
        </w:rPr>
        <w:t>de la planilla</w:t>
      </w:r>
      <w:r w:rsidR="005077EE" w:rsidRPr="0069666E">
        <w:rPr>
          <w:rFonts w:cs="Calibri"/>
          <w:lang w:val="es-ES" w:eastAsia="es-CO"/>
        </w:rPr>
        <w:t xml:space="preserve"> de diseño curricular del programa se establece el Equipo de Gestión Curricular del Programa, designado por el subdirector de centro.</w:t>
      </w:r>
      <w:bookmarkStart w:id="9" w:name="_Toc431373612"/>
      <w:bookmarkStart w:id="10" w:name="_Toc431373610"/>
    </w:p>
    <w:p w14:paraId="26C938C4" w14:textId="259414F9" w:rsidR="003B7C52" w:rsidRPr="0069666E" w:rsidRDefault="003B7C52" w:rsidP="003B7C52">
      <w:pPr>
        <w:pStyle w:val="Ttulo1"/>
      </w:pPr>
      <w:bookmarkStart w:id="11" w:name="_Toc431373615"/>
      <w:bookmarkStart w:id="12" w:name="_Toc161131550"/>
      <w:r w:rsidRPr="0069666E">
        <w:t>Contenido</w:t>
      </w:r>
      <w:bookmarkStart w:id="13" w:name="_Toc46925826"/>
      <w:bookmarkStart w:id="14" w:name="_Toc49949570"/>
      <w:bookmarkEnd w:id="11"/>
      <w:bookmarkEnd w:id="12"/>
    </w:p>
    <w:bookmarkEnd w:id="13"/>
    <w:bookmarkEnd w:id="14"/>
    <w:p w14:paraId="6338C02D" w14:textId="48AC5131" w:rsidR="003B7C52" w:rsidRPr="0069666E" w:rsidRDefault="003B7C52" w:rsidP="005077EE">
      <w:pPr>
        <w:rPr>
          <w:rFonts w:cs="Calibri"/>
        </w:rPr>
      </w:pPr>
      <w:r w:rsidRPr="0069666E">
        <w:rPr>
          <w:rFonts w:cs="Calibri"/>
        </w:rPr>
        <w:t xml:space="preserve">El diseño curricular del programa de formación titulada, se estructura en cinco (5) secciones: 1. Identificación del programa. </w:t>
      </w:r>
      <w:r w:rsidR="00607733" w:rsidRPr="0069666E">
        <w:rPr>
          <w:rFonts w:cs="Calibri"/>
        </w:rPr>
        <w:t>2</w:t>
      </w:r>
      <w:r w:rsidRPr="0069666E">
        <w:rPr>
          <w:rFonts w:cs="Calibri"/>
        </w:rPr>
        <w:t xml:space="preserve">. Diseño curricular de competencias del programa. </w:t>
      </w:r>
      <w:r w:rsidR="00607733" w:rsidRPr="0069666E">
        <w:rPr>
          <w:rFonts w:cs="Calibri"/>
        </w:rPr>
        <w:t>3</w:t>
      </w:r>
      <w:r w:rsidRPr="0069666E">
        <w:rPr>
          <w:rFonts w:cs="Calibri"/>
        </w:rPr>
        <w:t>. Control del documento.</w:t>
      </w:r>
    </w:p>
    <w:p w14:paraId="57B8E96D" w14:textId="3D0A5D4D" w:rsidR="005077EE" w:rsidRPr="0069666E" w:rsidRDefault="005077EE">
      <w:pPr>
        <w:spacing w:before="0" w:beforeAutospacing="0" w:after="0" w:afterAutospacing="0" w:line="240" w:lineRule="auto"/>
        <w:jc w:val="left"/>
        <w:rPr>
          <w:rFonts w:cs="Calibri"/>
          <w:lang w:val="es-ES" w:eastAsia="es-CO"/>
        </w:rPr>
      </w:pPr>
      <w:r w:rsidRPr="0069666E">
        <w:rPr>
          <w:rFonts w:cs="Calibri"/>
          <w:lang w:val="es-ES" w:eastAsia="es-CO"/>
        </w:rPr>
        <w:br w:type="page"/>
      </w:r>
    </w:p>
    <w:p w14:paraId="67830F44" w14:textId="62940E7F" w:rsidR="00061E6F" w:rsidRPr="0069666E" w:rsidRDefault="006E5939" w:rsidP="00A24C90">
      <w:pPr>
        <w:pStyle w:val="Ttulo2"/>
      </w:pPr>
      <w:bookmarkStart w:id="15" w:name="_Toc161131551"/>
      <w:bookmarkStart w:id="16" w:name="_Toc431373616"/>
      <w:bookmarkEnd w:id="9"/>
      <w:bookmarkEnd w:id="10"/>
      <w:r w:rsidRPr="0069666E">
        <w:lastRenderedPageBreak/>
        <w:t>Sección 1: Identificación del programa</w:t>
      </w:r>
      <w:bookmarkEnd w:id="15"/>
    </w:p>
    <w:p w14:paraId="64FD06E2" w14:textId="26AB65F2" w:rsidR="006E5939" w:rsidRPr="0069666E" w:rsidRDefault="006E5939" w:rsidP="006E5939">
      <w:pPr>
        <w:rPr>
          <w:rFonts w:cs="Calibri"/>
          <w:lang w:bidi="es-ES"/>
        </w:rPr>
      </w:pPr>
      <w:r w:rsidRPr="0069666E">
        <w:rPr>
          <w:rFonts w:cs="Calibri"/>
          <w:lang w:bidi="es-ES"/>
        </w:rPr>
        <w:t>A continuación, el equipo de gestión curricular del programa de formación, diligenciará los campos en blanco, correspondientes a identificación del programa de formación:</w:t>
      </w:r>
    </w:p>
    <w:tbl>
      <w:tblPr>
        <w:tblW w:w="5000" w:type="pct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3311"/>
        <w:gridCol w:w="3009"/>
        <w:gridCol w:w="1254"/>
        <w:gridCol w:w="1254"/>
      </w:tblGrid>
      <w:tr w:rsidR="00E45AD4" w:rsidRPr="0069666E" w14:paraId="3C85093B" w14:textId="77777777" w:rsidTr="007C4C39">
        <w:trPr>
          <w:trHeight w:val="70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3E5ACD5C" w14:textId="77777777" w:rsidR="00E45AD4" w:rsidRPr="0069666E" w:rsidRDefault="00E45AD4" w:rsidP="007C4C39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color w:val="FFFFFF"/>
              </w:rPr>
            </w:pPr>
            <w:r w:rsidRPr="0069666E">
              <w:rPr>
                <w:rFonts w:cs="Calibri"/>
                <w:b/>
                <w:color w:val="FFFFFF"/>
              </w:rPr>
              <w:t>Sección 1: Información general del programa de formación</w:t>
            </w:r>
          </w:p>
        </w:tc>
      </w:tr>
      <w:tr w:rsidR="00E45AD4" w:rsidRPr="0069666E" w14:paraId="2C5C8D68" w14:textId="77777777" w:rsidTr="002E57E0">
        <w:trPr>
          <w:trHeight w:val="70"/>
          <w:tblHeader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4453" w:themeFill="background2" w:themeFillShade="40"/>
            <w:vAlign w:val="center"/>
          </w:tcPr>
          <w:p w14:paraId="56BFE8DC" w14:textId="77777777" w:rsidR="00E45AD4" w:rsidRPr="0069666E" w:rsidRDefault="00E45AD4" w:rsidP="00E45AD4">
            <w:pPr>
              <w:jc w:val="center"/>
              <w:rPr>
                <w:rFonts w:cs="Calibri"/>
                <w:b/>
              </w:rPr>
            </w:pPr>
            <w:r w:rsidRPr="0069666E">
              <w:rPr>
                <w:rFonts w:cs="Calibri"/>
                <w:b/>
              </w:rPr>
              <w:t>Código/versión</w:t>
            </w:r>
          </w:p>
        </w:tc>
        <w:tc>
          <w:tcPr>
            <w:tcW w:w="3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4453" w:themeFill="background2" w:themeFillShade="40"/>
            <w:vAlign w:val="center"/>
          </w:tcPr>
          <w:p w14:paraId="59C039BF" w14:textId="77777777" w:rsidR="00C54AC1" w:rsidRPr="0069666E" w:rsidRDefault="00C54AC1" w:rsidP="00C54AC1">
            <w:pPr>
              <w:pStyle w:val="NormalWeb"/>
              <w:rPr>
                <w:rFonts w:ascii="Calibri" w:eastAsia="Calibri" w:hAnsi="Calibri" w:cs="Calibri"/>
                <w:b/>
                <w:color w:val="FFFFFF"/>
                <w:sz w:val="22"/>
                <w:szCs w:val="22"/>
                <w:lang w:eastAsia="en-US"/>
              </w:rPr>
            </w:pPr>
            <w:r w:rsidRPr="0069666E">
              <w:rPr>
                <w:rFonts w:ascii="Calibri" w:eastAsia="Calibri" w:hAnsi="Calibri" w:cs="Calibri"/>
                <w:b/>
                <w:color w:val="FFFFFF"/>
                <w:sz w:val="22"/>
                <w:szCs w:val="22"/>
                <w:lang w:eastAsia="en-US"/>
              </w:rPr>
              <w:t xml:space="preserve">Desarrollo de habilidades y estrategias para la formación titulada en ambientes virtuales de aprendizaje </w:t>
            </w:r>
          </w:p>
          <w:p w14:paraId="1B552441" w14:textId="63E16A84" w:rsidR="00E45AD4" w:rsidRPr="0069666E" w:rsidRDefault="00E45AD4" w:rsidP="007C4C39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color w:val="FFFFFF"/>
              </w:rPr>
            </w:pPr>
          </w:p>
        </w:tc>
      </w:tr>
      <w:tr w:rsidR="00E45AD4" w:rsidRPr="0069666E" w14:paraId="3001938F" w14:textId="77777777" w:rsidTr="002E57E0">
        <w:trPr>
          <w:trHeight w:val="286"/>
          <w:tblHeader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9A6AB" w14:textId="4FF6B767" w:rsidR="00E45AD4" w:rsidRPr="0069666E" w:rsidRDefault="006307C0" w:rsidP="00301F0C">
            <w:pPr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ascii="CIDFont+F3" w:hAnsi="CIDFont+F3" w:cs="CIDFont+F3"/>
                <w:sz w:val="20"/>
                <w:szCs w:val="20"/>
                <w:lang w:eastAsia="es-ES"/>
              </w:rPr>
              <w:t>72312159</w:t>
            </w:r>
          </w:p>
        </w:tc>
        <w:tc>
          <w:tcPr>
            <w:tcW w:w="32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BF0CD" w14:textId="13140774" w:rsidR="00E45AD4" w:rsidRPr="0069666E" w:rsidRDefault="00586593" w:rsidP="002D0471">
            <w:pPr>
              <w:rPr>
                <w:rStyle w:val="nfasis"/>
                <w:rFonts w:cs="Calibri"/>
                <w:b/>
                <w:i w:val="0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Evaluación </w:t>
            </w:r>
            <w:r w:rsidR="002377C3">
              <w:rPr>
                <w:rFonts w:ascii="Roboto" w:hAnsi="Roboto"/>
                <w:color w:val="12263F"/>
                <w:shd w:val="clear" w:color="auto" w:fill="FFFFFF"/>
              </w:rPr>
              <w:t>de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B</w:t>
            </w:r>
            <w:r w:rsidR="00E830CA">
              <w:rPr>
                <w:rFonts w:ascii="Roboto" w:hAnsi="Roboto"/>
                <w:color w:val="12263F"/>
                <w:shd w:val="clear" w:color="auto" w:fill="FFFFFF"/>
              </w:rPr>
              <w:t xml:space="preserve">uenas Prácticas 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>G</w:t>
            </w:r>
            <w:r w:rsidR="00E830CA">
              <w:rPr>
                <w:rFonts w:ascii="Roboto" w:hAnsi="Roboto"/>
                <w:color w:val="12263F"/>
                <w:shd w:val="clear" w:color="auto" w:fill="FFFFFF"/>
              </w:rPr>
              <w:t>anaderas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 </w:t>
            </w:r>
            <w:r w:rsidR="002377C3">
              <w:rPr>
                <w:rFonts w:ascii="Roboto" w:hAnsi="Roboto"/>
                <w:color w:val="12263F"/>
                <w:shd w:val="clear" w:color="auto" w:fill="FFFFFF"/>
              </w:rPr>
              <w:t xml:space="preserve">en 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>bovinos de carne</w:t>
            </w:r>
            <w:r w:rsidR="00C24EF7">
              <w:rPr>
                <w:rFonts w:ascii="Roboto" w:hAnsi="Roboto"/>
                <w:color w:val="12263F"/>
                <w:shd w:val="clear" w:color="auto" w:fill="FFFFFF"/>
              </w:rPr>
              <w:t>.</w:t>
            </w:r>
          </w:p>
        </w:tc>
      </w:tr>
      <w:tr w:rsidR="00E45AD4" w:rsidRPr="0069666E" w14:paraId="0C66E122" w14:textId="77777777" w:rsidTr="002E57E0">
        <w:trPr>
          <w:trHeight w:val="1286"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86996F" w14:textId="77777777" w:rsidR="00E45AD4" w:rsidRPr="0069666E" w:rsidRDefault="00E45AD4" w:rsidP="00E45AD4">
            <w:pPr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t>Duración máxima estimada del aprendizaje en meses – horas</w:t>
            </w: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392"/>
            </w:tblGrid>
            <w:tr w:rsidR="00301F0C" w14:paraId="4F836617" w14:textId="77777777" w:rsidTr="00301F0C">
              <w:trPr>
                <w:trHeight w:val="268"/>
              </w:trPr>
              <w:tc>
                <w:tcPr>
                  <w:tcW w:w="2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hideMark/>
                </w:tcPr>
                <w:p w14:paraId="0DDBB1AC" w14:textId="77777777" w:rsidR="00301F0C" w:rsidRDefault="00301F0C" w:rsidP="00301F0C">
                  <w:pPr>
                    <w:spacing w:before="0" w:beforeAutospacing="0" w:after="0" w:afterAutospacing="0" w:line="240" w:lineRule="auto"/>
                    <w:jc w:val="center"/>
                    <w:rPr>
                      <w:rStyle w:val="nfasis"/>
                      <w:rFonts w:cs="Calibri"/>
                      <w:b/>
                      <w:i w:val="0"/>
                    </w:rPr>
                  </w:pPr>
                  <w:r>
                    <w:rPr>
                      <w:rStyle w:val="nfasis"/>
                      <w:rFonts w:cs="Calibri"/>
                      <w:b/>
                    </w:rPr>
                    <w:t>Duración (horas)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hideMark/>
                </w:tcPr>
                <w:p w14:paraId="403BC1B7" w14:textId="77777777" w:rsidR="00301F0C" w:rsidRDefault="00301F0C" w:rsidP="00301F0C">
                  <w:pPr>
                    <w:spacing w:before="0" w:beforeAutospacing="0" w:after="0" w:afterAutospacing="0" w:line="240" w:lineRule="auto"/>
                    <w:jc w:val="center"/>
                    <w:rPr>
                      <w:rStyle w:val="nfasis"/>
                      <w:rFonts w:cs="Calibri"/>
                      <w:b/>
                      <w:i w:val="0"/>
                    </w:rPr>
                  </w:pPr>
                  <w:r>
                    <w:rPr>
                      <w:rStyle w:val="nfasis"/>
                      <w:rFonts w:cs="Calibri"/>
                      <w:b/>
                    </w:rPr>
                    <w:t>Duración (créditos)</w:t>
                  </w:r>
                </w:p>
              </w:tc>
            </w:tr>
            <w:tr w:rsidR="00301F0C" w14:paraId="37F3D3DB" w14:textId="77777777" w:rsidTr="00301F0C">
              <w:trPr>
                <w:trHeight w:val="248"/>
              </w:trPr>
              <w:tc>
                <w:tcPr>
                  <w:tcW w:w="2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F06DAC" w14:textId="49504B23" w:rsidR="00301F0C" w:rsidRDefault="00301F0C" w:rsidP="00301F0C">
                  <w:pPr>
                    <w:spacing w:before="0" w:beforeAutospacing="0" w:after="0" w:afterAutospacing="0" w:line="240" w:lineRule="auto"/>
                    <w:jc w:val="center"/>
                    <w:rPr>
                      <w:rStyle w:val="nfasis"/>
                      <w:rFonts w:cs="Calibri"/>
                      <w:b/>
                      <w:i w:val="0"/>
                    </w:rPr>
                  </w:pPr>
                  <w:r>
                    <w:rPr>
                      <w:rStyle w:val="nfasis"/>
                      <w:rFonts w:cs="Calibri"/>
                      <w:b/>
                      <w:i w:val="0"/>
                    </w:rPr>
                    <w:t>4</w:t>
                  </w:r>
                  <w:r>
                    <w:rPr>
                      <w:rStyle w:val="nfasis"/>
                    </w:rPr>
                    <w:t>8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AC6036" w14:textId="285F4F9D" w:rsidR="00301F0C" w:rsidRDefault="00301F0C" w:rsidP="00301F0C">
                  <w:pPr>
                    <w:spacing w:before="0" w:beforeAutospacing="0" w:after="0" w:afterAutospacing="0" w:line="240" w:lineRule="auto"/>
                    <w:jc w:val="center"/>
                    <w:rPr>
                      <w:rStyle w:val="nfasis"/>
                      <w:rFonts w:cs="Calibri"/>
                      <w:b/>
                      <w:i w:val="0"/>
                    </w:rPr>
                  </w:pPr>
                  <w:r>
                    <w:rPr>
                      <w:rStyle w:val="nfasis"/>
                      <w:rFonts w:cs="Calibri"/>
                      <w:b/>
                      <w:i w:val="0"/>
                    </w:rPr>
                    <w:t>1</w:t>
                  </w:r>
                </w:p>
              </w:tc>
            </w:tr>
          </w:tbl>
          <w:p w14:paraId="76796DF7" w14:textId="77777777" w:rsidR="00E45AD4" w:rsidRPr="0069666E" w:rsidRDefault="00E45AD4" w:rsidP="007C4C39">
            <w:pPr>
              <w:spacing w:before="0" w:beforeAutospacing="0" w:after="0" w:afterAutospacing="0" w:line="240" w:lineRule="auto"/>
              <w:jc w:val="center"/>
              <w:rPr>
                <w:rStyle w:val="nfasis"/>
                <w:rFonts w:cs="Calibri"/>
                <w:b/>
                <w:i w:val="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CA540" w14:textId="77777777" w:rsidR="00E45AD4" w:rsidRPr="0069666E" w:rsidRDefault="00E45AD4" w:rsidP="007C4C39">
            <w:pPr>
              <w:spacing w:before="0" w:beforeAutospacing="0" w:after="0" w:afterAutospacing="0" w:line="240" w:lineRule="auto"/>
              <w:jc w:val="center"/>
              <w:rPr>
                <w:rStyle w:val="nfasis"/>
                <w:rFonts w:cs="Calibri"/>
                <w:b/>
                <w:i w:val="0"/>
              </w:rPr>
            </w:pPr>
            <w:r w:rsidRPr="0069666E">
              <w:rPr>
                <w:rFonts w:cs="Calibri"/>
                <w:b/>
                <w:color w:val="000000"/>
              </w:rPr>
              <w:t>Nivel formación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C604A" w14:textId="77777777" w:rsidR="00E45AD4" w:rsidRPr="0069666E" w:rsidRDefault="00E45AD4" w:rsidP="007C4C39">
            <w:pPr>
              <w:spacing w:before="0" w:beforeAutospacing="0" w:after="0" w:afterAutospacing="0" w:line="240" w:lineRule="auto"/>
              <w:jc w:val="center"/>
              <w:rPr>
                <w:rStyle w:val="nfasis"/>
                <w:rFonts w:cs="Calibri"/>
                <w:i w:val="0"/>
              </w:rPr>
            </w:pPr>
            <w:r w:rsidRPr="0069666E">
              <w:rPr>
                <w:rStyle w:val="nfasis"/>
                <w:rFonts w:cs="Calibri"/>
              </w:rPr>
              <w:t>Complementaria</w:t>
            </w:r>
          </w:p>
        </w:tc>
      </w:tr>
      <w:tr w:rsidR="00E45AD4" w:rsidRPr="0069666E" w14:paraId="6E03739E" w14:textId="77777777" w:rsidTr="002E57E0">
        <w:trPr>
          <w:trHeight w:val="363"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79E8E" w14:textId="77777777" w:rsidR="00E45AD4" w:rsidRPr="0069666E" w:rsidRDefault="00E45AD4" w:rsidP="00E45AD4">
            <w:pPr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t>Modalidad</w:t>
            </w:r>
          </w:p>
        </w:tc>
        <w:tc>
          <w:tcPr>
            <w:tcW w:w="32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992F" w14:textId="71758E37" w:rsidR="00E45AD4" w:rsidRPr="0069666E" w:rsidRDefault="00A410D1" w:rsidP="007C4C39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t>Virtual</w:t>
            </w:r>
          </w:p>
        </w:tc>
      </w:tr>
      <w:tr w:rsidR="00E45AD4" w:rsidRPr="0069666E" w14:paraId="1256DBE2" w14:textId="77777777" w:rsidTr="002E57E0">
        <w:trPr>
          <w:trHeight w:val="252"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7628C" w14:textId="77777777" w:rsidR="00E45AD4" w:rsidRPr="0069666E" w:rsidRDefault="00E45AD4" w:rsidP="00E45AD4">
            <w:pPr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t>Descripción del programa</w:t>
            </w:r>
          </w:p>
        </w:tc>
        <w:tc>
          <w:tcPr>
            <w:tcW w:w="32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8E11" w14:textId="372340FC" w:rsidR="00586593" w:rsidRPr="00586593" w:rsidRDefault="00586593" w:rsidP="00586593">
            <w:pPr>
              <w:spacing w:line="240" w:lineRule="auto"/>
              <w:rPr>
                <w:rFonts w:eastAsia="Times New Roman" w:cs="Calibri"/>
                <w:lang w:eastAsia="es-CO"/>
              </w:rPr>
            </w:pPr>
            <w:r w:rsidRPr="00586593">
              <w:rPr>
                <w:rFonts w:eastAsia="Times New Roman" w:cs="Calibri"/>
                <w:lang w:eastAsia="es-CO"/>
              </w:rPr>
              <w:t>La implementación de las Buenas Prácticas Ganaderas (BPG) en la producción de carne</w:t>
            </w:r>
            <w:r w:rsidR="00C24EF7">
              <w:rPr>
                <w:rFonts w:eastAsia="Times New Roman" w:cs="Calibri"/>
                <w:lang w:eastAsia="es-CO"/>
              </w:rPr>
              <w:t xml:space="preserve"> bovina</w:t>
            </w:r>
            <w:r w:rsidRPr="00586593">
              <w:rPr>
                <w:rFonts w:eastAsia="Times New Roman" w:cs="Calibri"/>
                <w:lang w:eastAsia="es-CO"/>
              </w:rPr>
              <w:t xml:space="preserve"> requiere un compromiso continuo por parte de los ganaderos. Por ello, el seguimiento y la evaluación se convierten en herramientas fundamentales, permitiendo recopilar información de manera sistemática sobre cada una de las etapas del proyecto, desde su inicio hasta su fase final.</w:t>
            </w:r>
          </w:p>
          <w:p w14:paraId="3E2221DB" w14:textId="77777777" w:rsidR="00586593" w:rsidRPr="00586593" w:rsidRDefault="00586593" w:rsidP="00586593">
            <w:pPr>
              <w:spacing w:line="240" w:lineRule="auto"/>
              <w:rPr>
                <w:rFonts w:eastAsia="Times New Roman" w:cs="Calibri"/>
                <w:lang w:eastAsia="es-CO"/>
              </w:rPr>
            </w:pPr>
            <w:r w:rsidRPr="00586593">
              <w:rPr>
                <w:rFonts w:eastAsia="Times New Roman" w:cs="Calibri"/>
                <w:lang w:eastAsia="es-CO"/>
              </w:rPr>
              <w:t>El proceso de evaluación y monitoreo está compuesto por un conjunto de técnicas y metodologías que garantizan la aplicación de estrategias y actividades orientadas a fortalecer la ganadería de carne. En Colombia, la implementación de las BPG se basa en modelos adoptados de países con mayor desarrollo en el sector, debido a la falta de un modelo ganadero propio a nivel nacional que cubra todas las necesidades del sector agropecuario.</w:t>
            </w:r>
          </w:p>
          <w:p w14:paraId="3E7995D1" w14:textId="42DABD35" w:rsidR="00586593" w:rsidRPr="00586593" w:rsidRDefault="00586593" w:rsidP="00586593">
            <w:pPr>
              <w:spacing w:line="240" w:lineRule="auto"/>
              <w:rPr>
                <w:rFonts w:eastAsia="Times New Roman" w:cs="Calibri"/>
                <w:lang w:eastAsia="es-CO"/>
              </w:rPr>
            </w:pPr>
            <w:r w:rsidRPr="00586593">
              <w:rPr>
                <w:rFonts w:eastAsia="Times New Roman" w:cs="Calibri"/>
                <w:lang w:eastAsia="es-CO"/>
              </w:rPr>
              <w:t xml:space="preserve">Para medir la efectividad del programa, se emplean indicadores de gestión que permiten evaluar la viabilidad del proyecto, su estado financiero y administrativo, así como la satisfacción de los clientes y demás actores </w:t>
            </w:r>
            <w:r w:rsidRPr="00586593">
              <w:rPr>
                <w:rFonts w:eastAsia="Times New Roman" w:cs="Calibri"/>
                <w:lang w:eastAsia="es-CO"/>
              </w:rPr>
              <w:lastRenderedPageBreak/>
              <w:t xml:space="preserve">involucrados. Estos indicadores facilitan la identificación de posibles deficiencias dentro del proceso productivo, así como el reconocimiento de avances que contribuyan al cumplimiento de los objetivos </w:t>
            </w:r>
            <w:r w:rsidR="00C24EF7">
              <w:rPr>
                <w:rFonts w:eastAsia="Times New Roman" w:cs="Calibri"/>
                <w:lang w:eastAsia="es-CO"/>
              </w:rPr>
              <w:t>de su implementación</w:t>
            </w:r>
            <w:r w:rsidR="00376ADE">
              <w:rPr>
                <w:rFonts w:eastAsia="Times New Roman" w:cs="Calibri"/>
                <w:lang w:eastAsia="es-CO"/>
              </w:rPr>
              <w:t>.</w:t>
            </w:r>
          </w:p>
          <w:p w14:paraId="78AA3DD2" w14:textId="022DDF87" w:rsidR="00651007" w:rsidRPr="00586593" w:rsidRDefault="00651007" w:rsidP="00651007">
            <w:pPr>
              <w:spacing w:line="240" w:lineRule="auto"/>
              <w:rPr>
                <w:rFonts w:eastAsia="Times New Roman" w:cs="Calibri"/>
                <w:lang w:eastAsia="es-CO"/>
              </w:rPr>
            </w:pPr>
            <w:r>
              <w:rPr>
                <w:rFonts w:eastAsia="Times New Roman" w:cs="Calibri"/>
                <w:lang w:eastAsia="es-CO"/>
              </w:rPr>
              <w:t>Del mismo modo</w:t>
            </w:r>
            <w:r w:rsidRPr="00586593">
              <w:rPr>
                <w:rFonts w:eastAsia="Times New Roman" w:cs="Calibri"/>
                <w:lang w:eastAsia="es-CO"/>
              </w:rPr>
              <w:t xml:space="preserve"> abarca procedimientos que optimizan las condiciones de</w:t>
            </w:r>
            <w:r>
              <w:rPr>
                <w:rFonts w:eastAsia="Times New Roman" w:cs="Calibri"/>
                <w:lang w:eastAsia="es-CO"/>
              </w:rPr>
              <w:t xml:space="preserve"> los </w:t>
            </w:r>
            <w:r w:rsidRPr="00586593">
              <w:rPr>
                <w:rFonts w:eastAsia="Times New Roman" w:cs="Calibri"/>
                <w:lang w:eastAsia="es-CO"/>
              </w:rPr>
              <w:t>proceso</w:t>
            </w:r>
            <w:r>
              <w:rPr>
                <w:rFonts w:eastAsia="Times New Roman" w:cs="Calibri"/>
                <w:lang w:eastAsia="es-CO"/>
              </w:rPr>
              <w:t>s de</w:t>
            </w:r>
            <w:r w:rsidRPr="00586593">
              <w:rPr>
                <w:rFonts w:eastAsia="Times New Roman" w:cs="Calibri"/>
                <w:lang w:eastAsia="es-CO"/>
              </w:rPr>
              <w:t xml:space="preserve"> producción, transformación y comercialización en las fincas ganaderas, garantizando la calidad del producto hasta su llegada al consumidor final</w:t>
            </w:r>
            <w:r>
              <w:rPr>
                <w:rFonts w:eastAsia="Times New Roman" w:cs="Calibri"/>
                <w:lang w:eastAsia="es-CO"/>
              </w:rPr>
              <w:t xml:space="preserve">, </w:t>
            </w:r>
            <w:r w:rsidRPr="00586593">
              <w:rPr>
                <w:rFonts w:eastAsia="Times New Roman" w:cs="Calibri"/>
                <w:lang w:eastAsia="es-CO"/>
              </w:rPr>
              <w:t>asegurando un desarrollo sostenible y eficiente del sector ganadero.</w:t>
            </w:r>
          </w:p>
          <w:p w14:paraId="200C48F0" w14:textId="22B2B7C0" w:rsidR="009711CB" w:rsidRPr="00586593" w:rsidRDefault="009711CB" w:rsidP="00586593">
            <w:pPr>
              <w:spacing w:line="240" w:lineRule="auto"/>
              <w:rPr>
                <w:rFonts w:cs="Calibri"/>
                <w:color w:val="000000"/>
              </w:rPr>
            </w:pPr>
          </w:p>
        </w:tc>
      </w:tr>
      <w:tr w:rsidR="00E45AD4" w:rsidRPr="0069666E" w14:paraId="363CB1DD" w14:textId="77777777" w:rsidTr="002E57E0">
        <w:trPr>
          <w:trHeight w:val="363"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E2586" w14:textId="77777777" w:rsidR="00E45AD4" w:rsidRPr="0069666E" w:rsidRDefault="00E45AD4" w:rsidP="00E45AD4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lastRenderedPageBreak/>
              <w:t>Certificado que obtendrá</w:t>
            </w:r>
          </w:p>
        </w:tc>
        <w:tc>
          <w:tcPr>
            <w:tcW w:w="32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256E7" w14:textId="070844FD" w:rsidR="00E45AD4" w:rsidRPr="0069666E" w:rsidRDefault="00042A54" w:rsidP="00907374">
            <w:pPr>
              <w:spacing w:before="0" w:beforeAutospacing="0" w:after="0" w:afterAutospacing="0" w:line="240" w:lineRule="auto"/>
              <w:jc w:val="left"/>
              <w:rPr>
                <w:rFonts w:cs="Calibri"/>
                <w:b/>
                <w:color w:val="000000"/>
                <w:highlight w:val="yellow"/>
              </w:rPr>
            </w:pPr>
            <w:r w:rsidRPr="005876B4">
              <w:rPr>
                <w:rStyle w:val="nfasis"/>
                <w:rFonts w:cs="Calibri"/>
              </w:rPr>
              <w:t>Complementaria</w:t>
            </w:r>
            <w:r>
              <w:rPr>
                <w:rStyle w:val="nfasis"/>
                <w:rFonts w:cs="Calibri"/>
              </w:rPr>
              <w:t xml:space="preserve"> virtual</w:t>
            </w:r>
          </w:p>
        </w:tc>
      </w:tr>
      <w:tr w:rsidR="00A410D1" w:rsidRPr="0069666E" w14:paraId="2BBEEE66" w14:textId="77777777" w:rsidTr="002E57E0">
        <w:trPr>
          <w:trHeight w:val="363"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2549C" w14:textId="63FC8043" w:rsidR="00A410D1" w:rsidRPr="0069666E" w:rsidRDefault="00A410D1" w:rsidP="00E45AD4">
            <w:pPr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Familia</w:t>
            </w:r>
          </w:p>
        </w:tc>
        <w:tc>
          <w:tcPr>
            <w:tcW w:w="32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C4CF" w14:textId="120F2A64" w:rsidR="00A410D1" w:rsidRPr="0069666E" w:rsidRDefault="0024294B" w:rsidP="00907374">
            <w:pPr>
              <w:spacing w:before="0" w:beforeAutospacing="0" w:after="0" w:afterAutospacing="0" w:line="240" w:lineRule="auto"/>
              <w:jc w:val="left"/>
              <w:rPr>
                <w:rFonts w:cs="Calibri"/>
                <w:b/>
                <w:color w:val="000000"/>
                <w:highlight w:val="yellow"/>
              </w:rPr>
            </w:pPr>
            <w:r w:rsidRPr="00042A54">
              <w:rPr>
                <w:rFonts w:cs="Calibri"/>
                <w:b/>
                <w:color w:val="000000"/>
              </w:rPr>
              <w:t>Pecuaria</w:t>
            </w:r>
          </w:p>
        </w:tc>
      </w:tr>
      <w:tr w:rsidR="00A410D1" w:rsidRPr="0069666E" w14:paraId="078B71DF" w14:textId="77777777" w:rsidTr="002E57E0">
        <w:trPr>
          <w:trHeight w:val="363"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EA3FE" w14:textId="7E913006" w:rsidR="00A410D1" w:rsidRPr="0069666E" w:rsidRDefault="00A410D1" w:rsidP="00E45AD4">
            <w:pPr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Contenido del programa</w:t>
            </w:r>
          </w:p>
        </w:tc>
        <w:tc>
          <w:tcPr>
            <w:tcW w:w="32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62D7B" w14:textId="6B6E8C55" w:rsidR="00907374" w:rsidRPr="0069666E" w:rsidRDefault="00907374" w:rsidP="00271C4E">
            <w:pPr>
              <w:pStyle w:val="Prrafodelista"/>
              <w:numPr>
                <w:ilvl w:val="0"/>
                <w:numId w:val="6"/>
              </w:numPr>
              <w:spacing w:before="0" w:beforeAutospacing="0" w:after="0" w:afterAutospacing="0" w:line="240" w:lineRule="auto"/>
              <w:rPr>
                <w:rFonts w:eastAsia="Calibri" w:cs="Calibri"/>
              </w:rPr>
            </w:pPr>
          </w:p>
        </w:tc>
      </w:tr>
      <w:tr w:rsidR="00A410D1" w:rsidRPr="0069666E" w14:paraId="12438935" w14:textId="77777777" w:rsidTr="002E57E0">
        <w:trPr>
          <w:trHeight w:val="363"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2D7D9" w14:textId="2AA857B6" w:rsidR="00A410D1" w:rsidRPr="0069666E" w:rsidRDefault="00A410D1" w:rsidP="00E45AD4">
            <w:pPr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Área de ocupación</w:t>
            </w:r>
          </w:p>
        </w:tc>
        <w:tc>
          <w:tcPr>
            <w:tcW w:w="32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A115" w14:textId="06DF0559" w:rsidR="00A410D1" w:rsidRPr="0069666E" w:rsidRDefault="00E23D15" w:rsidP="00907374">
            <w:pPr>
              <w:spacing w:before="0" w:beforeAutospacing="0" w:after="0" w:afterAutospacing="0" w:line="240" w:lineRule="auto"/>
              <w:jc w:val="left"/>
              <w:rPr>
                <w:rFonts w:cs="Calibri"/>
                <w:b/>
                <w:color w:val="000000"/>
                <w:highlight w:val="yellow"/>
              </w:rPr>
            </w:pPr>
            <w:r>
              <w:rPr>
                <w:rFonts w:cs="Calibri"/>
              </w:rPr>
              <w:t>Explotación primaria y extractiva</w:t>
            </w:r>
          </w:p>
        </w:tc>
      </w:tr>
      <w:tr w:rsidR="00A410D1" w:rsidRPr="0069666E" w14:paraId="04598B87" w14:textId="77777777" w:rsidTr="002E57E0">
        <w:trPr>
          <w:trHeight w:val="363"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27147" w14:textId="57F101EC" w:rsidR="00A410D1" w:rsidRPr="0069666E" w:rsidRDefault="00A410D1" w:rsidP="00E45AD4">
            <w:pPr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URL contenido del programa</w:t>
            </w:r>
          </w:p>
        </w:tc>
        <w:tc>
          <w:tcPr>
            <w:tcW w:w="32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0A5E8" w14:textId="20171164" w:rsidR="00907374" w:rsidRPr="0069666E" w:rsidRDefault="00907374" w:rsidP="00C01565">
            <w:pPr>
              <w:spacing w:before="0" w:beforeAutospacing="0" w:after="0" w:afterAutospacing="0" w:line="240" w:lineRule="auto"/>
              <w:jc w:val="left"/>
              <w:rPr>
                <w:rFonts w:cs="Calibri"/>
                <w:b/>
                <w:color w:val="000000"/>
                <w:highlight w:val="yellow"/>
              </w:rPr>
            </w:pPr>
          </w:p>
        </w:tc>
      </w:tr>
      <w:tr w:rsidR="00E45AD4" w:rsidRPr="0069666E" w14:paraId="0EC20DD9" w14:textId="77777777" w:rsidTr="002E57E0">
        <w:trPr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02BDF" w14:textId="77777777" w:rsidR="00E45AD4" w:rsidRPr="0069666E" w:rsidRDefault="00E45AD4" w:rsidP="00E45AD4">
            <w:pPr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t>Justificación</w:t>
            </w:r>
          </w:p>
        </w:tc>
        <w:tc>
          <w:tcPr>
            <w:tcW w:w="3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16B1" w14:textId="375E85D8" w:rsidR="00042A54" w:rsidRPr="00042A54" w:rsidRDefault="00042A54" w:rsidP="00042A54">
            <w:pPr>
              <w:spacing w:line="240" w:lineRule="auto"/>
              <w:rPr>
                <w:rFonts w:cs="Calibri"/>
                <w:color w:val="000000"/>
              </w:rPr>
            </w:pPr>
            <w:r w:rsidRPr="00042A54">
              <w:rPr>
                <w:rFonts w:cs="Calibri"/>
                <w:color w:val="000000"/>
              </w:rPr>
              <w:t>El monitoreo y la evaluación en la implementación de las Buenas Prácticas Ganaderas en bovinos de carne representan pilares fundamentales para lograr una producción ganadera eficiente, segura y sostenible. Estas herramientas permiten hacer un seguimiento continuo y sistemático del cumplimiento de los estándares establecidos, ayudando a verificar si las prácticas aplicadas en el sistema productivo están alineadas con los objetivos de bienestar animal, inocuidad alimentaria, eficiencia productiva y sostenibilidad ambiental.</w:t>
            </w:r>
          </w:p>
          <w:p w14:paraId="2A7A898A" w14:textId="1DD54FD1" w:rsidR="00042A54" w:rsidRPr="00042A54" w:rsidRDefault="00042A54" w:rsidP="00042A54">
            <w:pPr>
              <w:spacing w:line="240" w:lineRule="auto"/>
              <w:rPr>
                <w:rFonts w:cs="Calibri"/>
                <w:color w:val="000000"/>
              </w:rPr>
            </w:pPr>
            <w:r w:rsidRPr="00042A54">
              <w:rPr>
                <w:rFonts w:cs="Calibri"/>
                <w:color w:val="000000"/>
              </w:rPr>
              <w:t xml:space="preserve">A diferencia de la simple aplicación de protocolos, el monitoreo constante permite identificar de manera </w:t>
            </w:r>
            <w:r w:rsidRPr="00042A54">
              <w:rPr>
                <w:rFonts w:cs="Calibri"/>
                <w:color w:val="000000"/>
              </w:rPr>
              <w:lastRenderedPageBreak/>
              <w:t>oportuna desviaciones, fallas operativas o riesgos sanitarios que puedan comprometer la salud de los animales o la calidad del producto final. A su vez, la evaluación periódica facilita el análisis de resultados, el ajuste de estrategias y la toma de decisiones, fortaleciendo el control interno de la finca y la trazabilidad del proceso productivo.</w:t>
            </w:r>
          </w:p>
          <w:p w14:paraId="78B65EC6" w14:textId="77777777" w:rsidR="00042A54" w:rsidRPr="00042A54" w:rsidRDefault="00042A54" w:rsidP="00042A54">
            <w:pPr>
              <w:spacing w:line="240" w:lineRule="auto"/>
              <w:rPr>
                <w:rFonts w:cs="Calibri"/>
                <w:color w:val="000000"/>
              </w:rPr>
            </w:pPr>
            <w:r w:rsidRPr="00042A54">
              <w:rPr>
                <w:rFonts w:cs="Calibri"/>
                <w:color w:val="000000"/>
              </w:rPr>
              <w:t>En un contexto en el que los mercados nacionales e internacionales exigen cada vez mayores garantías sobre la procedencia y calidad de los alimentos de origen animal, la implementación efectiva de sistemas de evaluación y monitoreo se convierte en un requisito indispensable para mantener la competitividad del sector ganadero. Además, estas herramientas permiten optimizar el uso de recursos naturales y técnicos, reducir los impactos ambientales negativos y fomentar prácticas responsables entre los trabajadores del campo.</w:t>
            </w:r>
          </w:p>
          <w:p w14:paraId="58F5B373" w14:textId="0E7FF438" w:rsidR="00042A54" w:rsidRPr="00042A54" w:rsidRDefault="00042A54" w:rsidP="00042A54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</w:t>
            </w:r>
            <w:r w:rsidRPr="00042A54">
              <w:rPr>
                <w:rFonts w:cs="Calibri"/>
                <w:color w:val="000000"/>
              </w:rPr>
              <w:t>a capacitación del personal encargado del monitoreo y evaluación es igualmente esencial, ya que asegura la comprensión de los indicadores, la correcta recolección de datos y la interpretación adecuada de los hallazgos. A través de esta preparación, se promueve una cultura de mejora continua dentro de las unidades productivas, favoreciendo la innovación, el cumplimiento normativo y la implementación de tecnologías que contribuyan al desarrollo de una ganadería más moderna y comprometida con la sostenibilidad.</w:t>
            </w:r>
          </w:p>
          <w:p w14:paraId="3D1FF9E1" w14:textId="752966EA" w:rsidR="00E45AD4" w:rsidRPr="008C788E" w:rsidRDefault="00042A54" w:rsidP="00042A54">
            <w:pPr>
              <w:spacing w:line="240" w:lineRule="auto"/>
              <w:rPr>
                <w:rFonts w:cs="Calibri"/>
                <w:color w:val="000000"/>
              </w:rPr>
            </w:pPr>
            <w:r w:rsidRPr="00042A54">
              <w:rPr>
                <w:rFonts w:cs="Calibri"/>
                <w:color w:val="000000"/>
              </w:rPr>
              <w:t>Por esta razón, el SENA ha desarrollado el curso virtual Evaluación de B</w:t>
            </w:r>
            <w:r w:rsidR="00075532">
              <w:rPr>
                <w:rFonts w:cs="Calibri"/>
                <w:color w:val="000000"/>
              </w:rPr>
              <w:t xml:space="preserve">uenas </w:t>
            </w:r>
            <w:r w:rsidR="00075532" w:rsidRPr="00042A54">
              <w:rPr>
                <w:rFonts w:cs="Calibri"/>
                <w:color w:val="000000"/>
              </w:rPr>
              <w:t>P</w:t>
            </w:r>
            <w:r w:rsidR="00075532">
              <w:rPr>
                <w:rFonts w:cs="Calibri"/>
                <w:color w:val="000000"/>
              </w:rPr>
              <w:t xml:space="preserve">rácticas </w:t>
            </w:r>
            <w:r w:rsidRPr="00042A54">
              <w:rPr>
                <w:rFonts w:cs="Calibri"/>
                <w:color w:val="000000"/>
              </w:rPr>
              <w:t>G</w:t>
            </w:r>
            <w:r w:rsidR="00075532">
              <w:rPr>
                <w:rFonts w:cs="Calibri"/>
                <w:color w:val="000000"/>
              </w:rPr>
              <w:t>anaderas</w:t>
            </w:r>
            <w:r w:rsidRPr="00042A54">
              <w:rPr>
                <w:rFonts w:cs="Calibri"/>
                <w:color w:val="000000"/>
              </w:rPr>
              <w:t xml:space="preserve"> para Bovinos de Carne</w:t>
            </w:r>
            <w:r w:rsidR="00075532">
              <w:rPr>
                <w:rFonts w:cs="Calibri"/>
                <w:color w:val="000000"/>
              </w:rPr>
              <w:t>,</w:t>
            </w:r>
            <w:r w:rsidRPr="00042A54">
              <w:rPr>
                <w:rFonts w:cs="Calibri"/>
                <w:color w:val="000000"/>
              </w:rPr>
              <w:t xml:space="preserve"> como una estrategia formativa que busca fortalecer las competencias técnicas de los actores del sector ganadero, dotándolos de herramientas conceptuales y </w:t>
            </w:r>
            <w:r w:rsidRPr="00042A54">
              <w:rPr>
                <w:rFonts w:cs="Calibri"/>
                <w:color w:val="000000"/>
              </w:rPr>
              <w:lastRenderedPageBreak/>
              <w:t xml:space="preserve">prácticas que les permitan aplicar, supervisar y mejorar continuamente los procesos productivos bajo criterios de calidad, responsabilidad y sostenibilidad. Esta oferta educativa responde a la necesidad de profesionalizar el campo y promover una ganadería </w:t>
            </w:r>
            <w:r w:rsidR="00A20A1E">
              <w:rPr>
                <w:rFonts w:cs="Calibri"/>
                <w:color w:val="000000"/>
              </w:rPr>
              <w:t>c</w:t>
            </w:r>
            <w:r w:rsidRPr="00042A54">
              <w:rPr>
                <w:rFonts w:cs="Calibri"/>
                <w:color w:val="000000"/>
              </w:rPr>
              <w:t>olombiana competitiva a nivel global.</w:t>
            </w:r>
          </w:p>
        </w:tc>
      </w:tr>
      <w:tr w:rsidR="00E45AD4" w:rsidRPr="0069666E" w14:paraId="51016029" w14:textId="77777777" w:rsidTr="002E57E0">
        <w:trPr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9A00E5" w14:textId="77777777" w:rsidR="00E45AD4" w:rsidRPr="0069666E" w:rsidRDefault="00E45AD4" w:rsidP="00E45AD4">
            <w:pPr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lastRenderedPageBreak/>
              <w:t>Requisitos de certificación</w:t>
            </w:r>
          </w:p>
        </w:tc>
        <w:tc>
          <w:tcPr>
            <w:tcW w:w="3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1A79" w14:textId="104F73CC" w:rsidR="00E45AD4" w:rsidRPr="0069666E" w:rsidRDefault="00313B12" w:rsidP="00907374">
            <w:pPr>
              <w:spacing w:before="0" w:beforeAutospacing="0" w:after="0" w:afterAutospacing="0" w:line="240" w:lineRule="auto"/>
              <w:jc w:val="left"/>
              <w:rPr>
                <w:rFonts w:cs="Calibri"/>
                <w:color w:val="000000"/>
              </w:rPr>
            </w:pPr>
            <w:r w:rsidRPr="00A20913">
              <w:rPr>
                <w:rFonts w:cs="Calibri"/>
                <w:color w:val="000000"/>
              </w:rPr>
              <w:t>Cursar y Aprobar el 100% del proceso formativo según los lineamientos institucionales.</w:t>
            </w:r>
          </w:p>
        </w:tc>
      </w:tr>
      <w:tr w:rsidR="00E45AD4" w:rsidRPr="0069666E" w14:paraId="3FDEBBAE" w14:textId="77777777" w:rsidTr="002E57E0">
        <w:trPr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2D452" w14:textId="77777777" w:rsidR="00E45AD4" w:rsidRPr="0069666E" w:rsidRDefault="00E45AD4" w:rsidP="00E45AD4">
            <w:pPr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t>Requisitos de ingreso</w:t>
            </w:r>
          </w:p>
        </w:tc>
        <w:tc>
          <w:tcPr>
            <w:tcW w:w="3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41F5" w14:textId="77777777" w:rsidR="00313B12" w:rsidRPr="00A20913" w:rsidRDefault="00313B12" w:rsidP="00313B12">
            <w:pPr>
              <w:spacing w:before="0" w:beforeAutospacing="0" w:after="0" w:afterAutospacing="0" w:line="240" w:lineRule="auto"/>
              <w:jc w:val="left"/>
              <w:rPr>
                <w:rFonts w:cs="Calibri"/>
              </w:rPr>
            </w:pPr>
            <w:r w:rsidRPr="00A20913">
              <w:rPr>
                <w:rFonts w:cs="Calibri"/>
              </w:rPr>
              <w:t>Cumplir con el trámite de registro y matrícula establecido por la institución.</w:t>
            </w:r>
          </w:p>
          <w:p w14:paraId="23793291" w14:textId="77777777" w:rsidR="00313B12" w:rsidRPr="00A20913" w:rsidRDefault="00313B12" w:rsidP="00313B12">
            <w:pPr>
              <w:spacing w:before="0" w:beforeAutospacing="0" w:after="0" w:afterAutospacing="0" w:line="240" w:lineRule="auto"/>
              <w:jc w:val="left"/>
              <w:rPr>
                <w:rFonts w:cs="Calibri"/>
              </w:rPr>
            </w:pPr>
            <w:r w:rsidRPr="00A20913">
              <w:rPr>
                <w:rFonts w:cs="Calibri"/>
              </w:rPr>
              <w:t xml:space="preserve">Contar con </w:t>
            </w:r>
            <w:r>
              <w:rPr>
                <w:rFonts w:cs="Calibri"/>
              </w:rPr>
              <w:t xml:space="preserve">acceso a </w:t>
            </w:r>
            <w:r w:rsidRPr="00A20913">
              <w:rPr>
                <w:rFonts w:cs="Calibri"/>
              </w:rPr>
              <w:t>herramientas de cómputo e internet necesarias para el desarrollo del proceso formativo.</w:t>
            </w:r>
          </w:p>
          <w:p w14:paraId="7B95A0FD" w14:textId="77777777" w:rsidR="00313B12" w:rsidRPr="00A20913" w:rsidRDefault="00313B12" w:rsidP="00313B12">
            <w:pPr>
              <w:spacing w:before="0" w:beforeAutospacing="0" w:after="0" w:afterAutospacing="0" w:line="240" w:lineRule="auto"/>
              <w:jc w:val="left"/>
              <w:rPr>
                <w:rFonts w:cs="Calibri"/>
              </w:rPr>
            </w:pPr>
            <w:r w:rsidRPr="00A20913">
              <w:rPr>
                <w:rFonts w:cs="Calibri"/>
              </w:rPr>
              <w:t xml:space="preserve">Contar con habilidades lecto escritoras y de </w:t>
            </w:r>
          </w:p>
          <w:p w14:paraId="7F2815F1" w14:textId="364E1295" w:rsidR="000C2091" w:rsidRPr="0069666E" w:rsidRDefault="00313B12" w:rsidP="00313B12">
            <w:pPr>
              <w:spacing w:before="0" w:beforeAutospacing="0" w:after="0" w:afterAutospacing="0" w:line="240" w:lineRule="auto"/>
              <w:jc w:val="left"/>
              <w:rPr>
                <w:rFonts w:cs="Calibri"/>
              </w:rPr>
            </w:pPr>
            <w:r w:rsidRPr="00A20913">
              <w:rPr>
                <w:rFonts w:cs="Calibri"/>
              </w:rPr>
              <w:t>manejo de herramientas informáticas y de comunicación acordes con el programa de formación.</w:t>
            </w:r>
          </w:p>
        </w:tc>
      </w:tr>
      <w:tr w:rsidR="00E45AD4" w:rsidRPr="0069666E" w14:paraId="5C4A99A2" w14:textId="77777777" w:rsidTr="007C4C39">
        <w:trPr>
          <w:trHeight w:val="352"/>
          <w:jc w:val="center"/>
        </w:trPr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D2E93C" w14:textId="77777777" w:rsidR="00E45AD4" w:rsidRPr="0069666E" w:rsidRDefault="00E45AD4" w:rsidP="007C4C39">
            <w:pPr>
              <w:keepNext/>
              <w:spacing w:before="0" w:beforeAutospacing="0" w:after="0" w:afterAutospacing="0" w:line="240" w:lineRule="auto"/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t>Competencias que desarrollará</w:t>
            </w:r>
          </w:p>
        </w:tc>
      </w:tr>
      <w:tr w:rsidR="00E45AD4" w:rsidRPr="0069666E" w14:paraId="6630EC08" w14:textId="77777777" w:rsidTr="007C4C39">
        <w:trPr>
          <w:trHeight w:val="1006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B8D7" w14:textId="77777777" w:rsidR="00E45AD4" w:rsidRPr="0069666E" w:rsidRDefault="00E45AD4" w:rsidP="007C4C39">
            <w:pPr>
              <w:spacing w:before="0" w:beforeAutospacing="0" w:after="0" w:afterAutospacing="0" w:line="240" w:lineRule="auto"/>
              <w:jc w:val="center"/>
              <w:rPr>
                <w:rFonts w:cs="Calibri"/>
              </w:rPr>
            </w:pPr>
          </w:p>
          <w:tbl>
            <w:tblPr>
              <w:tblW w:w="1335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09"/>
              <w:gridCol w:w="1269"/>
              <w:gridCol w:w="838"/>
              <w:gridCol w:w="6191"/>
              <w:gridCol w:w="927"/>
              <w:gridCol w:w="930"/>
              <w:gridCol w:w="888"/>
              <w:gridCol w:w="900"/>
            </w:tblGrid>
            <w:tr w:rsidR="00E45AD4" w:rsidRPr="0069666E" w14:paraId="33E6B012" w14:textId="77777777" w:rsidTr="00901F17">
              <w:trPr>
                <w:trHeight w:val="382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2B63D38B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  <w:t xml:space="preserve">Área </w:t>
                  </w:r>
                </w:p>
              </w:tc>
              <w:tc>
                <w:tcPr>
                  <w:tcW w:w="12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14:paraId="2FB74141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8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14:paraId="244F3893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  <w:t>Versión</w:t>
                  </w:r>
                </w:p>
              </w:tc>
              <w:tc>
                <w:tcPr>
                  <w:tcW w:w="61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0E3A30B4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  <w:t>Denominación NSCL</w:t>
                  </w:r>
                </w:p>
              </w:tc>
              <w:tc>
                <w:tcPr>
                  <w:tcW w:w="9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696B1FF0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  <w:t>Fecha de revisión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4DB51D04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  <w:t>Mesa sectorial</w:t>
                  </w:r>
                </w:p>
              </w:tc>
              <w:tc>
                <w:tcPr>
                  <w:tcW w:w="8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14:paraId="382712B2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  <w:t>Horas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14:paraId="4E051440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b/>
                      <w:bCs/>
                      <w:color w:val="000000"/>
                      <w:lang w:eastAsia="es-CO"/>
                    </w:rPr>
                    <w:t>Créditos</w:t>
                  </w:r>
                </w:p>
              </w:tc>
            </w:tr>
            <w:tr w:rsidR="00E45AD4" w:rsidRPr="0069666E" w14:paraId="5A4D3541" w14:textId="77777777" w:rsidTr="00901F17">
              <w:trPr>
                <w:trHeight w:val="191"/>
              </w:trPr>
              <w:tc>
                <w:tcPr>
                  <w:tcW w:w="14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7E6E6"/>
                  <w:vAlign w:val="center"/>
                  <w:hideMark/>
                </w:tcPr>
                <w:p w14:paraId="33FD6DB1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color w:val="000000"/>
                      <w:lang w:eastAsia="es-CO"/>
                    </w:rPr>
                    <w:t>Competencias específicas (técnicas)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656B3936" w14:textId="77777777" w:rsidR="00E45AD4" w:rsidRDefault="004F3901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ascii="CIDFont+F2" w:hAnsi="CIDFont+F2" w:cs="CIDFont+F2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CIDFont+F2" w:hAnsi="CIDFont+F2" w:cs="CIDFont+F2"/>
                      <w:sz w:val="20"/>
                      <w:szCs w:val="20"/>
                      <w:lang w:eastAsia="es-ES"/>
                    </w:rPr>
                    <w:t>220601041</w:t>
                  </w:r>
                </w:p>
                <w:p w14:paraId="1C660043" w14:textId="2D16F96B" w:rsidR="00857FD8" w:rsidRPr="0069666E" w:rsidRDefault="00857FD8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1024BF78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1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6CD209C0" w14:textId="2D8354C2" w:rsidR="00E45AD4" w:rsidRPr="0069666E" w:rsidRDefault="004F3901" w:rsidP="00600357">
                  <w:pPr>
                    <w:spacing w:before="0" w:beforeAutospacing="0" w:after="0" w:afterAutospacing="0" w:line="240" w:lineRule="auto"/>
                    <w:ind w:right="1103"/>
                    <w:rPr>
                      <w:rFonts w:cs="Calibri"/>
                      <w:color w:val="000000"/>
                      <w:lang w:eastAsia="es-CO"/>
                    </w:rPr>
                  </w:pPr>
                  <w:r>
                    <w:rPr>
                      <w:rFonts w:ascii="CIDFont+F3" w:hAnsi="CIDFont+F3" w:cs="CIDFont+F3"/>
                      <w:sz w:val="20"/>
                      <w:szCs w:val="20"/>
                      <w:lang w:eastAsia="es-ES"/>
                    </w:rPr>
                    <w:t>Implementar sistemas de gestión según normativa y requerimientos técnicos.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50CCFC91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63021D37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6327BF50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06E35554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</w:tr>
            <w:tr w:rsidR="00901F17" w:rsidRPr="0069666E" w14:paraId="6D5D8FD4" w14:textId="77777777" w:rsidTr="00901F17">
              <w:trPr>
                <w:trHeight w:val="191"/>
              </w:trPr>
              <w:tc>
                <w:tcPr>
                  <w:tcW w:w="14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00F23A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2597F53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7E766E56" w14:textId="16F51F8F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  <w:r>
                    <w:rPr>
                      <w:rFonts w:cs="Calibri"/>
                      <w:color w:val="000000"/>
                      <w:lang w:eastAsia="es-CO"/>
                    </w:rPr>
                    <w:t>3</w:t>
                  </w:r>
                </w:p>
              </w:tc>
              <w:tc>
                <w:tcPr>
                  <w:tcW w:w="61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073DB9F" w14:textId="54C85C42" w:rsidR="00901F17" w:rsidRPr="0069666E" w:rsidRDefault="00901F17" w:rsidP="00901F17">
                  <w:pPr>
                    <w:spacing w:before="0" w:beforeAutospacing="0" w:after="0" w:afterAutospacing="0" w:line="240" w:lineRule="auto"/>
                    <w:rPr>
                      <w:rFonts w:cs="Calibri"/>
                      <w:color w:val="000000"/>
                      <w:lang w:eastAsia="es-CO"/>
                    </w:rPr>
                  </w:pPr>
                  <w:r>
                    <w:t>Valorar riesgos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17BD1857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4C5B7036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6AECA0B4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12DE1879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</w:tr>
            <w:tr w:rsidR="00901F17" w:rsidRPr="0069666E" w14:paraId="106434F0" w14:textId="77777777" w:rsidTr="00901F17">
              <w:trPr>
                <w:trHeight w:val="191"/>
              </w:trPr>
              <w:tc>
                <w:tcPr>
                  <w:tcW w:w="14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63A8DC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F51C8AD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2588295E" w14:textId="77777777" w:rsidR="00901F17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  <w:r>
                    <w:rPr>
                      <w:rFonts w:cs="Calibri"/>
                      <w:color w:val="000000"/>
                      <w:lang w:eastAsia="es-CO"/>
                    </w:rPr>
                    <w:t>4</w:t>
                  </w:r>
                </w:p>
                <w:p w14:paraId="3F8C7D00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61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0BA42EE9" w14:textId="73A7C95F" w:rsidR="00901F17" w:rsidRPr="0069666E" w:rsidRDefault="00901F17" w:rsidP="00901F17">
                  <w:pPr>
                    <w:spacing w:before="0" w:beforeAutospacing="0" w:after="0" w:afterAutospacing="0" w:line="240" w:lineRule="auto"/>
                    <w:rPr>
                      <w:rFonts w:cs="Calibri"/>
                      <w:color w:val="000000"/>
                      <w:lang w:eastAsia="es-CO"/>
                    </w:rPr>
                  </w:pPr>
                  <w:r>
                    <w:t>Comunicar propuesta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4A8662E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B64BBC4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22842BDE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43939913" w14:textId="77777777" w:rsidR="00901F17" w:rsidRPr="0069666E" w:rsidRDefault="00901F17" w:rsidP="00901F17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</w:tr>
            <w:tr w:rsidR="00E45AD4" w:rsidRPr="0069666E" w14:paraId="104F222C" w14:textId="77777777" w:rsidTr="00901F17">
              <w:trPr>
                <w:trHeight w:val="191"/>
              </w:trPr>
              <w:tc>
                <w:tcPr>
                  <w:tcW w:w="14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4F9627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10155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E7E6E6"/>
                  <w:vAlign w:val="center"/>
                  <w:hideMark/>
                </w:tcPr>
                <w:p w14:paraId="5B40547F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right"/>
                    <w:rPr>
                      <w:rFonts w:cs="Calibri"/>
                      <w:color w:val="000000"/>
                      <w:lang w:eastAsia="es-CO"/>
                    </w:rPr>
                  </w:pPr>
                  <w:r w:rsidRPr="0069666E">
                    <w:rPr>
                      <w:rFonts w:cs="Calibri"/>
                      <w:color w:val="000000"/>
                      <w:lang w:eastAsia="es-CO"/>
                    </w:rPr>
                    <w:t>Subtotal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/>
                  <w:noWrap/>
                  <w:vAlign w:val="center"/>
                </w:tcPr>
                <w:p w14:paraId="4DF66F91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7E6E6"/>
                  <w:noWrap/>
                  <w:vAlign w:val="center"/>
                </w:tcPr>
                <w:p w14:paraId="0222E8F1" w14:textId="77777777" w:rsidR="00E45AD4" w:rsidRPr="0069666E" w:rsidRDefault="00E45AD4" w:rsidP="007C4C39">
                  <w:pPr>
                    <w:spacing w:before="0" w:beforeAutospacing="0" w:after="0" w:afterAutospacing="0" w:line="240" w:lineRule="auto"/>
                    <w:jc w:val="center"/>
                    <w:rPr>
                      <w:rFonts w:cs="Calibri"/>
                      <w:color w:val="000000"/>
                      <w:lang w:eastAsia="es-CO"/>
                    </w:rPr>
                  </w:pPr>
                </w:p>
              </w:tc>
            </w:tr>
          </w:tbl>
          <w:p w14:paraId="46DEA370" w14:textId="77777777" w:rsidR="00E45AD4" w:rsidRPr="0069666E" w:rsidRDefault="00E45AD4" w:rsidP="007C4C39">
            <w:pPr>
              <w:spacing w:before="0" w:beforeAutospacing="0" w:after="0" w:afterAutospacing="0" w:line="240" w:lineRule="auto"/>
              <w:rPr>
                <w:rFonts w:cs="Calibri"/>
              </w:rPr>
            </w:pPr>
          </w:p>
        </w:tc>
      </w:tr>
      <w:tr w:rsidR="002E57E0" w:rsidRPr="0069666E" w14:paraId="374B0321" w14:textId="77777777" w:rsidTr="002E57E0">
        <w:trPr>
          <w:trHeight w:val="399"/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E1C5" w14:textId="77777777" w:rsidR="002E57E0" w:rsidRPr="0069666E" w:rsidRDefault="002E57E0" w:rsidP="002E57E0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t>Ocupaciones que podrá desempeñar</w:t>
            </w:r>
          </w:p>
          <w:p w14:paraId="77712DDC" w14:textId="77777777" w:rsidR="002E57E0" w:rsidRPr="0069666E" w:rsidRDefault="002E57E0" w:rsidP="002E57E0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t>(Correlativa CNO-CUOC)</w:t>
            </w:r>
          </w:p>
        </w:tc>
        <w:tc>
          <w:tcPr>
            <w:tcW w:w="3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DBF7" w14:textId="77777777" w:rsidR="002E57E0" w:rsidRPr="00C1595D" w:rsidRDefault="002E57E0" w:rsidP="002E57E0">
            <w:pPr>
              <w:spacing w:before="0" w:beforeAutospacing="0" w:after="0" w:afterAutospacing="0" w:line="240" w:lineRule="auto"/>
              <w:jc w:val="left"/>
              <w:rPr>
                <w:rFonts w:cs="Calibri"/>
                <w:lang w:eastAsia="es-CO"/>
              </w:rPr>
            </w:pPr>
            <w:r>
              <w:t xml:space="preserve">C.N.O: </w:t>
            </w:r>
            <w:r w:rsidRPr="00D22B04">
              <w:t>7231</w:t>
            </w:r>
            <w:r>
              <w:t xml:space="preserve"> </w:t>
            </w:r>
            <w:r w:rsidRPr="00D22B04">
              <w:t>Agricultores y administradores agropecuarios</w:t>
            </w:r>
          </w:p>
          <w:p w14:paraId="4BF95552" w14:textId="1E1F5EB6" w:rsidR="002E57E0" w:rsidRPr="00C1595D" w:rsidRDefault="002E57E0" w:rsidP="002E57E0">
            <w:pPr>
              <w:spacing w:before="0" w:beforeAutospacing="0" w:after="0" w:afterAutospacing="0" w:line="240" w:lineRule="auto"/>
              <w:jc w:val="left"/>
              <w:rPr>
                <w:rFonts w:cs="Calibri"/>
                <w:lang w:eastAsia="es-CO"/>
              </w:rPr>
            </w:pPr>
            <w:r>
              <w:rPr>
                <w:rFonts w:cs="Calibri"/>
                <w:lang w:eastAsia="es-CO"/>
              </w:rPr>
              <w:t xml:space="preserve">CUOC: </w:t>
            </w:r>
            <w:r w:rsidRPr="0010483B">
              <w:rPr>
                <w:rFonts w:cs="Calibri"/>
                <w:lang w:eastAsia="es-CO"/>
              </w:rPr>
              <w:t>31425</w:t>
            </w:r>
            <w:r>
              <w:rPr>
                <w:rFonts w:cs="Calibri"/>
                <w:lang w:eastAsia="es-CO"/>
              </w:rPr>
              <w:t xml:space="preserve"> </w:t>
            </w:r>
            <w:r w:rsidRPr="0010483B">
              <w:rPr>
                <w:rFonts w:cs="Calibri"/>
                <w:lang w:eastAsia="es-CO"/>
              </w:rPr>
              <w:t>Supervisores de producción pecuaria</w:t>
            </w:r>
            <w:r>
              <w:rPr>
                <w:rFonts w:cs="Calibri"/>
                <w:lang w:eastAsia="es-CO"/>
              </w:rPr>
              <w:t>.</w:t>
            </w:r>
          </w:p>
        </w:tc>
      </w:tr>
      <w:tr w:rsidR="002E57E0" w:rsidRPr="0069666E" w14:paraId="13A3BE7D" w14:textId="77777777" w:rsidTr="002E57E0">
        <w:trPr>
          <w:jc w:val="center"/>
        </w:trPr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E8BF" w14:textId="77777777" w:rsidR="002E57E0" w:rsidRPr="0069666E" w:rsidRDefault="002E57E0" w:rsidP="002E57E0">
            <w:pPr>
              <w:keepNext/>
              <w:jc w:val="center"/>
              <w:rPr>
                <w:rFonts w:cs="Calibri"/>
                <w:b/>
                <w:color w:val="000000"/>
              </w:rPr>
            </w:pPr>
            <w:r w:rsidRPr="0069666E">
              <w:rPr>
                <w:rFonts w:cs="Calibri"/>
                <w:b/>
                <w:color w:val="000000"/>
              </w:rPr>
              <w:lastRenderedPageBreak/>
              <w:t>Estrategia metodológica</w:t>
            </w:r>
          </w:p>
        </w:tc>
        <w:tc>
          <w:tcPr>
            <w:tcW w:w="3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D6B1" w14:textId="70D12C2B" w:rsidR="002E57E0" w:rsidRPr="0069666E" w:rsidRDefault="002E57E0" w:rsidP="002E57E0">
            <w:pPr>
              <w:keepNext/>
              <w:rPr>
                <w:rFonts w:cs="Calibri"/>
              </w:rPr>
            </w:pPr>
            <w:r w:rsidRPr="0069666E">
              <w:rPr>
                <w:rFonts w:cs="Calibri"/>
              </w:rPr>
              <w:t xml:space="preserve">Centrada en la construcción de autonomía para garantizar la calidad de los procesos formativos en el marco de la formación por competencias, el aprendizaje por proyectos y el  uso de  técnicas didácticas activas que estimulan el pensamiento para la resolución de problemas simulados y reales; soportadas en </w:t>
            </w:r>
            <w:r w:rsidR="000876EF">
              <w:rPr>
                <w:rFonts w:cs="Calibri"/>
              </w:rPr>
              <w:t>la</w:t>
            </w:r>
            <w:r w:rsidRPr="0069666E">
              <w:rPr>
                <w:rFonts w:cs="Calibri"/>
              </w:rPr>
              <w:t xml:space="preserve"> utilización de las tecnologías de la información y la comunicación, integradas, en ambientes abiertos y </w:t>
            </w:r>
            <w:proofErr w:type="spellStart"/>
            <w:r w:rsidRPr="0069666E">
              <w:rPr>
                <w:rFonts w:cs="Calibri"/>
              </w:rPr>
              <w:t>pluritecnológicos</w:t>
            </w:r>
            <w:proofErr w:type="spellEnd"/>
            <w:r w:rsidRPr="0069666E">
              <w:rPr>
                <w:rFonts w:cs="Calibri"/>
              </w:rPr>
              <w:t xml:space="preserve">, que en todo caso recrean el contexto productivo y vinculan al aprendiz con la realidad cotidiana y el desarrollo de las competencias. </w:t>
            </w:r>
          </w:p>
          <w:p w14:paraId="03A63FEE" w14:textId="03E03D36" w:rsidR="002E57E0" w:rsidRPr="0069666E" w:rsidRDefault="002E57E0" w:rsidP="002E57E0">
            <w:pPr>
              <w:keepNext/>
              <w:rPr>
                <w:rFonts w:cs="Calibri"/>
              </w:rPr>
            </w:pPr>
            <w:r w:rsidRPr="0069666E">
              <w:rPr>
                <w:rFonts w:cs="Calibri"/>
              </w:rPr>
      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      </w:r>
          </w:p>
          <w:p w14:paraId="1BEF4908" w14:textId="77777777" w:rsidR="002E57E0" w:rsidRPr="0069666E" w:rsidRDefault="002E57E0" w:rsidP="002E57E0">
            <w:pPr>
              <w:keepNext/>
              <w:numPr>
                <w:ilvl w:val="0"/>
                <w:numId w:val="4"/>
              </w:numPr>
              <w:spacing w:before="0" w:beforeAutospacing="0" w:after="0" w:afterAutospacing="0" w:line="240" w:lineRule="auto"/>
              <w:rPr>
                <w:rFonts w:cs="Calibri"/>
              </w:rPr>
            </w:pPr>
            <w:r w:rsidRPr="0069666E">
              <w:rPr>
                <w:rFonts w:cs="Calibri"/>
              </w:rPr>
              <w:t>El instructor – Tutor.</w:t>
            </w:r>
          </w:p>
          <w:p w14:paraId="45D17AE4" w14:textId="77777777" w:rsidR="002E57E0" w:rsidRPr="0069666E" w:rsidRDefault="002E57E0" w:rsidP="002E57E0">
            <w:pPr>
              <w:keepNext/>
              <w:numPr>
                <w:ilvl w:val="0"/>
                <w:numId w:val="4"/>
              </w:numPr>
              <w:spacing w:before="0" w:beforeAutospacing="0" w:after="0" w:afterAutospacing="0" w:line="240" w:lineRule="auto"/>
              <w:rPr>
                <w:rFonts w:cs="Calibri"/>
              </w:rPr>
            </w:pPr>
            <w:r w:rsidRPr="0069666E">
              <w:rPr>
                <w:rFonts w:cs="Calibri"/>
              </w:rPr>
              <w:t>El entorno.</w:t>
            </w:r>
          </w:p>
          <w:p w14:paraId="10646582" w14:textId="77777777" w:rsidR="002E57E0" w:rsidRPr="0069666E" w:rsidRDefault="002E57E0" w:rsidP="002E57E0">
            <w:pPr>
              <w:keepNext/>
              <w:numPr>
                <w:ilvl w:val="0"/>
                <w:numId w:val="4"/>
              </w:numPr>
              <w:spacing w:before="0" w:beforeAutospacing="0" w:after="0" w:afterAutospacing="0" w:line="240" w:lineRule="auto"/>
              <w:rPr>
                <w:rFonts w:cs="Calibri"/>
              </w:rPr>
            </w:pPr>
            <w:r w:rsidRPr="0069666E">
              <w:rPr>
                <w:rFonts w:cs="Calibri"/>
              </w:rPr>
              <w:t>Las TIC.</w:t>
            </w:r>
          </w:p>
          <w:p w14:paraId="7696D62F" w14:textId="77777777" w:rsidR="002E57E0" w:rsidRPr="0069666E" w:rsidRDefault="002E57E0" w:rsidP="002E57E0">
            <w:pPr>
              <w:keepNext/>
              <w:numPr>
                <w:ilvl w:val="0"/>
                <w:numId w:val="4"/>
              </w:numPr>
              <w:spacing w:before="0" w:beforeAutospacing="0" w:after="0" w:afterAutospacing="0" w:line="240" w:lineRule="auto"/>
              <w:rPr>
                <w:rFonts w:cs="Calibri"/>
              </w:rPr>
            </w:pPr>
            <w:r w:rsidRPr="0069666E">
              <w:rPr>
                <w:rFonts w:cs="Calibri"/>
              </w:rPr>
              <w:t>El trabajo colaborativo.</w:t>
            </w:r>
          </w:p>
        </w:tc>
      </w:tr>
    </w:tbl>
    <w:p w14:paraId="586D74DE" w14:textId="4051ACBA" w:rsidR="00CB7223" w:rsidRPr="0069666E" w:rsidRDefault="00CB7223" w:rsidP="00CB7223">
      <w:pPr>
        <w:rPr>
          <w:rFonts w:cs="Calibri"/>
          <w:lang w:bidi="es-ES"/>
        </w:rPr>
        <w:sectPr w:rsidR="00CB7223" w:rsidRPr="0069666E" w:rsidSect="00814D8E">
          <w:headerReference w:type="first" r:id="rId18"/>
          <w:footerReference w:type="first" r:id="rId19"/>
          <w:pgSz w:w="12240" w:h="15840" w:code="1"/>
          <w:pgMar w:top="2087" w:right="1701" w:bottom="1418" w:left="1701" w:header="709" w:footer="709" w:gutter="0"/>
          <w:cols w:space="708"/>
          <w:docGrid w:linePitch="360"/>
        </w:sectPr>
      </w:pPr>
    </w:p>
    <w:p w14:paraId="09F2921C" w14:textId="0ACB75AC" w:rsidR="006E5939" w:rsidRPr="0069666E" w:rsidRDefault="006E5939" w:rsidP="00A24C90">
      <w:pPr>
        <w:pStyle w:val="Ttulo2"/>
      </w:pPr>
      <w:bookmarkStart w:id="17" w:name="_Toc161131552"/>
      <w:r w:rsidRPr="0069666E">
        <w:lastRenderedPageBreak/>
        <w:t xml:space="preserve">Sección </w:t>
      </w:r>
      <w:r w:rsidR="00185534" w:rsidRPr="0069666E">
        <w:t>2</w:t>
      </w:r>
      <w:r w:rsidRPr="0069666E">
        <w:t>: Diseño curricular de competencias del programa</w:t>
      </w:r>
      <w:bookmarkEnd w:id="17"/>
    </w:p>
    <w:p w14:paraId="4CE6F1BE" w14:textId="6386BFB5" w:rsidR="00275DE6" w:rsidRDefault="00275DE6" w:rsidP="00275DE6">
      <w:pPr>
        <w:shd w:val="clear" w:color="auto" w:fill="000000" w:themeFill="text1"/>
        <w:spacing w:before="0" w:beforeAutospacing="0" w:after="0" w:afterAutospacing="0" w:line="240" w:lineRule="auto"/>
        <w:rPr>
          <w:rFonts w:cs="Calibri"/>
          <w:b/>
          <w:bCs/>
          <w:color w:val="FFFFFF" w:themeColor="background1"/>
        </w:rPr>
      </w:pPr>
      <w:r w:rsidRPr="0069666E">
        <w:rPr>
          <w:rFonts w:cs="Calibri"/>
          <w:b/>
          <w:bCs/>
          <w:color w:val="FFFFFF" w:themeColor="background1"/>
        </w:rPr>
        <w:t>Competencia No. 1</w:t>
      </w:r>
    </w:p>
    <w:p w14:paraId="4375649C" w14:textId="77777777" w:rsidR="009A459A" w:rsidRPr="0069666E" w:rsidRDefault="009A459A" w:rsidP="00275DE6">
      <w:pPr>
        <w:shd w:val="clear" w:color="auto" w:fill="000000" w:themeFill="text1"/>
        <w:spacing w:before="0" w:beforeAutospacing="0" w:after="0" w:afterAutospacing="0" w:line="240" w:lineRule="auto"/>
        <w:rPr>
          <w:rFonts w:cs="Calibri"/>
          <w:color w:val="FFFFFF" w:themeColor="background1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569"/>
        <w:gridCol w:w="2036"/>
        <w:gridCol w:w="1146"/>
        <w:gridCol w:w="1589"/>
        <w:gridCol w:w="1412"/>
        <w:gridCol w:w="1272"/>
        <w:gridCol w:w="1794"/>
      </w:tblGrid>
      <w:tr w:rsidR="00C70D56" w:rsidRPr="0069666E" w14:paraId="4929440F" w14:textId="77777777" w:rsidTr="00AC5B17">
        <w:trPr>
          <w:trHeight w:val="185"/>
          <w:tblHeader/>
        </w:trPr>
        <w:tc>
          <w:tcPr>
            <w:tcW w:w="12325" w:type="dxa"/>
            <w:gridSpan w:val="8"/>
            <w:shd w:val="clear" w:color="auto" w:fill="000000" w:themeFill="text1"/>
            <w:vAlign w:val="center"/>
          </w:tcPr>
          <w:p w14:paraId="62FAC375" w14:textId="4B33B72A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FFFFFF" w:themeColor="background1"/>
              </w:rPr>
            </w:pPr>
            <w:r w:rsidRPr="0069666E">
              <w:rPr>
                <w:rFonts w:cs="Calibri"/>
                <w:b/>
                <w:bCs/>
                <w:color w:val="FFFFFF" w:themeColor="background1"/>
                <w:lang w:val="es-MX"/>
              </w:rPr>
              <w:t xml:space="preserve">Sección </w:t>
            </w:r>
            <w:r w:rsidR="00185534" w:rsidRPr="0069666E">
              <w:rPr>
                <w:rFonts w:cs="Calibri"/>
                <w:b/>
                <w:bCs/>
                <w:color w:val="FFFFFF" w:themeColor="background1"/>
                <w:lang w:val="es-MX"/>
              </w:rPr>
              <w:t>2</w:t>
            </w:r>
            <w:r w:rsidRPr="0069666E">
              <w:rPr>
                <w:rFonts w:cs="Calibri"/>
                <w:b/>
                <w:bCs/>
                <w:color w:val="FFFFFF" w:themeColor="background1"/>
                <w:lang w:val="es-MX"/>
              </w:rPr>
              <w:t>.1. Matriz de diseño de la competencia</w:t>
            </w:r>
          </w:p>
        </w:tc>
      </w:tr>
      <w:tr w:rsidR="00C70D56" w:rsidRPr="0069666E" w14:paraId="5085B155" w14:textId="77777777" w:rsidTr="00AC5B17">
        <w:trPr>
          <w:trHeight w:val="185"/>
          <w:tblHeader/>
        </w:trPr>
        <w:tc>
          <w:tcPr>
            <w:tcW w:w="12325" w:type="dxa"/>
            <w:gridSpan w:val="8"/>
            <w:shd w:val="clear" w:color="auto" w:fill="BFBFBF" w:themeFill="background1" w:themeFillShade="BF"/>
            <w:vAlign w:val="center"/>
          </w:tcPr>
          <w:p w14:paraId="5D04E75E" w14:textId="3EEFEE2E" w:rsidR="0067376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color w:val="000000" w:themeColor="text1"/>
                <w:lang w:val="es-MX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 xml:space="preserve">Nombre competencia del programa: </w:t>
            </w:r>
            <w:r w:rsidR="0041266F" w:rsidRPr="0041266F">
              <w:rPr>
                <w:rFonts w:ascii="Arial" w:hAnsi="Arial" w:cs="Arial"/>
                <w:sz w:val="20"/>
                <w:szCs w:val="20"/>
                <w:lang w:val="es-MX" w:eastAsia="es-ES"/>
              </w:rPr>
              <w:t xml:space="preserve"> </w:t>
            </w:r>
          </w:p>
          <w:p w14:paraId="4F24C425" w14:textId="013BCBD8" w:rsidR="00C70D56" w:rsidRPr="0069666E" w:rsidRDefault="00C70D56" w:rsidP="00AC5B17">
            <w:pPr>
              <w:spacing w:before="0" w:beforeAutospacing="0" w:after="0" w:afterAutospacing="0" w:line="240" w:lineRule="auto"/>
              <w:rPr>
                <w:rFonts w:cs="Calibri"/>
                <w:color w:val="000000" w:themeColor="text1"/>
                <w:lang w:val="es-MX"/>
              </w:rPr>
            </w:pPr>
          </w:p>
        </w:tc>
      </w:tr>
      <w:tr w:rsidR="00F336E0" w:rsidRPr="0069666E" w14:paraId="79DDAC7F" w14:textId="77777777" w:rsidTr="00AC5B17">
        <w:trPr>
          <w:trHeight w:val="185"/>
          <w:tblHeader/>
        </w:trPr>
        <w:tc>
          <w:tcPr>
            <w:tcW w:w="2512" w:type="dxa"/>
            <w:shd w:val="clear" w:color="auto" w:fill="F2F2F2" w:themeFill="background1" w:themeFillShade="F2"/>
            <w:vAlign w:val="center"/>
          </w:tcPr>
          <w:p w14:paraId="33F0E751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Resultado de aprendizaje</w:t>
            </w:r>
          </w:p>
        </w:tc>
        <w:tc>
          <w:tcPr>
            <w:tcW w:w="2579" w:type="dxa"/>
            <w:gridSpan w:val="2"/>
            <w:shd w:val="clear" w:color="auto" w:fill="F2F2F2" w:themeFill="background1" w:themeFillShade="F2"/>
            <w:vAlign w:val="center"/>
          </w:tcPr>
          <w:p w14:paraId="3BE6D54F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Saberes de concepto y principios</w:t>
            </w:r>
          </w:p>
        </w:tc>
        <w:tc>
          <w:tcPr>
            <w:tcW w:w="2656" w:type="dxa"/>
            <w:gridSpan w:val="2"/>
            <w:shd w:val="clear" w:color="auto" w:fill="F2F2F2" w:themeFill="background1" w:themeFillShade="F2"/>
            <w:vAlign w:val="center"/>
          </w:tcPr>
          <w:p w14:paraId="21920B19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Saberes de proceso</w:t>
            </w:r>
          </w:p>
        </w:tc>
        <w:tc>
          <w:tcPr>
            <w:tcW w:w="2744" w:type="dxa"/>
            <w:gridSpan w:val="2"/>
            <w:shd w:val="clear" w:color="auto" w:fill="F2F2F2" w:themeFill="background1" w:themeFillShade="F2"/>
            <w:vAlign w:val="center"/>
          </w:tcPr>
          <w:p w14:paraId="7AC077EC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Criterios de evaluación</w:t>
            </w:r>
          </w:p>
        </w:tc>
        <w:tc>
          <w:tcPr>
            <w:tcW w:w="1834" w:type="dxa"/>
            <w:shd w:val="clear" w:color="auto" w:fill="F2F2F2" w:themeFill="background1" w:themeFillShade="F2"/>
            <w:vAlign w:val="center"/>
          </w:tcPr>
          <w:p w14:paraId="44C5A1A1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Duración</w:t>
            </w:r>
          </w:p>
          <w:p w14:paraId="6CD671EE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(horas)</w:t>
            </w:r>
          </w:p>
        </w:tc>
      </w:tr>
      <w:tr w:rsidR="00F336E0" w:rsidRPr="0069666E" w14:paraId="0F5F9E05" w14:textId="77777777" w:rsidTr="00AC5B17">
        <w:trPr>
          <w:trHeight w:val="185"/>
        </w:trPr>
        <w:tc>
          <w:tcPr>
            <w:tcW w:w="2512" w:type="dxa"/>
            <w:shd w:val="clear" w:color="auto" w:fill="auto"/>
            <w:vAlign w:val="center"/>
          </w:tcPr>
          <w:p w14:paraId="482F79D9" w14:textId="5BEAA71B" w:rsidR="00C70D56" w:rsidRPr="00A72EF8" w:rsidRDefault="00C75514" w:rsidP="00AC5B17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RA1</w:t>
            </w:r>
            <w:r w:rsidR="009725FB" w:rsidRPr="00A72EF8">
              <w:rPr>
                <w:sz w:val="20"/>
                <w:szCs w:val="20"/>
              </w:rPr>
              <w:t xml:space="preserve"> M</w:t>
            </w:r>
            <w:r w:rsidR="00DD0211" w:rsidRPr="00A72EF8">
              <w:rPr>
                <w:sz w:val="20"/>
                <w:szCs w:val="20"/>
              </w:rPr>
              <w:t>onitorear la implementación de las buenas prácticas ganaderas en bovinos de carne según plan y normativa.</w:t>
            </w:r>
          </w:p>
        </w:tc>
        <w:tc>
          <w:tcPr>
            <w:tcW w:w="2579" w:type="dxa"/>
            <w:gridSpan w:val="2"/>
            <w:shd w:val="clear" w:color="auto" w:fill="auto"/>
            <w:vAlign w:val="center"/>
          </w:tcPr>
          <w:p w14:paraId="00F02647" w14:textId="3789397D" w:rsidR="00C75514" w:rsidRDefault="00C75514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Cs/>
                <w:color w:val="000000" w:themeColor="text1"/>
                <w:sz w:val="20"/>
                <w:szCs w:val="20"/>
              </w:rPr>
              <w:t>Buenas prácticas ganaderas de carne: Concepto, objetivo.</w:t>
            </w:r>
          </w:p>
          <w:p w14:paraId="76A0A3AF" w14:textId="77777777" w:rsidR="00C75514" w:rsidRDefault="00C75514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2E1599CE" w14:textId="75B6CD55" w:rsidR="008555C7" w:rsidRDefault="008555C7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Cs/>
                <w:color w:val="000000" w:themeColor="text1"/>
                <w:sz w:val="20"/>
                <w:szCs w:val="20"/>
              </w:rPr>
              <w:t>Plan de implementación: Concepto, importancia</w:t>
            </w:r>
            <w:r w:rsidR="001A06A3">
              <w:rPr>
                <w:rFonts w:cs="Calibri"/>
                <w:bCs/>
                <w:color w:val="000000" w:themeColor="text1"/>
                <w:sz w:val="20"/>
                <w:szCs w:val="20"/>
              </w:rPr>
              <w:t>, normativa.</w:t>
            </w:r>
          </w:p>
          <w:p w14:paraId="3CF851E7" w14:textId="77777777" w:rsidR="008555C7" w:rsidRDefault="008555C7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2A142CA8" w14:textId="0DBA3E65" w:rsidR="00422446" w:rsidRPr="00A72EF8" w:rsidRDefault="00B14D6B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Monitoreo</w:t>
            </w:r>
            <w:r w:rsidR="00D81460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: C</w:t>
            </w:r>
            <w:r w:rsidR="00422446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oncepto,</w:t>
            </w:r>
            <w:r w:rsidR="001F5E11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tipos,</w:t>
            </w:r>
            <w:r w:rsidR="008358D0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procedimientos</w:t>
            </w:r>
            <w:r w:rsidR="001F5E11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23F87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metodología, técnicas</w:t>
            </w:r>
            <w:r w:rsidR="005615B0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.</w:t>
            </w:r>
            <w:r w:rsidR="0067019B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2DB722F2" w14:textId="64EB5A71" w:rsidR="009F6D32" w:rsidRPr="00A72EF8" w:rsidRDefault="009F6D32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33F99CE9" w14:textId="0A0553CA" w:rsidR="00B40E8A" w:rsidRPr="00A72EF8" w:rsidRDefault="00B40E8A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096C2841" w14:textId="1550FE1D" w:rsidR="00B40E8A" w:rsidRPr="00A72EF8" w:rsidRDefault="00B40E8A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5F31505C" w14:textId="01E4D19C" w:rsidR="00B40E8A" w:rsidRPr="00A72EF8" w:rsidRDefault="00B40E8A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424A0EA3" w14:textId="2E204934" w:rsidR="00B40E8A" w:rsidRPr="00A72EF8" w:rsidRDefault="00B40E8A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3A5E9960" w14:textId="2CE2CA70" w:rsidR="009F6D32" w:rsidRPr="00A72EF8" w:rsidRDefault="00B40E8A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I</w:t>
            </w:r>
            <w:r w:rsidRPr="00A72EF8">
              <w:rPr>
                <w:rFonts w:cs="Calibri"/>
                <w:color w:val="000000" w:themeColor="text1"/>
                <w:sz w:val="20"/>
                <w:szCs w:val="20"/>
              </w:rPr>
              <w:t>ndicadores de gestión: Conceptos, tipos</w:t>
            </w:r>
            <w:r w:rsidR="0051620A" w:rsidRPr="00A72EF8">
              <w:rPr>
                <w:rFonts w:cs="Calibri"/>
                <w:color w:val="000000" w:themeColor="text1"/>
                <w:sz w:val="20"/>
                <w:szCs w:val="20"/>
              </w:rPr>
              <w:t>.</w:t>
            </w:r>
          </w:p>
          <w:p w14:paraId="4B0978A0" w14:textId="77777777" w:rsidR="00DB75AD" w:rsidRDefault="00DB75AD" w:rsidP="00AC5B17">
            <w:pPr>
              <w:spacing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4705F60F" w14:textId="318EB6D9" w:rsidR="0094035A" w:rsidRPr="00A72EF8" w:rsidRDefault="0094035A" w:rsidP="00AC5B17">
            <w:pPr>
              <w:spacing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lastRenderedPageBreak/>
              <w:t>Crisis Sanitarias y Ambientales</w:t>
            </w:r>
            <w:r w:rsidR="007C1718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: Concepto, tipos</w:t>
            </w:r>
            <w:r w:rsidR="00570694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BD0783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enfermedades de control oficial, </w:t>
            </w:r>
            <w:r w:rsidR="007C1718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planes de emergencia.</w:t>
            </w:r>
          </w:p>
          <w:p w14:paraId="4FD7EA39" w14:textId="125FED93" w:rsidR="00DD0211" w:rsidRPr="00A72EF8" w:rsidRDefault="00DD0211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Contingencia</w:t>
            </w:r>
            <w:r w:rsidR="004D0EEA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:</w:t>
            </w:r>
            <w:r w:rsidR="00C55108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concepto, </w:t>
            </w:r>
            <w:r w:rsidR="00F002E2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función</w:t>
            </w:r>
            <w:r w:rsidR="0058036B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principal</w:t>
            </w:r>
            <w:r w:rsidR="00F002E2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,</w:t>
            </w:r>
            <w:r w:rsidR="009C0DE0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tipos,</w:t>
            </w:r>
            <w:r w:rsidR="00D965F9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protocolos,</w:t>
            </w:r>
            <w:r w:rsidR="009C0DE0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002E2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acciones</w:t>
            </w:r>
            <w:r w:rsidR="00D24A84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,</w:t>
            </w:r>
            <w:r w:rsidR="00220181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estrategias</w:t>
            </w:r>
            <w:r w:rsidR="00B7097B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.</w:t>
            </w:r>
            <w:r w:rsidR="00220181"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60626175" w14:textId="7CF0A641" w:rsidR="0058036B" w:rsidRPr="00A72EF8" w:rsidRDefault="0058036B" w:rsidP="00AC5B17">
            <w:pPr>
              <w:spacing w:after="0" w:afterAutospacing="0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56" w:type="dxa"/>
            <w:gridSpan w:val="2"/>
            <w:shd w:val="clear" w:color="auto" w:fill="auto"/>
            <w:vAlign w:val="center"/>
          </w:tcPr>
          <w:p w14:paraId="33EAF399" w14:textId="77777777" w:rsidR="00C75514" w:rsidRDefault="00C75514" w:rsidP="00AC5B17">
            <w:pPr>
              <w:spacing w:before="0" w:beforeAutospacing="0" w:after="0" w:afterAutospacing="0" w:line="240" w:lineRule="auto"/>
              <w:rPr>
                <w:rStyle w:val="Textoennegrita"/>
                <w:b w:val="0"/>
                <w:bCs w:val="0"/>
                <w:sz w:val="20"/>
                <w:szCs w:val="20"/>
              </w:rPr>
            </w:pPr>
          </w:p>
          <w:p w14:paraId="4827E937" w14:textId="3DCF111D" w:rsidR="00C75514" w:rsidRPr="00694905" w:rsidRDefault="00694905" w:rsidP="00AC5B17">
            <w:pPr>
              <w:spacing w:before="0" w:beforeAutospacing="0" w:after="0" w:afterAutospacing="0" w:line="240" w:lineRule="auto"/>
              <w:rPr>
                <w:rStyle w:val="Textoennegrita"/>
                <w:b w:val="0"/>
              </w:rPr>
            </w:pPr>
            <w:r w:rsidRPr="00694905">
              <w:rPr>
                <w:rStyle w:val="Textoennegrita"/>
                <w:b w:val="0"/>
              </w:rPr>
              <w:t>Describir objetivo de las buenas prácticas ganaderas de carne.</w:t>
            </w:r>
          </w:p>
          <w:p w14:paraId="12A3776A" w14:textId="77777777" w:rsidR="00C75514" w:rsidRDefault="00C75514" w:rsidP="00AC5B17">
            <w:pPr>
              <w:spacing w:before="0" w:beforeAutospacing="0" w:after="0" w:afterAutospacing="0" w:line="240" w:lineRule="auto"/>
              <w:rPr>
                <w:rStyle w:val="Textoennegrita"/>
                <w:bCs w:val="0"/>
              </w:rPr>
            </w:pPr>
          </w:p>
          <w:p w14:paraId="11B66B17" w14:textId="578FF146" w:rsidR="008555C7" w:rsidRPr="009C7FFA" w:rsidRDefault="008555C7" w:rsidP="00AC5B17">
            <w:pPr>
              <w:spacing w:before="0" w:beforeAutospacing="0" w:after="0" w:afterAutospacing="0" w:line="240" w:lineRule="auto"/>
              <w:rPr>
                <w:rStyle w:val="Textoennegrita"/>
                <w:b w:val="0"/>
                <w:bCs w:val="0"/>
                <w:sz w:val="20"/>
                <w:szCs w:val="20"/>
              </w:rPr>
            </w:pPr>
            <w:r w:rsidRPr="009C7FFA">
              <w:rPr>
                <w:rStyle w:val="Textoennegrita"/>
                <w:b w:val="0"/>
                <w:bCs w:val="0"/>
                <w:sz w:val="20"/>
                <w:szCs w:val="20"/>
              </w:rPr>
              <w:t>D</w:t>
            </w:r>
            <w:r w:rsidRPr="009C7FFA">
              <w:rPr>
                <w:rStyle w:val="Textoennegrita"/>
                <w:b w:val="0"/>
                <w:bCs w:val="0"/>
              </w:rPr>
              <w:t>escrib</w:t>
            </w:r>
            <w:r w:rsidR="00A84018" w:rsidRPr="009C7FFA">
              <w:rPr>
                <w:rStyle w:val="Textoennegrita"/>
                <w:b w:val="0"/>
                <w:bCs w:val="0"/>
              </w:rPr>
              <w:t>ir</w:t>
            </w:r>
            <w:r w:rsidRPr="009C7FFA">
              <w:rPr>
                <w:rStyle w:val="Textoennegrita"/>
                <w:b w:val="0"/>
                <w:bCs w:val="0"/>
              </w:rPr>
              <w:t xml:space="preserve"> la importancia del plan de implementación.</w:t>
            </w:r>
          </w:p>
          <w:p w14:paraId="434AA850" w14:textId="77777777" w:rsidR="008555C7" w:rsidRDefault="008555C7" w:rsidP="00AC5B17">
            <w:pPr>
              <w:spacing w:before="0" w:beforeAutospacing="0" w:after="0" w:afterAutospacing="0" w:line="240" w:lineRule="auto"/>
              <w:rPr>
                <w:rStyle w:val="Textoennegrita"/>
                <w:bCs w:val="0"/>
              </w:rPr>
            </w:pPr>
          </w:p>
          <w:p w14:paraId="77A2D084" w14:textId="1E371C70" w:rsidR="00B40E8A" w:rsidRPr="00A72EF8" w:rsidRDefault="00B40E8A" w:rsidP="00AC5B17">
            <w:pPr>
              <w:spacing w:before="0" w:beforeAutospacing="0" w:after="0" w:afterAutospacing="0" w:line="240" w:lineRule="auto"/>
              <w:rPr>
                <w:rStyle w:val="Textoennegrita"/>
                <w:b w:val="0"/>
                <w:bCs w:val="0"/>
                <w:sz w:val="20"/>
                <w:szCs w:val="20"/>
              </w:rPr>
            </w:pPr>
            <w:r w:rsidRPr="00A72EF8">
              <w:rPr>
                <w:rStyle w:val="Textoennegrita"/>
                <w:b w:val="0"/>
                <w:bCs w:val="0"/>
                <w:sz w:val="20"/>
                <w:szCs w:val="20"/>
              </w:rPr>
              <w:t xml:space="preserve">Describir tipos de monitoreo. </w:t>
            </w:r>
          </w:p>
          <w:p w14:paraId="3EFBE71B" w14:textId="0FE48204" w:rsidR="00B40E8A" w:rsidRPr="00A72EF8" w:rsidRDefault="00EB00CC" w:rsidP="00AC5B17">
            <w:pPr>
              <w:spacing w:before="0" w:beforeAutospacing="0" w:after="0" w:afterAutospacing="0" w:line="240" w:lineRule="auto"/>
              <w:rPr>
                <w:rStyle w:val="Textoennegrita"/>
                <w:b w:val="0"/>
                <w:bCs w:val="0"/>
                <w:sz w:val="20"/>
                <w:szCs w:val="20"/>
              </w:rPr>
            </w:pPr>
            <w:r w:rsidRPr="00A72EF8">
              <w:rPr>
                <w:rStyle w:val="Textoennegrita"/>
                <w:b w:val="0"/>
                <w:bCs w:val="0"/>
                <w:sz w:val="20"/>
                <w:szCs w:val="20"/>
              </w:rPr>
              <w:t>Aplica</w:t>
            </w:r>
            <w:r w:rsidR="00B40E8A" w:rsidRPr="00A72EF8">
              <w:rPr>
                <w:rStyle w:val="Textoennegrita"/>
                <w:b w:val="0"/>
                <w:bCs w:val="0"/>
                <w:sz w:val="20"/>
                <w:szCs w:val="20"/>
              </w:rPr>
              <w:t xml:space="preserve"> procedimientos de monitoreo.</w:t>
            </w:r>
          </w:p>
          <w:p w14:paraId="06C72111" w14:textId="77777777" w:rsidR="009B621D" w:rsidRPr="00A72EF8" w:rsidRDefault="009B621D" w:rsidP="00AC5B17">
            <w:pPr>
              <w:spacing w:before="0" w:beforeAutospacing="0" w:after="0" w:afterAutospacing="0" w:line="240" w:lineRule="auto"/>
              <w:rPr>
                <w:rStyle w:val="Textoennegrita"/>
                <w:b w:val="0"/>
                <w:bCs w:val="0"/>
                <w:sz w:val="20"/>
                <w:szCs w:val="20"/>
              </w:rPr>
            </w:pPr>
          </w:p>
          <w:p w14:paraId="0CCF7ADC" w14:textId="176E8A94" w:rsidR="00B40E8A" w:rsidRPr="00A72EF8" w:rsidRDefault="00B40E8A" w:rsidP="00AC5B17">
            <w:pPr>
              <w:spacing w:before="0" w:beforeAutospacing="0" w:after="0" w:afterAutospacing="0" w:line="240" w:lineRule="auto"/>
              <w:rPr>
                <w:sz w:val="20"/>
                <w:szCs w:val="20"/>
              </w:rPr>
            </w:pPr>
            <w:r w:rsidRPr="00A72EF8">
              <w:rPr>
                <w:rStyle w:val="Textoennegrita"/>
                <w:b w:val="0"/>
                <w:bCs w:val="0"/>
                <w:sz w:val="20"/>
                <w:szCs w:val="20"/>
              </w:rPr>
              <w:t>Relaciones</w:t>
            </w:r>
            <w:r w:rsidR="00EB00CC" w:rsidRPr="00A72EF8">
              <w:rPr>
                <w:rStyle w:val="Textoennegrita"/>
                <w:sz w:val="20"/>
                <w:szCs w:val="20"/>
              </w:rPr>
              <w:t xml:space="preserve"> </w:t>
            </w:r>
            <w:r w:rsidR="00EB00CC" w:rsidRPr="00A72EF8">
              <w:rPr>
                <w:sz w:val="20"/>
                <w:szCs w:val="20"/>
              </w:rPr>
              <w:t>técnicas, metodologías</w:t>
            </w:r>
            <w:r w:rsidRPr="00A72EF8">
              <w:rPr>
                <w:sz w:val="20"/>
                <w:szCs w:val="20"/>
              </w:rPr>
              <w:t xml:space="preserve"> y técnicas de monitoreo.</w:t>
            </w:r>
          </w:p>
          <w:p w14:paraId="0C3DC7BF" w14:textId="45FB5BA1" w:rsidR="00815BA6" w:rsidRPr="00A72EF8" w:rsidRDefault="00815BA6" w:rsidP="00AC5B17">
            <w:pPr>
              <w:spacing w:before="0" w:beforeAutospacing="0" w:after="0" w:afterAutospacing="0" w:line="240" w:lineRule="auto"/>
              <w:rPr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t>Clasificar indicadores de gestión.</w:t>
            </w:r>
          </w:p>
          <w:p w14:paraId="30C21169" w14:textId="60200563" w:rsidR="00EB00CC" w:rsidRPr="00A72EF8" w:rsidRDefault="00EB00CC" w:rsidP="00AC5B17">
            <w:pPr>
              <w:spacing w:before="0" w:beforeAutospacing="0" w:after="0" w:afterAutospacing="0" w:line="240" w:lineRule="auto"/>
              <w:rPr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t xml:space="preserve"> </w:t>
            </w:r>
            <w:r w:rsidR="00B40E8A" w:rsidRPr="00A72EF8">
              <w:rPr>
                <w:sz w:val="20"/>
                <w:szCs w:val="20"/>
              </w:rPr>
              <w:t>Analiza</w:t>
            </w:r>
            <w:r w:rsidR="00C34982" w:rsidRPr="00A72EF8">
              <w:rPr>
                <w:sz w:val="20"/>
                <w:szCs w:val="20"/>
              </w:rPr>
              <w:t>r</w:t>
            </w:r>
            <w:r w:rsidRPr="00A72EF8">
              <w:rPr>
                <w:sz w:val="20"/>
                <w:szCs w:val="20"/>
              </w:rPr>
              <w:t xml:space="preserve"> indicadores de gestión </w:t>
            </w:r>
          </w:p>
          <w:p w14:paraId="5D2076A2" w14:textId="77777777" w:rsidR="00EB00CC" w:rsidRPr="00A72EF8" w:rsidRDefault="00EB00CC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54719AA8" w14:textId="262B2AD5" w:rsidR="00AB6CC7" w:rsidRPr="00A72EF8" w:rsidRDefault="00AB6CC7" w:rsidP="00AC5B17">
            <w:pPr>
              <w:spacing w:before="0" w:beforeAutospacing="0" w:after="0" w:afterAutospacing="0" w:line="240" w:lineRule="auto"/>
              <w:rPr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lastRenderedPageBreak/>
              <w:t>Verificar existencia de</w:t>
            </w:r>
            <w:r w:rsidR="00820850" w:rsidRPr="00A72EF8">
              <w:rPr>
                <w:sz w:val="20"/>
                <w:szCs w:val="20"/>
              </w:rPr>
              <w:t xml:space="preserve"> planes de emergencia</w:t>
            </w:r>
          </w:p>
          <w:p w14:paraId="49FDA030" w14:textId="224EC7E0" w:rsidR="004D0EEA" w:rsidRPr="00A72EF8" w:rsidRDefault="004D0EEA" w:rsidP="00AC5B17">
            <w:pPr>
              <w:spacing w:before="0" w:beforeAutospacing="0" w:after="0" w:afterAutospacing="0" w:line="240" w:lineRule="auto"/>
              <w:rPr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t>Enumera las enfermedades de control oficial en bovinos.</w:t>
            </w:r>
          </w:p>
          <w:p w14:paraId="49DD6B0C" w14:textId="38B32F90" w:rsidR="00620982" w:rsidRPr="00A72EF8" w:rsidRDefault="00804268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t>Describir</w:t>
            </w:r>
            <w:r w:rsidR="00AB6CC7" w:rsidRPr="00A72EF8">
              <w:rPr>
                <w:sz w:val="20"/>
                <w:szCs w:val="20"/>
              </w:rPr>
              <w:t xml:space="preserve"> </w:t>
            </w:r>
            <w:r w:rsidR="00820850" w:rsidRPr="00A72EF8">
              <w:rPr>
                <w:sz w:val="20"/>
                <w:szCs w:val="20"/>
              </w:rPr>
              <w:t>crisis sanitarias y ambientales</w:t>
            </w:r>
            <w:r w:rsidR="00AB6CC7" w:rsidRPr="00A72EF8">
              <w:rPr>
                <w:sz w:val="20"/>
                <w:szCs w:val="20"/>
              </w:rPr>
              <w:t>.</w:t>
            </w:r>
          </w:p>
          <w:p w14:paraId="335AE911" w14:textId="263AFF20" w:rsidR="0055133F" w:rsidRPr="00A72EF8" w:rsidRDefault="0055133F" w:rsidP="00AC5B17">
            <w:pPr>
              <w:spacing w:before="0" w:beforeAutospacing="0" w:after="0" w:afterAutospacing="0" w:line="240" w:lineRule="auto"/>
              <w:rPr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t>Referenciar la función principal de las contingencias.</w:t>
            </w:r>
          </w:p>
          <w:p w14:paraId="405A33A2" w14:textId="634907BA" w:rsidR="0055133F" w:rsidRPr="00A72EF8" w:rsidRDefault="0055133F" w:rsidP="00AC5B17">
            <w:pPr>
              <w:spacing w:before="0" w:beforeAutospacing="0" w:after="0" w:afterAutospacing="0" w:line="240" w:lineRule="auto"/>
              <w:rPr>
                <w:sz w:val="20"/>
                <w:szCs w:val="20"/>
              </w:rPr>
            </w:pPr>
          </w:p>
          <w:p w14:paraId="3941A75C" w14:textId="7D0E9444" w:rsidR="00D0144C" w:rsidRPr="00A72EF8" w:rsidRDefault="00A809CA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t>Identifica</w:t>
            </w:r>
            <w:r w:rsidR="00724C76" w:rsidRPr="00A72EF8">
              <w:rPr>
                <w:sz w:val="20"/>
                <w:szCs w:val="20"/>
              </w:rPr>
              <w:t>r</w:t>
            </w:r>
            <w:r w:rsidRPr="00A72EF8">
              <w:rPr>
                <w:sz w:val="20"/>
                <w:szCs w:val="20"/>
              </w:rPr>
              <w:t xml:space="preserve"> las dificultades, fallas y contingencias en el proceso, y guía la aplicación de las acciones correctivas correspondientes</w:t>
            </w:r>
          </w:p>
        </w:tc>
        <w:tc>
          <w:tcPr>
            <w:tcW w:w="2744" w:type="dxa"/>
            <w:gridSpan w:val="2"/>
            <w:shd w:val="clear" w:color="auto" w:fill="auto"/>
            <w:vAlign w:val="center"/>
          </w:tcPr>
          <w:p w14:paraId="3866016C" w14:textId="31944137" w:rsidR="002325C5" w:rsidRPr="00A72EF8" w:rsidRDefault="002325C5" w:rsidP="002325C5">
            <w:pPr>
              <w:spacing w:before="0" w:beforeAutospacing="0" w:after="0" w:afterAutospacing="0" w:line="240" w:lineRule="auto"/>
              <w:rPr>
                <w:rFonts w:cs="Calibri"/>
                <w:color w:val="000000" w:themeColor="text1"/>
                <w:sz w:val="20"/>
                <w:szCs w:val="20"/>
              </w:rPr>
            </w:pPr>
            <w:r w:rsidRPr="00A72EF8">
              <w:rPr>
                <w:rFonts w:cs="Calibri"/>
                <w:color w:val="000000" w:themeColor="text1"/>
                <w:sz w:val="20"/>
                <w:szCs w:val="20"/>
              </w:rPr>
              <w:lastRenderedPageBreak/>
              <w:t>Determina cumplimiento de la</w:t>
            </w:r>
            <w:r w:rsidR="009A2158">
              <w:rPr>
                <w:rFonts w:cs="Calibri"/>
                <w:color w:val="000000" w:themeColor="text1"/>
                <w:sz w:val="20"/>
                <w:szCs w:val="20"/>
              </w:rPr>
              <w:t xml:space="preserve"> implementación </w:t>
            </w:r>
            <w:r w:rsidRPr="00A72EF8">
              <w:rPr>
                <w:rFonts w:cs="Calibri"/>
                <w:color w:val="000000" w:themeColor="text1"/>
                <w:sz w:val="20"/>
                <w:szCs w:val="20"/>
              </w:rPr>
              <w:t>de las buenas prácticas ganaderas</w:t>
            </w:r>
            <w:r w:rsidR="007B31ED">
              <w:rPr>
                <w:rFonts w:cs="Calibri"/>
                <w:color w:val="000000" w:themeColor="text1"/>
                <w:sz w:val="20"/>
                <w:szCs w:val="20"/>
              </w:rPr>
              <w:t xml:space="preserve"> de acuerdo con</w:t>
            </w:r>
            <w:r w:rsidRPr="00A72EF8">
              <w:rPr>
                <w:rFonts w:cs="Calibri"/>
                <w:color w:val="000000" w:themeColor="text1"/>
                <w:sz w:val="20"/>
                <w:szCs w:val="20"/>
              </w:rPr>
              <w:t xml:space="preserve"> </w:t>
            </w:r>
            <w:r w:rsidR="0040303D">
              <w:rPr>
                <w:rFonts w:cs="Calibri"/>
                <w:color w:val="000000" w:themeColor="text1"/>
                <w:sz w:val="20"/>
                <w:szCs w:val="20"/>
              </w:rPr>
              <w:t>indicadores de gestión</w:t>
            </w:r>
            <w:r w:rsidR="007B31ED">
              <w:rPr>
                <w:rFonts w:cs="Calibri"/>
                <w:color w:val="000000" w:themeColor="text1"/>
                <w:sz w:val="20"/>
                <w:szCs w:val="20"/>
              </w:rPr>
              <w:t>, procedimiento de monitoreo</w:t>
            </w:r>
            <w:r w:rsidR="0040303D">
              <w:rPr>
                <w:rFonts w:cs="Calibri"/>
                <w:color w:val="000000" w:themeColor="text1"/>
                <w:sz w:val="20"/>
                <w:szCs w:val="20"/>
              </w:rPr>
              <w:t xml:space="preserve"> </w:t>
            </w:r>
            <w:r w:rsidR="009A2158">
              <w:rPr>
                <w:rFonts w:cs="Calibri"/>
                <w:color w:val="000000" w:themeColor="text1"/>
                <w:sz w:val="20"/>
                <w:szCs w:val="20"/>
              </w:rPr>
              <w:t>y normativa.</w:t>
            </w:r>
          </w:p>
          <w:p w14:paraId="4E660372" w14:textId="3C515990" w:rsidR="004B200B" w:rsidRPr="00A72EF8" w:rsidRDefault="004B200B" w:rsidP="00AC5B17">
            <w:pPr>
              <w:spacing w:before="0" w:beforeAutospacing="0" w:after="0" w:afterAutospacing="0" w:line="240" w:lineRule="auto"/>
              <w:rPr>
                <w:rFonts w:eastAsia="Times New Roman" w:cs="Calibri"/>
                <w:sz w:val="20"/>
                <w:szCs w:val="20"/>
                <w:lang w:eastAsia="es-CO"/>
              </w:rPr>
            </w:pPr>
          </w:p>
          <w:p w14:paraId="17E5AE2D" w14:textId="77777777" w:rsidR="002325C5" w:rsidRPr="00A72EF8" w:rsidRDefault="002325C5" w:rsidP="00AC5B17">
            <w:pPr>
              <w:spacing w:before="0" w:beforeAutospacing="0" w:after="0" w:afterAutospacing="0" w:line="240" w:lineRule="auto"/>
              <w:rPr>
                <w:rFonts w:eastAsia="Times New Roman" w:cs="Calibri"/>
                <w:sz w:val="20"/>
                <w:szCs w:val="20"/>
                <w:lang w:eastAsia="es-CO"/>
              </w:rPr>
            </w:pPr>
          </w:p>
          <w:p w14:paraId="26BE56CE" w14:textId="6395E733" w:rsidR="004B200B" w:rsidRPr="00A72EF8" w:rsidRDefault="007B31ED" w:rsidP="007B31ED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Atiende contingencias con base en </w:t>
            </w:r>
            <w:r w:rsidR="004B0294">
              <w:rPr>
                <w:rFonts w:cs="Calibri"/>
                <w:bCs/>
                <w:color w:val="000000" w:themeColor="text1"/>
                <w:sz w:val="20"/>
                <w:szCs w:val="20"/>
              </w:rPr>
              <w:t>tipo, protocolos y planes de emergencia.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6F14E344" w14:textId="4FDBE7F1" w:rsidR="00C70D56" w:rsidRPr="0069666E" w:rsidRDefault="007C2111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24</w:t>
            </w:r>
          </w:p>
        </w:tc>
      </w:tr>
      <w:tr w:rsidR="00F336E0" w:rsidRPr="0069666E" w14:paraId="40188650" w14:textId="77777777" w:rsidTr="00A72EF8">
        <w:trPr>
          <w:trHeight w:val="185"/>
        </w:trPr>
        <w:tc>
          <w:tcPr>
            <w:tcW w:w="2512" w:type="dxa"/>
            <w:shd w:val="clear" w:color="auto" w:fill="auto"/>
            <w:vAlign w:val="center"/>
          </w:tcPr>
          <w:p w14:paraId="2596C0EB" w14:textId="1B38F5ED" w:rsidR="00C016A0" w:rsidRDefault="00C75514" w:rsidP="00C016A0">
            <w:pPr>
              <w:spacing w:before="0" w:beforeAutospacing="0" w:after="160" w:afterAutospacing="0" w:line="259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RA2</w:t>
            </w:r>
            <w:r w:rsidR="009725FB" w:rsidRPr="00A72EF8">
              <w:rPr>
                <w:sz w:val="20"/>
                <w:szCs w:val="20"/>
              </w:rPr>
              <w:t xml:space="preserve"> </w:t>
            </w:r>
            <w:r w:rsidR="000A75BD">
              <w:rPr>
                <w:bCs/>
                <w:sz w:val="20"/>
                <w:szCs w:val="20"/>
              </w:rPr>
              <w:t>Verificar condiciones</w:t>
            </w:r>
            <w:r w:rsidR="00BA7467">
              <w:rPr>
                <w:bCs/>
                <w:sz w:val="20"/>
                <w:szCs w:val="20"/>
              </w:rPr>
              <w:t xml:space="preserve"> </w:t>
            </w:r>
            <w:r w:rsidR="00C016A0">
              <w:rPr>
                <w:bCs/>
                <w:sz w:val="20"/>
                <w:szCs w:val="20"/>
              </w:rPr>
              <w:t>de calidad y bioseguridad en la producción ganadera de acuerdo con buenas prácticas, procedimientos de evaluación y normativa.</w:t>
            </w:r>
          </w:p>
          <w:p w14:paraId="623DD219" w14:textId="5FA6E42A" w:rsidR="006642D7" w:rsidRPr="00A72EF8" w:rsidRDefault="006642D7" w:rsidP="00AC5B17">
            <w:pPr>
              <w:spacing w:before="0" w:beforeAutospacing="0" w:after="160" w:afterAutospacing="0" w:line="259" w:lineRule="auto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79" w:type="dxa"/>
            <w:gridSpan w:val="2"/>
            <w:shd w:val="clear" w:color="auto" w:fill="auto"/>
          </w:tcPr>
          <w:p w14:paraId="3894D2F3" w14:textId="1FAF31AA" w:rsidR="00925AE5" w:rsidRPr="00A72EF8" w:rsidRDefault="00925AE5" w:rsidP="00C8299F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t>Trazabilidad</w:t>
            </w:r>
            <w:r w:rsidR="006643A4" w:rsidRPr="00A72EF8">
              <w:rPr>
                <w:sz w:val="20"/>
                <w:szCs w:val="20"/>
              </w:rPr>
              <w:t xml:space="preserve"> de la producción:</w:t>
            </w:r>
            <w:r w:rsidRPr="00A72EF8">
              <w:rPr>
                <w:sz w:val="20"/>
                <w:szCs w:val="20"/>
              </w:rPr>
              <w:t xml:space="preserve"> Concepto, elementos de desarrollo.</w:t>
            </w:r>
          </w:p>
          <w:p w14:paraId="02BB4B3D" w14:textId="77777777" w:rsidR="006643A4" w:rsidRPr="00A72EF8" w:rsidRDefault="006643A4" w:rsidP="00C8299F">
            <w:pPr>
              <w:spacing w:before="0" w:beforeAutospacing="0" w:after="0" w:afterAutospacing="0" w:line="240" w:lineRule="auto"/>
              <w:jc w:val="left"/>
              <w:rPr>
                <w:sz w:val="20"/>
                <w:szCs w:val="20"/>
              </w:rPr>
            </w:pPr>
            <w:bookmarkStart w:id="18" w:name="_Hlk197239037"/>
            <w:r w:rsidRPr="00A72EF8">
              <w:rPr>
                <w:sz w:val="20"/>
                <w:szCs w:val="20"/>
              </w:rPr>
              <w:t>Gestión de Personal: Concepto, herramientas, capacitación, asignación de funciones, evaluación del desempeño.</w:t>
            </w:r>
          </w:p>
          <w:bookmarkEnd w:id="18"/>
          <w:p w14:paraId="0DE09EEA" w14:textId="4F64F2D6" w:rsidR="00C70D56" w:rsidRDefault="00E2335E" w:rsidP="00C8299F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t>E</w:t>
            </w:r>
            <w:r w:rsidR="00620982" w:rsidRPr="00A72EF8">
              <w:rPr>
                <w:sz w:val="20"/>
                <w:szCs w:val="20"/>
              </w:rPr>
              <w:t xml:space="preserve">valuación: </w:t>
            </w:r>
            <w:r w:rsidR="000A2ED1" w:rsidRPr="00A72EF8">
              <w:rPr>
                <w:sz w:val="20"/>
                <w:szCs w:val="20"/>
              </w:rPr>
              <w:t>C</w:t>
            </w:r>
            <w:r w:rsidR="00B10C55" w:rsidRPr="00A72EF8">
              <w:rPr>
                <w:sz w:val="20"/>
                <w:szCs w:val="20"/>
              </w:rPr>
              <w:t>oncepto, técnicas</w:t>
            </w:r>
            <w:r w:rsidR="00620982" w:rsidRPr="00A72EF8">
              <w:rPr>
                <w:sz w:val="20"/>
                <w:szCs w:val="20"/>
              </w:rPr>
              <w:t>,</w:t>
            </w:r>
            <w:r w:rsidR="00925AE5" w:rsidRPr="00A72EF8">
              <w:rPr>
                <w:sz w:val="20"/>
                <w:szCs w:val="20"/>
              </w:rPr>
              <w:t xml:space="preserve"> </w:t>
            </w:r>
            <w:r w:rsidR="00620982" w:rsidRPr="00A72EF8">
              <w:rPr>
                <w:sz w:val="20"/>
                <w:szCs w:val="20"/>
              </w:rPr>
              <w:t>metodología</w:t>
            </w:r>
            <w:r w:rsidR="008F788B" w:rsidRPr="00A72EF8">
              <w:rPr>
                <w:sz w:val="20"/>
                <w:szCs w:val="20"/>
              </w:rPr>
              <w:t>, instrumentos oficiales,</w:t>
            </w:r>
            <w:r w:rsidR="000A2ED1" w:rsidRPr="00A72EF8">
              <w:rPr>
                <w:sz w:val="20"/>
                <w:szCs w:val="20"/>
              </w:rPr>
              <w:t xml:space="preserve"> </w:t>
            </w:r>
            <w:r w:rsidR="008F788B" w:rsidRPr="00A72EF8">
              <w:rPr>
                <w:sz w:val="20"/>
                <w:szCs w:val="20"/>
              </w:rPr>
              <w:t xml:space="preserve">hallazgos. </w:t>
            </w:r>
          </w:p>
          <w:p w14:paraId="28C3AC54" w14:textId="77777777" w:rsidR="00C75514" w:rsidRDefault="00C75514" w:rsidP="00C8299F"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 w14:paraId="51464EC2" w14:textId="15924DE9" w:rsidR="006456EE" w:rsidRPr="00A72EF8" w:rsidRDefault="008F788B" w:rsidP="00C8299F">
            <w:pPr>
              <w:spacing w:line="240" w:lineRule="auto"/>
              <w:jc w:val="left"/>
              <w:rPr>
                <w:sz w:val="20"/>
                <w:szCs w:val="20"/>
              </w:rPr>
            </w:pPr>
            <w:r w:rsidRPr="00A72EF8">
              <w:rPr>
                <w:sz w:val="20"/>
                <w:szCs w:val="20"/>
              </w:rPr>
              <w:lastRenderedPageBreak/>
              <w:t>E</w:t>
            </w:r>
            <w:r w:rsidR="006456EE" w:rsidRPr="00A72EF8">
              <w:rPr>
                <w:sz w:val="20"/>
                <w:szCs w:val="20"/>
              </w:rPr>
              <w:t>strategias correctivas</w:t>
            </w:r>
            <w:r w:rsidRPr="00A72EF8">
              <w:rPr>
                <w:sz w:val="20"/>
                <w:szCs w:val="20"/>
              </w:rPr>
              <w:t>: Concepto, subsanación,</w:t>
            </w:r>
            <w:r w:rsidR="006456EE" w:rsidRPr="00A72EF8">
              <w:rPr>
                <w:sz w:val="20"/>
                <w:szCs w:val="20"/>
              </w:rPr>
              <w:t xml:space="preserve"> Aplicación de acciones</w:t>
            </w:r>
            <w:r w:rsidRPr="00A72EF8">
              <w:rPr>
                <w:sz w:val="20"/>
                <w:szCs w:val="20"/>
              </w:rPr>
              <w:t>.</w:t>
            </w:r>
          </w:p>
          <w:p w14:paraId="78B1F055" w14:textId="4DE204D0" w:rsidR="0058036B" w:rsidRPr="00A72EF8" w:rsidRDefault="0058036B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56" w:type="dxa"/>
            <w:gridSpan w:val="2"/>
            <w:shd w:val="clear" w:color="auto" w:fill="auto"/>
          </w:tcPr>
          <w:p w14:paraId="79D21242" w14:textId="716A1A44" w:rsidR="00A72EF8" w:rsidRPr="00A72EF8" w:rsidRDefault="00A72EF8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lastRenderedPageBreak/>
              <w:t>Describir los elementos del desarrollo de la trazabilidad.</w:t>
            </w:r>
          </w:p>
          <w:p w14:paraId="0445A326" w14:textId="124C86FA" w:rsidR="00A72EF8" w:rsidRDefault="00A72EF8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3E13FC74" w14:textId="28DC803D" w:rsidR="009B0D23" w:rsidRDefault="009B0D23" w:rsidP="00C8299F">
            <w:pPr>
              <w:spacing w:before="0" w:beforeAutospacing="0" w:after="0" w:afterAutospacing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Relacionar </w:t>
            </w:r>
            <w:r w:rsidRPr="00A72EF8">
              <w:rPr>
                <w:sz w:val="20"/>
                <w:szCs w:val="20"/>
              </w:rPr>
              <w:t>capacitación</w:t>
            </w:r>
            <w:r>
              <w:rPr>
                <w:sz w:val="20"/>
                <w:szCs w:val="20"/>
              </w:rPr>
              <w:t xml:space="preserve"> con funciones del personal</w:t>
            </w:r>
          </w:p>
          <w:p w14:paraId="7D0EC1FD" w14:textId="7CB93D86" w:rsidR="00A72EF8" w:rsidRPr="00A72EF8" w:rsidRDefault="009B0D23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  <w:r w:rsidR="00A72EF8" w:rsidRPr="00A72E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evaluación de</w:t>
            </w:r>
            <w:r w:rsidR="00A72EF8" w:rsidRPr="00A72EF8">
              <w:rPr>
                <w:sz w:val="20"/>
                <w:szCs w:val="20"/>
              </w:rPr>
              <w:t xml:space="preserve"> desempeño</w:t>
            </w:r>
            <w:r>
              <w:rPr>
                <w:sz w:val="20"/>
                <w:szCs w:val="20"/>
              </w:rPr>
              <w:t>.</w:t>
            </w:r>
          </w:p>
          <w:p w14:paraId="6B72811E" w14:textId="697A2920" w:rsidR="00134339" w:rsidRDefault="00134339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0E889CC0" w14:textId="1936D111" w:rsidR="009B0D23" w:rsidRDefault="009B0D23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Cs/>
                <w:color w:val="000000" w:themeColor="text1"/>
                <w:sz w:val="20"/>
                <w:szCs w:val="20"/>
              </w:rPr>
              <w:t>Describir técnicas de evaluación.</w:t>
            </w:r>
          </w:p>
          <w:p w14:paraId="61C75FC9" w14:textId="350E502A" w:rsidR="00A72EF8" w:rsidRDefault="009B0D23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Cs/>
                <w:color w:val="000000" w:themeColor="text1"/>
                <w:sz w:val="20"/>
                <w:szCs w:val="20"/>
              </w:rPr>
              <w:t>Seleccionar metodología de evaluación.</w:t>
            </w:r>
          </w:p>
          <w:p w14:paraId="0126321B" w14:textId="0F699BF8" w:rsidR="009B0D23" w:rsidRDefault="009B0D23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Cs/>
                <w:color w:val="000000" w:themeColor="text1"/>
                <w:sz w:val="20"/>
                <w:szCs w:val="20"/>
              </w:rPr>
              <w:t>Manejar instrumentos de evaluación.</w:t>
            </w:r>
          </w:p>
          <w:p w14:paraId="61912CF1" w14:textId="785E6395" w:rsidR="00E83514" w:rsidRPr="00A72EF8" w:rsidRDefault="00E83514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Cs/>
                <w:color w:val="000000" w:themeColor="text1"/>
                <w:sz w:val="20"/>
                <w:szCs w:val="20"/>
              </w:rPr>
              <w:t>Definir no cumplimientos de la evaluación de buenas prácticas ganaderas de carne.</w:t>
            </w:r>
          </w:p>
          <w:p w14:paraId="3B33C2B8" w14:textId="0E1C1622" w:rsidR="00134339" w:rsidRDefault="00134339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63442928" w14:textId="48EBBFC5" w:rsidR="00E83514" w:rsidRDefault="00E83514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</w:p>
          <w:p w14:paraId="7FED268B" w14:textId="24D14478" w:rsidR="003C6317" w:rsidRDefault="003C6317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Cs/>
                <w:color w:val="000000" w:themeColor="text1"/>
                <w:sz w:val="20"/>
                <w:szCs w:val="20"/>
              </w:rPr>
              <w:t>Analizar hallazgos de la evaluación.</w:t>
            </w:r>
          </w:p>
          <w:p w14:paraId="621BAF44" w14:textId="53B5C902" w:rsidR="00A72EF8" w:rsidRPr="00A72EF8" w:rsidRDefault="00A72EF8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Defin</w:t>
            </w:r>
            <w:r w:rsidR="00134339">
              <w:rPr>
                <w:rFonts w:cs="Calibri"/>
                <w:bCs/>
                <w:color w:val="000000" w:themeColor="text1"/>
                <w:sz w:val="20"/>
                <w:szCs w:val="20"/>
              </w:rPr>
              <w:t>ir</w:t>
            </w:r>
            <w:r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 xml:space="preserve"> acciones correctivas</w:t>
            </w:r>
          </w:p>
          <w:p w14:paraId="5B1FBFA2" w14:textId="77777777" w:rsidR="00A72EF8" w:rsidRPr="00A72EF8" w:rsidRDefault="00A72EF8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  <w:sz w:val="20"/>
                <w:szCs w:val="20"/>
              </w:rPr>
            </w:pPr>
            <w:r w:rsidRPr="00A72EF8">
              <w:rPr>
                <w:rFonts w:cs="Calibri"/>
                <w:bCs/>
                <w:color w:val="000000" w:themeColor="text1"/>
                <w:sz w:val="20"/>
                <w:szCs w:val="20"/>
              </w:rPr>
              <w:t>al plan de implementación.</w:t>
            </w:r>
          </w:p>
          <w:p w14:paraId="5D5DD241" w14:textId="693C91E4" w:rsidR="00A80B4A" w:rsidRPr="00A72EF8" w:rsidRDefault="00A80B4A" w:rsidP="00C8299F">
            <w:pPr>
              <w:spacing w:before="0" w:beforeAutospacing="0" w:after="0" w:afterAutospacing="0" w:line="240" w:lineRule="auto"/>
              <w:jc w:val="left"/>
              <w:rPr>
                <w:rFonts w:cs="Calibri"/>
                <w:sz w:val="20"/>
                <w:szCs w:val="20"/>
              </w:rPr>
            </w:pPr>
          </w:p>
        </w:tc>
        <w:tc>
          <w:tcPr>
            <w:tcW w:w="2744" w:type="dxa"/>
            <w:gridSpan w:val="2"/>
            <w:shd w:val="clear" w:color="auto" w:fill="auto"/>
          </w:tcPr>
          <w:p w14:paraId="4908386A" w14:textId="0BD2EBA2" w:rsidR="006642D7" w:rsidRDefault="006642D7" w:rsidP="00A72EF8">
            <w:pPr>
              <w:spacing w:before="0" w:beforeAutospacing="0" w:after="0" w:afterAutospacing="0" w:line="240" w:lineRule="auto"/>
              <w:jc w:val="left"/>
              <w:rPr>
                <w:rFonts w:cs="Calibri"/>
                <w:color w:val="000000" w:themeColor="text1"/>
                <w:sz w:val="20"/>
                <w:szCs w:val="20"/>
              </w:rPr>
            </w:pPr>
          </w:p>
          <w:p w14:paraId="01AED385" w14:textId="0304530A" w:rsidR="00AB781D" w:rsidRPr="00A72EF8" w:rsidRDefault="00F336E0" w:rsidP="00A72EF8">
            <w:pPr>
              <w:spacing w:before="0" w:beforeAutospacing="0" w:after="0" w:afterAutospacing="0" w:line="240" w:lineRule="auto"/>
              <w:jc w:val="left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Valora ejecución   de procedimientos y protocolos de implementación de buenas prácticas ganaderas de carne según herramientas de evaluación y normativa.</w:t>
            </w:r>
          </w:p>
          <w:p w14:paraId="242BEA6A" w14:textId="43CCB8A7" w:rsidR="004B200B" w:rsidRPr="00A72EF8" w:rsidRDefault="004B200B" w:rsidP="00A72EF8">
            <w:pPr>
              <w:spacing w:before="0" w:beforeAutospacing="0" w:after="0" w:afterAutospacing="0" w:line="240" w:lineRule="auto"/>
              <w:jc w:val="left"/>
              <w:rPr>
                <w:rFonts w:cs="Calibri"/>
                <w:color w:val="000000" w:themeColor="text1"/>
                <w:sz w:val="20"/>
                <w:szCs w:val="20"/>
              </w:rPr>
            </w:pPr>
          </w:p>
          <w:p w14:paraId="360D6A0B" w14:textId="77777777" w:rsidR="004B200B" w:rsidRPr="00A72EF8" w:rsidRDefault="004B200B" w:rsidP="00A72EF8">
            <w:pPr>
              <w:spacing w:before="0" w:beforeAutospacing="0" w:after="0" w:afterAutospacing="0" w:line="240" w:lineRule="auto"/>
              <w:jc w:val="left"/>
              <w:rPr>
                <w:rFonts w:cs="Calibri"/>
                <w:color w:val="000000" w:themeColor="text1"/>
                <w:sz w:val="20"/>
                <w:szCs w:val="20"/>
              </w:rPr>
            </w:pPr>
          </w:p>
          <w:p w14:paraId="0BE1DA94" w14:textId="77777777" w:rsidR="00AC5B17" w:rsidRPr="00A72EF8" w:rsidRDefault="00AC5B17" w:rsidP="00A72EF8">
            <w:pPr>
              <w:spacing w:before="0" w:beforeAutospacing="0" w:after="0" w:afterAutospacing="0" w:line="240" w:lineRule="auto"/>
              <w:jc w:val="left"/>
              <w:rPr>
                <w:rFonts w:cs="Calibri"/>
                <w:color w:val="000000" w:themeColor="text1"/>
                <w:sz w:val="20"/>
                <w:szCs w:val="20"/>
              </w:rPr>
            </w:pPr>
          </w:p>
          <w:p w14:paraId="065B22A7" w14:textId="77777777" w:rsidR="00CF6B73" w:rsidRDefault="00CF6B73" w:rsidP="00A72EF8">
            <w:pPr>
              <w:spacing w:before="0" w:beforeAutospacing="0" w:after="0" w:afterAutospacing="0" w:line="240" w:lineRule="auto"/>
              <w:jc w:val="left"/>
              <w:rPr>
                <w:rFonts w:cs="Calibri"/>
                <w:color w:val="000000" w:themeColor="text1"/>
                <w:sz w:val="20"/>
                <w:szCs w:val="20"/>
              </w:rPr>
            </w:pPr>
          </w:p>
          <w:p w14:paraId="3652525F" w14:textId="5D35D5E0" w:rsidR="00F336E0" w:rsidRDefault="00F336E0" w:rsidP="00F336E0">
            <w:pPr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Define estrategias correctivas con base en hallazgos y 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lastRenderedPageBreak/>
              <w:t>normativa de buenas prácticas</w:t>
            </w:r>
            <w:r w:rsidR="0070177D">
              <w:rPr>
                <w:rFonts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t>ganaderas de carne.</w:t>
            </w:r>
          </w:p>
          <w:p w14:paraId="7357FEAC" w14:textId="714D1CAF" w:rsidR="00F336E0" w:rsidRPr="00F336E0" w:rsidRDefault="00F336E0" w:rsidP="00F336E0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14:paraId="11D1FE61" w14:textId="068631EC" w:rsidR="00C70D56" w:rsidRPr="00142906" w:rsidRDefault="000C2091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142906">
              <w:rPr>
                <w:rFonts w:cs="Calibri"/>
                <w:b/>
                <w:bCs/>
                <w:color w:val="000000" w:themeColor="text1"/>
              </w:rPr>
              <w:lastRenderedPageBreak/>
              <w:t>24</w:t>
            </w:r>
          </w:p>
        </w:tc>
      </w:tr>
      <w:tr w:rsidR="00C70D56" w:rsidRPr="0069666E" w14:paraId="3E4B3064" w14:textId="77777777" w:rsidTr="00AC5B17">
        <w:trPr>
          <w:trHeight w:val="185"/>
        </w:trPr>
        <w:tc>
          <w:tcPr>
            <w:tcW w:w="12325" w:type="dxa"/>
            <w:gridSpan w:val="8"/>
            <w:shd w:val="clear" w:color="auto" w:fill="000000" w:themeFill="text1"/>
            <w:vAlign w:val="center"/>
          </w:tcPr>
          <w:p w14:paraId="3C2A4FFB" w14:textId="28A8FC63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FFFFFF" w:themeColor="background1"/>
              </w:rPr>
            </w:pPr>
            <w:r w:rsidRPr="0069666E">
              <w:rPr>
                <w:rFonts w:cs="Calibri"/>
                <w:b/>
                <w:bCs/>
                <w:color w:val="FFFFFF" w:themeColor="background1"/>
              </w:rPr>
              <w:t xml:space="preserve">Sección </w:t>
            </w:r>
            <w:r w:rsidR="00185534" w:rsidRPr="0069666E">
              <w:rPr>
                <w:rFonts w:cs="Calibri"/>
                <w:b/>
                <w:bCs/>
                <w:color w:val="FFFFFF" w:themeColor="background1"/>
              </w:rPr>
              <w:t>2</w:t>
            </w:r>
            <w:r w:rsidR="00A76FFD" w:rsidRPr="0069666E">
              <w:rPr>
                <w:rFonts w:cs="Calibri"/>
                <w:b/>
                <w:bCs/>
                <w:color w:val="FFFFFF" w:themeColor="background1"/>
              </w:rPr>
              <w:t xml:space="preserve">.2. </w:t>
            </w:r>
            <w:r w:rsidRPr="0069666E">
              <w:rPr>
                <w:rFonts w:cs="Calibri"/>
                <w:b/>
                <w:bCs/>
                <w:color w:val="FFFFFF" w:themeColor="background1"/>
              </w:rPr>
              <w:t>Recursos</w:t>
            </w:r>
            <w:r w:rsidR="00A76FFD" w:rsidRPr="0069666E">
              <w:rPr>
                <w:rFonts w:cs="Calibri"/>
                <w:b/>
                <w:bCs/>
                <w:color w:val="FFFFFF" w:themeColor="background1"/>
              </w:rPr>
              <w:t xml:space="preserve"> para la formación</w:t>
            </w:r>
          </w:p>
        </w:tc>
      </w:tr>
      <w:tr w:rsidR="00C70D56" w:rsidRPr="0069666E" w14:paraId="52BA224A" w14:textId="77777777" w:rsidTr="00AC5B17">
        <w:trPr>
          <w:trHeight w:val="260"/>
        </w:trPr>
        <w:tc>
          <w:tcPr>
            <w:tcW w:w="12325" w:type="dxa"/>
            <w:gridSpan w:val="8"/>
            <w:shd w:val="clear" w:color="auto" w:fill="A6A6A6" w:themeFill="background1" w:themeFillShade="A6"/>
            <w:vAlign w:val="center"/>
          </w:tcPr>
          <w:p w14:paraId="658C4EDB" w14:textId="77777777" w:rsidR="00C70D56" w:rsidRPr="0069666E" w:rsidRDefault="00C70D56" w:rsidP="00AC5B17">
            <w:pPr>
              <w:spacing w:before="0" w:beforeAutospacing="0" w:after="0" w:afterAutospacing="0" w:line="240" w:lineRule="auto"/>
              <w:ind w:left="-11"/>
              <w:jc w:val="center"/>
              <w:rPr>
                <w:rFonts w:cs="Calibri"/>
                <w:b/>
                <w:bCs/>
                <w:color w:val="000000" w:themeColor="text1"/>
                <w:lang w:val="es-MX"/>
              </w:rPr>
            </w:pPr>
            <w:r w:rsidRPr="0069666E">
              <w:rPr>
                <w:rFonts w:cs="Calibri"/>
                <w:b/>
                <w:bCs/>
                <w:color w:val="000000" w:themeColor="text1"/>
                <w:lang w:val="es-MX"/>
              </w:rPr>
              <w:t>Perfil del instructor</w:t>
            </w:r>
          </w:p>
        </w:tc>
      </w:tr>
      <w:tr w:rsidR="00F336E0" w:rsidRPr="0069666E" w14:paraId="0D46E45D" w14:textId="77777777" w:rsidTr="00AC5B17">
        <w:trPr>
          <w:trHeight w:val="260"/>
        </w:trPr>
        <w:tc>
          <w:tcPr>
            <w:tcW w:w="297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C25EF4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Requisitos Académicos</w:t>
            </w:r>
          </w:p>
        </w:tc>
        <w:tc>
          <w:tcPr>
            <w:tcW w:w="30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C189F6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  <w:lang w:val="es-MX"/>
              </w:rPr>
            </w:pPr>
            <w:r w:rsidRPr="0069666E">
              <w:rPr>
                <w:rFonts w:cs="Calibri"/>
                <w:b/>
                <w:bCs/>
                <w:color w:val="000000" w:themeColor="text1"/>
                <w:lang w:val="es-MX"/>
              </w:rPr>
              <w:t>Experiencia laboral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D67B9B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</w:rPr>
            </w:pPr>
            <w:r w:rsidRPr="0069666E">
              <w:rPr>
                <w:rFonts w:cs="Calibri"/>
                <w:b/>
                <w:bCs/>
              </w:rPr>
              <w:t>Requisitos adicionales para modalidad a distancia o virtual</w:t>
            </w:r>
          </w:p>
        </w:tc>
        <w:tc>
          <w:tcPr>
            <w:tcW w:w="325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50CFF6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</w:rPr>
            </w:pPr>
            <w:r w:rsidRPr="0069666E">
              <w:rPr>
                <w:rFonts w:cs="Calibri"/>
                <w:b/>
                <w:bCs/>
              </w:rPr>
              <w:t>Competencias del Instructor</w:t>
            </w:r>
          </w:p>
        </w:tc>
      </w:tr>
      <w:tr w:rsidR="00F336E0" w:rsidRPr="0069666E" w14:paraId="4025BB42" w14:textId="77777777" w:rsidTr="00AC5B17">
        <w:trPr>
          <w:trHeight w:val="260"/>
        </w:trPr>
        <w:tc>
          <w:tcPr>
            <w:tcW w:w="297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05478D" w14:textId="15108C50" w:rsidR="00C8644A" w:rsidRPr="00ED2DBB" w:rsidRDefault="00C8644A" w:rsidP="00AC5B17">
            <w:pPr>
              <w:spacing w:before="0" w:beforeAutospacing="0" w:after="0" w:afterAutospacing="0" w:line="240" w:lineRule="auto"/>
              <w:rPr>
                <w:rFonts w:cs="Calibri"/>
                <w:b/>
                <w:color w:val="000000" w:themeColor="text1"/>
                <w:lang w:val="es-MX"/>
              </w:rPr>
            </w:pPr>
            <w:r w:rsidRPr="00ED2DBB">
              <w:rPr>
                <w:rFonts w:cs="Calibri"/>
                <w:b/>
                <w:color w:val="000000" w:themeColor="text1"/>
                <w:lang w:val="es-MX"/>
              </w:rPr>
              <w:t>Alternativa 1:</w:t>
            </w:r>
          </w:p>
          <w:p w14:paraId="5485E549" w14:textId="77777777" w:rsidR="00C8644A" w:rsidRPr="00ED2DBB" w:rsidRDefault="00C8644A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  <w:lang w:val="es-MX"/>
              </w:rPr>
            </w:pPr>
          </w:p>
          <w:p w14:paraId="132E1327" w14:textId="543F0C9B" w:rsidR="006307C0" w:rsidRPr="00ED2DBB" w:rsidRDefault="00ED2DBB" w:rsidP="00AC5B17">
            <w:pPr>
              <w:spacing w:before="0" w:beforeAutospacing="0" w:after="0" w:afterAutospacing="0" w:line="240" w:lineRule="auto"/>
              <w:rPr>
                <w:rFonts w:cs="Calibri"/>
                <w:color w:val="000000" w:themeColor="text1"/>
                <w:lang w:val="es-MX"/>
              </w:rPr>
            </w:pPr>
            <w:r w:rsidRPr="00ED2DBB">
              <w:rPr>
                <w:rFonts w:cs="Calibri"/>
                <w:color w:val="000000" w:themeColor="text1"/>
                <w:lang w:val="es-MX"/>
              </w:rPr>
              <w:t>Título De Profesional Universitario En Medicina Veterinaria, Medicina</w:t>
            </w:r>
          </w:p>
          <w:p w14:paraId="6B77231A" w14:textId="776574C4" w:rsidR="00ED2DBB" w:rsidRPr="00ED2DBB" w:rsidRDefault="00ED2DBB" w:rsidP="00AC5B17">
            <w:pPr>
              <w:spacing w:before="0" w:beforeAutospacing="0" w:after="0" w:afterAutospacing="0" w:line="240" w:lineRule="auto"/>
              <w:rPr>
                <w:rFonts w:cs="Calibri"/>
                <w:color w:val="000000" w:themeColor="text1"/>
                <w:lang w:val="es-MX"/>
              </w:rPr>
            </w:pPr>
            <w:r w:rsidRPr="00ED2DBB">
              <w:rPr>
                <w:rFonts w:cs="Calibri"/>
                <w:color w:val="000000" w:themeColor="text1"/>
                <w:lang w:val="es-MX"/>
              </w:rPr>
              <w:t>Veterinaria Y Zootecnia O Zootecnia.</w:t>
            </w:r>
          </w:p>
          <w:p w14:paraId="39D62980" w14:textId="77777777" w:rsidR="00ED2DBB" w:rsidRDefault="00ED2DBB" w:rsidP="00AC5B17">
            <w:pPr>
              <w:spacing w:before="0" w:beforeAutospacing="0" w:after="0" w:afterAutospacing="0" w:line="240" w:lineRule="auto"/>
              <w:rPr>
                <w:rFonts w:cs="Calibri"/>
                <w:b/>
                <w:color w:val="000000" w:themeColor="text1"/>
                <w:lang w:val="es-MX"/>
              </w:rPr>
            </w:pPr>
          </w:p>
          <w:p w14:paraId="73B38F03" w14:textId="7BC81B63" w:rsidR="00C70D56" w:rsidRPr="00ED2DBB" w:rsidRDefault="00C70D56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</w:rPr>
            </w:pPr>
          </w:p>
        </w:tc>
        <w:tc>
          <w:tcPr>
            <w:tcW w:w="30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D8D645" w14:textId="7A2C3D05" w:rsidR="00C8644A" w:rsidRPr="00ED2DBB" w:rsidRDefault="00C8644A" w:rsidP="00AC5B17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</w:rPr>
            </w:pPr>
            <w:r w:rsidRPr="00ED2DBB">
              <w:rPr>
                <w:rFonts w:cs="Calibri"/>
                <w:bCs/>
                <w:color w:val="000000" w:themeColor="text1"/>
              </w:rPr>
              <w:t>Experiencia mínima pedagógica:</w:t>
            </w:r>
          </w:p>
          <w:p w14:paraId="4005C51C" w14:textId="77777777" w:rsidR="00C8644A" w:rsidRPr="00ED2DBB" w:rsidRDefault="00C8644A" w:rsidP="00AC5B17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</w:rPr>
            </w:pPr>
          </w:p>
          <w:p w14:paraId="2BA0EF48" w14:textId="07158416" w:rsidR="00C8644A" w:rsidRPr="00ED2DBB" w:rsidRDefault="00C8644A" w:rsidP="00AC5B17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</w:rPr>
            </w:pPr>
            <w:r w:rsidRPr="00ED2DBB">
              <w:rPr>
                <w:rFonts w:cs="Calibri"/>
                <w:bCs/>
                <w:color w:val="000000" w:themeColor="text1"/>
              </w:rPr>
              <w:t>- Doce (12) meses en labores de docencia.</w:t>
            </w:r>
          </w:p>
          <w:p w14:paraId="26CB14C9" w14:textId="77777777" w:rsidR="00C8644A" w:rsidRPr="00ED2DBB" w:rsidRDefault="00C8644A" w:rsidP="00AC5B17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</w:rPr>
            </w:pPr>
          </w:p>
          <w:p w14:paraId="44ACB725" w14:textId="3B928361" w:rsidR="00C8644A" w:rsidRPr="00ED2DBB" w:rsidRDefault="00C8644A" w:rsidP="00AC5B17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</w:rPr>
            </w:pPr>
            <w:r w:rsidRPr="00ED2DBB">
              <w:rPr>
                <w:rFonts w:cs="Calibri"/>
                <w:bCs/>
                <w:color w:val="000000" w:themeColor="text1"/>
              </w:rPr>
              <w:t>Experiencia mínima técnica:</w:t>
            </w:r>
          </w:p>
          <w:p w14:paraId="0ACEE968" w14:textId="77777777" w:rsidR="00C8644A" w:rsidRPr="00ED2DBB" w:rsidRDefault="00C8644A" w:rsidP="00AC5B17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jc w:val="left"/>
              <w:rPr>
                <w:rFonts w:cs="Calibri"/>
                <w:bCs/>
                <w:color w:val="000000" w:themeColor="text1"/>
              </w:rPr>
            </w:pPr>
          </w:p>
          <w:p w14:paraId="30FAE6F3" w14:textId="2FB9C553" w:rsidR="00C8644A" w:rsidRPr="00ED2DBB" w:rsidRDefault="00C8644A" w:rsidP="00AC5B17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</w:rPr>
            </w:pPr>
            <w:r w:rsidRPr="00ED2DBB">
              <w:rPr>
                <w:rFonts w:cs="Calibri"/>
                <w:bCs/>
                <w:color w:val="000000" w:themeColor="text1"/>
              </w:rPr>
              <w:t>Doce (12) meses relacionados con el ejercicio</w:t>
            </w:r>
            <w:r w:rsidR="00721467" w:rsidRPr="00ED2DBB">
              <w:rPr>
                <w:rFonts w:cs="Calibri"/>
                <w:bCs/>
                <w:color w:val="000000" w:themeColor="text1"/>
              </w:rPr>
              <w:t xml:space="preserve"> </w:t>
            </w:r>
            <w:r w:rsidR="00721467" w:rsidRPr="00721467">
              <w:rPr>
                <w:rFonts w:cs="Calibri"/>
                <w:bCs/>
                <w:color w:val="000000" w:themeColor="text1"/>
              </w:rPr>
              <w:t>de producción en</w:t>
            </w:r>
            <w:r w:rsidR="00721467">
              <w:rPr>
                <w:rFonts w:cs="Calibri"/>
                <w:bCs/>
                <w:color w:val="000000" w:themeColor="text1"/>
              </w:rPr>
              <w:t xml:space="preserve"> </w:t>
            </w:r>
            <w:r w:rsidR="00721467" w:rsidRPr="00721467">
              <w:rPr>
                <w:rFonts w:cs="Calibri"/>
                <w:bCs/>
                <w:color w:val="000000" w:themeColor="text1"/>
              </w:rPr>
              <w:t>ganadería bovina de carne</w:t>
            </w:r>
            <w:r w:rsidR="00721467">
              <w:rPr>
                <w:rFonts w:cs="Calibri"/>
                <w:bCs/>
                <w:color w:val="000000" w:themeColor="text1"/>
              </w:rPr>
              <w:t>.</w:t>
            </w:r>
          </w:p>
          <w:p w14:paraId="4A824E04" w14:textId="4D151155" w:rsidR="00C70D56" w:rsidRPr="00ED2DBB" w:rsidRDefault="00C70D56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</w:rPr>
            </w:pP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  <w:vAlign w:val="center"/>
          </w:tcPr>
          <w:p w14:paraId="3643AF1E" w14:textId="77777777" w:rsidR="00957D30" w:rsidRPr="00ED2DBB" w:rsidRDefault="00957D30" w:rsidP="00AC5B17">
            <w:pPr>
              <w:spacing w:before="0" w:beforeAutospacing="0" w:after="0" w:afterAutospacing="0" w:line="240" w:lineRule="auto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Manejo avanzado de herramientas tecnológicas y plataformas educativas, especialmente las relacionadas con Ambientes Virtuales de Aprendizaje (AVA).</w:t>
            </w:r>
          </w:p>
          <w:p w14:paraId="27874737" w14:textId="77777777" w:rsidR="00957D30" w:rsidRPr="00ED2DBB" w:rsidRDefault="00957D30" w:rsidP="00AC5B17">
            <w:pPr>
              <w:spacing w:before="0" w:beforeAutospacing="0" w:after="0" w:afterAutospacing="0" w:line="240" w:lineRule="auto"/>
              <w:rPr>
                <w:rFonts w:eastAsia="Times New Roman" w:cs="Calibri"/>
                <w:lang w:eastAsia="es-CO"/>
              </w:rPr>
            </w:pPr>
          </w:p>
          <w:p w14:paraId="70581835" w14:textId="77777777" w:rsidR="00C70D56" w:rsidRPr="00ED2DBB" w:rsidRDefault="00957D30" w:rsidP="00AC5B17">
            <w:pPr>
              <w:spacing w:before="0" w:beforeAutospacing="0" w:after="0" w:afterAutospacing="0" w:line="240" w:lineRule="auto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Capacidad para desarrollar, gestionar y moderar contenidos virtuales que promuevan el aprendizaje activo e interactivo.</w:t>
            </w:r>
          </w:p>
          <w:p w14:paraId="30DC27DC" w14:textId="77777777" w:rsidR="00957D30" w:rsidRPr="00ED2DBB" w:rsidRDefault="00957D30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</w:p>
          <w:p w14:paraId="621F3AE4" w14:textId="77777777" w:rsidR="00957D30" w:rsidRDefault="00957D30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</w:p>
          <w:p w14:paraId="03F7C6E6" w14:textId="276B8021" w:rsidR="00087BD7" w:rsidRPr="00ED2DBB" w:rsidRDefault="00087BD7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</w:p>
        </w:tc>
        <w:tc>
          <w:tcPr>
            <w:tcW w:w="3258" w:type="dxa"/>
            <w:gridSpan w:val="2"/>
            <w:tcBorders>
              <w:bottom w:val="single" w:sz="4" w:space="0" w:color="auto"/>
            </w:tcBorders>
            <w:vAlign w:val="center"/>
          </w:tcPr>
          <w:p w14:paraId="726B497A" w14:textId="35B91DCC" w:rsidR="00EC4051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Uso eficiente de las tecnologías de la información y la comunicación.</w:t>
            </w:r>
          </w:p>
          <w:p w14:paraId="18EEBCBE" w14:textId="6D34A66F" w:rsidR="00EC4051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Habilidades para establecer y mantener relaciones interpersonales.</w:t>
            </w:r>
          </w:p>
          <w:p w14:paraId="19CB7C66" w14:textId="018AFAB8" w:rsidR="00EC4051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Compromiso con hábitos y normas que fomentan la constancia.</w:t>
            </w:r>
          </w:p>
          <w:p w14:paraId="2E701173" w14:textId="0350CE85" w:rsidR="00EC4051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Expresión clara, respetuosa y efectiva en la comunicación.</w:t>
            </w:r>
          </w:p>
          <w:p w14:paraId="1C5A2BB1" w14:textId="12A90F77" w:rsidR="00EC4051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Cumplimiento de deberes y obligaciones con seriedad.</w:t>
            </w:r>
          </w:p>
          <w:p w14:paraId="4A4AE0A5" w14:textId="724ED5B3" w:rsidR="00EC4051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Capacidad para analizar situaciones y elegir la mejor opción.</w:t>
            </w:r>
          </w:p>
          <w:p w14:paraId="3598EE63" w14:textId="4EC9F70C" w:rsidR="00EC4051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lastRenderedPageBreak/>
              <w:t>Cooperación y trabajo conjunto para alcanzar objetivos comunes.</w:t>
            </w:r>
          </w:p>
          <w:p w14:paraId="46FE1AA4" w14:textId="6AA62535" w:rsidR="00EC4051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Disposición para adquirir nuevos conocimientos y mejorar habilidades.</w:t>
            </w:r>
          </w:p>
          <w:p w14:paraId="2EA1AEF6" w14:textId="77777777" w:rsidR="00ED2DBB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Generación de ideas nove</w:t>
            </w:r>
            <w:r w:rsidR="00ED2DBB" w:rsidRPr="00ED2DBB">
              <w:rPr>
                <w:rFonts w:eastAsia="Times New Roman" w:cs="Calibri"/>
                <w:lang w:eastAsia="es-CO"/>
              </w:rPr>
              <w:t>dosas y soluciones innovadoras.</w:t>
            </w:r>
          </w:p>
          <w:p w14:paraId="7D4044F3" w14:textId="77777777" w:rsidR="00ED2DBB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Flexibilidad y capacidad de adapta</w:t>
            </w:r>
            <w:r w:rsidR="00ED2DBB" w:rsidRPr="00ED2DBB">
              <w:rPr>
                <w:rFonts w:eastAsia="Times New Roman" w:cs="Calibri"/>
                <w:lang w:eastAsia="es-CO"/>
              </w:rPr>
              <w:t>ción a nuevas circunstancias.</w:t>
            </w:r>
          </w:p>
          <w:p w14:paraId="2C0C3A6A" w14:textId="0066A7CE" w:rsidR="00EC4051" w:rsidRPr="00ED2DBB" w:rsidRDefault="00EC4051" w:rsidP="00AC5B17">
            <w:pPr>
              <w:spacing w:before="0" w:beforeAutospacing="0" w:after="0" w:afterAutospacing="0" w:line="240" w:lineRule="auto"/>
              <w:jc w:val="left"/>
              <w:rPr>
                <w:rFonts w:eastAsia="Times New Roman" w:cs="Calibri"/>
                <w:lang w:eastAsia="es-CO"/>
              </w:rPr>
            </w:pPr>
            <w:r w:rsidRPr="00ED2DBB">
              <w:rPr>
                <w:rFonts w:eastAsia="Times New Roman" w:cs="Calibri"/>
                <w:lang w:eastAsia="es-CO"/>
              </w:rPr>
              <w:t>Estrategias para mediar y resolver desacuerdos.</w:t>
            </w:r>
          </w:p>
          <w:p w14:paraId="5396180E" w14:textId="68D6DB7A" w:rsidR="00C70D56" w:rsidRPr="00ED2DBB" w:rsidRDefault="00EC4051" w:rsidP="00AC5B17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jc w:val="left"/>
              <w:rPr>
                <w:rFonts w:cs="Calibri"/>
                <w:b/>
                <w:bCs/>
              </w:rPr>
            </w:pPr>
            <w:r w:rsidRPr="00ED2DBB">
              <w:rPr>
                <w:rFonts w:eastAsia="Times New Roman" w:cs="Calibri"/>
                <w:lang w:eastAsia="es-CO"/>
              </w:rPr>
              <w:t>Organización y planificación en el ámbito de la formación profesional.</w:t>
            </w:r>
          </w:p>
        </w:tc>
      </w:tr>
      <w:tr w:rsidR="00C70D56" w:rsidRPr="0069666E" w14:paraId="1261E620" w14:textId="77777777" w:rsidTr="00AC5B17">
        <w:trPr>
          <w:trHeight w:val="260"/>
        </w:trPr>
        <w:tc>
          <w:tcPr>
            <w:tcW w:w="12325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8DBB95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lastRenderedPageBreak/>
              <w:t>Ambientes</w:t>
            </w:r>
          </w:p>
        </w:tc>
      </w:tr>
      <w:tr w:rsidR="00C70D56" w:rsidRPr="0069666E" w14:paraId="57F1B2A1" w14:textId="77777777" w:rsidTr="00AC5B17">
        <w:trPr>
          <w:trHeight w:val="260"/>
        </w:trPr>
        <w:tc>
          <w:tcPr>
            <w:tcW w:w="12325" w:type="dxa"/>
            <w:gridSpan w:val="8"/>
            <w:tcBorders>
              <w:top w:val="single" w:sz="4" w:space="0" w:color="auto"/>
            </w:tcBorders>
            <w:vAlign w:val="center"/>
          </w:tcPr>
          <w:p w14:paraId="50C6066F" w14:textId="24D6F555" w:rsidR="00C70D56" w:rsidRPr="0069666E" w:rsidRDefault="0069666E" w:rsidP="00AC5B17">
            <w:pPr>
              <w:spacing w:before="0" w:beforeAutospacing="0" w:after="0" w:afterAutospacing="0" w:line="240" w:lineRule="auto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Virtual</w:t>
            </w:r>
          </w:p>
        </w:tc>
      </w:tr>
      <w:tr w:rsidR="00C70D56" w:rsidRPr="0069666E" w14:paraId="419EE77F" w14:textId="77777777" w:rsidTr="00AC5B17">
        <w:trPr>
          <w:trHeight w:val="260"/>
        </w:trPr>
        <w:tc>
          <w:tcPr>
            <w:tcW w:w="12325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EB050" w14:textId="77777777" w:rsidR="00C70D56" w:rsidRPr="0069666E" w:rsidRDefault="00C70D56" w:rsidP="00AC5B17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bCs/>
                <w:color w:val="000000" w:themeColor="text1"/>
              </w:rPr>
            </w:pPr>
            <w:r w:rsidRPr="0069666E">
              <w:rPr>
                <w:rFonts w:cs="Calibri"/>
                <w:b/>
                <w:bCs/>
                <w:color w:val="000000" w:themeColor="text1"/>
              </w:rPr>
              <w:t>Materiales, equipos, herramientas, EPP</w:t>
            </w:r>
          </w:p>
        </w:tc>
      </w:tr>
      <w:tr w:rsidR="00C70D56" w:rsidRPr="0069666E" w14:paraId="5F5BF16C" w14:textId="77777777" w:rsidTr="00AC5B17">
        <w:trPr>
          <w:trHeight w:val="260"/>
        </w:trPr>
        <w:tc>
          <w:tcPr>
            <w:tcW w:w="12325" w:type="dxa"/>
            <w:gridSpan w:val="8"/>
            <w:tcBorders>
              <w:top w:val="single" w:sz="4" w:space="0" w:color="auto"/>
            </w:tcBorders>
            <w:vAlign w:val="center"/>
          </w:tcPr>
          <w:p w14:paraId="38B774F9" w14:textId="77777777" w:rsidR="00C70D56" w:rsidRDefault="00D66DE2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Computador con conexión a internet</w:t>
            </w:r>
          </w:p>
          <w:p w14:paraId="109B30B2" w14:textId="77777777" w:rsidR="00D66DE2" w:rsidRDefault="00D66DE2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Celular con conexión a internet</w:t>
            </w:r>
          </w:p>
          <w:p w14:paraId="0823C57D" w14:textId="2D844FD8" w:rsidR="00064B8D" w:rsidRPr="0069666E" w:rsidRDefault="00064B8D" w:rsidP="00AC5B17">
            <w:pPr>
              <w:spacing w:before="0" w:beforeAutospacing="0" w:after="0" w:afterAutospacing="0" w:line="240" w:lineRule="auto"/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Material de formación</w:t>
            </w:r>
          </w:p>
        </w:tc>
      </w:tr>
      <w:tr w:rsidR="00C70D56" w:rsidRPr="0069666E" w14:paraId="57423835" w14:textId="77777777" w:rsidTr="00AC5B17">
        <w:trPr>
          <w:trHeight w:val="260"/>
        </w:trPr>
        <w:tc>
          <w:tcPr>
            <w:tcW w:w="123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9B218" w14:textId="77777777" w:rsidR="00C70D56" w:rsidRPr="0069666E" w:rsidRDefault="00C70D56" w:rsidP="00AC5B17">
            <w:pPr>
              <w:keepNext/>
              <w:spacing w:before="0" w:beforeAutospacing="0" w:after="0" w:afterAutospacing="0" w:line="240" w:lineRule="auto"/>
              <w:ind w:left="-11"/>
              <w:jc w:val="center"/>
              <w:rPr>
                <w:rFonts w:cs="Calibri"/>
                <w:b/>
                <w:bCs/>
              </w:rPr>
            </w:pPr>
            <w:r w:rsidRPr="0069666E">
              <w:rPr>
                <w:rFonts w:cs="Calibri"/>
                <w:b/>
                <w:bCs/>
              </w:rPr>
              <w:t>Referentes bibliográficos</w:t>
            </w:r>
          </w:p>
        </w:tc>
      </w:tr>
      <w:tr w:rsidR="00C70D56" w:rsidRPr="0069666E" w14:paraId="35022DCF" w14:textId="77777777" w:rsidTr="00AC5B17">
        <w:trPr>
          <w:trHeight w:val="260"/>
        </w:trPr>
        <w:tc>
          <w:tcPr>
            <w:tcW w:w="123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FA24" w14:textId="77777777" w:rsidR="00C61FA4" w:rsidRPr="00C234C8" w:rsidRDefault="00C61FA4" w:rsidP="00AC5B17">
            <w:pPr>
              <w:rPr>
                <w:rFonts w:ascii="Arial" w:hAnsi="Arial" w:cs="Arial"/>
              </w:rPr>
            </w:pPr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t>Consejo Nacional de Política Económica y Social. (2019). Política nacional para mejorar la competitividad del sector lácteo colombiano.</w:t>
            </w:r>
            <w:hyperlink r:id="rId20" w:tgtFrame="_blank" w:history="1">
              <w:r w:rsidRPr="00C234C8">
                <w:rPr>
                  <w:rStyle w:val="Hipervnculo"/>
                  <w:rFonts w:ascii="Arial" w:hAnsi="Arial" w:cs="Arial"/>
                  <w:color w:val="2196F3"/>
                  <w:bdr w:val="none" w:sz="0" w:space="0" w:color="auto" w:frame="1"/>
                </w:rPr>
                <w:t>https://www.minagricultura.gov.co/ministerio/direcciones/Documents/d.angie/conpes%203675.pdf</w:t>
              </w:r>
            </w:hyperlink>
          </w:p>
          <w:p w14:paraId="78871C4A" w14:textId="77777777" w:rsidR="00C61FA4" w:rsidRPr="00C234C8" w:rsidRDefault="00C61FA4" w:rsidP="00AC5B17">
            <w:pPr>
              <w:rPr>
                <w:rFonts w:ascii="Arial" w:hAnsi="Arial" w:cs="Arial"/>
              </w:rPr>
            </w:pPr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lastRenderedPageBreak/>
              <w:t>Corrientes Portal Turístico Provincial. (s.f.). Ganadería de Corrientes. Corrientes. </w:t>
            </w:r>
            <w:hyperlink r:id="rId21" w:tgtFrame="_blank" w:history="1">
              <w:r w:rsidRPr="00C234C8">
                <w:rPr>
                  <w:rStyle w:val="Hipervnculo"/>
                  <w:rFonts w:ascii="Arial" w:hAnsi="Arial" w:cs="Arial"/>
                  <w:color w:val="2196F3"/>
                  <w:bdr w:val="none" w:sz="0" w:space="0" w:color="auto" w:frame="1"/>
                </w:rPr>
                <w:t>http://www.corrientes.com.ar/provincia/ganaderia.php</w:t>
              </w:r>
            </w:hyperlink>
          </w:p>
          <w:p w14:paraId="4B1B3ED3" w14:textId="77777777" w:rsidR="00C61FA4" w:rsidRPr="00C234C8" w:rsidRDefault="00C61FA4" w:rsidP="00AC5B17">
            <w:pPr>
              <w:rPr>
                <w:rFonts w:ascii="Arial" w:hAnsi="Arial" w:cs="Arial"/>
              </w:rPr>
            </w:pPr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t>Federación Colombiana de Ganaderos. (s.f.). Buenas Prácticas Ganaderas. FEDEGAN. </w:t>
            </w:r>
            <w:hyperlink r:id="rId22" w:anchor=":~:text=Las%20Buenas%20Pr%C3%A1cticas%20Ganaderas%20(BPG,que%20trabajan%20en%20la%20explotaci%C3%B3n." w:tgtFrame="_blank" w:history="1">
              <w:r w:rsidRPr="00C234C8">
                <w:rPr>
                  <w:rStyle w:val="Hipervnculo"/>
                  <w:rFonts w:ascii="Arial" w:hAnsi="Arial" w:cs="Arial"/>
                  <w:color w:val="2196F3"/>
                  <w:bdr w:val="none" w:sz="0" w:space="0" w:color="auto" w:frame="1"/>
                </w:rPr>
                <w:t>https://www.fedegan.org.co/programas/buenas-practicas-ganaderas#:~:text=Las%20Buenas%20Pr%C3%A1cticas%20Ganaderas%20(BPG,que%20trabajan%20en%20la%20explotaci%C3%B3n</w:t>
              </w:r>
            </w:hyperlink>
          </w:p>
          <w:p w14:paraId="6E6B94F9" w14:textId="77777777" w:rsidR="00C61FA4" w:rsidRPr="00C234C8" w:rsidRDefault="00C61FA4" w:rsidP="00AC5B17">
            <w:pPr>
              <w:rPr>
                <w:rFonts w:ascii="Arial" w:hAnsi="Arial" w:cs="Arial"/>
              </w:rPr>
            </w:pPr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t>García, E. (2019). Ganadería de Sinaloa. Luz Noticias.</w:t>
            </w:r>
            <w:hyperlink r:id="rId23" w:tgtFrame="_blank" w:history="1">
              <w:r w:rsidRPr="00C234C8">
                <w:rPr>
                  <w:rStyle w:val="Hipervnculo"/>
                  <w:rFonts w:ascii="Arial" w:hAnsi="Arial" w:cs="Arial"/>
                  <w:color w:val="2196F3"/>
                  <w:bdr w:val="none" w:sz="0" w:space="0" w:color="auto" w:frame="1"/>
                </w:rPr>
                <w:t>https://www.luznoticias.mx/agro/ganaderia-de-sinaloa-fuera-del-programa-creditos-a-la-palabra/57574 </w:t>
              </w:r>
            </w:hyperlink>
          </w:p>
          <w:p w14:paraId="4DCDE37E" w14:textId="77777777" w:rsidR="00C61FA4" w:rsidRPr="00C234C8" w:rsidRDefault="00C61FA4" w:rsidP="00AC5B17">
            <w:pPr>
              <w:rPr>
                <w:rFonts w:ascii="Arial" w:hAnsi="Arial" w:cs="Arial"/>
              </w:rPr>
            </w:pPr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t>Instituto Colombiano Agropecuario. (s.f.). Reglamentación sobre las condiciones sanitarias y de inocuidad en la producción primaria de ganado bovino y porcino. ICA.</w:t>
            </w:r>
            <w:hyperlink r:id="rId24" w:tgtFrame="_blank" w:history="1">
              <w:r w:rsidRPr="00C234C8">
                <w:rPr>
                  <w:rStyle w:val="Hipervnculo"/>
                  <w:rFonts w:ascii="Arial" w:hAnsi="Arial" w:cs="Arial"/>
                  <w:color w:val="2196F3"/>
                  <w:bdr w:val="none" w:sz="0" w:space="0" w:color="auto" w:frame="1"/>
                </w:rPr>
                <w:t>https://www.ica.gov.co/getdoc/016f3c96-a458-4fa6-ae96-41d18b2221f5/requisitos-sanitarios-y-de-inocuidad-en-la-producc.aspx</w:t>
              </w:r>
            </w:hyperlink>
          </w:p>
          <w:p w14:paraId="2012FE0E" w14:textId="77777777" w:rsidR="00C61FA4" w:rsidRPr="00C234C8" w:rsidRDefault="00C61FA4" w:rsidP="00AC5B17">
            <w:pPr>
              <w:rPr>
                <w:rFonts w:ascii="Arial" w:hAnsi="Arial" w:cs="Arial"/>
              </w:rPr>
            </w:pPr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t>Metro Ecuador. (2019). La "ganadería climáticamente inteligente" se consolida en Ecuador. Contexto Ganadero.</w:t>
            </w:r>
            <w:hyperlink r:id="rId25" w:tgtFrame="_blank" w:history="1">
              <w:r w:rsidRPr="00C234C8">
                <w:rPr>
                  <w:rStyle w:val="Hipervnculo"/>
                  <w:rFonts w:ascii="Arial" w:hAnsi="Arial" w:cs="Arial"/>
                  <w:color w:val="2196F3"/>
                  <w:bdr w:val="none" w:sz="0" w:space="0" w:color="auto" w:frame="1"/>
                </w:rPr>
                <w:t>https://www.contextoganadero.com/reportaje/la-ganaderia-climaticamente-inteligente-se-consolida-en-ecuador</w:t>
              </w:r>
            </w:hyperlink>
          </w:p>
          <w:p w14:paraId="58F1E7B5" w14:textId="77777777" w:rsidR="00C61FA4" w:rsidRPr="00C234C8" w:rsidRDefault="00C61FA4" w:rsidP="00AC5B17">
            <w:pPr>
              <w:rPr>
                <w:rFonts w:ascii="Arial" w:hAnsi="Arial" w:cs="Arial"/>
              </w:rPr>
            </w:pPr>
            <w:proofErr w:type="spellStart"/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t>OnCuba</w:t>
            </w:r>
            <w:proofErr w:type="spellEnd"/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t xml:space="preserve">. (2018). Ganadería cubana: más leche, pero muy lejos de satisfacer la demanda. </w:t>
            </w:r>
            <w:proofErr w:type="spellStart"/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t>OnCuba</w:t>
            </w:r>
            <w:proofErr w:type="spellEnd"/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t xml:space="preserve"> News.</w:t>
            </w:r>
            <w:hyperlink r:id="rId26" w:tgtFrame="_blank" w:history="1">
              <w:r w:rsidRPr="00C234C8">
                <w:rPr>
                  <w:rStyle w:val="Hipervnculo"/>
                  <w:rFonts w:ascii="Arial" w:hAnsi="Arial" w:cs="Arial"/>
                  <w:color w:val="2196F3"/>
                  <w:bdr w:val="none" w:sz="0" w:space="0" w:color="auto" w:frame="1"/>
                </w:rPr>
                <w:t>https://oncubanews.com/cuba/ganaderia-cubana-mas-leche-pero-muy-lejos-de-satisfacer-la-demanda/.</w:t>
              </w:r>
            </w:hyperlink>
          </w:p>
          <w:p w14:paraId="2EBF2564" w14:textId="77777777" w:rsidR="00C61FA4" w:rsidRPr="00C234C8" w:rsidRDefault="00C61FA4" w:rsidP="00AC5B17">
            <w:pPr>
              <w:rPr>
                <w:rFonts w:ascii="Arial" w:hAnsi="Arial" w:cs="Arial"/>
              </w:rPr>
            </w:pPr>
            <w:r w:rsidRPr="00C234C8">
              <w:rPr>
                <w:rFonts w:ascii="Arial" w:hAnsi="Arial" w:cs="Arial"/>
                <w:color w:val="12263F"/>
                <w:bdr w:val="none" w:sz="0" w:space="0" w:color="auto" w:frame="1"/>
                <w:shd w:val="clear" w:color="auto" w:fill="FFFFFF"/>
              </w:rPr>
              <w:lastRenderedPageBreak/>
              <w:t>Rangel, V. (2015). Gestión ambiental en el sector ganadero doble propósito de los pequeños productores en Maicao, Colombia. Revista Espacios. </w:t>
            </w:r>
            <w:hyperlink r:id="rId27" w:tgtFrame="_blank" w:history="1">
              <w:r w:rsidRPr="00C234C8">
                <w:rPr>
                  <w:rStyle w:val="Hipervnculo"/>
                  <w:rFonts w:ascii="Arial" w:hAnsi="Arial" w:cs="Arial"/>
                  <w:color w:val="2196F3"/>
                  <w:bdr w:val="none" w:sz="0" w:space="0" w:color="auto" w:frame="1"/>
                </w:rPr>
                <w:t>https://www.revistaespacios.com/a20v41n27/a20v41n27p03.pdf</w:t>
              </w:r>
            </w:hyperlink>
          </w:p>
          <w:p w14:paraId="01F49E55" w14:textId="77777777" w:rsidR="00C61FA4" w:rsidRPr="00C234C8" w:rsidRDefault="00C61FA4" w:rsidP="00AC5B17">
            <w:pPr>
              <w:rPr>
                <w:rFonts w:ascii="Arial" w:hAnsi="Arial" w:cs="Arial"/>
              </w:rPr>
            </w:pPr>
            <w:r w:rsidRPr="00C234C8">
              <w:rPr>
                <w:rFonts w:ascii="Arial" w:hAnsi="Arial" w:cs="Arial"/>
                <w:color w:val="12263F"/>
                <w:shd w:val="clear" w:color="auto" w:fill="FFFFFF"/>
              </w:rPr>
              <w:t>Resolución 002341 de 2007. [Instituto Colombiano Agropecuario]. Por la cual se reglamentan las condiciones sanitarias y de inocuidad en la producción primaria de ganado bovino y bufalino destinado al sacrificio para consumo humano. Agosto 23 de 2007.</w:t>
            </w:r>
          </w:p>
          <w:p w14:paraId="22731BE7" w14:textId="77A38376" w:rsidR="00281B19" w:rsidRPr="0069666E" w:rsidRDefault="0073674B" w:rsidP="00AC5B17">
            <w:pPr>
              <w:rPr>
                <w:rFonts w:cs="Calibri"/>
                <w:b/>
                <w:bCs/>
              </w:rPr>
            </w:pPr>
            <w:hyperlink r:id="rId28" w:history="1">
              <w:r w:rsidR="00C61FA4" w:rsidRPr="00C234C8">
                <w:rPr>
                  <w:rStyle w:val="Hipervnculo"/>
                  <w:rFonts w:ascii="Arial" w:hAnsi="Arial" w:cs="Arial"/>
                  <w:color w:val="4AA8E6" w:themeColor="text2" w:themeTint="99"/>
                </w:rPr>
                <w:t>https://www.ica.gov.co/getattachment/0b5de556-cb4a-43a8-a27a-cd9a2064b1ab/2341.aspx</w:t>
              </w:r>
            </w:hyperlink>
          </w:p>
        </w:tc>
      </w:tr>
    </w:tbl>
    <w:p w14:paraId="4C1DC45E" w14:textId="6094FAFF" w:rsidR="00C70D56" w:rsidRPr="0069666E" w:rsidRDefault="00AC5B17" w:rsidP="00275DE6">
      <w:p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lastRenderedPageBreak/>
        <w:br w:type="textWrapping" w:clear="all"/>
      </w:r>
    </w:p>
    <w:p w14:paraId="3A86F0BB" w14:textId="368CEED6" w:rsidR="006E5939" w:rsidRPr="0069666E" w:rsidRDefault="006E5939" w:rsidP="00A24C90">
      <w:pPr>
        <w:pStyle w:val="Ttulo2"/>
      </w:pPr>
      <w:bookmarkStart w:id="19" w:name="_Toc161131553"/>
      <w:r w:rsidRPr="0069666E">
        <w:t xml:space="preserve">Sección </w:t>
      </w:r>
      <w:r w:rsidR="00185534" w:rsidRPr="0069666E">
        <w:t>3</w:t>
      </w:r>
      <w:r w:rsidRPr="0069666E">
        <w:t>: Control del documento</w:t>
      </w:r>
      <w:bookmarkEnd w:id="19"/>
    </w:p>
    <w:tbl>
      <w:tblPr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13"/>
      </w:tblGrid>
      <w:tr w:rsidR="000C72E0" w:rsidRPr="0069666E" w14:paraId="53FF8CDA" w14:textId="77777777" w:rsidTr="000C72E0">
        <w:trPr>
          <w:trHeight w:val="185"/>
          <w:tblHeader/>
          <w:jc w:val="center"/>
        </w:trPr>
        <w:tc>
          <w:tcPr>
            <w:tcW w:w="5000" w:type="pct"/>
            <w:shd w:val="clear" w:color="auto" w:fill="000000" w:themeFill="text1"/>
            <w:vAlign w:val="center"/>
          </w:tcPr>
          <w:p w14:paraId="79693412" w14:textId="34B9DBA5" w:rsidR="000C72E0" w:rsidRPr="0069666E" w:rsidRDefault="000C72E0" w:rsidP="000C72E0">
            <w:pPr>
              <w:spacing w:before="0" w:beforeAutospacing="0" w:after="0" w:afterAutospacing="0" w:line="240" w:lineRule="auto"/>
              <w:jc w:val="center"/>
              <w:rPr>
                <w:rFonts w:cs="Calibri"/>
                <w:b/>
                <w:color w:val="FFFFFF"/>
              </w:rPr>
            </w:pPr>
            <w:r w:rsidRPr="0069666E">
              <w:rPr>
                <w:rFonts w:cs="Calibri"/>
                <w:color w:val="000000"/>
                <w:lang w:val="es-MX"/>
              </w:rPr>
              <w:br w:type="page"/>
            </w:r>
            <w:r w:rsidRPr="0069666E">
              <w:rPr>
                <w:rFonts w:cs="Calibri"/>
                <w:b/>
                <w:color w:val="FFFFFF"/>
              </w:rPr>
              <w:t>Sección 5: Control del documento</w:t>
            </w:r>
          </w:p>
        </w:tc>
      </w:tr>
      <w:tr w:rsidR="000C72E0" w:rsidRPr="0069666E" w14:paraId="4D42745B" w14:textId="77777777" w:rsidTr="00A24C90">
        <w:trPr>
          <w:trHeight w:val="260"/>
          <w:jc w:val="center"/>
        </w:trPr>
        <w:tc>
          <w:tcPr>
            <w:tcW w:w="5000" w:type="pct"/>
            <w:shd w:val="clear" w:color="auto" w:fill="A6A6A6"/>
            <w:vAlign w:val="center"/>
          </w:tcPr>
          <w:p w14:paraId="0DCB59D8" w14:textId="77777777" w:rsidR="000C72E0" w:rsidRPr="0069666E" w:rsidRDefault="000C72E0" w:rsidP="000C72E0">
            <w:pPr>
              <w:spacing w:before="0" w:beforeAutospacing="0" w:after="0" w:afterAutospacing="0" w:line="240" w:lineRule="auto"/>
              <w:ind w:left="-11"/>
              <w:jc w:val="center"/>
              <w:rPr>
                <w:rFonts w:cs="Calibri"/>
                <w:b/>
                <w:color w:val="000000"/>
                <w:lang w:val="es-MX"/>
              </w:rPr>
            </w:pPr>
            <w:r w:rsidRPr="0069666E">
              <w:rPr>
                <w:rFonts w:cs="Calibri"/>
                <w:b/>
                <w:color w:val="000000"/>
                <w:lang w:val="es-MX"/>
              </w:rPr>
              <w:t>Elaboración, revisión y aprobación</w:t>
            </w:r>
          </w:p>
        </w:tc>
      </w:tr>
      <w:bookmarkEnd w:id="16"/>
    </w:tbl>
    <w:tbl>
      <w:tblPr>
        <w:tblStyle w:val="TableGrid"/>
        <w:tblW w:w="12188" w:type="dxa"/>
        <w:tblInd w:w="3" w:type="dxa"/>
        <w:tblCellMar>
          <w:top w:w="47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232"/>
        <w:gridCol w:w="2663"/>
        <w:gridCol w:w="1607"/>
        <w:gridCol w:w="3709"/>
        <w:gridCol w:w="2977"/>
      </w:tblGrid>
      <w:tr w:rsidR="00032861" w:rsidRPr="0069666E" w14:paraId="10A7ECB2" w14:textId="77777777" w:rsidTr="00C61FA4">
        <w:trPr>
          <w:trHeight w:val="410"/>
        </w:trPr>
        <w:tc>
          <w:tcPr>
            <w:tcW w:w="1232" w:type="dxa"/>
            <w:tcBorders>
              <w:top w:val="single" w:sz="4" w:space="0" w:color="262626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62626"/>
          </w:tcPr>
          <w:p w14:paraId="4DA2F811" w14:textId="77777777" w:rsidR="0069666E" w:rsidRPr="0069666E" w:rsidRDefault="0069666E" w:rsidP="002C58F0">
            <w:pPr>
              <w:spacing w:after="0" w:line="259" w:lineRule="auto"/>
              <w:rPr>
                <w:rFonts w:ascii="Calibri" w:hAnsi="Calibri" w:cs="Calibri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</w:tcPr>
          <w:p w14:paraId="001370AF" w14:textId="77777777" w:rsidR="0069666E" w:rsidRPr="0069666E" w:rsidRDefault="0069666E" w:rsidP="002C58F0">
            <w:pPr>
              <w:spacing w:after="0" w:line="259" w:lineRule="auto"/>
              <w:ind w:left="1"/>
              <w:rPr>
                <w:rFonts w:ascii="Calibri" w:hAnsi="Calibri" w:cs="Calibri"/>
              </w:rPr>
            </w:pPr>
            <w:r w:rsidRPr="0069666E">
              <w:rPr>
                <w:rFonts w:ascii="Calibri" w:eastAsia="Calibri" w:hAnsi="Calibri" w:cs="Calibri"/>
                <w:b/>
                <w:color w:val="FFFFFF"/>
              </w:rPr>
              <w:t xml:space="preserve">Nombre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</w:tcPr>
          <w:p w14:paraId="04D68826" w14:textId="77777777" w:rsidR="0069666E" w:rsidRPr="0069666E" w:rsidRDefault="0069666E" w:rsidP="002C58F0">
            <w:pPr>
              <w:spacing w:after="0" w:line="259" w:lineRule="auto"/>
              <w:rPr>
                <w:rFonts w:ascii="Calibri" w:hAnsi="Calibri" w:cs="Calibri"/>
              </w:rPr>
            </w:pPr>
            <w:r w:rsidRPr="0069666E">
              <w:rPr>
                <w:rFonts w:ascii="Calibri" w:eastAsia="Calibri" w:hAnsi="Calibri" w:cs="Calibri"/>
                <w:b/>
                <w:color w:val="FFFFFF"/>
              </w:rPr>
              <w:t xml:space="preserve">Cargo 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</w:tcPr>
          <w:p w14:paraId="3531D17B" w14:textId="77777777" w:rsidR="0069666E" w:rsidRPr="0069666E" w:rsidRDefault="0069666E" w:rsidP="002C58F0">
            <w:pPr>
              <w:spacing w:after="0" w:line="259" w:lineRule="auto"/>
              <w:rPr>
                <w:rFonts w:ascii="Calibri" w:hAnsi="Calibri" w:cs="Calibri"/>
              </w:rPr>
            </w:pPr>
            <w:r w:rsidRPr="0069666E">
              <w:rPr>
                <w:rFonts w:ascii="Calibri" w:eastAsia="Calibri" w:hAnsi="Calibri" w:cs="Calibri"/>
                <w:b/>
                <w:color w:val="FFFFFF"/>
              </w:rPr>
              <w:t xml:space="preserve">Dependencia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</w:tcPr>
          <w:p w14:paraId="533E1B3E" w14:textId="77777777" w:rsidR="0069666E" w:rsidRPr="0069666E" w:rsidRDefault="0069666E" w:rsidP="002C58F0">
            <w:pPr>
              <w:spacing w:after="0" w:line="259" w:lineRule="auto"/>
              <w:rPr>
                <w:rFonts w:ascii="Calibri" w:hAnsi="Calibri" w:cs="Calibri"/>
              </w:rPr>
            </w:pPr>
            <w:r w:rsidRPr="0069666E">
              <w:rPr>
                <w:rFonts w:ascii="Calibri" w:eastAsia="Calibri" w:hAnsi="Calibri" w:cs="Calibri"/>
                <w:b/>
                <w:color w:val="FFFFFF"/>
              </w:rPr>
              <w:t xml:space="preserve">Fecha </w:t>
            </w:r>
          </w:p>
        </w:tc>
      </w:tr>
      <w:tr w:rsidR="00032861" w:rsidRPr="0069666E" w14:paraId="7155F878" w14:textId="77777777" w:rsidTr="00C61FA4">
        <w:trPr>
          <w:trHeight w:val="1218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33F8" w14:textId="77777777" w:rsidR="0069666E" w:rsidRPr="0069666E" w:rsidRDefault="0069666E" w:rsidP="002C58F0">
            <w:pPr>
              <w:spacing w:after="0" w:line="259" w:lineRule="auto"/>
              <w:rPr>
                <w:rFonts w:ascii="Calibri" w:hAnsi="Calibri" w:cs="Calibri"/>
              </w:rPr>
            </w:pPr>
            <w:r w:rsidRPr="0069666E">
              <w:rPr>
                <w:rFonts w:ascii="Calibri" w:eastAsia="Calibri" w:hAnsi="Calibri" w:cs="Calibri"/>
                <w:b/>
              </w:rPr>
              <w:t xml:space="preserve">Autor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799F" w14:textId="04FC832C" w:rsidR="0069666E" w:rsidRPr="0069666E" w:rsidRDefault="009C10D0" w:rsidP="002C58F0">
            <w:pPr>
              <w:spacing w:after="0" w:line="259" w:lineRule="auto"/>
              <w:ind w:left="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Eliana Audrey Manchola Pérez</w:t>
            </w:r>
            <w:r w:rsidR="0069666E" w:rsidRPr="0069666E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C25F" w14:textId="77777777" w:rsidR="0069666E" w:rsidRPr="0069666E" w:rsidRDefault="0069666E" w:rsidP="002C58F0">
            <w:pPr>
              <w:spacing w:after="0" w:line="259" w:lineRule="auto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</w:rPr>
              <w:t>Experta temática</w:t>
            </w:r>
            <w:r w:rsidRPr="0069666E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88DB" w14:textId="545E0D77" w:rsidR="0069666E" w:rsidRPr="0069666E" w:rsidRDefault="0069666E" w:rsidP="002C58F0">
            <w:pPr>
              <w:spacing w:after="0" w:line="259" w:lineRule="auto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</w:rPr>
              <w:t xml:space="preserve">Regional </w:t>
            </w:r>
            <w:r w:rsidR="00032861">
              <w:rPr>
                <w:rFonts w:ascii="Calibri" w:hAnsi="Calibri" w:cs="Calibri"/>
              </w:rPr>
              <w:t>Huila</w:t>
            </w:r>
            <w:r w:rsidRPr="0069666E">
              <w:rPr>
                <w:rFonts w:ascii="Calibri" w:hAnsi="Calibri" w:cs="Calibri"/>
              </w:rPr>
              <w:t xml:space="preserve">. Centro </w:t>
            </w:r>
            <w:r w:rsidR="00032861">
              <w:rPr>
                <w:rFonts w:ascii="Calibri" w:hAnsi="Calibri" w:cs="Calibri"/>
              </w:rPr>
              <w:t>Agroempresarial y Desarrollo Pecuario</w:t>
            </w:r>
            <w:r w:rsidRPr="0069666E">
              <w:rPr>
                <w:rFonts w:ascii="Calibri" w:hAnsi="Calibri" w:cs="Calibri"/>
              </w:rPr>
              <w:t>.</w:t>
            </w:r>
            <w:r w:rsidRPr="0069666E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2B4C" w14:textId="12B04622" w:rsidR="0069666E" w:rsidRPr="0069666E" w:rsidRDefault="000A43E9" w:rsidP="002C58F0">
            <w:pPr>
              <w:spacing w:after="0"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Abril </w:t>
            </w:r>
            <w:r w:rsidR="0069666E" w:rsidRPr="0069666E">
              <w:rPr>
                <w:rFonts w:ascii="Calibri" w:hAnsi="Calibri" w:cs="Calibri"/>
              </w:rPr>
              <w:t>de 20</w:t>
            </w:r>
            <w:r w:rsidR="00032861">
              <w:rPr>
                <w:rFonts w:ascii="Calibri" w:hAnsi="Calibri" w:cs="Calibri"/>
              </w:rPr>
              <w:t>25</w:t>
            </w:r>
          </w:p>
        </w:tc>
      </w:tr>
      <w:tr w:rsidR="00032861" w:rsidRPr="0069666E" w14:paraId="242ACE09" w14:textId="77777777" w:rsidTr="00C61FA4">
        <w:trPr>
          <w:trHeight w:val="55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0929" w14:textId="77777777" w:rsidR="0069666E" w:rsidRPr="00032861" w:rsidRDefault="0069666E" w:rsidP="002C58F0">
            <w:pPr>
              <w:spacing w:after="0" w:line="259" w:lineRule="auto"/>
              <w:rPr>
                <w:rFonts w:ascii="Calibri" w:hAnsi="Calibri" w:cs="Calibri"/>
                <w:highlight w:val="yellow"/>
              </w:rPr>
            </w:pPr>
            <w:r w:rsidRPr="00032861">
              <w:rPr>
                <w:rFonts w:ascii="Calibri" w:eastAsia="Calibri" w:hAnsi="Calibri" w:cs="Calibri"/>
                <w:b/>
                <w:highlight w:val="yellow"/>
              </w:rPr>
              <w:t xml:space="preserve">Autor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770" w14:textId="624D3FEF" w:rsidR="0069666E" w:rsidRPr="00032861" w:rsidRDefault="0069666E" w:rsidP="002C58F0">
            <w:pPr>
              <w:spacing w:after="0" w:line="259" w:lineRule="auto"/>
              <w:ind w:left="1"/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EBAE" w14:textId="4BC511EB" w:rsidR="0069666E" w:rsidRPr="00032861" w:rsidRDefault="0069666E" w:rsidP="002C58F0">
            <w:pPr>
              <w:spacing w:after="0" w:line="259" w:lineRule="auto"/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6620" w14:textId="0FEB2A5E" w:rsidR="0069666E" w:rsidRPr="00032861" w:rsidRDefault="0069666E" w:rsidP="002C58F0">
            <w:pPr>
              <w:spacing w:after="0" w:line="259" w:lineRule="auto"/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B364" w14:textId="7EAB6268" w:rsidR="0069666E" w:rsidRPr="00032861" w:rsidRDefault="0069666E" w:rsidP="002C58F0">
            <w:pPr>
              <w:spacing w:after="0" w:line="259" w:lineRule="auto"/>
              <w:rPr>
                <w:rFonts w:ascii="Calibri" w:hAnsi="Calibri" w:cs="Calibri"/>
                <w:highlight w:val="yellow"/>
              </w:rPr>
            </w:pPr>
          </w:p>
        </w:tc>
      </w:tr>
      <w:tr w:rsidR="00032861" w:rsidRPr="0069666E" w14:paraId="49D6248A" w14:textId="77777777" w:rsidTr="00C61FA4">
        <w:trPr>
          <w:trHeight w:val="504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E66B" w14:textId="77777777" w:rsidR="0069666E" w:rsidRPr="00032861" w:rsidRDefault="0069666E" w:rsidP="002C58F0">
            <w:pPr>
              <w:spacing w:after="0" w:line="259" w:lineRule="auto"/>
              <w:rPr>
                <w:rFonts w:ascii="Calibri" w:hAnsi="Calibri" w:cs="Calibri"/>
                <w:highlight w:val="yellow"/>
              </w:rPr>
            </w:pPr>
            <w:r w:rsidRPr="00032861">
              <w:rPr>
                <w:rFonts w:ascii="Calibri" w:eastAsia="Calibri" w:hAnsi="Calibri" w:cs="Calibri"/>
                <w:b/>
                <w:highlight w:val="yellow"/>
              </w:rPr>
              <w:lastRenderedPageBreak/>
              <w:t xml:space="preserve">Autor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DC7B" w14:textId="7F9F2C58" w:rsidR="0069666E" w:rsidRPr="00032861" w:rsidRDefault="0069666E" w:rsidP="002C58F0">
            <w:pPr>
              <w:spacing w:after="0" w:line="259" w:lineRule="auto"/>
              <w:ind w:left="1"/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3B43" w14:textId="34A6D752" w:rsidR="0069666E" w:rsidRPr="00032861" w:rsidRDefault="0069666E" w:rsidP="002C58F0">
            <w:pPr>
              <w:spacing w:after="0" w:line="259" w:lineRule="auto"/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7EB6" w14:textId="6C05C6C1" w:rsidR="0069666E" w:rsidRPr="00032861" w:rsidRDefault="0069666E" w:rsidP="002C58F0">
            <w:pPr>
              <w:spacing w:after="0" w:line="259" w:lineRule="auto"/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F23F" w14:textId="489A8C50" w:rsidR="0069666E" w:rsidRPr="00032861" w:rsidRDefault="0069666E" w:rsidP="002C58F0">
            <w:pPr>
              <w:spacing w:after="0" w:line="259" w:lineRule="auto"/>
              <w:rPr>
                <w:rFonts w:ascii="Calibri" w:hAnsi="Calibri" w:cs="Calibri"/>
                <w:highlight w:val="yellow"/>
              </w:rPr>
            </w:pPr>
          </w:p>
        </w:tc>
      </w:tr>
    </w:tbl>
    <w:p w14:paraId="7D2793CF" w14:textId="77777777" w:rsidR="0069666E" w:rsidRPr="0069666E" w:rsidRDefault="0069666E" w:rsidP="0069666E">
      <w:pPr>
        <w:spacing w:before="0" w:beforeAutospacing="0" w:after="115" w:afterAutospacing="0" w:line="256" w:lineRule="auto"/>
        <w:jc w:val="left"/>
        <w:rPr>
          <w:rFonts w:cs="Calibri"/>
          <w:b/>
        </w:rPr>
      </w:pPr>
    </w:p>
    <w:p w14:paraId="54D58175" w14:textId="77777777" w:rsidR="0069666E" w:rsidRPr="0069666E" w:rsidRDefault="0069666E" w:rsidP="0069666E">
      <w:pPr>
        <w:spacing w:before="0" w:beforeAutospacing="0" w:after="115" w:afterAutospacing="0" w:line="256" w:lineRule="auto"/>
        <w:jc w:val="left"/>
        <w:rPr>
          <w:rFonts w:cs="Calibri"/>
          <w:b/>
        </w:rPr>
      </w:pPr>
      <w:r w:rsidRPr="0069666E">
        <w:rPr>
          <w:rFonts w:cs="Calibri"/>
          <w:b/>
        </w:rPr>
        <w:t xml:space="preserve">CONTROL DE CAMBIOS </w:t>
      </w:r>
    </w:p>
    <w:p w14:paraId="714CF31F" w14:textId="77777777" w:rsidR="0069666E" w:rsidRPr="0069666E" w:rsidRDefault="0069666E" w:rsidP="0069666E">
      <w:pPr>
        <w:spacing w:before="0" w:beforeAutospacing="0" w:after="115" w:afterAutospacing="0" w:line="256" w:lineRule="auto"/>
        <w:jc w:val="left"/>
        <w:rPr>
          <w:rFonts w:cs="Calibri"/>
          <w:b/>
        </w:rPr>
      </w:pPr>
    </w:p>
    <w:tbl>
      <w:tblPr>
        <w:tblStyle w:val="TableGrid"/>
        <w:tblW w:w="12188" w:type="dxa"/>
        <w:tblInd w:w="3" w:type="dxa"/>
        <w:tblCellMar>
          <w:top w:w="48" w:type="dxa"/>
          <w:right w:w="25" w:type="dxa"/>
        </w:tblCellMar>
        <w:tblLook w:val="04A0" w:firstRow="1" w:lastRow="0" w:firstColumn="1" w:lastColumn="0" w:noHBand="0" w:noVBand="1"/>
      </w:tblPr>
      <w:tblGrid>
        <w:gridCol w:w="1035"/>
        <w:gridCol w:w="1847"/>
        <w:gridCol w:w="1618"/>
        <w:gridCol w:w="3013"/>
        <w:gridCol w:w="1698"/>
        <w:gridCol w:w="2977"/>
      </w:tblGrid>
      <w:tr w:rsidR="0069666E" w:rsidRPr="0069666E" w14:paraId="668B89B6" w14:textId="77777777" w:rsidTr="00C61FA4">
        <w:trPr>
          <w:trHeight w:val="815"/>
        </w:trPr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69D6869D" w14:textId="77777777" w:rsidR="0069666E" w:rsidRPr="0069666E" w:rsidRDefault="0069666E">
            <w:pPr>
              <w:spacing w:after="0" w:line="256" w:lineRule="auto"/>
              <w:rPr>
                <w:rFonts w:ascii="Calibri" w:hAnsi="Calibri" w:cs="Calibri"/>
                <w:lang w:eastAsia="es-CO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65F71577" w14:textId="77777777" w:rsidR="0069666E" w:rsidRPr="0069666E" w:rsidRDefault="0069666E">
            <w:pPr>
              <w:spacing w:after="0" w:line="256" w:lineRule="auto"/>
              <w:ind w:left="101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Nombre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52FF6DAA" w14:textId="77777777" w:rsidR="0069666E" w:rsidRPr="0069666E" w:rsidRDefault="0069666E">
            <w:pPr>
              <w:spacing w:after="0" w:line="256" w:lineRule="auto"/>
              <w:ind w:left="130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Cargo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2C1F0121" w14:textId="77777777" w:rsidR="0069666E" w:rsidRPr="0069666E" w:rsidRDefault="0069666E">
            <w:pPr>
              <w:spacing w:after="0" w:line="256" w:lineRule="auto"/>
              <w:ind w:left="78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Dependencia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3C7B17D2" w14:textId="77777777" w:rsidR="0069666E" w:rsidRPr="0069666E" w:rsidRDefault="0069666E">
            <w:pPr>
              <w:spacing w:after="0" w:line="256" w:lineRule="auto"/>
              <w:ind w:left="95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Fecha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594D9C0B" w14:textId="77777777" w:rsidR="0069666E" w:rsidRPr="0069666E" w:rsidRDefault="0069666E">
            <w:pPr>
              <w:spacing w:after="112" w:line="256" w:lineRule="auto"/>
              <w:ind w:right="52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Razón del </w:t>
            </w:r>
          </w:p>
          <w:p w14:paraId="11683A26" w14:textId="77777777" w:rsidR="0069666E" w:rsidRPr="0069666E" w:rsidRDefault="0069666E">
            <w:pPr>
              <w:spacing w:after="0" w:line="256" w:lineRule="auto"/>
              <w:ind w:right="50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Cambio </w:t>
            </w:r>
          </w:p>
        </w:tc>
      </w:tr>
      <w:tr w:rsidR="0069666E" w:rsidRPr="0069666E" w14:paraId="442816E1" w14:textId="77777777" w:rsidTr="00C61FA4">
        <w:trPr>
          <w:trHeight w:val="424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EF704" w14:textId="77777777" w:rsidR="0069666E" w:rsidRPr="0069666E" w:rsidRDefault="0069666E">
            <w:pPr>
              <w:spacing w:after="0" w:line="256" w:lineRule="auto"/>
              <w:ind w:left="146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</w:rPr>
              <w:t>Autor</w:t>
            </w:r>
            <w:r w:rsidRPr="0069666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E1E4" w14:textId="3BD4B66D" w:rsidR="0069666E" w:rsidRPr="0069666E" w:rsidRDefault="0069666E">
            <w:pPr>
              <w:spacing w:after="0" w:line="256" w:lineRule="auto"/>
              <w:ind w:left="115"/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9D41" w14:textId="52AC6CBF" w:rsidR="0069666E" w:rsidRPr="0069666E" w:rsidRDefault="0069666E">
            <w:pPr>
              <w:spacing w:after="0" w:line="256" w:lineRule="auto"/>
              <w:ind w:left="116"/>
              <w:rPr>
                <w:rFonts w:ascii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5966" w14:textId="7EEC84B7" w:rsidR="0069666E" w:rsidRPr="0069666E" w:rsidRDefault="0069666E">
            <w:pPr>
              <w:spacing w:after="0" w:line="256" w:lineRule="auto"/>
              <w:ind w:left="110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5AF9" w14:textId="648FE261" w:rsidR="0069666E" w:rsidRPr="0069666E" w:rsidRDefault="0069666E">
            <w:pPr>
              <w:spacing w:after="0" w:line="256" w:lineRule="auto"/>
              <w:ind w:left="113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CFC9" w14:textId="33A1E30B" w:rsidR="0069666E" w:rsidRPr="0069666E" w:rsidRDefault="0069666E">
            <w:pPr>
              <w:spacing w:after="0" w:line="256" w:lineRule="auto"/>
              <w:ind w:left="108"/>
              <w:rPr>
                <w:rFonts w:ascii="Calibri" w:hAnsi="Calibri" w:cs="Calibri"/>
              </w:rPr>
            </w:pPr>
          </w:p>
        </w:tc>
      </w:tr>
      <w:tr w:rsidR="0069666E" w:rsidRPr="0069666E" w14:paraId="705AF4E2" w14:textId="77777777" w:rsidTr="00C61FA4">
        <w:trPr>
          <w:trHeight w:val="364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28CCE" w14:textId="77777777" w:rsidR="0069666E" w:rsidRPr="0069666E" w:rsidRDefault="0069666E">
            <w:pPr>
              <w:spacing w:after="0" w:line="256" w:lineRule="auto"/>
              <w:ind w:left="146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</w:rPr>
              <w:t>Autor</w:t>
            </w:r>
            <w:r w:rsidRPr="0069666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3E1F" w14:textId="642E8247" w:rsidR="0069666E" w:rsidRPr="0069666E" w:rsidRDefault="0069666E">
            <w:pPr>
              <w:spacing w:after="0" w:line="256" w:lineRule="auto"/>
              <w:ind w:left="115"/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11FD" w14:textId="2C340EF4" w:rsidR="0069666E" w:rsidRPr="0069666E" w:rsidRDefault="0069666E">
            <w:pPr>
              <w:spacing w:after="0" w:line="256" w:lineRule="auto"/>
              <w:ind w:left="116"/>
              <w:rPr>
                <w:rFonts w:ascii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8256" w14:textId="7A7D18F9" w:rsidR="0069666E" w:rsidRPr="0069666E" w:rsidRDefault="0069666E">
            <w:pPr>
              <w:spacing w:after="0" w:line="256" w:lineRule="auto"/>
              <w:ind w:left="110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03BE" w14:textId="164F47AB" w:rsidR="0069666E" w:rsidRPr="0069666E" w:rsidRDefault="0069666E">
            <w:pPr>
              <w:spacing w:after="0" w:line="256" w:lineRule="auto"/>
              <w:ind w:left="113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7C72" w14:textId="6A6741AC" w:rsidR="0069666E" w:rsidRPr="0069666E" w:rsidRDefault="0069666E">
            <w:pPr>
              <w:spacing w:after="0" w:line="256" w:lineRule="auto"/>
              <w:ind w:left="108" w:right="288"/>
              <w:rPr>
                <w:rFonts w:ascii="Calibri" w:hAnsi="Calibri" w:cs="Calibri"/>
              </w:rPr>
            </w:pPr>
          </w:p>
        </w:tc>
      </w:tr>
      <w:tr w:rsidR="0069666E" w:rsidRPr="0069666E" w14:paraId="4D6C590D" w14:textId="77777777" w:rsidTr="00C61FA4">
        <w:trPr>
          <w:trHeight w:val="104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16947" w14:textId="77777777" w:rsidR="0069666E" w:rsidRPr="0069666E" w:rsidRDefault="0069666E">
            <w:pPr>
              <w:spacing w:after="0" w:line="256" w:lineRule="auto"/>
              <w:ind w:left="146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</w:rPr>
              <w:t>Autor</w:t>
            </w:r>
            <w:r w:rsidRPr="0069666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2A95" w14:textId="1AF380A2" w:rsidR="0069666E" w:rsidRPr="0069666E" w:rsidRDefault="0069666E">
            <w:pPr>
              <w:spacing w:after="0" w:line="256" w:lineRule="auto"/>
              <w:ind w:left="115"/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5D29" w14:textId="13F0E0FA" w:rsidR="0069666E" w:rsidRPr="0069666E" w:rsidRDefault="0069666E">
            <w:pPr>
              <w:spacing w:after="0" w:line="256" w:lineRule="auto"/>
              <w:ind w:left="116"/>
              <w:rPr>
                <w:rFonts w:ascii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568D" w14:textId="17FE5ADF" w:rsidR="0069666E" w:rsidRPr="0069666E" w:rsidRDefault="0069666E">
            <w:pPr>
              <w:spacing w:after="0" w:line="256" w:lineRule="auto"/>
              <w:ind w:left="110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2415" w14:textId="6C9129D2" w:rsidR="0069666E" w:rsidRPr="0069666E" w:rsidRDefault="0069666E">
            <w:pPr>
              <w:spacing w:after="0" w:line="256" w:lineRule="auto"/>
              <w:ind w:left="113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10B2" w14:textId="6748BD40" w:rsidR="0069666E" w:rsidRPr="0069666E" w:rsidRDefault="0069666E">
            <w:pPr>
              <w:spacing w:after="0" w:line="256" w:lineRule="auto"/>
              <w:ind w:left="108"/>
              <w:rPr>
                <w:rFonts w:ascii="Calibri" w:hAnsi="Calibri" w:cs="Calibri"/>
              </w:rPr>
            </w:pPr>
          </w:p>
        </w:tc>
      </w:tr>
      <w:tr w:rsidR="0069666E" w:rsidRPr="0069666E" w14:paraId="765988AD" w14:textId="77777777" w:rsidTr="00C61FA4">
        <w:trPr>
          <w:trHeight w:val="815"/>
        </w:trPr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50A12023" w14:textId="77777777" w:rsidR="0069666E" w:rsidRPr="0069666E" w:rsidRDefault="0069666E">
            <w:pPr>
              <w:spacing w:after="0" w:line="256" w:lineRule="auto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color w:val="FFFFFF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505AC571" w14:textId="77777777" w:rsidR="0069666E" w:rsidRPr="0069666E" w:rsidRDefault="0069666E">
            <w:pPr>
              <w:spacing w:after="0" w:line="256" w:lineRule="auto"/>
              <w:ind w:left="29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Nombre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45555B04" w14:textId="77777777" w:rsidR="0069666E" w:rsidRPr="0069666E" w:rsidRDefault="0069666E">
            <w:pPr>
              <w:spacing w:after="0" w:line="256" w:lineRule="auto"/>
              <w:ind w:left="58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Cargo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76916F8F" w14:textId="77777777" w:rsidR="0069666E" w:rsidRPr="0069666E" w:rsidRDefault="0069666E">
            <w:pPr>
              <w:spacing w:after="0" w:line="256" w:lineRule="auto"/>
              <w:ind w:left="7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Dependencia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4471A940" w14:textId="77777777" w:rsidR="0069666E" w:rsidRPr="0069666E" w:rsidRDefault="0069666E">
            <w:pPr>
              <w:spacing w:after="0" w:line="256" w:lineRule="auto"/>
              <w:ind w:left="24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Fecha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hideMark/>
          </w:tcPr>
          <w:p w14:paraId="5776D018" w14:textId="77777777" w:rsidR="0069666E" w:rsidRPr="0069666E" w:rsidRDefault="0069666E">
            <w:pPr>
              <w:spacing w:after="112" w:line="256" w:lineRule="auto"/>
              <w:ind w:right="124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Razón del </w:t>
            </w:r>
          </w:p>
          <w:p w14:paraId="041A0C61" w14:textId="77777777" w:rsidR="0069666E" w:rsidRPr="0069666E" w:rsidRDefault="0069666E">
            <w:pPr>
              <w:spacing w:after="0" w:line="256" w:lineRule="auto"/>
              <w:ind w:right="122"/>
              <w:jc w:val="center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  <w:color w:val="FFFFFF"/>
              </w:rPr>
              <w:t xml:space="preserve">Cambio </w:t>
            </w:r>
          </w:p>
        </w:tc>
      </w:tr>
      <w:tr w:rsidR="0069666E" w:rsidRPr="0069666E" w14:paraId="77310A2E" w14:textId="77777777" w:rsidTr="00C61FA4">
        <w:trPr>
          <w:trHeight w:val="352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D51D4" w14:textId="231F1501" w:rsidR="0069666E" w:rsidRPr="0069666E" w:rsidRDefault="0069666E">
            <w:pPr>
              <w:spacing w:after="0" w:line="256" w:lineRule="auto"/>
              <w:ind w:left="146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</w:rPr>
              <w:t>Autor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3C8" w14:textId="7A83166E" w:rsidR="0069666E" w:rsidRPr="0069666E" w:rsidRDefault="0069666E">
            <w:pPr>
              <w:spacing w:after="0" w:line="256" w:lineRule="auto"/>
              <w:ind w:left="115"/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9422" w14:textId="56404425" w:rsidR="0069666E" w:rsidRPr="0069666E" w:rsidRDefault="0069666E">
            <w:pPr>
              <w:spacing w:after="0" w:line="256" w:lineRule="auto"/>
              <w:ind w:left="116"/>
              <w:rPr>
                <w:rFonts w:ascii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0110" w14:textId="0429E4EE" w:rsidR="0069666E" w:rsidRPr="0069666E" w:rsidRDefault="0069666E">
            <w:pPr>
              <w:spacing w:after="0" w:line="256" w:lineRule="auto"/>
              <w:ind w:left="110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9FF3" w14:textId="655EE2A6" w:rsidR="0069666E" w:rsidRPr="0069666E" w:rsidRDefault="0069666E">
            <w:pPr>
              <w:spacing w:after="0" w:line="256" w:lineRule="auto"/>
              <w:ind w:left="113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FEA6" w14:textId="0A9A87F8" w:rsidR="0069666E" w:rsidRPr="0069666E" w:rsidRDefault="0069666E">
            <w:pPr>
              <w:spacing w:after="0" w:line="256" w:lineRule="auto"/>
              <w:ind w:left="108"/>
              <w:rPr>
                <w:rFonts w:ascii="Calibri" w:hAnsi="Calibri" w:cs="Calibri"/>
              </w:rPr>
            </w:pPr>
          </w:p>
        </w:tc>
      </w:tr>
      <w:tr w:rsidR="0069666E" w:rsidRPr="0069666E" w14:paraId="40445836" w14:textId="77777777" w:rsidTr="00C61FA4">
        <w:trPr>
          <w:trHeight w:val="358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08BC9" w14:textId="77777777" w:rsidR="0069666E" w:rsidRPr="0069666E" w:rsidRDefault="0069666E">
            <w:pPr>
              <w:spacing w:after="0" w:line="256" w:lineRule="auto"/>
              <w:ind w:left="146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</w:rPr>
              <w:t>Autor</w:t>
            </w:r>
            <w:r w:rsidRPr="0069666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F7F" w14:textId="470D4E37" w:rsidR="0069666E" w:rsidRPr="0069666E" w:rsidRDefault="0069666E">
            <w:pPr>
              <w:spacing w:after="0" w:line="256" w:lineRule="auto"/>
              <w:ind w:left="115"/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0B5A" w14:textId="75A7F274" w:rsidR="0069666E" w:rsidRPr="0069666E" w:rsidRDefault="0069666E">
            <w:pPr>
              <w:spacing w:after="0" w:line="256" w:lineRule="auto"/>
              <w:ind w:left="116"/>
              <w:rPr>
                <w:rFonts w:ascii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5C9B" w14:textId="5F81124D" w:rsidR="0069666E" w:rsidRPr="0069666E" w:rsidRDefault="0069666E">
            <w:pPr>
              <w:spacing w:after="0" w:line="256" w:lineRule="auto"/>
              <w:ind w:left="110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6673" w14:textId="36B1D690" w:rsidR="0069666E" w:rsidRPr="0069666E" w:rsidRDefault="0069666E">
            <w:pPr>
              <w:spacing w:after="0" w:line="256" w:lineRule="auto"/>
              <w:ind w:left="113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0FD6" w14:textId="120075BF" w:rsidR="0069666E" w:rsidRPr="0069666E" w:rsidRDefault="0069666E">
            <w:pPr>
              <w:spacing w:after="0" w:line="256" w:lineRule="auto"/>
              <w:ind w:left="108" w:right="360"/>
              <w:rPr>
                <w:rFonts w:ascii="Calibri" w:hAnsi="Calibri" w:cs="Calibri"/>
              </w:rPr>
            </w:pPr>
          </w:p>
        </w:tc>
      </w:tr>
      <w:tr w:rsidR="0069666E" w:rsidRPr="0069666E" w14:paraId="6F895DE0" w14:textId="77777777" w:rsidTr="00C61FA4">
        <w:trPr>
          <w:trHeight w:val="357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8F6CC" w14:textId="77777777" w:rsidR="0069666E" w:rsidRPr="0069666E" w:rsidRDefault="0069666E">
            <w:pPr>
              <w:spacing w:after="0" w:line="256" w:lineRule="auto"/>
              <w:ind w:left="146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</w:rPr>
              <w:t>Autor</w:t>
            </w:r>
            <w:r w:rsidRPr="0069666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DB46" w14:textId="3688CB23" w:rsidR="0069666E" w:rsidRPr="0069666E" w:rsidRDefault="0069666E">
            <w:pPr>
              <w:spacing w:after="0" w:line="256" w:lineRule="auto"/>
              <w:ind w:left="115"/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F6F9" w14:textId="189C12C5" w:rsidR="0069666E" w:rsidRPr="0069666E" w:rsidRDefault="0069666E">
            <w:pPr>
              <w:spacing w:after="0" w:line="256" w:lineRule="auto"/>
              <w:ind w:left="116"/>
              <w:rPr>
                <w:rFonts w:ascii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1535" w14:textId="7C104E62" w:rsidR="0069666E" w:rsidRPr="0069666E" w:rsidRDefault="0069666E">
            <w:pPr>
              <w:spacing w:after="0" w:line="256" w:lineRule="auto"/>
              <w:ind w:left="110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72D5" w14:textId="632ACD3B" w:rsidR="0069666E" w:rsidRPr="0069666E" w:rsidRDefault="0069666E">
            <w:pPr>
              <w:spacing w:after="0" w:line="256" w:lineRule="auto"/>
              <w:ind w:left="113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5AC0" w14:textId="647E7A68" w:rsidR="0069666E" w:rsidRPr="0069666E" w:rsidRDefault="0069666E">
            <w:pPr>
              <w:spacing w:after="0" w:line="256" w:lineRule="auto"/>
              <w:ind w:left="108" w:right="360"/>
              <w:rPr>
                <w:rFonts w:ascii="Calibri" w:hAnsi="Calibri" w:cs="Calibri"/>
              </w:rPr>
            </w:pPr>
          </w:p>
        </w:tc>
      </w:tr>
      <w:tr w:rsidR="0069666E" w:rsidRPr="0069666E" w14:paraId="68618C74" w14:textId="77777777" w:rsidTr="00C61FA4">
        <w:trPr>
          <w:trHeight w:val="373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4A52" w14:textId="77777777" w:rsidR="0069666E" w:rsidRPr="0069666E" w:rsidRDefault="0069666E">
            <w:pPr>
              <w:spacing w:after="0" w:line="256" w:lineRule="auto"/>
              <w:ind w:left="146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</w:rPr>
              <w:t>Autor</w:t>
            </w:r>
            <w:r w:rsidRPr="0069666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EC8C" w14:textId="30D2D416" w:rsidR="0069666E" w:rsidRPr="0069666E" w:rsidRDefault="0069666E">
            <w:pPr>
              <w:spacing w:after="0" w:line="256" w:lineRule="auto"/>
              <w:ind w:left="115"/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7846" w14:textId="672FD387" w:rsidR="0069666E" w:rsidRPr="0069666E" w:rsidRDefault="0069666E">
            <w:pPr>
              <w:spacing w:after="0" w:line="256" w:lineRule="auto"/>
              <w:ind w:left="116"/>
              <w:rPr>
                <w:rFonts w:ascii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338B" w14:textId="697C78B6" w:rsidR="0069666E" w:rsidRPr="0069666E" w:rsidRDefault="0069666E">
            <w:pPr>
              <w:spacing w:after="0" w:line="256" w:lineRule="auto"/>
              <w:ind w:left="110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2B3A" w14:textId="611E7BB3" w:rsidR="0069666E" w:rsidRPr="0069666E" w:rsidRDefault="0069666E">
            <w:pPr>
              <w:spacing w:after="0" w:line="256" w:lineRule="auto"/>
              <w:ind w:left="113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FE61" w14:textId="38E5C0B4" w:rsidR="0069666E" w:rsidRPr="0069666E" w:rsidRDefault="0069666E">
            <w:pPr>
              <w:spacing w:after="0" w:line="256" w:lineRule="auto"/>
              <w:ind w:left="108"/>
              <w:rPr>
                <w:rFonts w:ascii="Calibri" w:hAnsi="Calibri" w:cs="Calibri"/>
              </w:rPr>
            </w:pPr>
          </w:p>
        </w:tc>
      </w:tr>
      <w:tr w:rsidR="0069666E" w:rsidRPr="0069666E" w14:paraId="4994CAB0" w14:textId="77777777" w:rsidTr="00C61FA4">
        <w:trPr>
          <w:trHeight w:val="367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2758" w14:textId="77777777" w:rsidR="0069666E" w:rsidRPr="0069666E" w:rsidRDefault="0069666E">
            <w:pPr>
              <w:spacing w:after="0" w:line="256" w:lineRule="auto"/>
              <w:ind w:left="146"/>
              <w:rPr>
                <w:rFonts w:ascii="Calibri" w:hAnsi="Calibri" w:cs="Calibri"/>
              </w:rPr>
            </w:pPr>
            <w:r w:rsidRPr="0069666E">
              <w:rPr>
                <w:rFonts w:ascii="Calibri" w:hAnsi="Calibri" w:cs="Calibri"/>
                <w:b/>
              </w:rPr>
              <w:t>Autor</w:t>
            </w:r>
            <w:r w:rsidRPr="0069666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7B8A" w14:textId="2F0FC21E" w:rsidR="0069666E" w:rsidRPr="0069666E" w:rsidRDefault="0069666E">
            <w:pPr>
              <w:spacing w:after="0" w:line="256" w:lineRule="auto"/>
              <w:ind w:left="115"/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1089" w14:textId="7996F3B1" w:rsidR="0069666E" w:rsidRPr="0069666E" w:rsidRDefault="0069666E">
            <w:pPr>
              <w:spacing w:after="0" w:line="256" w:lineRule="auto"/>
              <w:ind w:left="116"/>
              <w:rPr>
                <w:rFonts w:ascii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2279" w14:textId="04EC5574" w:rsidR="0069666E" w:rsidRPr="0069666E" w:rsidRDefault="0069666E">
            <w:pPr>
              <w:spacing w:after="0" w:line="256" w:lineRule="auto"/>
              <w:ind w:left="110"/>
              <w:rPr>
                <w:rFonts w:ascii="Calibri" w:hAnsi="Calibri" w:cs="Calibri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5978" w14:textId="162AD9A5" w:rsidR="0069666E" w:rsidRPr="0069666E" w:rsidRDefault="0069666E">
            <w:pPr>
              <w:spacing w:after="0" w:line="256" w:lineRule="auto"/>
              <w:ind w:left="-24" w:firstLine="137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1E72" w14:textId="602F6B0E" w:rsidR="0069666E" w:rsidRPr="0069666E" w:rsidRDefault="0069666E">
            <w:pPr>
              <w:spacing w:after="0" w:line="256" w:lineRule="auto"/>
              <w:ind w:left="108" w:right="360"/>
              <w:rPr>
                <w:rFonts w:ascii="Calibri" w:hAnsi="Calibri" w:cs="Calibri"/>
              </w:rPr>
            </w:pPr>
          </w:p>
        </w:tc>
      </w:tr>
    </w:tbl>
    <w:p w14:paraId="60446296" w14:textId="60CF36F8" w:rsidR="006E5939" w:rsidRPr="0069666E" w:rsidRDefault="0069666E" w:rsidP="009C10D0">
      <w:pPr>
        <w:spacing w:before="0" w:beforeAutospacing="0" w:after="115" w:afterAutospacing="0" w:line="256" w:lineRule="auto"/>
        <w:jc w:val="left"/>
        <w:rPr>
          <w:rFonts w:cs="Calibri"/>
          <w:lang w:bidi="es-ES"/>
        </w:rPr>
      </w:pPr>
      <w:r w:rsidRPr="0069666E">
        <w:rPr>
          <w:rFonts w:cs="Calibri"/>
          <w:b/>
        </w:rPr>
        <w:t xml:space="preserve"> </w:t>
      </w:r>
    </w:p>
    <w:sectPr w:rsidR="006E5939" w:rsidRPr="0069666E" w:rsidSect="00DD0211">
      <w:pgSz w:w="15840" w:h="12240" w:orient="landscape" w:code="1"/>
      <w:pgMar w:top="1701" w:right="208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6591" w14:textId="77777777" w:rsidR="0073674B" w:rsidRDefault="0073674B">
      <w:pPr>
        <w:spacing w:line="240" w:lineRule="auto"/>
      </w:pPr>
      <w:r>
        <w:separator/>
      </w:r>
    </w:p>
  </w:endnote>
  <w:endnote w:type="continuationSeparator" w:id="0">
    <w:p w14:paraId="42883677" w14:textId="77777777" w:rsidR="0073674B" w:rsidRDefault="00736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D1BA" w14:textId="77777777" w:rsidR="00907374" w:rsidRPr="00CB504A" w:rsidRDefault="00907374" w:rsidP="00814D8E">
    <w:pPr>
      <w:pStyle w:val="Piedepgina"/>
      <w:jc w:val="center"/>
      <w:rPr>
        <w:sz w:val="20"/>
        <w:szCs w:val="20"/>
        <w:lang w:val="es-ES"/>
      </w:rPr>
    </w:pPr>
    <w:r>
      <w:rPr>
        <w:sz w:val="20"/>
        <w:szCs w:val="20"/>
        <w:lang w:val="es-ES"/>
      </w:rPr>
      <w:t>Plantilla diseño curricular programa de formación (titulada)</w:t>
    </w:r>
  </w:p>
  <w:sdt>
    <w:sdtPr>
      <w:id w:val="127596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DE3E90" w14:textId="0F8D6C93" w:rsidR="00907374" w:rsidRDefault="00907374" w:rsidP="00814D8E">
            <w:pPr>
              <w:pStyle w:val="Piedepgina"/>
              <w:jc w:val="center"/>
            </w:pPr>
            <w:r w:rsidRPr="00814D8E">
              <w:rPr>
                <w:rFonts w:cs="Calibri"/>
                <w:lang w:val="es-ES"/>
              </w:rPr>
              <w:t xml:space="preserve">Página </w:t>
            </w:r>
            <w:r w:rsidRPr="00814D8E">
              <w:rPr>
                <w:rFonts w:cs="Calibri"/>
                <w:b/>
                <w:bCs/>
                <w:sz w:val="24"/>
                <w:szCs w:val="24"/>
              </w:rPr>
              <w:fldChar w:fldCharType="begin"/>
            </w:r>
            <w:r w:rsidRPr="00814D8E">
              <w:rPr>
                <w:rFonts w:cs="Calibri"/>
                <w:b/>
                <w:bCs/>
              </w:rPr>
              <w:instrText>PAGE</w:instrText>
            </w:r>
            <w:r w:rsidRPr="00814D8E">
              <w:rPr>
                <w:rFonts w:cs="Calibri"/>
                <w:b/>
                <w:bCs/>
                <w:sz w:val="24"/>
                <w:szCs w:val="24"/>
              </w:rPr>
              <w:fldChar w:fldCharType="separate"/>
            </w:r>
            <w:r w:rsidR="00927B4B">
              <w:rPr>
                <w:rFonts w:cs="Calibri"/>
                <w:b/>
                <w:bCs/>
                <w:noProof/>
              </w:rPr>
              <w:t>4</w:t>
            </w:r>
            <w:r w:rsidRPr="00814D8E">
              <w:rPr>
                <w:rFonts w:cs="Calibri"/>
                <w:b/>
                <w:bCs/>
                <w:sz w:val="24"/>
                <w:szCs w:val="24"/>
              </w:rPr>
              <w:fldChar w:fldCharType="end"/>
            </w:r>
            <w:r w:rsidRPr="00814D8E">
              <w:rPr>
                <w:rFonts w:cs="Calibri"/>
                <w:lang w:val="es-ES"/>
              </w:rPr>
              <w:t xml:space="preserve"> de </w:t>
            </w:r>
            <w:r w:rsidRPr="00814D8E">
              <w:rPr>
                <w:rFonts w:cs="Calibri"/>
                <w:b/>
                <w:bCs/>
                <w:sz w:val="24"/>
                <w:szCs w:val="24"/>
              </w:rPr>
              <w:fldChar w:fldCharType="begin"/>
            </w:r>
            <w:r w:rsidRPr="00814D8E">
              <w:rPr>
                <w:rFonts w:cs="Calibri"/>
                <w:b/>
                <w:bCs/>
              </w:rPr>
              <w:instrText>NUMPAGES</w:instrText>
            </w:r>
            <w:r w:rsidRPr="00814D8E">
              <w:rPr>
                <w:rFonts w:cs="Calibri"/>
                <w:b/>
                <w:bCs/>
                <w:sz w:val="24"/>
                <w:szCs w:val="24"/>
              </w:rPr>
              <w:fldChar w:fldCharType="separate"/>
            </w:r>
            <w:r w:rsidR="00927B4B">
              <w:rPr>
                <w:rFonts w:cs="Calibri"/>
                <w:b/>
                <w:bCs/>
                <w:noProof/>
              </w:rPr>
              <w:t>16</w:t>
            </w:r>
            <w:r w:rsidRPr="00814D8E">
              <w:rPr>
                <w:rFonts w:cs="Calibr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141AE8" w14:textId="6425C0ED" w:rsidR="00907374" w:rsidRPr="00814D8E" w:rsidRDefault="00907374" w:rsidP="00814D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312D" w14:textId="08D02F2A" w:rsidR="00907374" w:rsidRDefault="00907374" w:rsidP="00172F88">
    <w:pPr>
      <w:pStyle w:val="Piedepgina"/>
      <w:tabs>
        <w:tab w:val="clear" w:pos="4419"/>
        <w:tab w:val="clear" w:pos="8838"/>
        <w:tab w:val="left" w:pos="1271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9DF9" w14:textId="77777777" w:rsidR="00907374" w:rsidRDefault="00907374" w:rsidP="00172F88">
    <w:pPr>
      <w:pStyle w:val="Piedepgina"/>
      <w:tabs>
        <w:tab w:val="clear" w:pos="4419"/>
        <w:tab w:val="clear" w:pos="8838"/>
        <w:tab w:val="left" w:pos="127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485678"/>
      <w:docPartObj>
        <w:docPartGallery w:val="Page Numbers (Bottom of Page)"/>
        <w:docPartUnique/>
      </w:docPartObj>
    </w:sdtPr>
    <w:sdtEndPr/>
    <w:sdtContent>
      <w:p w14:paraId="08BF1E4A" w14:textId="529F3A39" w:rsidR="00907374" w:rsidRDefault="009073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59463A2" w14:textId="77777777" w:rsidR="00907374" w:rsidRDefault="009073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9F13" w14:textId="77777777" w:rsidR="0073674B" w:rsidRDefault="0073674B">
      <w:pPr>
        <w:spacing w:line="240" w:lineRule="auto"/>
      </w:pPr>
      <w:r>
        <w:separator/>
      </w:r>
    </w:p>
  </w:footnote>
  <w:footnote w:type="continuationSeparator" w:id="0">
    <w:p w14:paraId="1856EAAE" w14:textId="77777777" w:rsidR="0073674B" w:rsidRDefault="00736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6376" w14:textId="1032D5A7" w:rsidR="00907374" w:rsidRDefault="00907374" w:rsidP="0039546B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093B2304" wp14:editId="3CBAFE89">
          <wp:extent cx="621859" cy="609600"/>
          <wp:effectExtent l="0" t="0" r="6985" b="0"/>
          <wp:docPr id="4" name="Imagen 4" descr="Logo institucional del Servicio Nacional de Aprendizaje - SENA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Logo institucional del Servicio Nacional de Aprendizaje - SENA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1859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BB34" w14:textId="77777777" w:rsidR="00907374" w:rsidRDefault="00907374">
    <w:pPr>
      <w:pStyle w:val="Encabezado"/>
      <w:rPr>
        <w:noProof/>
        <w:lang w:val="es-ES" w:eastAsia="es-ES"/>
      </w:rPr>
    </w:pPr>
  </w:p>
  <w:p w14:paraId="73939261" w14:textId="77777777" w:rsidR="00907374" w:rsidRDefault="009073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F7DE" w14:textId="0DD78698" w:rsidR="00907374" w:rsidRDefault="00907374" w:rsidP="00861476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FD8FB04" wp14:editId="51665EB5">
          <wp:extent cx="621859" cy="609600"/>
          <wp:effectExtent l="0" t="0" r="6985" b="0"/>
          <wp:docPr id="8" name="Imagen 1" descr="Logo institucional del Servicio Nacional de Aprendizaje - SENA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Logo institucional del Servicio Nacional de Aprendizaje - SENA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1859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AE589" w14:textId="77777777" w:rsidR="00907374" w:rsidRDefault="00907374">
    <w:pPr>
      <w:pStyle w:val="Encabezado"/>
      <w:rPr>
        <w:noProof/>
        <w:lang w:val="es-ES" w:eastAsia="es-ES"/>
      </w:rPr>
    </w:pPr>
  </w:p>
  <w:p w14:paraId="1F04A27F" w14:textId="77777777" w:rsidR="00907374" w:rsidRDefault="009073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DE6"/>
    <w:multiLevelType w:val="hybridMultilevel"/>
    <w:tmpl w:val="5BBCD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25335"/>
    <w:multiLevelType w:val="hybridMultilevel"/>
    <w:tmpl w:val="A69A0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28CB"/>
    <w:multiLevelType w:val="hybridMultilevel"/>
    <w:tmpl w:val="6B505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D6E72"/>
    <w:multiLevelType w:val="hybridMultilevel"/>
    <w:tmpl w:val="9612C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ACE"/>
    <w:multiLevelType w:val="hybridMultilevel"/>
    <w:tmpl w:val="15605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15A70"/>
    <w:multiLevelType w:val="hybridMultilevel"/>
    <w:tmpl w:val="6CCC4A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86A39"/>
    <w:multiLevelType w:val="hybridMultilevel"/>
    <w:tmpl w:val="BB3092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70765"/>
    <w:multiLevelType w:val="multilevel"/>
    <w:tmpl w:val="ACF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42F30"/>
    <w:multiLevelType w:val="hybridMultilevel"/>
    <w:tmpl w:val="019E50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205E43"/>
    <w:multiLevelType w:val="hybridMultilevel"/>
    <w:tmpl w:val="F83CDC7C"/>
    <w:lvl w:ilvl="0" w:tplc="17A8F3A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BF7EF4"/>
    <w:multiLevelType w:val="multilevel"/>
    <w:tmpl w:val="356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60217"/>
    <w:multiLevelType w:val="hybridMultilevel"/>
    <w:tmpl w:val="BD04C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07C83"/>
    <w:multiLevelType w:val="hybridMultilevel"/>
    <w:tmpl w:val="E4C01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A192B"/>
    <w:multiLevelType w:val="multilevel"/>
    <w:tmpl w:val="9B74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D6D1C"/>
    <w:multiLevelType w:val="hybridMultilevel"/>
    <w:tmpl w:val="4EC42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E26F9"/>
    <w:multiLevelType w:val="hybridMultilevel"/>
    <w:tmpl w:val="CFA216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20ED"/>
    <w:multiLevelType w:val="multilevel"/>
    <w:tmpl w:val="B01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F32CD"/>
    <w:multiLevelType w:val="hybridMultilevel"/>
    <w:tmpl w:val="63065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35375"/>
    <w:multiLevelType w:val="hybridMultilevel"/>
    <w:tmpl w:val="F9D2741C"/>
    <w:lvl w:ilvl="0" w:tplc="BB8ED1A2">
      <w:start w:val="7"/>
      <w:numFmt w:val="decimal"/>
      <w:lvlText w:val="%1"/>
      <w:lvlJc w:val="left"/>
      <w:pPr>
        <w:ind w:left="43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C90B2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A268AE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930F0E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4B6A49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F43DC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888365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A0CE02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EE4F5A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5566750F"/>
    <w:multiLevelType w:val="hybridMultilevel"/>
    <w:tmpl w:val="D0EC9CD6"/>
    <w:lvl w:ilvl="0" w:tplc="9BB88FF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B06F3"/>
    <w:multiLevelType w:val="hybridMultilevel"/>
    <w:tmpl w:val="99A28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E23A7"/>
    <w:multiLevelType w:val="multilevel"/>
    <w:tmpl w:val="5E66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62CFB"/>
    <w:multiLevelType w:val="hybridMultilevel"/>
    <w:tmpl w:val="BE3CB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C512E"/>
    <w:multiLevelType w:val="hybridMultilevel"/>
    <w:tmpl w:val="23DAD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D3B1F5F"/>
    <w:multiLevelType w:val="multilevel"/>
    <w:tmpl w:val="55FA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52C5F"/>
    <w:multiLevelType w:val="hybridMultilevel"/>
    <w:tmpl w:val="07408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F06EC"/>
    <w:multiLevelType w:val="multilevel"/>
    <w:tmpl w:val="99B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B39FE"/>
    <w:multiLevelType w:val="multilevel"/>
    <w:tmpl w:val="CE32100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8"/>
  </w:num>
  <w:num w:numId="3">
    <w:abstractNumId w:val="9"/>
  </w:num>
  <w:num w:numId="4">
    <w:abstractNumId w:val="8"/>
  </w:num>
  <w:num w:numId="5">
    <w:abstractNumId w:val="21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26"/>
  </w:num>
  <w:num w:numId="11">
    <w:abstractNumId w:val="20"/>
  </w:num>
  <w:num w:numId="12">
    <w:abstractNumId w:val="0"/>
  </w:num>
  <w:num w:numId="13">
    <w:abstractNumId w:val="12"/>
  </w:num>
  <w:num w:numId="14">
    <w:abstractNumId w:val="17"/>
  </w:num>
  <w:num w:numId="15">
    <w:abstractNumId w:val="23"/>
  </w:num>
  <w:num w:numId="16">
    <w:abstractNumId w:val="3"/>
  </w:num>
  <w:num w:numId="17">
    <w:abstractNumId w:val="11"/>
  </w:num>
  <w:num w:numId="18">
    <w:abstractNumId w:val="22"/>
  </w:num>
  <w:num w:numId="19">
    <w:abstractNumId w:val="15"/>
  </w:num>
  <w:num w:numId="20">
    <w:abstractNumId w:val="1"/>
  </w:num>
  <w:num w:numId="21">
    <w:abstractNumId w:val="2"/>
  </w:num>
  <w:num w:numId="22">
    <w:abstractNumId w:val="14"/>
  </w:num>
  <w:num w:numId="23">
    <w:abstractNumId w:val="14"/>
  </w:num>
  <w:num w:numId="24">
    <w:abstractNumId w:val="20"/>
  </w:num>
  <w:num w:numId="25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6"/>
  </w:num>
  <w:num w:numId="28">
    <w:abstractNumId w:val="10"/>
  </w:num>
  <w:num w:numId="29">
    <w:abstractNumId w:val="25"/>
  </w:num>
  <w:num w:numId="30">
    <w:abstractNumId w:val="13"/>
  </w:num>
  <w:num w:numId="31">
    <w:abstractNumId w:val="7"/>
  </w:num>
  <w:num w:numId="32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822"/>
    <w:rsid w:val="000050A9"/>
    <w:rsid w:val="00006571"/>
    <w:rsid w:val="00006E8B"/>
    <w:rsid w:val="00013D6F"/>
    <w:rsid w:val="00026AD3"/>
    <w:rsid w:val="00032861"/>
    <w:rsid w:val="00041556"/>
    <w:rsid w:val="00042A54"/>
    <w:rsid w:val="0005296C"/>
    <w:rsid w:val="00054CB9"/>
    <w:rsid w:val="000574EE"/>
    <w:rsid w:val="00061E6F"/>
    <w:rsid w:val="00063E2C"/>
    <w:rsid w:val="00064B8D"/>
    <w:rsid w:val="00070745"/>
    <w:rsid w:val="0007466D"/>
    <w:rsid w:val="00075532"/>
    <w:rsid w:val="00075CED"/>
    <w:rsid w:val="00077432"/>
    <w:rsid w:val="00083E7C"/>
    <w:rsid w:val="000876EF"/>
    <w:rsid w:val="00087BD7"/>
    <w:rsid w:val="00094F14"/>
    <w:rsid w:val="0009646B"/>
    <w:rsid w:val="00097F8B"/>
    <w:rsid w:val="000A04B8"/>
    <w:rsid w:val="000A2ED1"/>
    <w:rsid w:val="000A4084"/>
    <w:rsid w:val="000A43E9"/>
    <w:rsid w:val="000A75BD"/>
    <w:rsid w:val="000C0F98"/>
    <w:rsid w:val="000C2091"/>
    <w:rsid w:val="000C72E0"/>
    <w:rsid w:val="000F3CEC"/>
    <w:rsid w:val="000F54CF"/>
    <w:rsid w:val="00132922"/>
    <w:rsid w:val="00134339"/>
    <w:rsid w:val="00142906"/>
    <w:rsid w:val="001431C0"/>
    <w:rsid w:val="0014711D"/>
    <w:rsid w:val="00156397"/>
    <w:rsid w:val="00167B75"/>
    <w:rsid w:val="00172F88"/>
    <w:rsid w:val="001764B8"/>
    <w:rsid w:val="00185534"/>
    <w:rsid w:val="001867EF"/>
    <w:rsid w:val="001931FB"/>
    <w:rsid w:val="00196239"/>
    <w:rsid w:val="0019679F"/>
    <w:rsid w:val="001A06A3"/>
    <w:rsid w:val="001A0910"/>
    <w:rsid w:val="001A795C"/>
    <w:rsid w:val="001B29B5"/>
    <w:rsid w:val="001E2234"/>
    <w:rsid w:val="001E5A96"/>
    <w:rsid w:val="001F16A8"/>
    <w:rsid w:val="001F4B7A"/>
    <w:rsid w:val="001F5E11"/>
    <w:rsid w:val="00203043"/>
    <w:rsid w:val="00210938"/>
    <w:rsid w:val="002173BC"/>
    <w:rsid w:val="00217EB2"/>
    <w:rsid w:val="00220181"/>
    <w:rsid w:val="002325C5"/>
    <w:rsid w:val="0023310B"/>
    <w:rsid w:val="00234DC8"/>
    <w:rsid w:val="002377C3"/>
    <w:rsid w:val="0024294B"/>
    <w:rsid w:val="00253F26"/>
    <w:rsid w:val="00271C4E"/>
    <w:rsid w:val="00275DE6"/>
    <w:rsid w:val="002810FF"/>
    <w:rsid w:val="0028191B"/>
    <w:rsid w:val="00281B19"/>
    <w:rsid w:val="0028793B"/>
    <w:rsid w:val="00297809"/>
    <w:rsid w:val="002B0D1C"/>
    <w:rsid w:val="002C5507"/>
    <w:rsid w:val="002C58F0"/>
    <w:rsid w:val="002C67D2"/>
    <w:rsid w:val="002D0471"/>
    <w:rsid w:val="002E23B9"/>
    <w:rsid w:val="002E57E0"/>
    <w:rsid w:val="002E5F2D"/>
    <w:rsid w:val="002F3EB4"/>
    <w:rsid w:val="002F4BBA"/>
    <w:rsid w:val="0030077C"/>
    <w:rsid w:val="00301F0C"/>
    <w:rsid w:val="00313B12"/>
    <w:rsid w:val="00327F85"/>
    <w:rsid w:val="003329BE"/>
    <w:rsid w:val="0034703B"/>
    <w:rsid w:val="0035184A"/>
    <w:rsid w:val="00351EC6"/>
    <w:rsid w:val="00355197"/>
    <w:rsid w:val="00371B01"/>
    <w:rsid w:val="00375393"/>
    <w:rsid w:val="00376ADE"/>
    <w:rsid w:val="0039035C"/>
    <w:rsid w:val="003911C8"/>
    <w:rsid w:val="0039546B"/>
    <w:rsid w:val="00396D0F"/>
    <w:rsid w:val="003A04E4"/>
    <w:rsid w:val="003B3105"/>
    <w:rsid w:val="003B5F37"/>
    <w:rsid w:val="003B7C52"/>
    <w:rsid w:val="003C5520"/>
    <w:rsid w:val="003C6317"/>
    <w:rsid w:val="003C64F6"/>
    <w:rsid w:val="003C7841"/>
    <w:rsid w:val="003D3BA1"/>
    <w:rsid w:val="003E2439"/>
    <w:rsid w:val="003E266C"/>
    <w:rsid w:val="003E4262"/>
    <w:rsid w:val="003F0BCD"/>
    <w:rsid w:val="003F4ED0"/>
    <w:rsid w:val="0040303D"/>
    <w:rsid w:val="004037D5"/>
    <w:rsid w:val="0041266F"/>
    <w:rsid w:val="0041321C"/>
    <w:rsid w:val="00422446"/>
    <w:rsid w:val="004225D4"/>
    <w:rsid w:val="00423F87"/>
    <w:rsid w:val="00436458"/>
    <w:rsid w:val="004425D8"/>
    <w:rsid w:val="0045270C"/>
    <w:rsid w:val="00472268"/>
    <w:rsid w:val="00472DB5"/>
    <w:rsid w:val="004A13FE"/>
    <w:rsid w:val="004A5924"/>
    <w:rsid w:val="004B0294"/>
    <w:rsid w:val="004B200B"/>
    <w:rsid w:val="004B5980"/>
    <w:rsid w:val="004C01DB"/>
    <w:rsid w:val="004D0A22"/>
    <w:rsid w:val="004D0EEA"/>
    <w:rsid w:val="004D41E2"/>
    <w:rsid w:val="004D4417"/>
    <w:rsid w:val="004E0D38"/>
    <w:rsid w:val="004E7A80"/>
    <w:rsid w:val="004F3901"/>
    <w:rsid w:val="00502A10"/>
    <w:rsid w:val="005077EE"/>
    <w:rsid w:val="0051620A"/>
    <w:rsid w:val="00523946"/>
    <w:rsid w:val="00524457"/>
    <w:rsid w:val="00532475"/>
    <w:rsid w:val="00547D99"/>
    <w:rsid w:val="0055133F"/>
    <w:rsid w:val="00553111"/>
    <w:rsid w:val="005615B0"/>
    <w:rsid w:val="0056384C"/>
    <w:rsid w:val="00564BD2"/>
    <w:rsid w:val="00567015"/>
    <w:rsid w:val="00570694"/>
    <w:rsid w:val="005741CA"/>
    <w:rsid w:val="00574964"/>
    <w:rsid w:val="0058036B"/>
    <w:rsid w:val="00581963"/>
    <w:rsid w:val="005853F5"/>
    <w:rsid w:val="00586593"/>
    <w:rsid w:val="00595B48"/>
    <w:rsid w:val="005C577A"/>
    <w:rsid w:val="005C72BD"/>
    <w:rsid w:val="005D03D7"/>
    <w:rsid w:val="005D15DE"/>
    <w:rsid w:val="005D161A"/>
    <w:rsid w:val="005D3726"/>
    <w:rsid w:val="005D4D61"/>
    <w:rsid w:val="005E0D84"/>
    <w:rsid w:val="00600357"/>
    <w:rsid w:val="00605283"/>
    <w:rsid w:val="00607733"/>
    <w:rsid w:val="00616D99"/>
    <w:rsid w:val="00620982"/>
    <w:rsid w:val="00630510"/>
    <w:rsid w:val="006307C0"/>
    <w:rsid w:val="0063333F"/>
    <w:rsid w:val="006340CF"/>
    <w:rsid w:val="00636FA1"/>
    <w:rsid w:val="0064468A"/>
    <w:rsid w:val="006456EE"/>
    <w:rsid w:val="00651007"/>
    <w:rsid w:val="006642D7"/>
    <w:rsid w:val="006643A4"/>
    <w:rsid w:val="00667BE3"/>
    <w:rsid w:val="0067019B"/>
    <w:rsid w:val="00673766"/>
    <w:rsid w:val="00676A82"/>
    <w:rsid w:val="006855C6"/>
    <w:rsid w:val="00694905"/>
    <w:rsid w:val="0069666E"/>
    <w:rsid w:val="006B30CC"/>
    <w:rsid w:val="006B71CB"/>
    <w:rsid w:val="006C66E4"/>
    <w:rsid w:val="006D2442"/>
    <w:rsid w:val="006D4A61"/>
    <w:rsid w:val="006E17A5"/>
    <w:rsid w:val="006E1B04"/>
    <w:rsid w:val="006E5939"/>
    <w:rsid w:val="006F79F1"/>
    <w:rsid w:val="0070177D"/>
    <w:rsid w:val="00715056"/>
    <w:rsid w:val="00721467"/>
    <w:rsid w:val="00724C76"/>
    <w:rsid w:val="00724ECB"/>
    <w:rsid w:val="00732395"/>
    <w:rsid w:val="00733238"/>
    <w:rsid w:val="0073674B"/>
    <w:rsid w:val="0075132C"/>
    <w:rsid w:val="00762B39"/>
    <w:rsid w:val="00762BC2"/>
    <w:rsid w:val="007744EB"/>
    <w:rsid w:val="007A3711"/>
    <w:rsid w:val="007A6CF5"/>
    <w:rsid w:val="007B31ED"/>
    <w:rsid w:val="007B4162"/>
    <w:rsid w:val="007B6324"/>
    <w:rsid w:val="007C1718"/>
    <w:rsid w:val="007C2111"/>
    <w:rsid w:val="007C4C39"/>
    <w:rsid w:val="007D2D65"/>
    <w:rsid w:val="007D32A4"/>
    <w:rsid w:val="007E495B"/>
    <w:rsid w:val="007E53D5"/>
    <w:rsid w:val="007F31E2"/>
    <w:rsid w:val="007F7B92"/>
    <w:rsid w:val="00804268"/>
    <w:rsid w:val="00804DF3"/>
    <w:rsid w:val="00810D34"/>
    <w:rsid w:val="00814D8E"/>
    <w:rsid w:val="008158A9"/>
    <w:rsid w:val="00815BA6"/>
    <w:rsid w:val="00816FDA"/>
    <w:rsid w:val="00820850"/>
    <w:rsid w:val="008211C1"/>
    <w:rsid w:val="008358D0"/>
    <w:rsid w:val="008545D0"/>
    <w:rsid w:val="00854A83"/>
    <w:rsid w:val="008555C7"/>
    <w:rsid w:val="00857FD8"/>
    <w:rsid w:val="00860142"/>
    <w:rsid w:val="00861476"/>
    <w:rsid w:val="00861A6C"/>
    <w:rsid w:val="008B3F78"/>
    <w:rsid w:val="008C788E"/>
    <w:rsid w:val="008D4A31"/>
    <w:rsid w:val="008E51AE"/>
    <w:rsid w:val="008F788B"/>
    <w:rsid w:val="00901F17"/>
    <w:rsid w:val="00907374"/>
    <w:rsid w:val="00925A55"/>
    <w:rsid w:val="00925AE5"/>
    <w:rsid w:val="00927B4B"/>
    <w:rsid w:val="00930A93"/>
    <w:rsid w:val="0093224A"/>
    <w:rsid w:val="00933E42"/>
    <w:rsid w:val="0094035A"/>
    <w:rsid w:val="00947D31"/>
    <w:rsid w:val="00955010"/>
    <w:rsid w:val="0095797A"/>
    <w:rsid w:val="00957D30"/>
    <w:rsid w:val="0096181A"/>
    <w:rsid w:val="009655D0"/>
    <w:rsid w:val="00966C0B"/>
    <w:rsid w:val="009711CB"/>
    <w:rsid w:val="009725FB"/>
    <w:rsid w:val="009759D3"/>
    <w:rsid w:val="00976B4E"/>
    <w:rsid w:val="00997EA3"/>
    <w:rsid w:val="009A2158"/>
    <w:rsid w:val="009A3FBC"/>
    <w:rsid w:val="009A459A"/>
    <w:rsid w:val="009B0D23"/>
    <w:rsid w:val="009B467F"/>
    <w:rsid w:val="009B4B68"/>
    <w:rsid w:val="009B52A1"/>
    <w:rsid w:val="009B621D"/>
    <w:rsid w:val="009B74CC"/>
    <w:rsid w:val="009C0DE0"/>
    <w:rsid w:val="009C10D0"/>
    <w:rsid w:val="009C2B2B"/>
    <w:rsid w:val="009C7FFA"/>
    <w:rsid w:val="009D3653"/>
    <w:rsid w:val="009D4D5A"/>
    <w:rsid w:val="009F6D32"/>
    <w:rsid w:val="00A030E6"/>
    <w:rsid w:val="00A10D47"/>
    <w:rsid w:val="00A17893"/>
    <w:rsid w:val="00A20A1E"/>
    <w:rsid w:val="00A2140B"/>
    <w:rsid w:val="00A223DE"/>
    <w:rsid w:val="00A24C90"/>
    <w:rsid w:val="00A257AD"/>
    <w:rsid w:val="00A410D1"/>
    <w:rsid w:val="00A56C85"/>
    <w:rsid w:val="00A6367D"/>
    <w:rsid w:val="00A64702"/>
    <w:rsid w:val="00A72EF8"/>
    <w:rsid w:val="00A73002"/>
    <w:rsid w:val="00A76FFD"/>
    <w:rsid w:val="00A809CA"/>
    <w:rsid w:val="00A80B4A"/>
    <w:rsid w:val="00A84018"/>
    <w:rsid w:val="00A91A4F"/>
    <w:rsid w:val="00AA18B7"/>
    <w:rsid w:val="00AA556E"/>
    <w:rsid w:val="00AB6CC7"/>
    <w:rsid w:val="00AB781D"/>
    <w:rsid w:val="00AC0A07"/>
    <w:rsid w:val="00AC3A20"/>
    <w:rsid w:val="00AC408B"/>
    <w:rsid w:val="00AC5B17"/>
    <w:rsid w:val="00AD3822"/>
    <w:rsid w:val="00AF32A2"/>
    <w:rsid w:val="00AF5B3F"/>
    <w:rsid w:val="00AF7071"/>
    <w:rsid w:val="00B10C55"/>
    <w:rsid w:val="00B14D6B"/>
    <w:rsid w:val="00B168CD"/>
    <w:rsid w:val="00B40E8A"/>
    <w:rsid w:val="00B46D12"/>
    <w:rsid w:val="00B526A4"/>
    <w:rsid w:val="00B5426D"/>
    <w:rsid w:val="00B61F69"/>
    <w:rsid w:val="00B7097B"/>
    <w:rsid w:val="00B74F10"/>
    <w:rsid w:val="00BA54D5"/>
    <w:rsid w:val="00BA6554"/>
    <w:rsid w:val="00BA7467"/>
    <w:rsid w:val="00BB448E"/>
    <w:rsid w:val="00BB5ECF"/>
    <w:rsid w:val="00BC1C72"/>
    <w:rsid w:val="00BC29D2"/>
    <w:rsid w:val="00BD0783"/>
    <w:rsid w:val="00BD0822"/>
    <w:rsid w:val="00BE0210"/>
    <w:rsid w:val="00C01565"/>
    <w:rsid w:val="00C016A0"/>
    <w:rsid w:val="00C10959"/>
    <w:rsid w:val="00C1548C"/>
    <w:rsid w:val="00C1595D"/>
    <w:rsid w:val="00C1781A"/>
    <w:rsid w:val="00C24EF7"/>
    <w:rsid w:val="00C3071E"/>
    <w:rsid w:val="00C34982"/>
    <w:rsid w:val="00C4301E"/>
    <w:rsid w:val="00C436EA"/>
    <w:rsid w:val="00C438A3"/>
    <w:rsid w:val="00C46BEB"/>
    <w:rsid w:val="00C46F7C"/>
    <w:rsid w:val="00C52CDF"/>
    <w:rsid w:val="00C54AC1"/>
    <w:rsid w:val="00C55108"/>
    <w:rsid w:val="00C55424"/>
    <w:rsid w:val="00C55E7F"/>
    <w:rsid w:val="00C60EFE"/>
    <w:rsid w:val="00C61FA4"/>
    <w:rsid w:val="00C70D56"/>
    <w:rsid w:val="00C75514"/>
    <w:rsid w:val="00C772D6"/>
    <w:rsid w:val="00C80D9C"/>
    <w:rsid w:val="00C8189E"/>
    <w:rsid w:val="00C82396"/>
    <w:rsid w:val="00C823EB"/>
    <w:rsid w:val="00C8299F"/>
    <w:rsid w:val="00C8644A"/>
    <w:rsid w:val="00C922C6"/>
    <w:rsid w:val="00C935AD"/>
    <w:rsid w:val="00CA06FE"/>
    <w:rsid w:val="00CA22C2"/>
    <w:rsid w:val="00CA29A9"/>
    <w:rsid w:val="00CB2D89"/>
    <w:rsid w:val="00CB504A"/>
    <w:rsid w:val="00CB7223"/>
    <w:rsid w:val="00CC58B3"/>
    <w:rsid w:val="00CC5D09"/>
    <w:rsid w:val="00CD319E"/>
    <w:rsid w:val="00CD3375"/>
    <w:rsid w:val="00CD7DA6"/>
    <w:rsid w:val="00CE0D00"/>
    <w:rsid w:val="00CE17D6"/>
    <w:rsid w:val="00CF2EE6"/>
    <w:rsid w:val="00CF6B73"/>
    <w:rsid w:val="00D0144C"/>
    <w:rsid w:val="00D05718"/>
    <w:rsid w:val="00D124B7"/>
    <w:rsid w:val="00D16827"/>
    <w:rsid w:val="00D24A84"/>
    <w:rsid w:val="00D25BE6"/>
    <w:rsid w:val="00D25F7D"/>
    <w:rsid w:val="00D30903"/>
    <w:rsid w:val="00D354A6"/>
    <w:rsid w:val="00D364F5"/>
    <w:rsid w:val="00D50584"/>
    <w:rsid w:val="00D56057"/>
    <w:rsid w:val="00D56637"/>
    <w:rsid w:val="00D6228E"/>
    <w:rsid w:val="00D66DE2"/>
    <w:rsid w:val="00D73FA7"/>
    <w:rsid w:val="00D74250"/>
    <w:rsid w:val="00D75393"/>
    <w:rsid w:val="00D75A02"/>
    <w:rsid w:val="00D81460"/>
    <w:rsid w:val="00D844BB"/>
    <w:rsid w:val="00D90BF2"/>
    <w:rsid w:val="00D93BA5"/>
    <w:rsid w:val="00D965F9"/>
    <w:rsid w:val="00D970C1"/>
    <w:rsid w:val="00DA13D6"/>
    <w:rsid w:val="00DB311A"/>
    <w:rsid w:val="00DB3953"/>
    <w:rsid w:val="00DB7503"/>
    <w:rsid w:val="00DB75AD"/>
    <w:rsid w:val="00DC6EEB"/>
    <w:rsid w:val="00DD0211"/>
    <w:rsid w:val="00DD4C4A"/>
    <w:rsid w:val="00DD6375"/>
    <w:rsid w:val="00DF4149"/>
    <w:rsid w:val="00DF7A5E"/>
    <w:rsid w:val="00E21ADE"/>
    <w:rsid w:val="00E2335E"/>
    <w:rsid w:val="00E23D15"/>
    <w:rsid w:val="00E36050"/>
    <w:rsid w:val="00E41D24"/>
    <w:rsid w:val="00E45AD4"/>
    <w:rsid w:val="00E47573"/>
    <w:rsid w:val="00E50536"/>
    <w:rsid w:val="00E523D9"/>
    <w:rsid w:val="00E53E6B"/>
    <w:rsid w:val="00E6069A"/>
    <w:rsid w:val="00E671ED"/>
    <w:rsid w:val="00E67B73"/>
    <w:rsid w:val="00E77BFB"/>
    <w:rsid w:val="00E802B9"/>
    <w:rsid w:val="00E830CA"/>
    <w:rsid w:val="00E83514"/>
    <w:rsid w:val="00E87324"/>
    <w:rsid w:val="00E92C5F"/>
    <w:rsid w:val="00E97CEE"/>
    <w:rsid w:val="00EA0399"/>
    <w:rsid w:val="00EA28D3"/>
    <w:rsid w:val="00EA3066"/>
    <w:rsid w:val="00EA53DA"/>
    <w:rsid w:val="00EA661A"/>
    <w:rsid w:val="00EA79EC"/>
    <w:rsid w:val="00EB00CC"/>
    <w:rsid w:val="00EC315E"/>
    <w:rsid w:val="00EC4051"/>
    <w:rsid w:val="00EC4D68"/>
    <w:rsid w:val="00ED2DBB"/>
    <w:rsid w:val="00ED6878"/>
    <w:rsid w:val="00EE4081"/>
    <w:rsid w:val="00EF2E60"/>
    <w:rsid w:val="00EF76BD"/>
    <w:rsid w:val="00F002E2"/>
    <w:rsid w:val="00F01195"/>
    <w:rsid w:val="00F21BB4"/>
    <w:rsid w:val="00F22BDF"/>
    <w:rsid w:val="00F23B5C"/>
    <w:rsid w:val="00F24B2E"/>
    <w:rsid w:val="00F336E0"/>
    <w:rsid w:val="00F70999"/>
    <w:rsid w:val="00F86819"/>
    <w:rsid w:val="00FA4CDA"/>
    <w:rsid w:val="00FB5953"/>
    <w:rsid w:val="00FD03B8"/>
    <w:rsid w:val="00FE1F57"/>
    <w:rsid w:val="00FE5866"/>
    <w:rsid w:val="00FF0FBF"/>
    <w:rsid w:val="00FF38DA"/>
    <w:rsid w:val="07BB3C65"/>
    <w:rsid w:val="7A0B1463"/>
    <w:rsid w:val="7BA8E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A35617"/>
  <w15:docId w15:val="{F78B4C33-BEC8-40DF-BBED-59EACF15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FD"/>
    <w:pPr>
      <w:spacing w:before="100" w:beforeAutospacing="1" w:after="100" w:afterAutospacing="1" w:line="360" w:lineRule="auto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C0A07"/>
    <w:pPr>
      <w:numPr>
        <w:numId w:val="2"/>
      </w:numPr>
      <w:spacing w:line="240" w:lineRule="auto"/>
      <w:ind w:left="714" w:hanging="357"/>
      <w:outlineLvl w:val="0"/>
    </w:pPr>
    <w:rPr>
      <w:rFonts w:cs="Calibri"/>
      <w:b/>
      <w:color w:val="000000" w:themeColor="text1"/>
    </w:rPr>
  </w:style>
  <w:style w:type="paragraph" w:styleId="Ttulo2">
    <w:name w:val="heading 2"/>
    <w:basedOn w:val="Prrafodelista"/>
    <w:next w:val="Normal"/>
    <w:link w:val="Ttulo2Car"/>
    <w:autoRedefine/>
    <w:uiPriority w:val="9"/>
    <w:unhideWhenUsed/>
    <w:qFormat/>
    <w:rsid w:val="00A24C90"/>
    <w:pPr>
      <w:keepNext/>
      <w:keepLines/>
      <w:numPr>
        <w:numId w:val="0"/>
      </w:numPr>
      <w:contextualSpacing w:val="0"/>
      <w:outlineLvl w:val="1"/>
    </w:pPr>
    <w:rPr>
      <w:rFonts w:cs="Calibri"/>
      <w:b/>
      <w:bCs/>
      <w:lang w:bidi="es-ES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D74250"/>
    <w:pPr>
      <w:numPr>
        <w:ilvl w:val="2"/>
        <w:numId w:val="2"/>
      </w:numPr>
      <w:ind w:left="1797"/>
      <w:outlineLvl w:val="2"/>
    </w:pPr>
    <w:rPr>
      <w:rFonts w:cs="Calibr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5010"/>
    <w:pPr>
      <w:keepNext/>
      <w:keepLines/>
      <w:numPr>
        <w:ilvl w:val="3"/>
        <w:numId w:val="2"/>
      </w:numPr>
      <w:ind w:left="2160" w:hanging="720"/>
      <w:outlineLvl w:val="3"/>
    </w:pPr>
    <w:rPr>
      <w:rFonts w:eastAsiaTheme="majorEastAsia" w:cs="Calibri"/>
      <w:b/>
      <w:b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D319E"/>
    <w:pPr>
      <w:keepNext/>
      <w:keepLines/>
      <w:numPr>
        <w:ilvl w:val="4"/>
        <w:numId w:val="2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19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19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19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19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C0A07"/>
    <w:rPr>
      <w:rFonts w:cs="Calibri"/>
      <w:b/>
      <w:color w:val="000000" w:themeColor="text1"/>
      <w:sz w:val="22"/>
      <w:szCs w:val="22"/>
      <w:lang w:eastAsia="en-US"/>
    </w:rPr>
  </w:style>
  <w:style w:type="character" w:customStyle="1" w:styleId="Ttulo2Car">
    <w:name w:val="Título 2 Car"/>
    <w:link w:val="Ttulo2"/>
    <w:uiPriority w:val="9"/>
    <w:rsid w:val="00A24C90"/>
    <w:rPr>
      <w:rFonts w:eastAsiaTheme="minorHAnsi" w:cs="Calibri"/>
      <w:b/>
      <w:bCs/>
      <w:sz w:val="22"/>
      <w:szCs w:val="22"/>
      <w:lang w:eastAsia="en-US" w:bidi="es-ES"/>
    </w:rPr>
  </w:style>
  <w:style w:type="paragraph" w:styleId="Prrafodelista">
    <w:name w:val="List Paragraph"/>
    <w:aliases w:val="Listas,lp1,Bullet List,FooterText,numbered,Paragraphe de liste1,Bulletr List Paragraph,列出段落,列出段落1,UEDAŞ Bullet,abc siralı,Use Case List Paragraph,Heading2,Body Bullet,List Paragraph1,Bulleted Text,List Paragraph2,List Paragraph21"/>
    <w:basedOn w:val="Normal"/>
    <w:link w:val="PrrafodelistaCar"/>
    <w:uiPriority w:val="34"/>
    <w:qFormat/>
    <w:rsid w:val="004D41E2"/>
    <w:pPr>
      <w:numPr>
        <w:numId w:val="3"/>
      </w:numPr>
      <w:ind w:left="714" w:hanging="357"/>
      <w:contextualSpacing/>
    </w:pPr>
    <w:rPr>
      <w:rFonts w:eastAsiaTheme="minorHAnsi" w:cstheme="minorBidi"/>
    </w:rPr>
  </w:style>
  <w:style w:type="character" w:customStyle="1" w:styleId="PrrafodelistaCar">
    <w:name w:val="Párrafo de lista Car"/>
    <w:aliases w:val="Listas Car,lp1 Car,Bullet List Car,FooterText Car,numbered Car,Paragraphe de liste1 Car,Bulletr List Paragraph Car,列出段落 Car,列出段落1 Car,UEDAŞ Bullet Car,abc siralı Car,Use Case List Paragraph Car,Heading2 Car,Body Bullet Car"/>
    <w:link w:val="Prrafodelista"/>
    <w:uiPriority w:val="34"/>
    <w:rsid w:val="004D41E2"/>
    <w:rPr>
      <w:rFonts w:eastAsia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</w:style>
  <w:style w:type="paragraph" w:styleId="TDC2">
    <w:name w:val="toc 2"/>
    <w:basedOn w:val="Normal"/>
    <w:next w:val="Normal"/>
    <w:autoRedefine/>
    <w:uiPriority w:val="39"/>
    <w:unhideWhenUsed/>
    <w:pPr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sid w:val="00D05718"/>
    <w:rPr>
      <w:rFonts w:eastAsiaTheme="minorEastAsia" w:cs="Calibri"/>
      <w:color w:val="FF0000"/>
      <w:sz w:val="22"/>
      <w:szCs w:val="22"/>
      <w:lang w:val="es-ES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718"/>
    <w:rPr>
      <w:rFonts w:eastAsiaTheme="minorEastAsia" w:cs="Calibri"/>
      <w:color w:val="FF0000"/>
      <w:sz w:val="22"/>
      <w:szCs w:val="22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74250"/>
    <w:rPr>
      <w:rFonts w:eastAsiaTheme="minorHAnsi" w:cs="Calibri"/>
      <w:b/>
      <w:bCs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A22C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A22C2"/>
    <w:rPr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A22C2"/>
    <w:pPr>
      <w:spacing w:after="160" w:line="480" w:lineRule="auto"/>
      <w:ind w:left="360" w:firstLine="360"/>
    </w:pPr>
    <w:rPr>
      <w:rFonts w:eastAsiaTheme="minorEastAsia" w:cs="Arial"/>
      <w:bCs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A22C2"/>
    <w:rPr>
      <w:rFonts w:eastAsiaTheme="minorEastAsia" w:cs="Arial"/>
      <w:bCs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955010"/>
    <w:rPr>
      <w:rFonts w:eastAsiaTheme="majorEastAsia" w:cs="Calibri"/>
      <w:b/>
      <w:bCs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CD319E"/>
    <w:rPr>
      <w:rFonts w:asciiTheme="majorHAnsi" w:eastAsiaTheme="majorEastAsia" w:hAnsiTheme="majorHAnsi" w:cstheme="majorBidi"/>
      <w:color w:val="032348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19E"/>
    <w:rPr>
      <w:rFonts w:asciiTheme="majorHAnsi" w:eastAsiaTheme="majorEastAsia" w:hAnsiTheme="majorHAnsi" w:cstheme="majorBidi"/>
      <w:color w:val="02173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19E"/>
    <w:rPr>
      <w:rFonts w:asciiTheme="majorHAnsi" w:eastAsiaTheme="majorEastAsia" w:hAnsiTheme="majorHAnsi" w:cstheme="majorBidi"/>
      <w:i/>
      <w:iCs/>
      <w:color w:val="021730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19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1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C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6571"/>
    <w:rPr>
      <w:color w:val="356A95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844BB"/>
    <w:pPr>
      <w:jc w:val="center"/>
    </w:pPr>
    <w:rPr>
      <w:iCs/>
      <w:szCs w:val="18"/>
    </w:rPr>
  </w:style>
  <w:style w:type="character" w:styleId="nfasis">
    <w:name w:val="Emphasis"/>
    <w:uiPriority w:val="20"/>
    <w:qFormat/>
    <w:rsid w:val="006E5939"/>
    <w:rPr>
      <w:i/>
      <w:iCs/>
    </w:rPr>
  </w:style>
  <w:style w:type="table" w:styleId="Tablanormal3">
    <w:name w:val="Plain Table 3"/>
    <w:basedOn w:val="Tablanormal"/>
    <w:uiPriority w:val="43"/>
    <w:rsid w:val="006E593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instancename">
    <w:name w:val="instancename"/>
    <w:basedOn w:val="Fuentedeprrafopredeter"/>
    <w:rsid w:val="00907374"/>
  </w:style>
  <w:style w:type="character" w:customStyle="1" w:styleId="eop">
    <w:name w:val="eop"/>
    <w:basedOn w:val="Fuentedeprrafopredeter"/>
    <w:rsid w:val="00D50584"/>
  </w:style>
  <w:style w:type="paragraph" w:customStyle="1" w:styleId="TableParagraph">
    <w:name w:val="Table Paragraph"/>
    <w:basedOn w:val="Normal"/>
    <w:uiPriority w:val="1"/>
    <w:qFormat/>
    <w:rsid w:val="007B6324"/>
    <w:pPr>
      <w:widowControl w:val="0"/>
      <w:autoSpaceDE w:val="0"/>
      <w:autoSpaceDN w:val="0"/>
      <w:spacing w:before="0" w:beforeAutospacing="0" w:after="0" w:afterAutospacing="0" w:line="240" w:lineRule="auto"/>
      <w:jc w:val="left"/>
    </w:pPr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69666E"/>
    <w:rPr>
      <w:rFonts w:asciiTheme="minorHAnsi" w:eastAsiaTheme="minorEastAsia" w:hAnsiTheme="minorHAnsi" w:cstheme="minorBidi"/>
      <w:sz w:val="22"/>
      <w:szCs w:val="22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CF2EE6"/>
    <w:pPr>
      <w:spacing w:before="0" w:beforeAutospacing="0" w:after="160" w:afterAutospacing="0" w:line="259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overflow-hidden">
    <w:name w:val="overflow-hidden"/>
    <w:basedOn w:val="Fuentedeprrafopredeter"/>
    <w:rsid w:val="009711CB"/>
  </w:style>
  <w:style w:type="character" w:customStyle="1" w:styleId="fadein4f9by7">
    <w:name w:val="_fadein_4f9by_7"/>
    <w:basedOn w:val="Fuentedeprrafopredeter"/>
    <w:rsid w:val="0058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81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524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60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881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2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3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6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hyperlink" Target="https://oncubanews.com/cuba/ganaderia-cubana-mas-leche-pero-muy-lejos-de-satisfacer-la-deman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corrientes.com.ar/provincia/ganaderia.php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www.contextoganadero.com/reportaje/la-ganaderia-climaticamente-inteligente-se-consolida-en-ecuador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www.minagricultura.gov.co/ministerio/direcciones/Documents/d.angie/conpes%203675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ica.gov.co/getdoc/016f3c96-a458-4fa6-ae96-41d18b2221f5/requisitos-sanitarios-y-de-inocuidad-en-la-producc.aspx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www.luznoticias.mx/agro/ganaderia-de-sinaloa-fuera-del-programa-creditos-a-la-palabra/57574" TargetMode="External"/><Relationship Id="rId28" Type="http://schemas.openxmlformats.org/officeDocument/2006/relationships/hyperlink" Target="https://www.ica.gov.co/getattachment/0b5de556-cb4a-43a8-a27a-cd9a2064b1ab/2341.aspx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30" Type="http://schemas.openxmlformats.org/officeDocument/2006/relationships/theme" Target="theme/theme1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s://www.fedegan.org.co/programas/buenas-practicas-ganaderas" TargetMode="External"/><Relationship Id="rId27" Type="http://schemas.openxmlformats.org/officeDocument/2006/relationships/hyperlink" Target="https://www.revistaespacios.com/a20v41n27/a20v41n27p0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a3ca16-9c26-4813-b83f-4aec9927b43f">
      <Terms xmlns="http://schemas.microsoft.com/office/infopath/2007/PartnerControls"/>
    </lcf76f155ced4ddcb4097134ff3c332f>
    <TaxCatchAll xmlns="cb45339b-ced9-4d0d-8f64-77573914d53b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052A8B-7DBA-46B3-8A41-D7664D2DD867}"/>
</file>

<file path=customXml/itemProps2.xml><?xml version="1.0" encoding="utf-8"?>
<ds:datastoreItem xmlns:ds="http://schemas.openxmlformats.org/officeDocument/2006/customXml" ds:itemID="{A976C97E-C3C9-46FF-9087-70FABA13F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4ECE8-2321-48AA-829B-644DC757F49A}">
  <ds:schemaRefs>
    <ds:schemaRef ds:uri="http://schemas.microsoft.com/office/2006/metadata/properties"/>
    <ds:schemaRef ds:uri="http://schemas.microsoft.com/office/infopath/2007/PartnerControls"/>
    <ds:schemaRef ds:uri="c2461f5c-4da4-4454-b193-39d988d46786"/>
    <ds:schemaRef ds:uri="bd0e604a-a388-4be9-9561-5d599f7dae0e"/>
  </ds:schemaRefs>
</ds:datastoreItem>
</file>

<file path=customXml/itemProps4.xml><?xml version="1.0" encoding="utf-8"?>
<ds:datastoreItem xmlns:ds="http://schemas.openxmlformats.org/officeDocument/2006/customXml" ds:itemID="{F45A98C2-AB49-43AB-A320-B2BE52EEACE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3CE1AFD-BC9A-4189-9AE3-11B28FB8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</TotalTime>
  <Pages>15</Pages>
  <Words>2646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dc:description/>
  <cp:lastModifiedBy>MI PC</cp:lastModifiedBy>
  <cp:revision>2</cp:revision>
  <cp:lastPrinted>2024-03-12T15:28:00Z</cp:lastPrinted>
  <dcterms:created xsi:type="dcterms:W3CDTF">2025-05-07T02:15:00Z</dcterms:created>
  <dcterms:modified xsi:type="dcterms:W3CDTF">2025-05-07T02:15:00Z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_dlc_DocIdItemGuid">
    <vt:lpwstr>91477203-644b-4c44-83e4-f90faefdf341</vt:lpwstr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2023-05-29T21:10:36Z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db187f11-3ae1-4ad3-9e28-090aa09e167c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MediaServiceImageTags">
    <vt:lpwstr/>
  </property>
</Properties>
</file>