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D0868" w:rsidR="00DE068C" w:rsidP="003D0868" w:rsidRDefault="009B3888" w14:paraId="17A299B4" w14:textId="77777777">
      <w:pPr>
        <w:snapToGrid w:val="0"/>
        <w:spacing w:after="120"/>
        <w:jc w:val="center"/>
        <w:rPr>
          <w:rFonts w:eastAsia="Arial"/>
          <w:b/>
        </w:rPr>
      </w:pPr>
      <w:r w:rsidRPr="003D0868">
        <w:rPr>
          <w:rFonts w:eastAsia="Arial"/>
          <w:b/>
        </w:rPr>
        <w:t>PROCESO CONSTRUCCIÓN DE RECURSOS EDUCATIVOS DIGITALES</w:t>
      </w:r>
    </w:p>
    <w:p w:rsidRPr="003D0868" w:rsidR="00DE068C" w:rsidP="003D0868" w:rsidRDefault="009B3888" w14:paraId="53EF3FEB" w14:textId="77777777">
      <w:pPr>
        <w:snapToGrid w:val="0"/>
        <w:spacing w:after="120"/>
        <w:jc w:val="center"/>
        <w:rPr>
          <w:rFonts w:eastAsia="Arial"/>
          <w:b/>
        </w:rPr>
      </w:pPr>
      <w:r w:rsidRPr="003D0868">
        <w:rPr>
          <w:rFonts w:eastAsia="Arial"/>
          <w:b/>
        </w:rPr>
        <w:t>FORMATO INFORMACIÓN DEL PROGRAMA</w:t>
      </w:r>
    </w:p>
    <w:p w:rsidRPr="003D0868" w:rsidR="00DE068C" w:rsidP="003D0868" w:rsidRDefault="00DE068C" w14:paraId="1C73F6AF" w14:textId="77777777">
      <w:pPr>
        <w:snapToGrid w:val="0"/>
        <w:spacing w:after="120"/>
        <w:jc w:val="center"/>
        <w:rPr>
          <w:rFonts w:eastAsia="Arial"/>
          <w:b/>
        </w:rPr>
      </w:pPr>
    </w:p>
    <w:p w:rsidRPr="003D0868" w:rsidR="00DE068C" w:rsidP="003D0868" w:rsidRDefault="00DE068C" w14:paraId="27CB6906" w14:textId="77777777">
      <w:pPr>
        <w:snapToGrid w:val="0"/>
        <w:spacing w:after="120"/>
        <w:rPr>
          <w:rFonts w:eastAsia="Arial"/>
          <w:b/>
        </w:rPr>
      </w:pPr>
    </w:p>
    <w:p w:rsidRPr="003D0868" w:rsidR="00DE068C" w:rsidP="003D0868" w:rsidRDefault="009B3888" w14:paraId="38938759" w14:textId="77777777">
      <w:pPr>
        <w:numPr>
          <w:ilvl w:val="0"/>
          <w:numId w:val="1"/>
        </w:numPr>
        <w:pBdr>
          <w:top w:val="nil"/>
          <w:left w:val="nil"/>
          <w:bottom w:val="nil"/>
          <w:right w:val="nil"/>
          <w:between w:val="nil"/>
        </w:pBdr>
        <w:snapToGrid w:val="0"/>
        <w:spacing w:after="120"/>
        <w:rPr>
          <w:rFonts w:eastAsia="Arial"/>
          <w:b/>
        </w:rPr>
      </w:pPr>
      <w:bookmarkStart w:name="_heading=h.gjdgxs" w:colFirst="0" w:colLast="0" w:id="0"/>
      <w:bookmarkEnd w:id="0"/>
      <w:r w:rsidRPr="003D0868">
        <w:rPr>
          <w:rFonts w:eastAsia="Arial"/>
          <w:b/>
        </w:rPr>
        <w:t>PRESENTACIÓN</w:t>
      </w:r>
    </w:p>
    <w:p w:rsidRPr="003D0868" w:rsidR="00DE068C" w:rsidP="003D0868" w:rsidRDefault="00D62FAA" w14:paraId="0EBC2BF7" w14:textId="39B9A18C">
      <w:pPr>
        <w:snapToGrid w:val="0"/>
        <w:spacing w:after="120"/>
        <w:rPr>
          <w:rFonts w:eastAsia="Arial"/>
        </w:rPr>
      </w:pPr>
      <w:bookmarkStart w:name="_heading=h.30j0zll" w:colFirst="0" w:colLast="0" w:id="1"/>
      <w:bookmarkEnd w:id="1"/>
      <w:r w:rsidRPr="003D0868">
        <w:rPr>
          <w:rFonts w:eastAsia="Arial"/>
        </w:rPr>
        <w:t>Guion del video</w:t>
      </w:r>
    </w:p>
    <w:tbl>
      <w:tblPr>
        <w:tblStyle w:val="TableGrid"/>
        <w:tblW w:w="0" w:type="auto"/>
        <w:tblLook w:val="04A0" w:firstRow="1" w:lastRow="0" w:firstColumn="1" w:lastColumn="0" w:noHBand="0" w:noVBand="1"/>
      </w:tblPr>
      <w:tblGrid>
        <w:gridCol w:w="6799"/>
        <w:gridCol w:w="2830"/>
      </w:tblGrid>
      <w:tr w:rsidR="00F154C4" w:rsidTr="00F154C4" w14:paraId="556566B2" w14:textId="77777777">
        <w:tc>
          <w:tcPr>
            <w:tcW w:w="6799" w:type="dxa"/>
          </w:tcPr>
          <w:p w:rsidRPr="00F154C4" w:rsidR="00F154C4" w:rsidP="003D0868" w:rsidRDefault="00F154C4" w14:paraId="7E4465F4" w14:textId="29F0BF8C">
            <w:pPr>
              <w:snapToGrid w:val="0"/>
              <w:spacing w:after="120"/>
              <w:rPr>
                <w:rFonts w:eastAsia="Arial"/>
                <w:b/>
                <w:bCs/>
              </w:rPr>
            </w:pPr>
            <w:r w:rsidRPr="00F154C4">
              <w:rPr>
                <w:rFonts w:eastAsia="Arial"/>
                <w:b/>
                <w:bCs/>
              </w:rPr>
              <w:t>VOZ EN OFF</w:t>
            </w:r>
          </w:p>
        </w:tc>
        <w:tc>
          <w:tcPr>
            <w:tcW w:w="2830" w:type="dxa"/>
          </w:tcPr>
          <w:p w:rsidR="00F154C4" w:rsidP="003D0868" w:rsidRDefault="00F154C4" w14:paraId="210845AB" w14:textId="77777777">
            <w:pPr>
              <w:snapToGrid w:val="0"/>
              <w:spacing w:after="120"/>
              <w:rPr>
                <w:rFonts w:eastAsia="Arial"/>
              </w:rPr>
            </w:pPr>
          </w:p>
        </w:tc>
      </w:tr>
      <w:tr w:rsidR="00F154C4" w:rsidTr="00F154C4" w14:paraId="2A338044" w14:textId="77777777">
        <w:tc>
          <w:tcPr>
            <w:tcW w:w="67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3"/>
            </w:tblGrid>
            <w:tr w:rsidRPr="00F154C4" w:rsidR="00F154C4" w:rsidTr="00F154C4" w14:paraId="168A8A9A" w14:textId="77777777">
              <w:trPr>
                <w:tblCellSpacing w:w="15" w:type="dxa"/>
              </w:trPr>
              <w:tc>
                <w:tcPr>
                  <w:tcW w:w="0" w:type="auto"/>
                  <w:vAlign w:val="center"/>
                  <w:hideMark/>
                </w:tcPr>
                <w:p w:rsidRPr="00F154C4" w:rsidR="00F154C4" w:rsidP="00F154C4" w:rsidRDefault="00F154C4" w14:paraId="65E82970" w14:textId="77777777">
                  <w:pPr>
                    <w:snapToGrid w:val="0"/>
                    <w:spacing w:after="120"/>
                    <w:rPr>
                      <w:rFonts w:eastAsia="Arial"/>
                    </w:rPr>
                  </w:pPr>
                  <w:r w:rsidRPr="00F154C4">
                    <w:rPr>
                      <w:rFonts w:eastAsia="Arial"/>
                    </w:rPr>
                    <w:t xml:space="preserve">Bienvenido al programa de </w:t>
                  </w:r>
                  <w:r w:rsidRPr="00F154C4">
                    <w:rPr>
                      <w:rFonts w:eastAsia="Arial"/>
                      <w:b/>
                      <w:bCs/>
                    </w:rPr>
                    <w:t>Evaluación de Buenas Prácticas Ganaderas en bovinos de carne</w:t>
                  </w:r>
                  <w:r w:rsidRPr="00F154C4">
                    <w:rPr>
                      <w:rFonts w:eastAsia="Arial"/>
                    </w:rPr>
                    <w:t>.</w:t>
                  </w:r>
                </w:p>
              </w:tc>
            </w:tr>
          </w:tbl>
          <w:p w:rsidRPr="00F154C4" w:rsidR="00F154C4" w:rsidP="00F154C4" w:rsidRDefault="00F154C4" w14:paraId="5BF3F269" w14:textId="77777777">
            <w:pPr>
              <w:snapToGrid w:val="0"/>
              <w:spacing w:after="120"/>
              <w:rPr>
                <w:rFonts w:eastAsia="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F154C4" w:rsidR="00F154C4" w:rsidTr="00F154C4" w14:paraId="1041318E" w14:textId="77777777">
              <w:trPr>
                <w:tblCellSpacing w:w="15" w:type="dxa"/>
              </w:trPr>
              <w:tc>
                <w:tcPr>
                  <w:tcW w:w="0" w:type="auto"/>
                  <w:vAlign w:val="center"/>
                  <w:hideMark/>
                </w:tcPr>
                <w:p w:rsidRPr="00F154C4" w:rsidR="00F154C4" w:rsidP="00F154C4" w:rsidRDefault="00F154C4" w14:paraId="38A79663" w14:textId="77777777">
                  <w:pPr>
                    <w:snapToGrid w:val="0"/>
                    <w:spacing w:after="120"/>
                    <w:rPr>
                      <w:rFonts w:eastAsia="Arial"/>
                    </w:rPr>
                  </w:pPr>
                </w:p>
              </w:tc>
            </w:tr>
          </w:tbl>
          <w:p w:rsidR="00F154C4" w:rsidP="003D0868" w:rsidRDefault="00F154C4" w14:paraId="2E218FA2" w14:textId="77777777">
            <w:pPr>
              <w:snapToGrid w:val="0"/>
              <w:spacing w:after="120"/>
              <w:rPr>
                <w:rFonts w:eastAsia="Arial"/>
              </w:rPr>
            </w:pPr>
          </w:p>
        </w:tc>
        <w:tc>
          <w:tcPr>
            <w:tcW w:w="2830" w:type="dxa"/>
          </w:tcPr>
          <w:p w:rsidRPr="00F154C4" w:rsidR="00F154C4" w:rsidP="003D0868" w:rsidRDefault="00F154C4" w14:paraId="589012F1" w14:textId="2CDCB3D3">
            <w:pPr>
              <w:snapToGrid w:val="0"/>
              <w:spacing w:after="120"/>
              <w:rPr>
                <w:rFonts w:eastAsia="Arial"/>
                <w:b/>
                <w:bCs/>
              </w:rPr>
            </w:pPr>
            <w:r w:rsidRPr="00F154C4">
              <w:rPr>
                <w:rFonts w:eastAsia="Arial"/>
                <w:b/>
                <w:bCs/>
              </w:rPr>
              <w:t>SALUDO</w:t>
            </w:r>
          </w:p>
        </w:tc>
      </w:tr>
      <w:tr w:rsidR="00F154C4" w:rsidTr="00F154C4" w14:paraId="0A382F84" w14:textId="77777777">
        <w:tc>
          <w:tcPr>
            <w:tcW w:w="67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3"/>
            </w:tblGrid>
            <w:tr w:rsidRPr="00F154C4" w:rsidR="00F154C4" w:rsidTr="00F154C4" w14:paraId="5ECF7132" w14:textId="77777777">
              <w:trPr>
                <w:tblCellSpacing w:w="15" w:type="dxa"/>
              </w:trPr>
              <w:tc>
                <w:tcPr>
                  <w:tcW w:w="0" w:type="auto"/>
                  <w:vAlign w:val="center"/>
                  <w:hideMark/>
                </w:tcPr>
                <w:p w:rsidRPr="00F154C4" w:rsidR="00F154C4" w:rsidP="00F154C4" w:rsidRDefault="00F154C4" w14:paraId="37A20CBD" w14:textId="77777777">
                  <w:pPr>
                    <w:snapToGrid w:val="0"/>
                    <w:spacing w:after="120"/>
                    <w:rPr>
                      <w:rFonts w:eastAsia="Arial"/>
                    </w:rPr>
                  </w:pPr>
                  <w:r w:rsidRPr="00F154C4">
                    <w:rPr>
                      <w:rFonts w:eastAsia="Arial"/>
                    </w:rPr>
                    <w:t>En este programa de formación aprenderás a monitorear, verificar y aplicar criterios técnicos para evaluar la implementación de Buenas Prácticas Ganaderas en unidades productivas bovinas, fortaleciendo procesos de calidad, inocuidad y sostenibilidad.</w:t>
                  </w:r>
                </w:p>
              </w:tc>
            </w:tr>
          </w:tbl>
          <w:p w:rsidRPr="00F154C4" w:rsidR="00F154C4" w:rsidP="00F154C4" w:rsidRDefault="00F154C4" w14:paraId="57367064" w14:textId="77777777">
            <w:pPr>
              <w:snapToGrid w:val="0"/>
              <w:spacing w:after="120"/>
              <w:rPr>
                <w:rFonts w:eastAsia="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F154C4" w:rsidR="00F154C4" w:rsidTr="00F154C4" w14:paraId="52A9770A" w14:textId="77777777">
              <w:trPr>
                <w:tblCellSpacing w:w="15" w:type="dxa"/>
              </w:trPr>
              <w:tc>
                <w:tcPr>
                  <w:tcW w:w="0" w:type="auto"/>
                  <w:vAlign w:val="center"/>
                  <w:hideMark/>
                </w:tcPr>
                <w:p w:rsidRPr="00F154C4" w:rsidR="00F154C4" w:rsidP="00F154C4" w:rsidRDefault="00F154C4" w14:paraId="5E829560" w14:textId="77777777">
                  <w:pPr>
                    <w:snapToGrid w:val="0"/>
                    <w:spacing w:after="120"/>
                    <w:rPr>
                      <w:rFonts w:eastAsia="Arial"/>
                    </w:rPr>
                  </w:pPr>
                </w:p>
              </w:tc>
            </w:tr>
          </w:tbl>
          <w:p w:rsidR="00F154C4" w:rsidP="003D0868" w:rsidRDefault="00F154C4" w14:paraId="14CC8CF1" w14:textId="77777777">
            <w:pPr>
              <w:snapToGrid w:val="0"/>
              <w:spacing w:after="120"/>
              <w:rPr>
                <w:rFonts w:eastAsia="Arial"/>
              </w:rPr>
            </w:pPr>
          </w:p>
        </w:tc>
        <w:tc>
          <w:tcPr>
            <w:tcW w:w="2830" w:type="dxa"/>
          </w:tcPr>
          <w:p w:rsidRPr="00F154C4" w:rsidR="00F154C4" w:rsidP="003D0868" w:rsidRDefault="00F154C4" w14:paraId="0647C409" w14:textId="34E3772B">
            <w:pPr>
              <w:snapToGrid w:val="0"/>
              <w:spacing w:after="120"/>
              <w:rPr>
                <w:rFonts w:eastAsia="Arial"/>
                <w:b/>
                <w:bCs/>
              </w:rPr>
            </w:pPr>
            <w:r w:rsidRPr="00F154C4">
              <w:rPr>
                <w:rFonts w:eastAsia="Arial"/>
                <w:b/>
                <w:bCs/>
              </w:rPr>
              <w:t>COMPETENCIAS CLAVES</w:t>
            </w:r>
          </w:p>
        </w:tc>
      </w:tr>
      <w:tr w:rsidR="00F154C4" w:rsidTr="00F154C4" w14:paraId="56B8A8B1" w14:textId="77777777">
        <w:tc>
          <w:tcPr>
            <w:tcW w:w="67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3"/>
            </w:tblGrid>
            <w:tr w:rsidRPr="00F154C4" w:rsidR="00F154C4" w:rsidTr="00F154C4" w14:paraId="2DE505DF" w14:textId="77777777">
              <w:trPr>
                <w:tblCellSpacing w:w="15" w:type="dxa"/>
              </w:trPr>
              <w:tc>
                <w:tcPr>
                  <w:tcW w:w="0" w:type="auto"/>
                  <w:vAlign w:val="center"/>
                  <w:hideMark/>
                </w:tcPr>
                <w:p w:rsidRPr="00F154C4" w:rsidR="00F154C4" w:rsidP="00F154C4" w:rsidRDefault="00F154C4" w14:paraId="5E20DDAC" w14:textId="77777777">
                  <w:pPr>
                    <w:snapToGrid w:val="0"/>
                    <w:spacing w:after="120"/>
                    <w:rPr>
                      <w:rFonts w:eastAsia="Arial"/>
                    </w:rPr>
                  </w:pPr>
                  <w:r w:rsidRPr="00F154C4">
                    <w:rPr>
                      <w:rFonts w:eastAsia="Arial"/>
                    </w:rPr>
                    <w:t>Como egresado SENA, podrás desempeñarte en la supervisión de procesos ganaderos, apoyando la trazabilidad, el cumplimiento normativo y la mejora continua en fincas o proyectos del sector pecuario, tanto públicos como privados.</w:t>
                  </w:r>
                </w:p>
              </w:tc>
            </w:tr>
          </w:tbl>
          <w:p w:rsidRPr="00F154C4" w:rsidR="00F154C4" w:rsidP="00F154C4" w:rsidRDefault="00F154C4" w14:paraId="461F158D" w14:textId="77777777">
            <w:pPr>
              <w:snapToGrid w:val="0"/>
              <w:spacing w:after="120"/>
              <w:rPr>
                <w:rFonts w:eastAsia="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F154C4" w:rsidR="00F154C4" w:rsidTr="00F154C4" w14:paraId="2DEAFF7A" w14:textId="77777777">
              <w:trPr>
                <w:tblCellSpacing w:w="15" w:type="dxa"/>
              </w:trPr>
              <w:tc>
                <w:tcPr>
                  <w:tcW w:w="0" w:type="auto"/>
                  <w:vAlign w:val="center"/>
                  <w:hideMark/>
                </w:tcPr>
                <w:p w:rsidRPr="00F154C4" w:rsidR="00F154C4" w:rsidP="00F154C4" w:rsidRDefault="00F154C4" w14:paraId="318A9E63" w14:textId="77777777">
                  <w:pPr>
                    <w:snapToGrid w:val="0"/>
                    <w:spacing w:after="120"/>
                    <w:rPr>
                      <w:rFonts w:eastAsia="Arial"/>
                    </w:rPr>
                  </w:pPr>
                </w:p>
              </w:tc>
            </w:tr>
          </w:tbl>
          <w:p w:rsidR="00F154C4" w:rsidP="003D0868" w:rsidRDefault="00F154C4" w14:paraId="28838ECE" w14:textId="77777777">
            <w:pPr>
              <w:snapToGrid w:val="0"/>
              <w:spacing w:after="120"/>
              <w:rPr>
                <w:rFonts w:eastAsia="Arial"/>
              </w:rPr>
            </w:pPr>
          </w:p>
        </w:tc>
        <w:tc>
          <w:tcPr>
            <w:tcW w:w="2830" w:type="dxa"/>
          </w:tcPr>
          <w:p w:rsidRPr="00F154C4" w:rsidR="00F154C4" w:rsidP="003D0868" w:rsidRDefault="00F154C4" w14:paraId="5A0A42FC" w14:textId="0C13108C">
            <w:pPr>
              <w:snapToGrid w:val="0"/>
              <w:spacing w:after="120"/>
              <w:rPr>
                <w:rFonts w:eastAsia="Arial"/>
                <w:b/>
                <w:bCs/>
              </w:rPr>
            </w:pPr>
            <w:r w:rsidRPr="00F154C4">
              <w:rPr>
                <w:rFonts w:eastAsia="Arial"/>
                <w:b/>
                <w:bCs/>
              </w:rPr>
              <w:t>OCUPACIONES</w:t>
            </w:r>
          </w:p>
        </w:tc>
      </w:tr>
      <w:tr w:rsidR="00F154C4" w:rsidTr="00F154C4" w14:paraId="2282E760" w14:textId="77777777">
        <w:tc>
          <w:tcPr>
            <w:tcW w:w="67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3"/>
            </w:tblGrid>
            <w:tr w:rsidRPr="00F154C4" w:rsidR="00F154C4" w:rsidTr="00F154C4" w14:paraId="2595B00B" w14:textId="77777777">
              <w:trPr>
                <w:tblCellSpacing w:w="15" w:type="dxa"/>
              </w:trPr>
              <w:tc>
                <w:tcPr>
                  <w:tcW w:w="0" w:type="auto"/>
                  <w:vAlign w:val="center"/>
                  <w:hideMark/>
                </w:tcPr>
                <w:p w:rsidRPr="00F154C4" w:rsidR="00F154C4" w:rsidP="00F154C4" w:rsidRDefault="00F154C4" w14:paraId="5CCFA910" w14:textId="77777777">
                  <w:pPr>
                    <w:snapToGrid w:val="0"/>
                    <w:spacing w:after="120"/>
                    <w:rPr>
                      <w:rFonts w:eastAsia="Arial"/>
                    </w:rPr>
                  </w:pPr>
                  <w:r w:rsidRPr="00F154C4">
                    <w:rPr>
                      <w:rFonts w:eastAsia="Arial"/>
                    </w:rPr>
                    <w:t xml:space="preserve">Este programa tendrá una duración de </w:t>
                  </w:r>
                  <w:r w:rsidRPr="00F154C4">
                    <w:rPr>
                      <w:rFonts w:eastAsia="Arial"/>
                      <w:b/>
                      <w:bCs/>
                    </w:rPr>
                    <w:t>48 horas</w:t>
                  </w:r>
                  <w:r w:rsidRPr="00F154C4">
                    <w:rPr>
                      <w:rFonts w:eastAsia="Arial"/>
                    </w:rPr>
                    <w:t xml:space="preserve"> y se impartirá en modalidad </w:t>
                  </w:r>
                  <w:r w:rsidRPr="00F154C4">
                    <w:rPr>
                      <w:rFonts w:eastAsia="Arial"/>
                      <w:b/>
                      <w:bCs/>
                    </w:rPr>
                    <w:t>100 % virtual</w:t>
                  </w:r>
                  <w:r w:rsidRPr="00F154C4">
                    <w:rPr>
                      <w:rFonts w:eastAsia="Arial"/>
                    </w:rPr>
                    <w:t xml:space="preserve">. Para acceder, debes contar con un computador o </w:t>
                  </w:r>
                  <w:proofErr w:type="spellStart"/>
                  <w:r w:rsidRPr="00F154C4">
                    <w:rPr>
                      <w:rFonts w:eastAsia="Arial"/>
                    </w:rPr>
                    <w:t>tablet</w:t>
                  </w:r>
                  <w:proofErr w:type="spellEnd"/>
                  <w:r w:rsidRPr="00F154C4">
                    <w:rPr>
                      <w:rFonts w:eastAsia="Arial"/>
                    </w:rPr>
                    <w:t xml:space="preserve"> con acceso a Internet.</w:t>
                  </w:r>
                </w:p>
              </w:tc>
            </w:tr>
          </w:tbl>
          <w:p w:rsidRPr="00F154C4" w:rsidR="00F154C4" w:rsidP="00F154C4" w:rsidRDefault="00F154C4" w14:paraId="7A8F58AE" w14:textId="77777777">
            <w:pPr>
              <w:snapToGrid w:val="0"/>
              <w:spacing w:after="120"/>
              <w:rPr>
                <w:rFonts w:eastAsia="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F154C4" w:rsidR="00F154C4" w:rsidTr="00F154C4" w14:paraId="79B089C1" w14:textId="77777777">
              <w:trPr>
                <w:tblCellSpacing w:w="15" w:type="dxa"/>
              </w:trPr>
              <w:tc>
                <w:tcPr>
                  <w:tcW w:w="0" w:type="auto"/>
                  <w:vAlign w:val="center"/>
                  <w:hideMark/>
                </w:tcPr>
                <w:p w:rsidRPr="00F154C4" w:rsidR="00F154C4" w:rsidP="00F154C4" w:rsidRDefault="00F154C4" w14:paraId="6849FE60" w14:textId="77777777">
                  <w:pPr>
                    <w:snapToGrid w:val="0"/>
                    <w:spacing w:after="120"/>
                    <w:rPr>
                      <w:rFonts w:eastAsia="Arial"/>
                    </w:rPr>
                  </w:pPr>
                </w:p>
              </w:tc>
            </w:tr>
          </w:tbl>
          <w:p w:rsidR="00F154C4" w:rsidP="003D0868" w:rsidRDefault="00F154C4" w14:paraId="052C84C4" w14:textId="77777777">
            <w:pPr>
              <w:snapToGrid w:val="0"/>
              <w:spacing w:after="120"/>
              <w:rPr>
                <w:rFonts w:eastAsia="Arial"/>
              </w:rPr>
            </w:pPr>
          </w:p>
        </w:tc>
        <w:tc>
          <w:tcPr>
            <w:tcW w:w="2830" w:type="dxa"/>
          </w:tcPr>
          <w:p w:rsidRPr="00F154C4" w:rsidR="00F154C4" w:rsidP="003D0868" w:rsidRDefault="00F154C4" w14:paraId="17EE0D5A" w14:textId="1530234F">
            <w:pPr>
              <w:snapToGrid w:val="0"/>
              <w:spacing w:after="120"/>
              <w:rPr>
                <w:rFonts w:eastAsia="Arial"/>
                <w:b/>
                <w:bCs/>
              </w:rPr>
            </w:pPr>
            <w:r w:rsidRPr="00F154C4">
              <w:rPr>
                <w:rFonts w:eastAsia="Arial"/>
                <w:b/>
                <w:bCs/>
              </w:rPr>
              <w:t>DURACIÓN</w:t>
            </w:r>
          </w:p>
        </w:tc>
      </w:tr>
      <w:tr w:rsidR="00F154C4" w:rsidTr="00F154C4" w14:paraId="3902A498" w14:textId="77777777">
        <w:tc>
          <w:tcPr>
            <w:tcW w:w="67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3"/>
            </w:tblGrid>
            <w:tr w:rsidRPr="00F154C4" w:rsidR="00F154C4" w:rsidTr="00F154C4" w14:paraId="36847FCF" w14:textId="77777777">
              <w:trPr>
                <w:tblCellSpacing w:w="15" w:type="dxa"/>
              </w:trPr>
              <w:tc>
                <w:tcPr>
                  <w:tcW w:w="0" w:type="auto"/>
                  <w:vAlign w:val="center"/>
                  <w:hideMark/>
                </w:tcPr>
                <w:p w:rsidRPr="00F154C4" w:rsidR="00F154C4" w:rsidP="00F154C4" w:rsidRDefault="00F154C4" w14:paraId="552639CE" w14:textId="77777777">
                  <w:pPr>
                    <w:snapToGrid w:val="0"/>
                    <w:spacing w:after="120"/>
                    <w:rPr>
                      <w:rFonts w:eastAsia="Arial"/>
                    </w:rPr>
                  </w:pPr>
                  <w:r w:rsidRPr="00F154C4">
                    <w:rPr>
                      <w:rFonts w:eastAsia="Arial"/>
                    </w:rPr>
                    <w:t>¡Súmate a esta propuesta de formación y haz parte de los miles de colombianos que le apuestan a una ganadería moderna, segura y sostenible!</w:t>
                  </w:r>
                </w:p>
              </w:tc>
            </w:tr>
          </w:tbl>
          <w:p w:rsidRPr="00F154C4" w:rsidR="00F154C4" w:rsidP="00F154C4" w:rsidRDefault="00F154C4" w14:paraId="1427F83A" w14:textId="77777777">
            <w:pPr>
              <w:snapToGrid w:val="0"/>
              <w:spacing w:after="120"/>
              <w:rPr>
                <w:rFonts w:eastAsia="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F154C4" w:rsidR="00F154C4" w:rsidTr="00F154C4" w14:paraId="7C2D590C" w14:textId="77777777">
              <w:trPr>
                <w:tblCellSpacing w:w="15" w:type="dxa"/>
              </w:trPr>
              <w:tc>
                <w:tcPr>
                  <w:tcW w:w="0" w:type="auto"/>
                  <w:vAlign w:val="center"/>
                  <w:hideMark/>
                </w:tcPr>
                <w:p w:rsidRPr="00F154C4" w:rsidR="00F154C4" w:rsidP="00F154C4" w:rsidRDefault="00F154C4" w14:paraId="5C6A7C3F" w14:textId="77777777">
                  <w:pPr>
                    <w:snapToGrid w:val="0"/>
                    <w:spacing w:after="120"/>
                    <w:rPr>
                      <w:rFonts w:eastAsia="Arial"/>
                    </w:rPr>
                  </w:pPr>
                </w:p>
              </w:tc>
            </w:tr>
          </w:tbl>
          <w:p w:rsidR="00F154C4" w:rsidP="003D0868" w:rsidRDefault="00F154C4" w14:paraId="12F311C3" w14:textId="77777777">
            <w:pPr>
              <w:snapToGrid w:val="0"/>
              <w:spacing w:after="120"/>
              <w:rPr>
                <w:rFonts w:eastAsia="Arial"/>
              </w:rPr>
            </w:pPr>
          </w:p>
        </w:tc>
        <w:tc>
          <w:tcPr>
            <w:tcW w:w="2830" w:type="dxa"/>
          </w:tcPr>
          <w:p w:rsidRPr="00F154C4" w:rsidR="00F154C4" w:rsidP="003D0868" w:rsidRDefault="00F154C4" w14:paraId="11FD2F0C" w14:textId="72F081D4">
            <w:pPr>
              <w:snapToGrid w:val="0"/>
              <w:spacing w:after="120"/>
              <w:rPr>
                <w:rFonts w:eastAsia="Arial"/>
                <w:b/>
                <w:bCs/>
              </w:rPr>
            </w:pPr>
            <w:r w:rsidRPr="00F154C4">
              <w:rPr>
                <w:rFonts w:eastAsia="Arial"/>
                <w:b/>
                <w:bCs/>
              </w:rPr>
              <w:t>DESPEDIDA</w:t>
            </w:r>
          </w:p>
        </w:tc>
      </w:tr>
    </w:tbl>
    <w:p w:rsidRPr="003D0868" w:rsidR="00D62FAA" w:rsidP="003D0868" w:rsidRDefault="00D62FAA" w14:paraId="74C4CF70" w14:textId="77777777">
      <w:pPr>
        <w:snapToGrid w:val="0"/>
        <w:spacing w:after="120"/>
        <w:rPr>
          <w:rFonts w:eastAsia="Arial"/>
        </w:rPr>
      </w:pPr>
    </w:p>
    <w:p w:rsidRPr="003D0868" w:rsidR="00DE068C" w:rsidP="003D0868" w:rsidRDefault="009B3888" w14:paraId="4D816A29" w14:textId="7E724332">
      <w:pPr>
        <w:numPr>
          <w:ilvl w:val="0"/>
          <w:numId w:val="2"/>
        </w:numPr>
        <w:pBdr>
          <w:top w:val="nil"/>
          <w:left w:val="nil"/>
          <w:bottom w:val="nil"/>
          <w:right w:val="nil"/>
          <w:between w:val="nil"/>
        </w:pBdr>
        <w:snapToGrid w:val="0"/>
        <w:spacing w:after="120"/>
        <w:rPr>
          <w:rFonts w:eastAsia="Arial"/>
        </w:rPr>
      </w:pPr>
      <w:r w:rsidRPr="003D0868">
        <w:rPr>
          <w:rFonts w:eastAsia="Arial"/>
        </w:rPr>
        <w:t>Nombre del programa:</w:t>
      </w:r>
      <w:r w:rsidRPr="003D0868" w:rsidR="00F6619F">
        <w:rPr>
          <w:rFonts w:eastAsia="Arial"/>
        </w:rPr>
        <w:t xml:space="preserve"> </w:t>
      </w:r>
      <w:r w:rsidRPr="00F154C4" w:rsidR="00F154C4">
        <w:rPr>
          <w:rFonts w:eastAsia="Arial"/>
          <w:b/>
          <w:bCs/>
        </w:rPr>
        <w:t>Evaluación de Buenas Prácticas Ganaderas en bovinos de carne</w:t>
      </w:r>
      <w:r w:rsidRPr="00F154C4" w:rsidR="00F154C4">
        <w:rPr>
          <w:rFonts w:eastAsia="Arial"/>
        </w:rPr>
        <w:t>.</w:t>
      </w:r>
    </w:p>
    <w:p w:rsidRPr="003D0868" w:rsidR="00DE068C" w:rsidP="6A074046" w:rsidRDefault="009B3888" w14:paraId="78D27A4A" w14:textId="1406A05D">
      <w:pPr>
        <w:numPr>
          <w:ilvl w:val="0"/>
          <w:numId w:val="2"/>
        </w:numPr>
        <w:pBdr>
          <w:top w:val="nil" w:color="000000" w:sz="0" w:space="0"/>
          <w:left w:val="nil" w:color="000000" w:sz="0" w:space="0"/>
          <w:bottom w:val="nil" w:color="000000" w:sz="0" w:space="0"/>
          <w:right w:val="nil" w:color="000000" w:sz="0" w:space="0"/>
          <w:between w:val="nil" w:color="000000" w:sz="0" w:space="0"/>
        </w:pBdr>
        <w:snapToGrid w:val="0"/>
        <w:spacing w:after="120"/>
        <w:rPr>
          <w:rFonts w:eastAsia="Arial"/>
        </w:rPr>
      </w:pPr>
      <w:r w:rsidRPr="6A074046" w:rsidR="009B3888">
        <w:rPr>
          <w:rFonts w:eastAsia="Arial"/>
        </w:rPr>
        <w:t>Código:</w:t>
      </w:r>
      <w:r w:rsidR="00035591">
        <w:rPr/>
        <w:t xml:space="preserve"> </w:t>
      </w:r>
      <w:r w:rsidR="7B7BBBCC">
        <w:rPr/>
        <w:t>72312177</w:t>
      </w:r>
    </w:p>
    <w:p w:rsidRPr="003D0868" w:rsidR="00DE068C" w:rsidP="003D0868" w:rsidRDefault="009B3888" w14:paraId="3DAA548E" w14:textId="686F9E7C">
      <w:pPr>
        <w:numPr>
          <w:ilvl w:val="0"/>
          <w:numId w:val="2"/>
        </w:numPr>
        <w:snapToGrid w:val="0"/>
        <w:spacing w:after="120"/>
        <w:rPr>
          <w:rFonts w:eastAsia="Arial"/>
        </w:rPr>
      </w:pPr>
      <w:r w:rsidRPr="003D0868">
        <w:rPr>
          <w:rFonts w:eastAsia="Arial"/>
        </w:rPr>
        <w:t>Nivel de formación:</w:t>
      </w:r>
      <w:r w:rsidRPr="003D0868" w:rsidR="00F6619F">
        <w:rPr>
          <w:rFonts w:eastAsia="Arial"/>
        </w:rPr>
        <w:t xml:space="preserve"> Complementaria</w:t>
      </w:r>
    </w:p>
    <w:p w:rsidR="00DE068C" w:rsidP="003D0868" w:rsidRDefault="009B3888" w14:paraId="4A7AA62D" w14:textId="52BEFF99">
      <w:pPr>
        <w:numPr>
          <w:ilvl w:val="0"/>
          <w:numId w:val="2"/>
        </w:numPr>
        <w:pBdr>
          <w:top w:val="nil"/>
          <w:left w:val="nil"/>
          <w:bottom w:val="nil"/>
          <w:right w:val="nil"/>
          <w:between w:val="nil"/>
        </w:pBdr>
        <w:snapToGrid w:val="0"/>
        <w:spacing w:after="120"/>
        <w:rPr>
          <w:rFonts w:eastAsia="Arial"/>
        </w:rPr>
      </w:pPr>
      <w:r w:rsidRPr="003D0868">
        <w:rPr>
          <w:rFonts w:eastAsia="Arial"/>
        </w:rPr>
        <w:t xml:space="preserve">Total </w:t>
      </w:r>
      <w:r w:rsidRPr="003D0868" w:rsidR="00F6619F">
        <w:rPr>
          <w:rFonts w:eastAsia="Arial"/>
        </w:rPr>
        <w:t>h</w:t>
      </w:r>
      <w:r w:rsidRPr="003D0868">
        <w:rPr>
          <w:rFonts w:eastAsia="Arial"/>
        </w:rPr>
        <w:t>oras:</w:t>
      </w:r>
      <w:r w:rsidRPr="003D0868" w:rsidR="00F6619F">
        <w:rPr>
          <w:rFonts w:eastAsia="Arial"/>
        </w:rPr>
        <w:t xml:space="preserve"> 4</w:t>
      </w:r>
      <w:r w:rsidR="00035591">
        <w:rPr>
          <w:rFonts w:eastAsia="Arial"/>
        </w:rPr>
        <w:t>8</w:t>
      </w:r>
    </w:p>
    <w:p w:rsidRPr="003D0868" w:rsidR="0008692A" w:rsidP="003D0868" w:rsidRDefault="0008692A" w14:paraId="62AFF1A6" w14:textId="3A2CCB3E">
      <w:pPr>
        <w:numPr>
          <w:ilvl w:val="0"/>
          <w:numId w:val="2"/>
        </w:numPr>
        <w:pBdr>
          <w:top w:val="nil"/>
          <w:left w:val="nil"/>
          <w:bottom w:val="nil"/>
          <w:right w:val="nil"/>
          <w:between w:val="nil"/>
        </w:pBdr>
        <w:snapToGrid w:val="0"/>
        <w:spacing w:after="120"/>
        <w:rPr>
          <w:rFonts w:eastAsia="Arial"/>
        </w:rPr>
      </w:pPr>
      <w:r>
        <w:rPr>
          <w:rFonts w:eastAsia="Arial"/>
        </w:rPr>
        <w:t>Duración: 1 mes</w:t>
      </w:r>
    </w:p>
    <w:p w:rsidRPr="003D0868" w:rsidR="00DE068C" w:rsidP="003D0868" w:rsidRDefault="009B3888" w14:paraId="38550B5D" w14:textId="0BACC1C6">
      <w:pPr>
        <w:numPr>
          <w:ilvl w:val="0"/>
          <w:numId w:val="2"/>
        </w:numPr>
        <w:pBdr>
          <w:top w:val="nil"/>
          <w:left w:val="nil"/>
          <w:bottom w:val="nil"/>
          <w:right w:val="nil"/>
          <w:between w:val="nil"/>
        </w:pBdr>
        <w:snapToGrid w:val="0"/>
        <w:spacing w:after="120"/>
        <w:rPr>
          <w:rFonts w:eastAsia="Arial"/>
        </w:rPr>
      </w:pPr>
      <w:r w:rsidRPr="003D0868">
        <w:rPr>
          <w:rFonts w:eastAsia="Arial"/>
        </w:rPr>
        <w:t>Modalidad:</w:t>
      </w:r>
      <w:r w:rsidRPr="003D0868" w:rsidR="00F6619F">
        <w:rPr>
          <w:rFonts w:eastAsia="Arial"/>
        </w:rPr>
        <w:t xml:space="preserve"> Virtual</w:t>
      </w:r>
    </w:p>
    <w:p w:rsidRPr="003D0868" w:rsidR="00DE068C" w:rsidP="003D0868" w:rsidRDefault="00DE068C" w14:paraId="31A1C0C2" w14:textId="77777777">
      <w:pPr>
        <w:snapToGrid w:val="0"/>
        <w:spacing w:after="120"/>
        <w:rPr>
          <w:rFonts w:eastAsia="Arial"/>
        </w:rPr>
      </w:pPr>
    </w:p>
    <w:p w:rsidRPr="00DD31A0" w:rsidR="00325576" w:rsidP="003D0868" w:rsidRDefault="009B3888" w14:paraId="7DAD05A4" w14:textId="76371A43">
      <w:pPr>
        <w:numPr>
          <w:ilvl w:val="0"/>
          <w:numId w:val="1"/>
        </w:numPr>
        <w:pBdr>
          <w:top w:val="nil"/>
          <w:left w:val="nil"/>
          <w:bottom w:val="nil"/>
          <w:right w:val="nil"/>
          <w:between w:val="nil"/>
        </w:pBdr>
        <w:snapToGrid w:val="0"/>
        <w:spacing w:after="120"/>
        <w:rPr>
          <w:rFonts w:eastAsia="Arial"/>
          <w:b/>
        </w:rPr>
      </w:pPr>
      <w:r w:rsidRPr="003D0868">
        <w:rPr>
          <w:rFonts w:eastAsia="Arial"/>
          <w:b/>
        </w:rPr>
        <w:t>JUSTIFICACIÓN DEL PROGRAMA</w:t>
      </w:r>
    </w:p>
    <w:p w:rsidR="00F154C4" w:rsidP="00F154C4" w:rsidRDefault="00F154C4" w14:paraId="646FAF61" w14:textId="77777777">
      <w:pPr>
        <w:pBdr>
          <w:top w:val="nil"/>
          <w:left w:val="nil"/>
          <w:bottom w:val="nil"/>
          <w:right w:val="nil"/>
          <w:between w:val="nil"/>
        </w:pBdr>
        <w:snapToGrid w:val="0"/>
        <w:spacing w:after="120"/>
        <w:rPr>
          <w:rFonts w:eastAsia="Times New Roman"/>
          <w:lang w:eastAsia="es-CO"/>
        </w:rPr>
      </w:pPr>
      <w:r w:rsidRPr="00F154C4">
        <w:rPr>
          <w:rFonts w:eastAsia="Times New Roman"/>
          <w:lang w:eastAsia="es-CO"/>
        </w:rPr>
        <w:t>El monitoreo y la evaluación en la implementación de las Buenas Prácticas Ganaderas en bovinos de carne representan pilares fundamentales para lograr una producción ganadera eficiente, segura y sostenible. Estas herramientas permiten hacer un seguimiento continuo y sistemático del cumplimiento de los estándares establecidos, ayudando a verificar si las prácticas aplicadas en el sistema productivo están alineadas con los objetivos de bienestar animal, inocuidad alimentaria, eficiencia productiva y sostenibilidad ambiental</w:t>
      </w:r>
    </w:p>
    <w:p w:rsidR="00F154C4" w:rsidP="00F154C4" w:rsidRDefault="00F154C4" w14:paraId="67C5D5D9" w14:textId="00C014C2">
      <w:pPr>
        <w:pBdr>
          <w:top w:val="nil"/>
          <w:left w:val="nil"/>
          <w:bottom w:val="nil"/>
          <w:right w:val="nil"/>
          <w:between w:val="nil"/>
        </w:pBdr>
        <w:snapToGrid w:val="0"/>
        <w:spacing w:after="120"/>
        <w:rPr>
          <w:rFonts w:eastAsia="Times New Roman"/>
          <w:lang w:eastAsia="es-CO"/>
        </w:rPr>
      </w:pPr>
      <w:r w:rsidRPr="00F154C4">
        <w:rPr>
          <w:rFonts w:eastAsia="Times New Roman"/>
          <w:lang w:eastAsia="es-CO"/>
        </w:rPr>
        <w:t>A diferencia de la simple aplicación de protocolos, el monitoreo constante permite identificar de manera oportuna desviaciones, fallas operativas o riesgos sanitarios que puedan comprometer la salud de los animales o la calidad del producto final. A su vez, la evaluación periódica facilita el análisis de resultados, el ajuste de estrategias y la toma de decisiones, fortaleciendo el control interno de la finca y la trazabilidad del proceso productivo. </w:t>
      </w:r>
    </w:p>
    <w:p w:rsidR="00F154C4" w:rsidP="00F154C4" w:rsidRDefault="00F154C4" w14:paraId="43A2C3A3" w14:textId="0F998559">
      <w:pPr>
        <w:pBdr>
          <w:top w:val="nil"/>
          <w:left w:val="nil"/>
          <w:bottom w:val="nil"/>
          <w:right w:val="nil"/>
          <w:between w:val="nil"/>
        </w:pBdr>
        <w:snapToGrid w:val="0"/>
        <w:spacing w:after="120"/>
        <w:rPr>
          <w:rFonts w:eastAsia="Times New Roman"/>
          <w:lang w:eastAsia="es-CO"/>
        </w:rPr>
      </w:pPr>
      <w:r w:rsidRPr="00F154C4">
        <w:rPr>
          <w:rFonts w:eastAsia="Times New Roman"/>
          <w:lang w:eastAsia="es-CO"/>
        </w:rPr>
        <w:t>En un contexto en el que los mercados nacionales e internacionales exigen cada vez mayores garantías sobre la procedencia y calidad de los alimentos de origen animal, la implementación efectiva de sistemas de evaluación y monitoreo se convierte en un requisito indispensable para mantener la competitividad del sector ganadero. Además, estas herramientas permiten optimizar el uso de recursos naturales y técnicos, reducir los impactos ambientales negativos y fomentar prácticas responsables entre los trabajadores del campo. </w:t>
      </w:r>
    </w:p>
    <w:p w:rsidR="00F154C4" w:rsidP="00F154C4" w:rsidRDefault="00F154C4" w14:paraId="250E86CE" w14:textId="0C0BC99F">
      <w:pPr>
        <w:pBdr>
          <w:top w:val="nil"/>
          <w:left w:val="nil"/>
          <w:bottom w:val="nil"/>
          <w:right w:val="nil"/>
          <w:between w:val="nil"/>
        </w:pBdr>
        <w:snapToGrid w:val="0"/>
        <w:spacing w:after="120"/>
        <w:rPr>
          <w:rFonts w:eastAsia="Times New Roman"/>
          <w:lang w:eastAsia="es-CO"/>
        </w:rPr>
      </w:pPr>
      <w:r w:rsidRPr="00F154C4">
        <w:rPr>
          <w:rFonts w:eastAsia="Times New Roman"/>
          <w:lang w:eastAsia="es-CO"/>
        </w:rPr>
        <w:t>La capacitación del personal encargado del monitoreo y evaluación es igualmente esencial, ya que asegura la comprensión de los indicadores, la correcta recolección de datos y la interpretación adecuada de los hallazgos. A través de esta preparación, se promueve una cultura de mejora continua dentro de las unidades productivas, favoreciendo la innovación, el cumplimiento normativo y la implementación de tecnologías que contribuyan al desarrollo de una ganadería más moderna y comprometida con la sostenibilidad. </w:t>
      </w:r>
    </w:p>
    <w:p w:rsidR="00F154C4" w:rsidP="00F154C4" w:rsidRDefault="00F154C4" w14:paraId="5EDFC114" w14:textId="23EF0C0F">
      <w:pPr>
        <w:pBdr>
          <w:top w:val="nil"/>
          <w:left w:val="nil"/>
          <w:bottom w:val="nil"/>
          <w:right w:val="nil"/>
          <w:between w:val="nil"/>
        </w:pBdr>
        <w:snapToGrid w:val="0"/>
        <w:spacing w:after="120"/>
        <w:rPr>
          <w:rFonts w:eastAsia="Times New Roman"/>
          <w:lang w:eastAsia="es-CO"/>
        </w:rPr>
      </w:pPr>
      <w:r w:rsidRPr="00F154C4">
        <w:rPr>
          <w:rFonts w:eastAsia="Times New Roman"/>
          <w:lang w:eastAsia="es-CO"/>
        </w:rPr>
        <w:t>Por esta razón, el SENA ha desarrollado el curso virtual Evaluación de Buenas Prácticas Ganaderas para Bovinos de Carne, como una estrategia formativa que busca fortalecer las competencias técnicas de los actores del sector ganadero, dotándolos de herramientas conceptuales y prácticas que les permitan aplicar, supervisar y mejorar continuamente los procesos productivos bajo criterios de calidad, responsabilidad y sostenibilidad. Esta oferta educativa responde a la necesidad de profesionalizar el campo y promover una ganadería colombiana competitiva a nivel global. </w:t>
      </w:r>
    </w:p>
    <w:p w:rsidR="00F154C4" w:rsidP="00F154C4" w:rsidRDefault="00F154C4" w14:paraId="06F449BD" w14:textId="77777777">
      <w:pPr>
        <w:pBdr>
          <w:top w:val="nil"/>
          <w:left w:val="nil"/>
          <w:bottom w:val="nil"/>
          <w:right w:val="nil"/>
          <w:between w:val="nil"/>
        </w:pBdr>
        <w:snapToGrid w:val="0"/>
        <w:spacing w:after="120"/>
        <w:rPr>
          <w:rFonts w:eastAsia="Times New Roman"/>
          <w:lang w:eastAsia="es-CO"/>
        </w:rPr>
      </w:pPr>
    </w:p>
    <w:p w:rsidRPr="003D0868" w:rsidR="003D0868" w:rsidP="00F154C4" w:rsidRDefault="00F154C4" w14:paraId="0A12240B" w14:textId="2BA8049D">
      <w:pPr>
        <w:pBdr>
          <w:top w:val="nil"/>
          <w:left w:val="nil"/>
          <w:bottom w:val="nil"/>
          <w:right w:val="nil"/>
          <w:between w:val="nil"/>
        </w:pBdr>
        <w:snapToGrid w:val="0"/>
        <w:spacing w:after="120"/>
        <w:rPr>
          <w:rFonts w:eastAsia="Arial"/>
          <w:b/>
        </w:rPr>
      </w:pPr>
      <w:r w:rsidRPr="00F154C4">
        <w:rPr>
          <w:rFonts w:eastAsia="Times New Roman"/>
          <w:lang w:eastAsia="es-CO"/>
        </w:rPr>
        <w:t>. </w:t>
      </w:r>
      <w:r w:rsidRPr="003D0868" w:rsidR="009B3888">
        <w:rPr>
          <w:rFonts w:eastAsia="Arial"/>
          <w:b/>
        </w:rPr>
        <w:t>COMPETENCIA A DESARROLLAR</w:t>
      </w:r>
    </w:p>
    <w:p w:rsidRPr="0069666E" w:rsidR="00035591" w:rsidP="00035591" w:rsidRDefault="00F154C4" w14:paraId="599CA3A5" w14:textId="26F02649">
      <w:pPr>
        <w:spacing w:after="0" w:line="240" w:lineRule="auto"/>
        <w:ind w:right="1103"/>
        <w:rPr>
          <w:color w:val="000000"/>
          <w:lang w:eastAsia="es-CO"/>
        </w:rPr>
      </w:pPr>
      <w:r w:rsidRPr="00F154C4">
        <w:rPr>
          <w:color w:val="000000"/>
          <w:lang w:eastAsia="es-CO"/>
        </w:rPr>
        <w:t>220601041 </w:t>
      </w:r>
      <w:r w:rsidRPr="003D0868" w:rsidR="00565D4C">
        <w:rPr>
          <w:rFonts w:eastAsia="Arial"/>
          <w:bCs/>
        </w:rPr>
        <w:t xml:space="preserve">– </w:t>
      </w:r>
      <w:r w:rsidRPr="00F154C4">
        <w:rPr>
          <w:color w:val="000000"/>
          <w:lang w:eastAsia="es-CO"/>
        </w:rPr>
        <w:t>Implementar sistemas de gestión según normativa y requerimientos técnicos. </w:t>
      </w:r>
    </w:p>
    <w:p w:rsidRPr="003D0868" w:rsidR="00565D4C" w:rsidP="003D0868" w:rsidRDefault="00565D4C" w14:paraId="711E4F6B" w14:textId="77777777">
      <w:pPr>
        <w:pBdr>
          <w:top w:val="nil"/>
          <w:left w:val="nil"/>
          <w:bottom w:val="nil"/>
          <w:right w:val="nil"/>
          <w:between w:val="nil"/>
        </w:pBdr>
        <w:snapToGrid w:val="0"/>
        <w:spacing w:after="120"/>
        <w:rPr>
          <w:rFonts w:eastAsia="Arial"/>
          <w:bCs/>
        </w:rPr>
      </w:pPr>
    </w:p>
    <w:p w:rsidRPr="003D0868" w:rsidR="00DE068C" w:rsidP="003D0868" w:rsidRDefault="009B3888" w14:paraId="1622EC19" w14:textId="7EE19CD5">
      <w:pPr>
        <w:numPr>
          <w:ilvl w:val="0"/>
          <w:numId w:val="1"/>
        </w:numPr>
        <w:pBdr>
          <w:top w:val="nil"/>
          <w:left w:val="nil"/>
          <w:bottom w:val="nil"/>
          <w:right w:val="nil"/>
          <w:between w:val="nil"/>
        </w:pBdr>
        <w:snapToGrid w:val="0"/>
        <w:spacing w:after="120"/>
        <w:rPr>
          <w:rFonts w:eastAsia="Arial"/>
          <w:b/>
        </w:rPr>
      </w:pPr>
      <w:r w:rsidRPr="003D0868">
        <w:rPr>
          <w:rFonts w:eastAsia="Arial"/>
          <w:b/>
        </w:rPr>
        <w:t>PERFIL DE INGRESO</w:t>
      </w:r>
    </w:p>
    <w:p w:rsidR="00565D4C" w:rsidP="000300DB" w:rsidRDefault="000300DB" w14:paraId="302B4ECD" w14:textId="24E6B633">
      <w:pPr>
        <w:pBdr>
          <w:top w:val="nil"/>
          <w:left w:val="nil"/>
          <w:bottom w:val="nil"/>
          <w:right w:val="nil"/>
          <w:between w:val="nil"/>
        </w:pBdr>
        <w:snapToGrid w:val="0"/>
        <w:spacing w:after="120"/>
        <w:rPr>
          <w:rFonts w:eastAsia="Arial"/>
          <w:bCs/>
        </w:rPr>
      </w:pPr>
      <w:r w:rsidRPr="000300DB">
        <w:rPr>
          <w:rFonts w:eastAsia="Arial"/>
          <w:bCs/>
        </w:rPr>
        <w:t>Se requiere que el aprendiz AVA tenga dominio de elementos básicos en el manejo de</w:t>
      </w:r>
      <w:r>
        <w:rPr>
          <w:rFonts w:eastAsia="Arial"/>
          <w:bCs/>
        </w:rPr>
        <w:t xml:space="preserve"> </w:t>
      </w:r>
      <w:r w:rsidRPr="000300DB">
        <w:rPr>
          <w:rFonts w:eastAsia="Arial"/>
          <w:bCs/>
        </w:rPr>
        <w:t>herramientas informáticas y de comunicación como: correo electrónico, chats, procesadores de</w:t>
      </w:r>
      <w:r>
        <w:rPr>
          <w:rFonts w:eastAsia="Arial"/>
          <w:bCs/>
        </w:rPr>
        <w:t xml:space="preserve"> </w:t>
      </w:r>
      <w:r w:rsidRPr="000300DB">
        <w:rPr>
          <w:rFonts w:eastAsia="Arial"/>
          <w:bCs/>
        </w:rPr>
        <w:t xml:space="preserve">texto, </w:t>
      </w:r>
      <w:r w:rsidRPr="000300DB">
        <w:rPr>
          <w:rFonts w:eastAsia="Arial"/>
          <w:bCs/>
          <w:i/>
          <w:iCs/>
        </w:rPr>
        <w:t>software</w:t>
      </w:r>
      <w:r w:rsidRPr="000300DB">
        <w:rPr>
          <w:rFonts w:eastAsia="Arial"/>
          <w:bCs/>
        </w:rPr>
        <w:t xml:space="preserve"> para presentaciones, navegadores de internet y otros sistemas y herramientas</w:t>
      </w:r>
      <w:r>
        <w:rPr>
          <w:rFonts w:eastAsia="Arial"/>
          <w:bCs/>
        </w:rPr>
        <w:t xml:space="preserve"> </w:t>
      </w:r>
      <w:r w:rsidRPr="000300DB">
        <w:rPr>
          <w:rFonts w:eastAsia="Arial"/>
          <w:bCs/>
        </w:rPr>
        <w:t>tecnológicas necesarias para la formación virtual.</w:t>
      </w:r>
      <w:r w:rsidR="00E71E52">
        <w:rPr>
          <w:rFonts w:eastAsia="Arial"/>
          <w:bCs/>
        </w:rPr>
        <w:t xml:space="preserve"> Además contar con: </w:t>
      </w:r>
    </w:p>
    <w:p w:rsidRPr="006C0327" w:rsidR="006C0327" w:rsidP="006C0327" w:rsidRDefault="006C0327" w14:paraId="356F0CB7" w14:textId="77777777">
      <w:pPr>
        <w:pStyle w:val="ListParagraph"/>
        <w:numPr>
          <w:ilvl w:val="0"/>
          <w:numId w:val="3"/>
        </w:numPr>
        <w:spacing w:after="0" w:line="240" w:lineRule="auto"/>
        <w:rPr>
          <w:rFonts w:ascii="Calibri" w:hAnsi="Calibri" w:cs="Calibri"/>
        </w:rPr>
      </w:pPr>
      <w:r w:rsidRPr="006C0327">
        <w:rPr>
          <w:rFonts w:ascii="Calibri" w:hAnsi="Calibri" w:cs="Calibri"/>
        </w:rPr>
        <w:t xml:space="preserve">Edad mínima de 14 años </w:t>
      </w:r>
    </w:p>
    <w:p w:rsidRPr="006C0327" w:rsidR="006C0327" w:rsidP="006C0327" w:rsidRDefault="006C0327" w14:paraId="0047A4B9" w14:textId="77777777">
      <w:pPr>
        <w:pStyle w:val="ListParagraph"/>
        <w:numPr>
          <w:ilvl w:val="0"/>
          <w:numId w:val="3"/>
        </w:numPr>
        <w:spacing w:after="0" w:line="240" w:lineRule="auto"/>
        <w:rPr>
          <w:rFonts w:ascii="Calibri" w:hAnsi="Calibri" w:cs="Calibri"/>
        </w:rPr>
      </w:pPr>
      <w:r w:rsidRPr="006C0327">
        <w:rPr>
          <w:rFonts w:ascii="Calibri" w:hAnsi="Calibri" w:cs="Calibri"/>
        </w:rPr>
        <w:t xml:space="preserve">Documento de identidad </w:t>
      </w:r>
    </w:p>
    <w:p w:rsidRPr="006C0327" w:rsidR="006C0327" w:rsidP="669AA6D0" w:rsidRDefault="006C0327" w14:paraId="3ADFC400" w14:textId="52EE9E4F">
      <w:pPr>
        <w:pStyle w:val="ListParagraph"/>
        <w:numPr>
          <w:ilvl w:val="0"/>
          <w:numId w:val="3"/>
        </w:numPr>
        <w:pBdr>
          <w:top w:val="nil" w:color="000000" w:sz="0" w:space="0"/>
          <w:left w:val="nil" w:color="000000" w:sz="0" w:space="0"/>
          <w:bottom w:val="nil" w:color="000000" w:sz="0" w:space="0"/>
          <w:right w:val="nil" w:color="000000" w:sz="0" w:space="0"/>
          <w:between w:val="nil" w:color="000000" w:sz="0" w:space="0"/>
        </w:pBdr>
        <w:snapToGrid w:val="0"/>
        <w:spacing w:after="120"/>
        <w:rPr>
          <w:rFonts w:eastAsia="Arial"/>
        </w:rPr>
      </w:pPr>
      <w:r w:rsidRPr="669AA6D0" w:rsidR="006C0327">
        <w:rPr>
          <w:rFonts w:ascii="Calibri" w:hAnsi="Calibri" w:cs="Calibri"/>
        </w:rPr>
        <w:t xml:space="preserve">Estar inscrito en </w:t>
      </w:r>
      <w:r w:rsidRPr="669AA6D0" w:rsidR="006C0327">
        <w:rPr>
          <w:rFonts w:ascii="Calibri" w:hAnsi="Calibri" w:cs="Calibri"/>
        </w:rPr>
        <w:t>Sena</w:t>
      </w:r>
      <w:r w:rsidRPr="669AA6D0" w:rsidR="4E826826">
        <w:rPr>
          <w:rFonts w:ascii="Calibri" w:hAnsi="Calibri" w:cs="Calibri"/>
        </w:rPr>
        <w:t xml:space="preserve"> </w:t>
      </w:r>
      <w:r w:rsidRPr="669AA6D0" w:rsidR="006C0327">
        <w:rPr>
          <w:rFonts w:ascii="Calibri" w:hAnsi="Calibri" w:cs="Calibri"/>
        </w:rPr>
        <w:t>sofiaplus</w:t>
      </w:r>
    </w:p>
    <w:p w:rsidRPr="003D0868" w:rsidR="00565D4C" w:rsidP="669AA6D0" w:rsidRDefault="00565D4C" w14:paraId="59525CE6" w14:textId="77777777">
      <w:pPr>
        <w:pBdr>
          <w:top w:val="nil" w:color="000000" w:sz="0" w:space="0"/>
          <w:left w:val="nil" w:color="000000" w:sz="0" w:space="0"/>
          <w:bottom w:val="nil" w:color="000000" w:sz="0" w:space="0"/>
          <w:right w:val="nil" w:color="000000" w:sz="0" w:space="0"/>
          <w:between w:val="nil" w:color="000000" w:sz="0" w:space="0"/>
        </w:pBdr>
        <w:snapToGrid w:val="0"/>
        <w:spacing w:after="120"/>
        <w:rPr>
          <w:rFonts w:eastAsia="Arial"/>
          <w:b w:val="1"/>
          <w:bCs w:val="1"/>
        </w:rPr>
      </w:pPr>
    </w:p>
    <w:p w:rsidR="669AA6D0" w:rsidP="669AA6D0" w:rsidRDefault="669AA6D0" w14:paraId="0EEC8BA8" w14:textId="33A7755C">
      <w:pPr>
        <w:pBdr>
          <w:top w:val="nil" w:color="000000" w:sz="0" w:space="0"/>
          <w:left w:val="nil" w:color="000000" w:sz="0" w:space="0"/>
          <w:bottom w:val="nil" w:color="000000" w:sz="0" w:space="0"/>
          <w:right w:val="nil" w:color="000000" w:sz="0" w:space="0"/>
          <w:between w:val="nil" w:color="000000" w:sz="0" w:space="0"/>
        </w:pBdr>
        <w:spacing w:after="120"/>
        <w:rPr>
          <w:rFonts w:eastAsia="Arial"/>
          <w:b w:val="1"/>
          <w:bCs w:val="1"/>
        </w:rPr>
      </w:pPr>
    </w:p>
    <w:p w:rsidR="669AA6D0" w:rsidP="669AA6D0" w:rsidRDefault="669AA6D0" w14:paraId="1F483074" w14:textId="00459089">
      <w:pPr>
        <w:pBdr>
          <w:top w:val="nil" w:color="000000" w:sz="0" w:space="0"/>
          <w:left w:val="nil" w:color="000000" w:sz="0" w:space="0"/>
          <w:bottom w:val="nil" w:color="000000" w:sz="0" w:space="0"/>
          <w:right w:val="nil" w:color="000000" w:sz="0" w:space="0"/>
          <w:between w:val="nil" w:color="000000" w:sz="0" w:space="0"/>
        </w:pBdr>
        <w:spacing w:after="120"/>
        <w:rPr>
          <w:rFonts w:eastAsia="Arial"/>
          <w:b w:val="1"/>
          <w:bCs w:val="1"/>
        </w:rPr>
      </w:pPr>
    </w:p>
    <w:p w:rsidRPr="003D0868" w:rsidR="00DE068C" w:rsidP="003D0868" w:rsidRDefault="009B3888" w14:paraId="4CABA02D" w14:textId="77777777">
      <w:pPr>
        <w:numPr>
          <w:ilvl w:val="0"/>
          <w:numId w:val="1"/>
        </w:numPr>
        <w:pBdr>
          <w:top w:val="nil"/>
          <w:left w:val="nil"/>
          <w:bottom w:val="nil"/>
          <w:right w:val="nil"/>
          <w:between w:val="nil"/>
        </w:pBdr>
        <w:snapToGrid w:val="0"/>
        <w:spacing w:after="120"/>
        <w:rPr>
          <w:rFonts w:eastAsia="Arial"/>
          <w:b/>
        </w:rPr>
      </w:pPr>
      <w:r w:rsidRPr="6A074046" w:rsidR="009B3888">
        <w:rPr>
          <w:rFonts w:eastAsia="Arial"/>
          <w:b w:val="1"/>
          <w:bCs w:val="1"/>
        </w:rPr>
        <w:t>ESTRATEGIA METODOLÓGICA</w:t>
      </w:r>
    </w:p>
    <w:p w:rsidRPr="003D0868" w:rsidR="00565D4C" w:rsidP="6A074046" w:rsidRDefault="00565D4C" w14:paraId="0634E4DA" w14:textId="19DC2257">
      <w:pPr>
        <w:snapToGrid w:val="0"/>
        <w:spacing w:after="120"/>
        <w:rPr>
          <w:rFonts w:eastAsia="Arial"/>
        </w:rPr>
      </w:pPr>
      <w:r w:rsidRPr="6A074046" w:rsidR="37CD85CB">
        <w:rPr>
          <w:rFonts w:eastAsia="Arial"/>
        </w:rPr>
        <w:t>Centrada en la construcción de autonomía para garantizar la calidad de los procesos formativos en el marco de la formación por competencias, esta propuesta promueve el aprendizaje por proyectos y el uso de técnicas didácticas activas que estimulan el pensamiento crítico y la resolución de problemas, tanto simulados como reales.</w:t>
      </w:r>
      <w:r w:rsidRPr="6A074046" w:rsidR="37CD85CB">
        <w:rPr>
          <w:rFonts w:eastAsia="Arial"/>
        </w:rPr>
        <w:t xml:space="preserve"> </w:t>
      </w:r>
    </w:p>
    <w:p w:rsidRPr="003D0868" w:rsidR="00565D4C" w:rsidP="003D0868" w:rsidRDefault="00565D4C" w14:paraId="016DE8B4" w14:textId="3FC1176B">
      <w:pPr>
        <w:snapToGrid w:val="0"/>
        <w:spacing w:after="120"/>
        <w:rPr>
          <w:rFonts w:eastAsia="Arial"/>
        </w:rPr>
      </w:pPr>
      <w:r w:rsidRPr="6A074046" w:rsidR="37CD85CB">
        <w:rPr>
          <w:rFonts w:eastAsia="Arial"/>
        </w:rPr>
        <w:t xml:space="preserve">Estas estrategias se apoyan en la utilización de las tecnologías de la información y la comunicación, integradas en ambientes abiertos y </w:t>
      </w:r>
      <w:r w:rsidRPr="6A074046" w:rsidR="37CD85CB">
        <w:rPr>
          <w:rFonts w:eastAsia="Arial"/>
        </w:rPr>
        <w:t>pluritecnológicos</w:t>
      </w:r>
      <w:r w:rsidRPr="6A074046" w:rsidR="37CD85CB">
        <w:rPr>
          <w:rFonts w:eastAsia="Arial"/>
        </w:rPr>
        <w:t xml:space="preserve"> que recrean el contexto productivo y vinculan al aprendiz con la realidad cotidiana y el desarrollo de sus competencias. Asimismo, se debe estimular de manera permanente la autocrítica y la reflexión del aprendiz sobre su quehacer y los resultados de aprendizaje alcanzados, a través de la vinculación activa de las cuatro fuentes de información para la construcción del </w:t>
      </w:r>
      <w:r w:rsidRPr="6A074046" w:rsidR="37CD85CB">
        <w:rPr>
          <w:rFonts w:eastAsia="Arial"/>
        </w:rPr>
        <w:t>conocimiento:</w:t>
      </w:r>
    </w:p>
    <w:p w:rsidRPr="003D0868" w:rsidR="00565D4C" w:rsidP="003D0868" w:rsidRDefault="00565D4C" w14:paraId="7084E6ED" w14:textId="77777777">
      <w:pPr>
        <w:snapToGrid w:val="0"/>
        <w:spacing w:after="120"/>
        <w:rPr>
          <w:rFonts w:eastAsia="Arial"/>
        </w:rPr>
      </w:pPr>
    </w:p>
    <w:p w:rsidRPr="003D0868" w:rsidR="00565D4C" w:rsidP="003D0868" w:rsidRDefault="00565D4C" w14:paraId="359C1261" w14:textId="77777777">
      <w:pPr>
        <w:numPr>
          <w:ilvl w:val="1"/>
          <w:numId w:val="2"/>
        </w:numPr>
        <w:pBdr>
          <w:top w:val="nil"/>
          <w:left w:val="nil"/>
          <w:bottom w:val="nil"/>
          <w:right w:val="nil"/>
          <w:between w:val="nil"/>
        </w:pBdr>
        <w:snapToGrid w:val="0"/>
        <w:spacing w:after="120"/>
        <w:ind w:left="710" w:hanging="338"/>
        <w:rPr>
          <w:rFonts w:eastAsia="Arial"/>
        </w:rPr>
      </w:pPr>
      <w:r w:rsidRPr="003D0868">
        <w:rPr>
          <w:rFonts w:eastAsia="Arial"/>
        </w:rPr>
        <w:t>El instructor – Tutor.</w:t>
      </w:r>
    </w:p>
    <w:p w:rsidRPr="003D0868" w:rsidR="00565D4C" w:rsidP="003D0868" w:rsidRDefault="00565D4C" w14:paraId="3F79D10E" w14:textId="77777777">
      <w:pPr>
        <w:numPr>
          <w:ilvl w:val="1"/>
          <w:numId w:val="2"/>
        </w:numPr>
        <w:pBdr>
          <w:top w:val="nil"/>
          <w:left w:val="nil"/>
          <w:bottom w:val="nil"/>
          <w:right w:val="nil"/>
          <w:between w:val="nil"/>
        </w:pBdr>
        <w:snapToGrid w:val="0"/>
        <w:spacing w:after="120"/>
        <w:ind w:left="710" w:hanging="338"/>
        <w:rPr>
          <w:rFonts w:eastAsia="Arial"/>
        </w:rPr>
      </w:pPr>
      <w:r w:rsidRPr="003D0868">
        <w:rPr>
          <w:rFonts w:eastAsia="Arial"/>
        </w:rPr>
        <w:t>El entorno.</w:t>
      </w:r>
    </w:p>
    <w:p w:rsidRPr="003D0868" w:rsidR="00565D4C" w:rsidP="003D0868" w:rsidRDefault="00565D4C" w14:paraId="3F55DA4E" w14:textId="77777777">
      <w:pPr>
        <w:numPr>
          <w:ilvl w:val="1"/>
          <w:numId w:val="2"/>
        </w:numPr>
        <w:pBdr>
          <w:top w:val="nil"/>
          <w:left w:val="nil"/>
          <w:bottom w:val="nil"/>
          <w:right w:val="nil"/>
          <w:between w:val="nil"/>
        </w:pBdr>
        <w:snapToGrid w:val="0"/>
        <w:spacing w:after="120"/>
        <w:ind w:left="710" w:hanging="338"/>
        <w:rPr>
          <w:rFonts w:eastAsia="Arial"/>
        </w:rPr>
      </w:pPr>
      <w:r w:rsidRPr="003D0868">
        <w:rPr>
          <w:rFonts w:eastAsia="Arial"/>
        </w:rPr>
        <w:t>Las TIC.</w:t>
      </w:r>
    </w:p>
    <w:p w:rsidRPr="003D0868" w:rsidR="00DE068C" w:rsidP="003D0868" w:rsidRDefault="00565D4C" w14:paraId="69B17C2E" w14:textId="54EAE773">
      <w:pPr>
        <w:numPr>
          <w:ilvl w:val="1"/>
          <w:numId w:val="2"/>
        </w:numPr>
        <w:pBdr>
          <w:top w:val="nil"/>
          <w:left w:val="nil"/>
          <w:bottom w:val="nil"/>
          <w:right w:val="nil"/>
          <w:between w:val="nil"/>
        </w:pBdr>
        <w:snapToGrid w:val="0"/>
        <w:spacing w:after="120"/>
        <w:ind w:left="710" w:hanging="338"/>
        <w:rPr>
          <w:rFonts w:eastAsia="Arial"/>
        </w:rPr>
      </w:pPr>
      <w:r w:rsidRPr="003D0868">
        <w:rPr>
          <w:rFonts w:eastAsia="Arial"/>
        </w:rPr>
        <w:t>El trabajo colaborativo.</w:t>
      </w:r>
    </w:p>
    <w:p w:rsidRPr="003D0868" w:rsidR="00DE068C" w:rsidP="003D0868" w:rsidRDefault="00DE068C" w14:paraId="58F5F110" w14:textId="77777777">
      <w:pPr>
        <w:snapToGrid w:val="0"/>
        <w:spacing w:after="120"/>
        <w:rPr>
          <w:rFonts w:eastAsia="Arial"/>
          <w:b/>
        </w:rPr>
      </w:pPr>
    </w:p>
    <w:p w:rsidRPr="003D0868" w:rsidR="00DE068C" w:rsidP="003D0868" w:rsidRDefault="009B3888" w14:paraId="6E2DD26B" w14:textId="77777777">
      <w:pPr>
        <w:numPr>
          <w:ilvl w:val="0"/>
          <w:numId w:val="1"/>
        </w:numPr>
        <w:pBdr>
          <w:top w:val="nil"/>
          <w:left w:val="nil"/>
          <w:bottom w:val="nil"/>
          <w:right w:val="nil"/>
          <w:between w:val="nil"/>
        </w:pBdr>
        <w:snapToGrid w:val="0"/>
        <w:spacing w:after="120"/>
        <w:rPr>
          <w:rFonts w:eastAsia="Arial"/>
          <w:b/>
        </w:rPr>
      </w:pPr>
      <w:r w:rsidRPr="003D0868">
        <w:rPr>
          <w:rFonts w:eastAsia="Arial"/>
          <w:b/>
        </w:rPr>
        <w:t>CONTROL DEL DOCUMENTO</w:t>
      </w:r>
    </w:p>
    <w:p w:rsidRPr="003D0868" w:rsidR="00DE068C" w:rsidP="003D0868" w:rsidRDefault="00DE068C" w14:paraId="6EEE4A61" w14:textId="77777777">
      <w:pPr>
        <w:snapToGrid w:val="0"/>
        <w:spacing w:after="120"/>
        <w:rPr>
          <w:rFonts w:eastAsia="Arial"/>
          <w:b/>
        </w:rPr>
      </w:pPr>
    </w:p>
    <w:tbl>
      <w:tblPr>
        <w:tblStyle w:val="a3"/>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42"/>
        <w:gridCol w:w="2694"/>
        <w:gridCol w:w="1309"/>
        <w:gridCol w:w="1951"/>
        <w:gridCol w:w="2551"/>
      </w:tblGrid>
      <w:tr w:rsidRPr="003D0868" w:rsidR="00565D4C" w:rsidTr="669AA6D0" w14:paraId="2B37778B" w14:textId="77777777">
        <w:tc>
          <w:tcPr>
            <w:tcW w:w="1242" w:type="dxa"/>
            <w:tcBorders>
              <w:top w:val="nil"/>
              <w:left w:val="nil"/>
            </w:tcBorders>
            <w:tcMar/>
          </w:tcPr>
          <w:p w:rsidRPr="003D0868" w:rsidR="00565D4C" w:rsidP="003D0868" w:rsidRDefault="00565D4C" w14:paraId="7E09D078" w14:textId="77777777">
            <w:pPr>
              <w:snapToGrid w:val="0"/>
              <w:spacing w:after="120"/>
              <w:rPr>
                <w:rFonts w:eastAsia="Arial"/>
                <w:b/>
              </w:rPr>
            </w:pPr>
          </w:p>
        </w:tc>
        <w:tc>
          <w:tcPr>
            <w:tcW w:w="2694" w:type="dxa"/>
            <w:tcMar/>
          </w:tcPr>
          <w:p w:rsidRPr="003D0868" w:rsidR="00565D4C" w:rsidP="003D0868" w:rsidRDefault="00565D4C" w14:paraId="598F94F0" w14:textId="77777777">
            <w:pPr>
              <w:snapToGrid w:val="0"/>
              <w:spacing w:after="120"/>
              <w:rPr>
                <w:rFonts w:eastAsia="Arial"/>
                <w:b/>
              </w:rPr>
            </w:pPr>
            <w:r w:rsidRPr="003D0868">
              <w:rPr>
                <w:rFonts w:eastAsia="Arial"/>
                <w:b/>
              </w:rPr>
              <w:t>Nombre</w:t>
            </w:r>
          </w:p>
        </w:tc>
        <w:tc>
          <w:tcPr>
            <w:tcW w:w="1309" w:type="dxa"/>
            <w:tcMar/>
          </w:tcPr>
          <w:p w:rsidRPr="003D0868" w:rsidR="00565D4C" w:rsidP="003D0868" w:rsidRDefault="00565D4C" w14:paraId="74519313" w14:textId="77777777">
            <w:pPr>
              <w:snapToGrid w:val="0"/>
              <w:spacing w:after="120"/>
              <w:rPr>
                <w:rFonts w:eastAsia="Arial"/>
                <w:b/>
              </w:rPr>
            </w:pPr>
            <w:r w:rsidRPr="003D0868">
              <w:rPr>
                <w:rFonts w:eastAsia="Arial"/>
                <w:b/>
              </w:rPr>
              <w:t>Cargo</w:t>
            </w:r>
          </w:p>
        </w:tc>
        <w:tc>
          <w:tcPr>
            <w:tcW w:w="1951" w:type="dxa"/>
            <w:tcMar/>
          </w:tcPr>
          <w:p w:rsidRPr="003D0868" w:rsidR="00565D4C" w:rsidP="003D0868" w:rsidRDefault="00565D4C" w14:paraId="78844293" w14:textId="77777777">
            <w:pPr>
              <w:snapToGrid w:val="0"/>
              <w:spacing w:after="120"/>
              <w:rPr>
                <w:rFonts w:eastAsia="Arial"/>
                <w:b/>
              </w:rPr>
            </w:pPr>
            <w:r w:rsidRPr="003D0868">
              <w:rPr>
                <w:rFonts w:eastAsia="Arial"/>
                <w:b/>
              </w:rPr>
              <w:t>Dependencia</w:t>
            </w:r>
          </w:p>
        </w:tc>
        <w:tc>
          <w:tcPr>
            <w:tcW w:w="2551" w:type="dxa"/>
            <w:tcMar/>
          </w:tcPr>
          <w:p w:rsidRPr="003D0868" w:rsidR="00565D4C" w:rsidP="003D0868" w:rsidRDefault="00565D4C" w14:paraId="04FAF937" w14:textId="77777777">
            <w:pPr>
              <w:snapToGrid w:val="0"/>
              <w:spacing w:after="120"/>
              <w:rPr>
                <w:rFonts w:eastAsia="Arial"/>
                <w:b/>
              </w:rPr>
            </w:pPr>
            <w:r w:rsidRPr="003D0868">
              <w:rPr>
                <w:rFonts w:eastAsia="Arial"/>
                <w:b/>
              </w:rPr>
              <w:t>Fecha</w:t>
            </w:r>
          </w:p>
        </w:tc>
      </w:tr>
      <w:tr w:rsidRPr="003D0868" w:rsidR="00C51C94" w:rsidTr="669AA6D0" w14:paraId="21176144" w14:textId="77777777">
        <w:trPr>
          <w:trHeight w:val="1794"/>
        </w:trPr>
        <w:tc>
          <w:tcPr>
            <w:tcW w:w="1242" w:type="dxa"/>
            <w:tcBorders>
              <w:top w:val="nil"/>
              <w:left w:val="nil"/>
            </w:tcBorders>
            <w:tcMar/>
          </w:tcPr>
          <w:p w:rsidRPr="003D0868" w:rsidR="00C51C94" w:rsidP="003D0868" w:rsidRDefault="00C51C94" w14:paraId="608ADDCA" w14:textId="77777777">
            <w:pPr>
              <w:snapToGrid w:val="0"/>
              <w:spacing w:after="120"/>
              <w:rPr>
                <w:rFonts w:eastAsia="Arial"/>
                <w:b/>
              </w:rPr>
            </w:pPr>
          </w:p>
        </w:tc>
        <w:tc>
          <w:tcPr>
            <w:tcW w:w="2694" w:type="dxa"/>
            <w:tcMar/>
          </w:tcPr>
          <w:p w:rsidRPr="007C102F" w:rsidR="00C51C94" w:rsidP="669AA6D0" w:rsidRDefault="007C102F" w14:paraId="2D886582" w14:textId="6C2B9CF1">
            <w:pPr>
              <w:snapToGrid w:val="0"/>
              <w:spacing w:before="240" w:after="240"/>
              <w:ind w:left="20"/>
              <w:jc w:val="both"/>
              <w:rPr>
                <w:rFonts w:ascii="Calibri" w:hAnsi="Calibri" w:eastAsia="Calibri" w:cs="Calibri"/>
                <w:noProof w:val="0"/>
                <w:sz w:val="22"/>
                <w:szCs w:val="22"/>
                <w:lang w:val="es-CO"/>
              </w:rPr>
            </w:pPr>
            <w:r w:rsidRPr="669AA6D0" w:rsidR="112781F5">
              <w:rPr>
                <w:rFonts w:ascii="Arial" w:hAnsi="Arial" w:eastAsia="Arial" w:cs="Arial"/>
                <w:b w:val="0"/>
                <w:bCs w:val="0"/>
                <w:i w:val="0"/>
                <w:iCs w:val="0"/>
                <w:caps w:val="0"/>
                <w:smallCaps w:val="0"/>
                <w:noProof w:val="0"/>
                <w:color w:val="000000" w:themeColor="text1" w:themeTint="FF" w:themeShade="FF"/>
                <w:sz w:val="20"/>
                <w:szCs w:val="20"/>
                <w:lang w:val="es-CO"/>
              </w:rPr>
              <w:t>Eliana Audrey Manchola Pérez</w:t>
            </w:r>
          </w:p>
          <w:p w:rsidRPr="007C102F" w:rsidR="00C51C94" w:rsidP="003D0868" w:rsidRDefault="007C102F" w14:paraId="4A6B76D5" w14:textId="3968CCC8">
            <w:pPr>
              <w:snapToGrid w:val="0"/>
              <w:spacing w:after="120"/>
              <w:rPr>
                <w:rFonts w:eastAsia="Arial"/>
              </w:rPr>
            </w:pPr>
          </w:p>
        </w:tc>
        <w:tc>
          <w:tcPr>
            <w:tcW w:w="1309" w:type="dxa"/>
            <w:tcMar/>
          </w:tcPr>
          <w:p w:rsidRPr="007C102F" w:rsidR="00C51C94" w:rsidP="003D0868" w:rsidRDefault="007C102F" w14:paraId="17BAAB2A" w14:textId="56309266">
            <w:pPr>
              <w:snapToGrid w:val="0"/>
              <w:spacing w:after="120"/>
              <w:rPr>
                <w:rFonts w:eastAsia="Arial"/>
              </w:rPr>
            </w:pPr>
            <w:r w:rsidRPr="007C102F">
              <w:rPr>
                <w:rFonts w:eastAsia="Arial"/>
              </w:rPr>
              <w:t>Experta temática</w:t>
            </w:r>
          </w:p>
        </w:tc>
        <w:tc>
          <w:tcPr>
            <w:tcW w:w="1951" w:type="dxa"/>
            <w:tcMar/>
          </w:tcPr>
          <w:p w:rsidRPr="007C102F" w:rsidR="00C51C94" w:rsidP="003D0868" w:rsidRDefault="007C102F" w14:paraId="6F451F4E" w14:textId="6CB787F6">
            <w:pPr>
              <w:snapToGrid w:val="0"/>
              <w:spacing w:after="120"/>
              <w:rPr>
                <w:rFonts w:eastAsia="Arial"/>
              </w:rPr>
            </w:pPr>
            <w:r w:rsidRPr="007C102F">
              <w:rPr>
                <w:rFonts w:eastAsia="Arial"/>
              </w:rPr>
              <w:t>Regional Huila – Centro Agroempresarial y Desarrollo Pecuario del Huila.</w:t>
            </w:r>
          </w:p>
        </w:tc>
        <w:tc>
          <w:tcPr>
            <w:tcW w:w="2551" w:type="dxa"/>
            <w:tcMar/>
          </w:tcPr>
          <w:p w:rsidRPr="007C102F" w:rsidR="00C51C94" w:rsidP="003D0868" w:rsidRDefault="007C102F" w14:paraId="49CEE441" w14:textId="2DA0815E">
            <w:pPr>
              <w:snapToGrid w:val="0"/>
              <w:spacing w:after="120"/>
              <w:rPr>
                <w:rFonts w:eastAsia="Arial"/>
              </w:rPr>
            </w:pPr>
            <w:r w:rsidRPr="007C102F">
              <w:rPr>
                <w:rFonts w:eastAsia="Arial"/>
              </w:rPr>
              <w:t>Ma</w:t>
            </w:r>
            <w:r w:rsidR="000E0034">
              <w:rPr>
                <w:rFonts w:eastAsia="Arial"/>
              </w:rPr>
              <w:t>yo</w:t>
            </w:r>
            <w:r w:rsidRPr="007C102F">
              <w:rPr>
                <w:rFonts w:eastAsia="Arial"/>
              </w:rPr>
              <w:t xml:space="preserve"> 2025 </w:t>
            </w:r>
          </w:p>
        </w:tc>
      </w:tr>
      <w:tr w:rsidRPr="003D0868" w:rsidR="007C102F" w:rsidTr="669AA6D0" w14:paraId="7CBF3CE2" w14:textId="77777777">
        <w:tc>
          <w:tcPr>
            <w:tcW w:w="1242" w:type="dxa"/>
            <w:tcMar/>
          </w:tcPr>
          <w:p w:rsidRPr="003D0868" w:rsidR="007C102F" w:rsidP="007C102F" w:rsidRDefault="007C102F" w14:paraId="09F1CAB1" w14:textId="77777777">
            <w:pPr>
              <w:snapToGrid w:val="0"/>
              <w:spacing w:after="120"/>
              <w:rPr>
                <w:rFonts w:eastAsia="Arial"/>
                <w:b/>
              </w:rPr>
            </w:pPr>
            <w:r w:rsidRPr="003D0868">
              <w:rPr>
                <w:rFonts w:eastAsia="Arial"/>
                <w:b/>
              </w:rPr>
              <w:t>Autor (es)</w:t>
            </w:r>
          </w:p>
        </w:tc>
        <w:tc>
          <w:tcPr>
            <w:tcW w:w="2694" w:type="dxa"/>
            <w:tcMar/>
          </w:tcPr>
          <w:p w:rsidRPr="007C102F" w:rsidR="007C102F" w:rsidP="007C102F" w:rsidRDefault="007C102F" w14:paraId="1BF9AED0" w14:textId="3E55016A">
            <w:pPr>
              <w:snapToGrid w:val="0"/>
              <w:spacing w:after="120"/>
              <w:rPr>
                <w:rFonts w:eastAsia="Arial"/>
              </w:rPr>
            </w:pPr>
            <w:r w:rsidRPr="007C102F">
              <w:t xml:space="preserve">Paola Alexandra Moya </w:t>
            </w:r>
          </w:p>
        </w:tc>
        <w:tc>
          <w:tcPr>
            <w:tcW w:w="1309" w:type="dxa"/>
            <w:tcMar/>
          </w:tcPr>
          <w:p w:rsidRPr="007C102F" w:rsidR="007C102F" w:rsidP="007C102F" w:rsidRDefault="007C102F" w14:paraId="54B4121D" w14:textId="2A4C2434">
            <w:pPr>
              <w:snapToGrid w:val="0"/>
              <w:spacing w:after="120"/>
              <w:rPr>
                <w:rFonts w:eastAsia="Arial"/>
              </w:rPr>
            </w:pPr>
            <w:r w:rsidRPr="007C102F">
              <w:t>Evaluadora instruccional</w:t>
            </w:r>
          </w:p>
        </w:tc>
        <w:tc>
          <w:tcPr>
            <w:tcW w:w="1951" w:type="dxa"/>
            <w:tcMar/>
          </w:tcPr>
          <w:p w:rsidRPr="007C102F" w:rsidR="007C102F" w:rsidP="007C102F" w:rsidRDefault="007C102F" w14:paraId="1B27D75A" w14:textId="45F5E24D">
            <w:pPr>
              <w:snapToGrid w:val="0"/>
              <w:spacing w:after="120"/>
              <w:rPr>
                <w:rFonts w:eastAsia="Arial"/>
              </w:rPr>
            </w:pPr>
            <w:r w:rsidRPr="007C102F">
              <w:t xml:space="preserve">Regional Huila - Centro Agroempresarial y Desarrollo Pecuario </w:t>
            </w:r>
          </w:p>
        </w:tc>
        <w:tc>
          <w:tcPr>
            <w:tcW w:w="2551" w:type="dxa"/>
            <w:tcMar/>
          </w:tcPr>
          <w:p w:rsidRPr="007C102F" w:rsidR="007C102F" w:rsidP="007C102F" w:rsidRDefault="007C102F" w14:paraId="627D51FD" w14:textId="3DBFE7FF">
            <w:pPr>
              <w:snapToGrid w:val="0"/>
              <w:spacing w:after="120"/>
              <w:rPr>
                <w:rFonts w:eastAsia="Arial"/>
              </w:rPr>
            </w:pPr>
            <w:r w:rsidRPr="007C102F">
              <w:rPr>
                <w:rFonts w:eastAsia="Arial"/>
              </w:rPr>
              <w:t>Ma</w:t>
            </w:r>
            <w:r w:rsidR="000E0034">
              <w:rPr>
                <w:rFonts w:eastAsia="Arial"/>
              </w:rPr>
              <w:t>yo</w:t>
            </w:r>
            <w:r w:rsidRPr="007C102F">
              <w:rPr>
                <w:rFonts w:eastAsia="Arial"/>
              </w:rPr>
              <w:t xml:space="preserve"> 2025 </w:t>
            </w:r>
          </w:p>
        </w:tc>
      </w:tr>
      <w:tr w:rsidRPr="003D0868" w:rsidR="007C102F" w:rsidTr="669AA6D0" w14:paraId="68FC6404" w14:textId="77777777">
        <w:tc>
          <w:tcPr>
            <w:tcW w:w="1242" w:type="dxa"/>
            <w:tcMar/>
          </w:tcPr>
          <w:p w:rsidRPr="003D0868" w:rsidR="007C102F" w:rsidP="007C102F" w:rsidRDefault="007C102F" w14:paraId="4F8FB278" w14:textId="77777777">
            <w:pPr>
              <w:snapToGrid w:val="0"/>
              <w:spacing w:after="120"/>
              <w:rPr>
                <w:rFonts w:eastAsia="Arial"/>
                <w:b/>
              </w:rPr>
            </w:pPr>
            <w:r w:rsidRPr="003D0868">
              <w:rPr>
                <w:rFonts w:eastAsia="Arial"/>
                <w:b/>
              </w:rPr>
              <w:t>Autor (es)</w:t>
            </w:r>
          </w:p>
        </w:tc>
        <w:tc>
          <w:tcPr>
            <w:tcW w:w="2694" w:type="dxa"/>
            <w:tcMar/>
          </w:tcPr>
          <w:p w:rsidRPr="007C102F" w:rsidR="007C102F" w:rsidP="007C102F" w:rsidRDefault="007C102F" w14:paraId="56BE95E9" w14:textId="60A4DACD">
            <w:pPr>
              <w:snapToGrid w:val="0"/>
              <w:spacing w:after="120"/>
              <w:rPr>
                <w:lang w:val="es-MX"/>
              </w:rPr>
            </w:pPr>
            <w:r w:rsidRPr="007C102F">
              <w:t xml:space="preserve">Olga Constanza Bermúdez </w:t>
            </w:r>
            <w:proofErr w:type="spellStart"/>
            <w:r w:rsidRPr="007C102F">
              <w:t>Jaimes</w:t>
            </w:r>
            <w:proofErr w:type="spellEnd"/>
          </w:p>
        </w:tc>
        <w:tc>
          <w:tcPr>
            <w:tcW w:w="1309" w:type="dxa"/>
            <w:tcMar/>
          </w:tcPr>
          <w:p w:rsidRPr="007C102F" w:rsidR="007C102F" w:rsidP="007C102F" w:rsidRDefault="007C102F" w14:paraId="6889F032" w14:textId="76CE159D">
            <w:pPr>
              <w:snapToGrid w:val="0"/>
              <w:spacing w:after="120"/>
              <w:rPr>
                <w:lang w:val="es-MX"/>
              </w:rPr>
            </w:pPr>
            <w:r w:rsidRPr="007C102F">
              <w:t>Dirección general</w:t>
            </w:r>
          </w:p>
        </w:tc>
        <w:tc>
          <w:tcPr>
            <w:tcW w:w="1951" w:type="dxa"/>
            <w:tcMar/>
          </w:tcPr>
          <w:p w:rsidRPr="007C102F" w:rsidR="007C102F" w:rsidP="007C102F" w:rsidRDefault="007C102F" w14:paraId="0ED0A53A" w14:textId="09B91608">
            <w:pPr>
              <w:snapToGrid w:val="0"/>
              <w:spacing w:after="120"/>
              <w:rPr>
                <w:lang w:val="es-MX"/>
              </w:rPr>
            </w:pPr>
            <w:r w:rsidRPr="007C102F">
              <w:t>Regional Huila - Centro Agroempresarial y Desarrollo Pecuario</w:t>
            </w:r>
          </w:p>
        </w:tc>
        <w:tc>
          <w:tcPr>
            <w:tcW w:w="2551" w:type="dxa"/>
            <w:tcMar/>
          </w:tcPr>
          <w:p w:rsidRPr="007C102F" w:rsidR="007C102F" w:rsidP="007C102F" w:rsidRDefault="007C102F" w14:paraId="755F6D98" w14:textId="31B117E2">
            <w:pPr>
              <w:snapToGrid w:val="0"/>
              <w:spacing w:after="120"/>
              <w:rPr>
                <w:rFonts w:eastAsia="Arial"/>
              </w:rPr>
            </w:pPr>
            <w:r w:rsidRPr="007C102F">
              <w:rPr>
                <w:rFonts w:eastAsia="Arial"/>
              </w:rPr>
              <w:t>Ma</w:t>
            </w:r>
            <w:r w:rsidR="000E0034">
              <w:rPr>
                <w:rFonts w:eastAsia="Arial"/>
              </w:rPr>
              <w:t>yo</w:t>
            </w:r>
            <w:r w:rsidRPr="007C102F">
              <w:rPr>
                <w:rFonts w:eastAsia="Arial"/>
              </w:rPr>
              <w:t xml:space="preserve"> 2025 </w:t>
            </w:r>
          </w:p>
        </w:tc>
      </w:tr>
    </w:tbl>
    <w:p w:rsidRPr="003D0868" w:rsidR="00DE068C" w:rsidP="003D0868" w:rsidRDefault="00DE068C" w14:paraId="1E537709" w14:textId="77777777">
      <w:pPr>
        <w:snapToGrid w:val="0"/>
        <w:spacing w:after="120"/>
        <w:rPr>
          <w:rFonts w:eastAsia="Arial"/>
        </w:rPr>
      </w:pPr>
    </w:p>
    <w:p w:rsidRPr="003D0868" w:rsidR="00DE068C" w:rsidP="003D0868" w:rsidRDefault="009B3888" w14:paraId="030A4F18" w14:textId="77777777">
      <w:pPr>
        <w:numPr>
          <w:ilvl w:val="0"/>
          <w:numId w:val="1"/>
        </w:numPr>
        <w:pBdr>
          <w:top w:val="nil"/>
          <w:left w:val="nil"/>
          <w:bottom w:val="nil"/>
          <w:right w:val="nil"/>
          <w:between w:val="nil"/>
        </w:pBdr>
        <w:snapToGrid w:val="0"/>
        <w:spacing w:after="120"/>
        <w:rPr>
          <w:rFonts w:eastAsia="Arial"/>
          <w:b/>
        </w:rPr>
      </w:pPr>
      <w:r w:rsidRPr="003D0868">
        <w:rPr>
          <w:rFonts w:eastAsia="Arial"/>
          <w:b/>
        </w:rPr>
        <w:t>CONTROL DE CAMBIOS (diligenciar únicamente si realiza ajustes a la guía)</w:t>
      </w:r>
    </w:p>
    <w:p w:rsidRPr="003D0868" w:rsidR="00DE068C" w:rsidP="003D0868" w:rsidRDefault="00DE068C" w14:paraId="3D88EF63" w14:textId="77777777">
      <w:pPr>
        <w:snapToGrid w:val="0"/>
        <w:spacing w:after="120"/>
        <w:rPr>
          <w:rFonts w:eastAsia="Arial"/>
        </w:rPr>
      </w:pPr>
    </w:p>
    <w:tbl>
      <w:tblPr>
        <w:tblStyle w:val="a4"/>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26"/>
        <w:gridCol w:w="2636"/>
        <w:gridCol w:w="1534"/>
        <w:gridCol w:w="1586"/>
        <w:gridCol w:w="852"/>
        <w:gridCol w:w="1913"/>
      </w:tblGrid>
      <w:tr w:rsidRPr="003D0868" w:rsidR="00F6619F" w14:paraId="3CA9FFC0" w14:textId="77777777">
        <w:tc>
          <w:tcPr>
            <w:tcW w:w="1226" w:type="dxa"/>
            <w:tcBorders>
              <w:top w:val="nil"/>
              <w:left w:val="nil"/>
            </w:tcBorders>
          </w:tcPr>
          <w:p w:rsidRPr="003D0868" w:rsidR="00DE068C" w:rsidP="003D0868" w:rsidRDefault="00DE068C" w14:paraId="49546E20" w14:textId="77777777">
            <w:pPr>
              <w:snapToGrid w:val="0"/>
              <w:spacing w:after="120"/>
              <w:rPr>
                <w:rFonts w:eastAsia="Arial"/>
                <w:b/>
              </w:rPr>
            </w:pPr>
          </w:p>
        </w:tc>
        <w:tc>
          <w:tcPr>
            <w:tcW w:w="2636" w:type="dxa"/>
          </w:tcPr>
          <w:p w:rsidRPr="003D0868" w:rsidR="00DE068C" w:rsidP="003D0868" w:rsidRDefault="009B3888" w14:paraId="4711A534" w14:textId="77777777">
            <w:pPr>
              <w:snapToGrid w:val="0"/>
              <w:spacing w:after="120"/>
              <w:rPr>
                <w:rFonts w:eastAsia="Arial"/>
                <w:b/>
              </w:rPr>
            </w:pPr>
            <w:r w:rsidRPr="003D0868">
              <w:rPr>
                <w:rFonts w:eastAsia="Arial"/>
                <w:b/>
              </w:rPr>
              <w:t>Nombre</w:t>
            </w:r>
          </w:p>
        </w:tc>
        <w:tc>
          <w:tcPr>
            <w:tcW w:w="1534" w:type="dxa"/>
          </w:tcPr>
          <w:p w:rsidRPr="003D0868" w:rsidR="00DE068C" w:rsidP="003D0868" w:rsidRDefault="009B3888" w14:paraId="0AFBA518" w14:textId="77777777">
            <w:pPr>
              <w:snapToGrid w:val="0"/>
              <w:spacing w:after="120"/>
              <w:rPr>
                <w:rFonts w:eastAsia="Arial"/>
                <w:b/>
              </w:rPr>
            </w:pPr>
            <w:r w:rsidRPr="003D0868">
              <w:rPr>
                <w:rFonts w:eastAsia="Arial"/>
                <w:b/>
              </w:rPr>
              <w:t>Cargo</w:t>
            </w:r>
          </w:p>
        </w:tc>
        <w:tc>
          <w:tcPr>
            <w:tcW w:w="1586" w:type="dxa"/>
          </w:tcPr>
          <w:p w:rsidRPr="003D0868" w:rsidR="00DE068C" w:rsidP="003D0868" w:rsidRDefault="009B3888" w14:paraId="72F93E17" w14:textId="77777777">
            <w:pPr>
              <w:snapToGrid w:val="0"/>
              <w:spacing w:after="120"/>
              <w:rPr>
                <w:rFonts w:eastAsia="Arial"/>
                <w:b/>
              </w:rPr>
            </w:pPr>
            <w:r w:rsidRPr="003D0868">
              <w:rPr>
                <w:rFonts w:eastAsia="Arial"/>
                <w:b/>
              </w:rPr>
              <w:t>Dependencia</w:t>
            </w:r>
          </w:p>
        </w:tc>
        <w:tc>
          <w:tcPr>
            <w:tcW w:w="852" w:type="dxa"/>
          </w:tcPr>
          <w:p w:rsidRPr="003D0868" w:rsidR="00DE068C" w:rsidP="003D0868" w:rsidRDefault="009B3888" w14:paraId="5ECFF748" w14:textId="77777777">
            <w:pPr>
              <w:snapToGrid w:val="0"/>
              <w:spacing w:after="120"/>
              <w:rPr>
                <w:rFonts w:eastAsia="Arial"/>
                <w:b/>
              </w:rPr>
            </w:pPr>
            <w:r w:rsidRPr="003D0868">
              <w:rPr>
                <w:rFonts w:eastAsia="Arial"/>
                <w:b/>
              </w:rPr>
              <w:t>Fecha</w:t>
            </w:r>
          </w:p>
        </w:tc>
        <w:tc>
          <w:tcPr>
            <w:tcW w:w="1913" w:type="dxa"/>
          </w:tcPr>
          <w:p w:rsidRPr="003D0868" w:rsidR="00DE068C" w:rsidP="003D0868" w:rsidRDefault="009B3888" w14:paraId="6B4E79F8" w14:textId="77777777">
            <w:pPr>
              <w:snapToGrid w:val="0"/>
              <w:spacing w:after="120"/>
              <w:rPr>
                <w:rFonts w:eastAsia="Arial"/>
                <w:b/>
              </w:rPr>
            </w:pPr>
            <w:r w:rsidRPr="003D0868">
              <w:rPr>
                <w:rFonts w:eastAsia="Arial"/>
                <w:b/>
              </w:rPr>
              <w:t>Razón del Cambio</w:t>
            </w:r>
          </w:p>
        </w:tc>
      </w:tr>
      <w:tr w:rsidRPr="003D0868" w:rsidR="00DE068C" w14:paraId="2AEF5253" w14:textId="77777777">
        <w:tc>
          <w:tcPr>
            <w:tcW w:w="1226" w:type="dxa"/>
          </w:tcPr>
          <w:p w:rsidRPr="003D0868" w:rsidR="00DE068C" w:rsidP="003D0868" w:rsidRDefault="009B3888" w14:paraId="60C54EE0" w14:textId="77777777">
            <w:pPr>
              <w:snapToGrid w:val="0"/>
              <w:spacing w:after="120"/>
              <w:rPr>
                <w:rFonts w:eastAsia="Arial"/>
                <w:b/>
              </w:rPr>
            </w:pPr>
            <w:r w:rsidRPr="003D0868">
              <w:rPr>
                <w:rFonts w:eastAsia="Arial"/>
                <w:b/>
              </w:rPr>
              <w:t>Autor (es)</w:t>
            </w:r>
          </w:p>
        </w:tc>
        <w:tc>
          <w:tcPr>
            <w:tcW w:w="2636" w:type="dxa"/>
          </w:tcPr>
          <w:p w:rsidRPr="003D0868" w:rsidR="00DE068C" w:rsidP="003D0868" w:rsidRDefault="00DE068C" w14:paraId="0C6FD752" w14:textId="77777777">
            <w:pPr>
              <w:snapToGrid w:val="0"/>
              <w:spacing w:after="120"/>
              <w:rPr>
                <w:rFonts w:eastAsia="Arial"/>
                <w:b/>
              </w:rPr>
            </w:pPr>
          </w:p>
        </w:tc>
        <w:tc>
          <w:tcPr>
            <w:tcW w:w="1534" w:type="dxa"/>
          </w:tcPr>
          <w:p w:rsidRPr="003D0868" w:rsidR="00DE068C" w:rsidP="003D0868" w:rsidRDefault="00DE068C" w14:paraId="39A42680" w14:textId="77777777">
            <w:pPr>
              <w:snapToGrid w:val="0"/>
              <w:spacing w:after="120"/>
              <w:rPr>
                <w:rFonts w:eastAsia="Arial"/>
                <w:b/>
              </w:rPr>
            </w:pPr>
          </w:p>
        </w:tc>
        <w:tc>
          <w:tcPr>
            <w:tcW w:w="1586" w:type="dxa"/>
          </w:tcPr>
          <w:p w:rsidRPr="003D0868" w:rsidR="00DE068C" w:rsidP="003D0868" w:rsidRDefault="00DE068C" w14:paraId="6965E1CD" w14:textId="77777777">
            <w:pPr>
              <w:snapToGrid w:val="0"/>
              <w:spacing w:after="120"/>
              <w:rPr>
                <w:rFonts w:eastAsia="Arial"/>
                <w:b/>
              </w:rPr>
            </w:pPr>
          </w:p>
        </w:tc>
        <w:tc>
          <w:tcPr>
            <w:tcW w:w="852" w:type="dxa"/>
          </w:tcPr>
          <w:p w:rsidRPr="003D0868" w:rsidR="00DE068C" w:rsidP="003D0868" w:rsidRDefault="00DE068C" w14:paraId="0494657F" w14:textId="77777777">
            <w:pPr>
              <w:snapToGrid w:val="0"/>
              <w:spacing w:after="120"/>
              <w:rPr>
                <w:rFonts w:eastAsia="Arial"/>
                <w:b/>
              </w:rPr>
            </w:pPr>
          </w:p>
        </w:tc>
        <w:tc>
          <w:tcPr>
            <w:tcW w:w="1913" w:type="dxa"/>
          </w:tcPr>
          <w:p w:rsidRPr="003D0868" w:rsidR="00DE068C" w:rsidP="003D0868" w:rsidRDefault="00DE068C" w14:paraId="4C065B74" w14:textId="77777777">
            <w:pPr>
              <w:snapToGrid w:val="0"/>
              <w:spacing w:after="120"/>
              <w:rPr>
                <w:rFonts w:eastAsia="Arial"/>
                <w:b/>
              </w:rPr>
            </w:pPr>
          </w:p>
        </w:tc>
      </w:tr>
    </w:tbl>
    <w:p w:rsidRPr="003D0868" w:rsidR="00DE068C" w:rsidP="003D0868" w:rsidRDefault="00DE068C" w14:paraId="3A36042F" w14:textId="77777777">
      <w:pPr>
        <w:snapToGrid w:val="0"/>
        <w:spacing w:after="120"/>
        <w:rPr>
          <w:rFonts w:eastAsia="Arial"/>
        </w:rPr>
      </w:pPr>
    </w:p>
    <w:sectPr w:rsidRPr="003D0868" w:rsidR="00DE068C">
      <w:headerReference w:type="default" r:id="rId11"/>
      <w:footerReference w:type="default" r:id="rId12"/>
      <w:headerReference w:type="first" r:id="rId13"/>
      <w:pgSz w:w="12240" w:h="15840" w:orient="portrait"/>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C181F" w:rsidRDefault="004C181F" w14:paraId="7FD29AAE" w14:textId="77777777">
      <w:pPr>
        <w:spacing w:after="0" w:line="240" w:lineRule="auto"/>
      </w:pPr>
      <w:r>
        <w:separator/>
      </w:r>
    </w:p>
  </w:endnote>
  <w:endnote w:type="continuationSeparator" w:id="0">
    <w:p w:rsidR="004C181F" w:rsidRDefault="004C181F" w14:paraId="0039873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E068C" w:rsidRDefault="00DE068C" w14:paraId="3A6B3E3B" w14:textId="77777777">
    <w:pPr>
      <w:pBdr>
        <w:top w:val="nil"/>
        <w:left w:val="nil"/>
        <w:bottom w:val="nil"/>
        <w:right w:val="nil"/>
        <w:between w:val="nil"/>
      </w:pBdr>
      <w:tabs>
        <w:tab w:val="center" w:pos="4419"/>
        <w:tab w:val="right" w:pos="8838"/>
      </w:tabs>
      <w:spacing w:after="0" w:line="240" w:lineRule="auto"/>
      <w:jc w:val="right"/>
      <w:rPr>
        <w:color w:val="595959"/>
        <w:sz w:val="18"/>
        <w:szCs w:val="18"/>
      </w:rPr>
    </w:pPr>
  </w:p>
  <w:p w:rsidR="00DE068C" w:rsidRDefault="00DE068C" w14:paraId="3F3F20CB" w14:textId="77777777">
    <w:pPr>
      <w:pBdr>
        <w:top w:val="nil"/>
        <w:left w:val="nil"/>
        <w:bottom w:val="nil"/>
        <w:right w:val="nil"/>
        <w:between w:val="nil"/>
      </w:pBdr>
      <w:tabs>
        <w:tab w:val="center" w:pos="4419"/>
        <w:tab w:val="right" w:pos="8838"/>
      </w:tabs>
      <w:spacing w:after="0" w:line="240" w:lineRule="auto"/>
      <w:rPr>
        <w:color w:val="000000"/>
      </w:rPr>
    </w:pPr>
  </w:p>
  <w:p w:rsidR="00DE068C" w:rsidRDefault="00DE068C" w14:paraId="73D9F0E5" w14:textId="7777777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C181F" w:rsidRDefault="004C181F" w14:paraId="0972565D" w14:textId="77777777">
      <w:pPr>
        <w:spacing w:after="0" w:line="240" w:lineRule="auto"/>
      </w:pPr>
      <w:r>
        <w:separator/>
      </w:r>
    </w:p>
  </w:footnote>
  <w:footnote w:type="continuationSeparator" w:id="0">
    <w:p w:rsidR="004C181F" w:rsidRDefault="004C181F" w14:paraId="6889BE5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sdtfl w16du wp14">
  <w:p w:rsidR="00DE068C" w:rsidRDefault="00F33172" w14:paraId="590BA24B" w14:textId="3ED1B466">
    <w:pPr>
      <w:pBdr>
        <w:top w:val="nil"/>
        <w:left w:val="nil"/>
        <w:bottom w:val="nil"/>
        <w:right w:val="nil"/>
        <w:between w:val="nil"/>
      </w:pBdr>
      <w:tabs>
        <w:tab w:val="center" w:pos="4419"/>
        <w:tab w:val="right" w:pos="8838"/>
      </w:tabs>
      <w:spacing w:after="0" w:line="240" w:lineRule="auto"/>
      <w:rPr>
        <w:color w:val="000000"/>
      </w:rPr>
    </w:pPr>
    <w:r w:rsidRPr="001A74F0">
      <w:rPr>
        <w:noProof/>
      </w:rPr>
      <w:drawing>
        <wp:anchor distT="0" distB="0" distL="114300" distR="114300" simplePos="0" relativeHeight="251659264" behindDoc="0" locked="0" layoutInCell="1" allowOverlap="1" wp14:anchorId="0E0290CA" wp14:editId="692B07DE">
          <wp:simplePos x="0" y="0"/>
          <wp:positionH relativeFrom="column">
            <wp:posOffset>2704289</wp:posOffset>
          </wp:positionH>
          <wp:positionV relativeFrom="paragraph">
            <wp:posOffset>-78294</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9B3888">
      <w:rPr>
        <w:color w:val="000000"/>
      </w:rPr>
      <w:t xml:space="preserve">                                                                                                                       </w:t>
    </w:r>
  </w:p>
  <w:p w:rsidR="00DE068C" w:rsidRDefault="00DE068C" w14:paraId="2E5DFBE0" w14:textId="77777777">
    <w:pPr>
      <w:pBdr>
        <w:top w:val="nil"/>
        <w:left w:val="nil"/>
        <w:bottom w:val="nil"/>
        <w:right w:val="nil"/>
        <w:between w:val="nil"/>
      </w:pBdr>
      <w:tabs>
        <w:tab w:val="center" w:pos="4419"/>
        <w:tab w:val="right" w:pos="8838"/>
      </w:tabs>
      <w:spacing w:after="0" w:line="240" w:lineRule="auto"/>
      <w:rPr>
        <w:color w:val="000000"/>
      </w:rPr>
    </w:pPr>
  </w:p>
  <w:p w:rsidR="00DE068C" w:rsidRDefault="00DE068C" w14:paraId="6694980A" w14:textId="77777777">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E068C" w:rsidRDefault="00DE068C" w14:paraId="6EDC0336" w14:textId="77777777">
    <w:pPr>
      <w:pBdr>
        <w:top w:val="nil"/>
        <w:left w:val="nil"/>
        <w:bottom w:val="nil"/>
        <w:right w:val="nil"/>
        <w:between w:val="nil"/>
      </w:pBdr>
      <w:tabs>
        <w:tab w:val="center" w:pos="4419"/>
        <w:tab w:val="right" w:pos="8838"/>
      </w:tabs>
      <w:spacing w:after="0" w:line="240" w:lineRule="auto"/>
      <w:rPr>
        <w:color w:val="000000"/>
      </w:rPr>
    </w:pPr>
  </w:p>
  <w:p w:rsidR="00DE068C" w:rsidRDefault="00DE068C" w14:paraId="09741606" w14:textId="7777777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1C4C81"/>
    <w:multiLevelType w:val="multilevel"/>
    <w:tmpl w:val="6A9C5C36"/>
    <w:lvl w:ilvl="0">
      <w:start w:val="1"/>
      <w:numFmt w:val="bullet"/>
      <w:lvlText w:val="●"/>
      <w:lvlJc w:val="left"/>
      <w:pPr>
        <w:ind w:left="360" w:hanging="360"/>
      </w:pPr>
      <w:rPr>
        <w:rFonts w:ascii="Noto Sans Symbols" w:hAnsi="Noto Sans Symbols" w:eastAsia="Noto Sans Symbols" w:cs="Noto Sans Symbols"/>
      </w:rPr>
    </w:lvl>
    <w:lvl w:ilvl="1">
      <w:start w:val="7"/>
      <w:numFmt w:val="bullet"/>
      <w:lvlText w:val="-"/>
      <w:lvlJc w:val="left"/>
      <w:pPr>
        <w:ind w:left="1425" w:hanging="705"/>
      </w:pPr>
      <w:rPr>
        <w:rFonts w:ascii="Arial" w:hAnsi="Arial" w:eastAsia="Arial" w:cs="Arial"/>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F0F0C04"/>
    <w:multiLevelType w:val="hybridMultilevel"/>
    <w:tmpl w:val="50287A7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78121852"/>
    <w:multiLevelType w:val="multilevel"/>
    <w:tmpl w:val="BB32ED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56464548">
    <w:abstractNumId w:val="2"/>
  </w:num>
  <w:num w:numId="2" w16cid:durableId="1461419786">
    <w:abstractNumId w:val="0"/>
  </w:num>
  <w:num w:numId="3" w16cid:durableId="1561667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68C"/>
    <w:rsid w:val="000107AC"/>
    <w:rsid w:val="00012381"/>
    <w:rsid w:val="000300DB"/>
    <w:rsid w:val="00035591"/>
    <w:rsid w:val="0008692A"/>
    <w:rsid w:val="000E0034"/>
    <w:rsid w:val="001A1612"/>
    <w:rsid w:val="001F37CB"/>
    <w:rsid w:val="00200EFC"/>
    <w:rsid w:val="00227C32"/>
    <w:rsid w:val="00295F6C"/>
    <w:rsid w:val="002D2F85"/>
    <w:rsid w:val="002D6AF9"/>
    <w:rsid w:val="00306940"/>
    <w:rsid w:val="00310E41"/>
    <w:rsid w:val="00321F1C"/>
    <w:rsid w:val="00325576"/>
    <w:rsid w:val="003273B5"/>
    <w:rsid w:val="003354AF"/>
    <w:rsid w:val="003946A7"/>
    <w:rsid w:val="003D0868"/>
    <w:rsid w:val="003F1FDF"/>
    <w:rsid w:val="004C181F"/>
    <w:rsid w:val="005335CA"/>
    <w:rsid w:val="00545844"/>
    <w:rsid w:val="00563A5C"/>
    <w:rsid w:val="00565D4C"/>
    <w:rsid w:val="00573B86"/>
    <w:rsid w:val="005867C9"/>
    <w:rsid w:val="0058735A"/>
    <w:rsid w:val="006240A2"/>
    <w:rsid w:val="0063623A"/>
    <w:rsid w:val="00644645"/>
    <w:rsid w:val="006C0327"/>
    <w:rsid w:val="006D2E70"/>
    <w:rsid w:val="00734C21"/>
    <w:rsid w:val="00745426"/>
    <w:rsid w:val="0075775C"/>
    <w:rsid w:val="00771413"/>
    <w:rsid w:val="0079303D"/>
    <w:rsid w:val="007C102F"/>
    <w:rsid w:val="00821BD9"/>
    <w:rsid w:val="0088260D"/>
    <w:rsid w:val="008B1DDD"/>
    <w:rsid w:val="008F1CEC"/>
    <w:rsid w:val="009A0480"/>
    <w:rsid w:val="009B3888"/>
    <w:rsid w:val="009B7BD3"/>
    <w:rsid w:val="009E6E0F"/>
    <w:rsid w:val="00A82D71"/>
    <w:rsid w:val="00AB6B4A"/>
    <w:rsid w:val="00AC285C"/>
    <w:rsid w:val="00B85E15"/>
    <w:rsid w:val="00C33223"/>
    <w:rsid w:val="00C36064"/>
    <w:rsid w:val="00C51C94"/>
    <w:rsid w:val="00CA3688"/>
    <w:rsid w:val="00CD24CA"/>
    <w:rsid w:val="00CD479C"/>
    <w:rsid w:val="00CE5CE5"/>
    <w:rsid w:val="00D62FAA"/>
    <w:rsid w:val="00D81339"/>
    <w:rsid w:val="00DD31A0"/>
    <w:rsid w:val="00DE068C"/>
    <w:rsid w:val="00E71E52"/>
    <w:rsid w:val="00E81BBB"/>
    <w:rsid w:val="00E86CDC"/>
    <w:rsid w:val="00F154C4"/>
    <w:rsid w:val="00F33172"/>
    <w:rsid w:val="00F6619F"/>
    <w:rsid w:val="00F97B70"/>
    <w:rsid w:val="00FD2339"/>
    <w:rsid w:val="00FD7A04"/>
    <w:rsid w:val="112781F5"/>
    <w:rsid w:val="37CD85CB"/>
    <w:rsid w:val="42320DE2"/>
    <w:rsid w:val="42B0342C"/>
    <w:rsid w:val="4DAE13E0"/>
    <w:rsid w:val="4E826826"/>
    <w:rsid w:val="5190B91C"/>
    <w:rsid w:val="669AA6D0"/>
    <w:rsid w:val="6A074046"/>
    <w:rsid w:val="7B7BBB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1176"/>
  <w15:docId w15:val="{E72A143E-1406-984F-8BFC-297C5326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spacing w:line="360" w:lineRule="auto"/>
      <w:jc w:val="center"/>
      <w:outlineLvl w:val="0"/>
    </w:pPr>
    <w:rPr>
      <w:rFonts w:cs="Arial"/>
      <w:b/>
      <w:color w:val="262626"/>
      <w:sz w:val="28"/>
      <w:szCs w:val="24"/>
    </w:rPr>
  </w:style>
  <w:style w:type="paragraph" w:styleId="Heading2">
    <w:name w:val="heading 2"/>
    <w:basedOn w:val="Normal"/>
    <w:next w:val="Normal"/>
    <w:link w:val="Heading2Char"/>
    <w:uiPriority w:val="9"/>
    <w:semiHidden/>
    <w:unhideWhenUsed/>
    <w:qFormat/>
    <w:pPr>
      <w:spacing w:line="240" w:lineRule="auto"/>
      <w:jc w:val="center"/>
      <w:outlineLvl w:val="1"/>
    </w:pPr>
    <w:rPr>
      <w:rFonts w:cs="Arial"/>
      <w:color w:val="262626"/>
      <w:szCs w:val="24"/>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hAnsiTheme="majorHAnsi" w:eastAsiaTheme="majorEastAsia" w:cstheme="majorBidi"/>
      <w:b/>
      <w:bCs/>
      <w:color w:val="052F61"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Normal1" w:customStyle="1">
    <w:name w:val="Table Normal1"/>
    <w:tblPr>
      <w:tblCellMar>
        <w:top w:w="0" w:type="dxa"/>
        <w:left w:w="0" w:type="dxa"/>
        <w:bottom w:w="0" w:type="dxa"/>
        <w:right w:w="0" w:type="dxa"/>
      </w:tblCellMar>
    </w:tblPr>
  </w:style>
  <w:style w:type="paragraph" w:styleId="Listamulticolor-nfasis11" w:customStyle="1">
    <w:name w:val="Lista multicolor - Énfasis 11"/>
    <w:basedOn w:val="Normal"/>
    <w:uiPriority w:val="34"/>
    <w:qFormat/>
    <w:pPr>
      <w:ind w:left="720"/>
      <w:contextualSpacing/>
    </w:pPr>
  </w:style>
  <w:style w:type="paragraph" w:styleId="Header">
    <w:name w:val="header"/>
    <w:basedOn w:val="Normal"/>
    <w:link w:val="HeaderChar"/>
    <w:unhideWhenUsed/>
    <w:pPr>
      <w:tabs>
        <w:tab w:val="center" w:pos="4419"/>
        <w:tab w:val="right" w:pos="8838"/>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tabs>
        <w:tab w:val="center" w:pos="4419"/>
        <w:tab w:val="right" w:pos="8838"/>
      </w:tabs>
      <w:spacing w:after="0" w:line="240" w:lineRule="auto"/>
    </w:pPr>
  </w:style>
  <w:style w:type="character" w:styleId="FooterChar" w:customStyle="1">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Lucida Grande" w:hAnsi="Lucida Grande" w:cs="Lucida Grande"/>
      <w:sz w:val="18"/>
      <w:szCs w:val="18"/>
    </w:rPr>
  </w:style>
  <w:style w:type="character" w:styleId="BalloonTextChar" w:customStyle="1">
    <w:name w:val="Balloon Text Char"/>
    <w:link w:val="BalloonText"/>
    <w:uiPriority w:val="99"/>
    <w:semiHidden/>
    <w:rPr>
      <w:rFonts w:ascii="Lucida Grande" w:hAnsi="Lucida Grande" w:cs="Lucida Grande"/>
      <w:sz w:val="18"/>
      <w:szCs w:val="18"/>
    </w:rPr>
  </w:style>
  <w:style w:type="character" w:styleId="EncabezadoCar1" w:customStyle="1">
    <w:name w:val="Encabezado Car1"/>
    <w:rPr>
      <w:rFonts w:ascii="Calibri" w:hAnsi="Calibri" w:eastAsia="Calibri"/>
      <w:sz w:val="22"/>
      <w:szCs w:val="22"/>
      <w:lang w:eastAsia="ar-SA"/>
    </w:rPr>
  </w:style>
  <w:style w:type="character" w:styleId="Heading1Char" w:customStyle="1">
    <w:name w:val="Heading 1 Char"/>
    <w:link w:val="Heading1"/>
    <w:uiPriority w:val="9"/>
    <w:rPr>
      <w:rFonts w:cs="Arial"/>
      <w:b/>
      <w:color w:val="262626"/>
      <w:sz w:val="28"/>
      <w:szCs w:val="24"/>
      <w:lang w:eastAsia="en-US"/>
    </w:rPr>
  </w:style>
  <w:style w:type="character" w:styleId="Heading2Char" w:customStyle="1">
    <w:name w:val="Heading 2 Char"/>
    <w:link w:val="Heading2"/>
    <w:uiPriority w:val="9"/>
    <w:rPr>
      <w:rFonts w:cs="Arial"/>
      <w:color w:val="262626"/>
      <w:sz w:val="22"/>
      <w:szCs w:val="24"/>
      <w:lang w:eastAsia="en-US"/>
    </w:rPr>
  </w:style>
  <w:style w:type="paragraph" w:styleId="ListParagraph">
    <w:name w:val="List Paragraph"/>
    <w:basedOn w:val="Normal"/>
    <w:link w:val="ListParagraphChar"/>
    <w:uiPriority w:val="34"/>
    <w:qFormat/>
    <w:pPr>
      <w:ind w:left="720"/>
      <w:contextualSpacing/>
    </w:pPr>
    <w:rPr>
      <w:rFonts w:asciiTheme="minorHAnsi" w:hAnsiTheme="minorHAnsi" w:eastAsiaTheme="minorHAnsi" w:cstheme="minorBidi"/>
    </w:rPr>
  </w:style>
  <w:style w:type="character" w:styleId="ListParagraphChar" w:customStyle="1">
    <w:name w:val="List Paragraph Char"/>
    <w:link w:val="ListParagraph"/>
    <w:uiPriority w:val="34"/>
    <w:rPr>
      <w:rFonts w:asciiTheme="minorHAnsi" w:hAnsiTheme="minorHAnsi" w:eastAsiaTheme="minorHAnsi" w:cstheme="minorBidi"/>
      <w:sz w:val="22"/>
      <w:szCs w:val="22"/>
      <w:lang w:eastAsia="en-US"/>
    </w:rPr>
  </w:style>
  <w:style w:type="numbering" w:styleId="Estilo1" w:customStyle="1">
    <w:name w:val="Estilo1"/>
    <w:uiPriority w:val="99"/>
  </w:style>
  <w:style w:type="paragraph" w:styleId="TOCHeading">
    <w:name w:val="TOC Heading"/>
    <w:basedOn w:val="Heading1"/>
    <w:next w:val="Normal"/>
    <w:uiPriority w:val="39"/>
    <w:unhideWhenUsed/>
    <w:qFormat/>
    <w:pPr>
      <w:keepNext/>
      <w:keepLines/>
      <w:spacing w:before="240" w:after="0" w:line="259" w:lineRule="auto"/>
      <w:jc w:val="left"/>
      <w:outlineLvl w:val="9"/>
    </w:pPr>
    <w:rPr>
      <w:rFonts w:asciiTheme="majorHAnsi" w:hAnsiTheme="majorHAnsi" w:eastAsiaTheme="majorEastAsia" w:cstheme="majorBidi"/>
      <w:b w:val="0"/>
      <w:color w:val="032348" w:themeColor="accent1" w:themeShade="BF"/>
      <w:sz w:val="32"/>
      <w:szCs w:val="32"/>
      <w:lang w:eastAsia="es-CO"/>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yperlink">
    <w:name w:val="Hyperlink"/>
    <w:basedOn w:val="DefaultParagraphFont"/>
    <w:uiPriority w:val="99"/>
    <w:unhideWhenUsed/>
    <w:rPr>
      <w:color w:val="0D2E46" w:themeColor="hyperlink"/>
      <w:u w:val="single"/>
    </w:rPr>
  </w:style>
  <w:style w:type="table" w:styleId="Tabladecuadrcula4-nfasis11" w:customStyle="1">
    <w:name w:val="Tabla de cuadrícula 4 - Énfasis 11"/>
    <w:basedOn w:val="TableNormal"/>
    <w:uiPriority w:val="49"/>
    <w:tblPr>
      <w:tblStyleRowBandSize w:val="1"/>
      <w:tblStyleColBandSize w:val="1"/>
      <w:tblBorders>
        <w:top w:val="single" w:color="167AF3" w:themeColor="accent1" w:themeTint="99" w:sz="4" w:space="0"/>
        <w:left w:val="single" w:color="167AF3" w:themeColor="accent1" w:themeTint="99" w:sz="4" w:space="0"/>
        <w:bottom w:val="single" w:color="167AF3" w:themeColor="accent1" w:themeTint="99" w:sz="4" w:space="0"/>
        <w:right w:val="single" w:color="167AF3" w:themeColor="accent1" w:themeTint="99" w:sz="4" w:space="0"/>
        <w:insideH w:val="single" w:color="167AF3" w:themeColor="accent1" w:themeTint="99" w:sz="4" w:space="0"/>
        <w:insideV w:val="single" w:color="167AF3" w:themeColor="accent1" w:themeTint="99" w:sz="4" w:space="0"/>
      </w:tblBorders>
    </w:tblPr>
    <w:tblStylePr w:type="firstRow">
      <w:rPr>
        <w:b/>
        <w:bCs/>
        <w:color w:val="FFFFFF" w:themeColor="background1"/>
      </w:rPr>
      <w:tbl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insideV w:val="nil"/>
        </w:tcBorders>
        <w:shd w:val="clear" w:color="auto" w:fill="052F61" w:themeFill="accent1"/>
      </w:tcPr>
    </w:tblStylePr>
    <w:tblStylePr w:type="lastRow">
      <w:rPr>
        <w:b/>
        <w:bCs/>
      </w:rPr>
      <w:tblPr/>
      <w:tcPr>
        <w:tcBorders>
          <w:top w:val="double" w:color="052F61" w:themeColor="accent1" w:sz="4" w:space="0"/>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eGrid">
    <w:name w:val="Table Grid"/>
    <w:basedOn w:val="Table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lang w:eastAsia="en-US"/>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lang w:eastAsia="en-US"/>
    </w:rPr>
  </w:style>
  <w:style w:type="paragraph" w:styleId="NoSpacing">
    <w:name w:val="No Spacing"/>
    <w:link w:val="NoSpacingChar"/>
    <w:uiPriority w:val="1"/>
    <w:qFormat/>
    <w:rPr>
      <w:rFonts w:asciiTheme="minorHAnsi" w:hAnsiTheme="minorHAnsi" w:eastAsiaTheme="minorEastAsia" w:cstheme="minorBidi"/>
    </w:rPr>
  </w:style>
  <w:style w:type="character" w:styleId="NoSpacingChar" w:customStyle="1">
    <w:name w:val="No Spacing Char"/>
    <w:basedOn w:val="DefaultParagraphFont"/>
    <w:link w:val="NoSpacing"/>
    <w:uiPriority w:val="1"/>
    <w:rPr>
      <w:rFonts w:asciiTheme="minorHAnsi" w:hAnsiTheme="minorHAnsi" w:eastAsiaTheme="minorEastAsia" w:cstheme="minorBidi"/>
      <w:sz w:val="22"/>
      <w:szCs w:val="22"/>
      <w:lang w:eastAsia="es-CO"/>
    </w:rPr>
  </w:style>
  <w:style w:type="character" w:styleId="Heading3Char" w:customStyle="1">
    <w:name w:val="Heading 3 Char"/>
    <w:basedOn w:val="DefaultParagraphFont"/>
    <w:link w:val="Heading3"/>
    <w:uiPriority w:val="9"/>
    <w:rPr>
      <w:rFonts w:asciiTheme="majorHAnsi" w:hAnsiTheme="majorHAnsi" w:eastAsiaTheme="majorEastAsia" w:cstheme="majorBidi"/>
      <w:b/>
      <w:bCs/>
      <w:color w:val="052F61" w:themeColor="accent1"/>
      <w:sz w:val="22"/>
      <w:szCs w:val="22"/>
      <w:lang w:eastAsia="en-US"/>
    </w:rPr>
  </w:style>
  <w:style w:type="paragraph" w:styleId="TOC3">
    <w:name w:val="toc 3"/>
    <w:basedOn w:val="Normal"/>
    <w:next w:val="Normal"/>
    <w:autoRedefine/>
    <w:uiPriority w:val="39"/>
    <w:unhideWhenUsed/>
    <w:pPr>
      <w:spacing w:after="100"/>
      <w:ind w:left="440"/>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customStyle="1">
    <w:name w:val="Footnote Text Char"/>
    <w:basedOn w:val="DefaultParagraphFont"/>
    <w:link w:val="FootnoteText"/>
    <w:uiPriority w:val="99"/>
    <w:semiHidden/>
    <w:rPr>
      <w:lang w:eastAsia="en-US"/>
    </w:rPr>
  </w:style>
  <w:style w:type="character" w:styleId="FootnoteReference">
    <w:name w:val="footnote reference"/>
    <w:basedOn w:val="DefaultParagraphFont"/>
    <w:uiPriority w:val="99"/>
    <w:semiHidden/>
    <w:unhideWhenUsed/>
    <w:rPr>
      <w:vertAlign w:val="superscript"/>
    </w:rPr>
  </w:style>
  <w:style w:type="table" w:styleId="LightGrid-Accent3">
    <w:name w:val="Light Grid Accent 3"/>
    <w:basedOn w:val="TableNormal"/>
    <w:uiPriority w:val="62"/>
    <w:tblPr>
      <w:tblStyleRowBandSize w:val="1"/>
      <w:tblStyleColBandSize w:val="1"/>
      <w:tblBorders>
        <w:top w:val="single" w:color="14967C" w:themeColor="accent3" w:sz="8" w:space="0"/>
        <w:left w:val="single" w:color="14967C" w:themeColor="accent3" w:sz="8" w:space="0"/>
        <w:bottom w:val="single" w:color="14967C" w:themeColor="accent3" w:sz="8" w:space="0"/>
        <w:right w:val="single" w:color="14967C" w:themeColor="accent3" w:sz="8" w:space="0"/>
        <w:insideH w:val="single" w:color="14967C" w:themeColor="accent3" w:sz="8" w:space="0"/>
        <w:insideV w:val="single" w:color="14967C"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4967C" w:themeColor="accent3" w:sz="8" w:space="0"/>
          <w:left w:val="single" w:color="14967C" w:themeColor="accent3" w:sz="8" w:space="0"/>
          <w:bottom w:val="single" w:color="14967C" w:themeColor="accent3" w:sz="18" w:space="0"/>
          <w:right w:val="single" w:color="14967C" w:themeColor="accent3" w:sz="8" w:space="0"/>
          <w:insideH w:val="nil"/>
          <w:insideV w:val="single" w:color="14967C"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4967C" w:themeColor="accent3" w:sz="6" w:space="0"/>
          <w:left w:val="single" w:color="14967C" w:themeColor="accent3" w:sz="8" w:space="0"/>
          <w:bottom w:val="single" w:color="14967C" w:themeColor="accent3" w:sz="8" w:space="0"/>
          <w:right w:val="single" w:color="14967C" w:themeColor="accent3" w:sz="8" w:space="0"/>
          <w:insideH w:val="nil"/>
          <w:insideV w:val="single" w:color="14967C"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tcPr>
    </w:tblStylePr>
    <w:tblStylePr w:type="band1Vert">
      <w:tbl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shd w:val="clear" w:color="auto" w:fill="B4F5E8" w:themeFill="accent3" w:themeFillTint="3F"/>
      </w:tcPr>
    </w:tblStylePr>
    <w:tblStylePr w:type="band1Horz">
      <w:tblPr/>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color="14967C" w:themeColor="accent3" w:sz="8" w:space="0"/>
        </w:tcBorders>
        <w:shd w:val="clear" w:color="auto" w:fill="B4F5E8" w:themeFill="accent3" w:themeFillTint="3F"/>
      </w:tcPr>
    </w:tblStylePr>
    <w:tblStylePr w:type="band2Horz">
      <w:tblPr/>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color="14967C" w:themeColor="accent3" w:sz="8" w:space="0"/>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Strong">
    <w:name w:val="Strong"/>
    <w:basedOn w:val="DefaultParagraphFont"/>
    <w:uiPriority w:val="22"/>
    <w:qFormat/>
    <w:rPr>
      <w:b/>
      <w:bCs/>
    </w:rPr>
  </w:style>
  <w:style w:type="character" w:styleId="apple-converted-space" w:customStyle="1">
    <w:name w:val="apple-converted-space"/>
    <w:basedOn w:val="DefaultParagraphFont"/>
  </w:style>
  <w:style w:type="paragraph" w:styleId="z-TopofForm">
    <w:name w:val="HTML Top of Form"/>
    <w:basedOn w:val="Normal"/>
    <w:next w:val="Normal"/>
    <w:link w:val="z-TopofFormChar"/>
    <w:hidden/>
    <w:uiPriority w:val="99"/>
    <w:semiHidden/>
    <w:unhideWhenUsed/>
    <w:pPr>
      <w:pBdr>
        <w:bottom w:val="single" w:color="auto" w:sz="6" w:space="1"/>
      </w:pBdr>
      <w:spacing w:after="0" w:line="240" w:lineRule="auto"/>
      <w:jc w:val="center"/>
    </w:pPr>
    <w:rPr>
      <w:rFonts w:ascii="Arial" w:hAnsi="Arial" w:eastAsia="Times New Roman" w:cs="Arial"/>
      <w:vanish/>
      <w:sz w:val="16"/>
      <w:szCs w:val="16"/>
      <w:lang w:eastAsia="es-CO"/>
    </w:rPr>
  </w:style>
  <w:style w:type="character" w:styleId="z-TopofFormChar" w:customStyle="1">
    <w:name w:val="z-Top of Form Char"/>
    <w:basedOn w:val="DefaultParagraphFont"/>
    <w:link w:val="z-TopofForm"/>
    <w:uiPriority w:val="99"/>
    <w:semiHidden/>
    <w:rPr>
      <w:rFonts w:ascii="Arial" w:hAnsi="Arial" w:eastAsia="Times New Roman" w:cs="Arial"/>
      <w:vanish/>
      <w:sz w:val="16"/>
      <w:szCs w:val="16"/>
      <w:lang w:eastAsia="es-CO"/>
    </w:rPr>
  </w:style>
  <w:style w:type="paragraph" w:styleId="z-BottomofForm">
    <w:name w:val="HTML Bottom of Form"/>
    <w:basedOn w:val="Normal"/>
    <w:next w:val="Normal"/>
    <w:link w:val="z-BottomofFormChar"/>
    <w:hidden/>
    <w:uiPriority w:val="99"/>
    <w:semiHidden/>
    <w:unhideWhenUsed/>
    <w:pPr>
      <w:pBdr>
        <w:top w:val="single" w:color="auto" w:sz="6" w:space="1"/>
      </w:pBdr>
      <w:spacing w:after="0" w:line="240" w:lineRule="auto"/>
      <w:jc w:val="center"/>
    </w:pPr>
    <w:rPr>
      <w:rFonts w:ascii="Arial" w:hAnsi="Arial" w:eastAsia="Times New Roman" w:cs="Arial"/>
      <w:vanish/>
      <w:sz w:val="16"/>
      <w:szCs w:val="16"/>
      <w:lang w:eastAsia="es-CO"/>
    </w:rPr>
  </w:style>
  <w:style w:type="character" w:styleId="z-BottomofFormChar" w:customStyle="1">
    <w:name w:val="z-Bottom of Form Char"/>
    <w:basedOn w:val="DefaultParagraphFont"/>
    <w:link w:val="z-BottomofForm"/>
    <w:uiPriority w:val="99"/>
    <w:semiHidden/>
    <w:rPr>
      <w:rFonts w:ascii="Arial" w:hAnsi="Arial" w:eastAsia="Times New Roman" w:cs="Arial"/>
      <w:vanish/>
      <w:sz w:val="16"/>
      <w:szCs w:val="16"/>
      <w:lang w:eastAsia="es-CO"/>
    </w:rPr>
  </w:style>
  <w:style w:type="paragraph" w:styleId="text-muted" w:customStyle="1">
    <w:name w:val="text-muted"/>
    <w:basedOn w:val="Normal"/>
    <w:rsid w:val="00A074D8"/>
    <w:pPr>
      <w:spacing w:before="100" w:beforeAutospacing="1" w:after="100" w:afterAutospacing="1" w:line="240" w:lineRule="auto"/>
    </w:pPr>
    <w:rPr>
      <w:rFonts w:ascii="Times New Roman" w:hAnsi="Times New Roman" w:eastAsia="Times New Roman"/>
      <w:sz w:val="24"/>
      <w:szCs w:val="24"/>
      <w:lang w:eastAsia="es-CO"/>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1"/>
    <w:tblPr>
      <w:tblStyleRowBandSize w:val="1"/>
      <w:tblStyleColBandSize w:val="1"/>
      <w:tblCellMar>
        <w:top w:w="15" w:type="dxa"/>
        <w:left w:w="15" w:type="dxa"/>
        <w:bottom w:w="15" w:type="dxa"/>
        <w:right w:w="15" w:type="dxa"/>
      </w:tblCellMar>
    </w:tblPr>
  </w:style>
  <w:style w:type="table" w:styleId="a0" w:customStyle="1">
    <w:basedOn w:val="TableNormal1"/>
    <w:tblPr>
      <w:tblStyleRowBandSize w:val="1"/>
      <w:tblStyleColBandSize w:val="1"/>
      <w:tblCellMar>
        <w:left w:w="115" w:type="dxa"/>
        <w:right w:w="115" w:type="dxa"/>
      </w:tblCellMar>
    </w:tblPr>
  </w:style>
  <w:style w:type="table" w:styleId="a1" w:customStyle="1">
    <w:basedOn w:val="TableNormal1"/>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B36FBC"/>
    <w:rPr>
      <w:color w:val="605E5C"/>
      <w:shd w:val="clear" w:color="auto" w:fill="E1DFDD"/>
    </w:rPr>
  </w:style>
  <w:style w:type="table" w:styleId="a2" w:customStyle="1">
    <w:basedOn w:val="TableNormal1"/>
    <w:tblPr>
      <w:tblStyleRowBandSize w:val="1"/>
      <w:tblStyleColBandSize w:val="1"/>
      <w:tblCellMar>
        <w:top w:w="15" w:type="dxa"/>
        <w:left w:w="115" w:type="dxa"/>
        <w:bottom w:w="15" w:type="dxa"/>
        <w:right w:w="115" w:type="dxa"/>
      </w:tblCellMar>
    </w:tblPr>
  </w:style>
  <w:style w:type="table" w:styleId="a3" w:customStyle="1">
    <w:basedOn w:val="TableNormal1"/>
    <w:tblPr>
      <w:tblStyleRowBandSize w:val="1"/>
      <w:tblStyleColBandSize w:val="1"/>
      <w:tblCellMar>
        <w:top w:w="15" w:type="dxa"/>
        <w:left w:w="115" w:type="dxa"/>
        <w:bottom w:w="15" w:type="dxa"/>
        <w:right w:w="115" w:type="dxa"/>
      </w:tblCellMar>
    </w:tblPr>
  </w:style>
  <w:style w:type="table" w:styleId="a4" w:customStyle="1">
    <w:basedOn w:val="TableNormal1"/>
    <w:tblPr>
      <w:tblStyleRowBandSize w:val="1"/>
      <w:tblStyleColBandSize w:val="1"/>
      <w:tblCellMar>
        <w:top w:w="15" w:type="dxa"/>
        <w:left w:w="115" w:type="dxa"/>
        <w:bottom w:w="15" w:type="dxa"/>
        <w:right w:w="115" w:type="dxa"/>
      </w:tblCellMar>
    </w:tblPr>
  </w:style>
  <w:style w:type="character" w:styleId="apple-tab-span" w:customStyle="1">
    <w:name w:val="apple-tab-span"/>
    <w:basedOn w:val="DefaultParagraphFont"/>
    <w:rsid w:val="00CE5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122092">
      <w:bodyDiv w:val="1"/>
      <w:marLeft w:val="0"/>
      <w:marRight w:val="0"/>
      <w:marTop w:val="0"/>
      <w:marBottom w:val="0"/>
      <w:divBdr>
        <w:top w:val="none" w:sz="0" w:space="0" w:color="auto"/>
        <w:left w:val="none" w:sz="0" w:space="0" w:color="auto"/>
        <w:bottom w:val="none" w:sz="0" w:space="0" w:color="auto"/>
        <w:right w:val="none" w:sz="0" w:space="0" w:color="auto"/>
      </w:divBdr>
    </w:div>
    <w:div w:id="373820399">
      <w:bodyDiv w:val="1"/>
      <w:marLeft w:val="0"/>
      <w:marRight w:val="0"/>
      <w:marTop w:val="0"/>
      <w:marBottom w:val="0"/>
      <w:divBdr>
        <w:top w:val="none" w:sz="0" w:space="0" w:color="auto"/>
        <w:left w:val="none" w:sz="0" w:space="0" w:color="auto"/>
        <w:bottom w:val="none" w:sz="0" w:space="0" w:color="auto"/>
        <w:right w:val="none" w:sz="0" w:space="0" w:color="auto"/>
      </w:divBdr>
    </w:div>
    <w:div w:id="577637338">
      <w:bodyDiv w:val="1"/>
      <w:marLeft w:val="0"/>
      <w:marRight w:val="0"/>
      <w:marTop w:val="0"/>
      <w:marBottom w:val="0"/>
      <w:divBdr>
        <w:top w:val="none" w:sz="0" w:space="0" w:color="auto"/>
        <w:left w:val="none" w:sz="0" w:space="0" w:color="auto"/>
        <w:bottom w:val="none" w:sz="0" w:space="0" w:color="auto"/>
        <w:right w:val="none" w:sz="0" w:space="0" w:color="auto"/>
      </w:divBdr>
    </w:div>
    <w:div w:id="942693003">
      <w:bodyDiv w:val="1"/>
      <w:marLeft w:val="0"/>
      <w:marRight w:val="0"/>
      <w:marTop w:val="0"/>
      <w:marBottom w:val="0"/>
      <w:divBdr>
        <w:top w:val="none" w:sz="0" w:space="0" w:color="auto"/>
        <w:left w:val="none" w:sz="0" w:space="0" w:color="auto"/>
        <w:bottom w:val="none" w:sz="0" w:space="0" w:color="auto"/>
        <w:right w:val="none" w:sz="0" w:space="0" w:color="auto"/>
      </w:divBdr>
    </w:div>
    <w:div w:id="965350488">
      <w:bodyDiv w:val="1"/>
      <w:marLeft w:val="0"/>
      <w:marRight w:val="0"/>
      <w:marTop w:val="0"/>
      <w:marBottom w:val="0"/>
      <w:divBdr>
        <w:top w:val="none" w:sz="0" w:space="0" w:color="auto"/>
        <w:left w:val="none" w:sz="0" w:space="0" w:color="auto"/>
        <w:bottom w:val="none" w:sz="0" w:space="0" w:color="auto"/>
        <w:right w:val="none" w:sz="0" w:space="0" w:color="auto"/>
      </w:divBdr>
    </w:div>
    <w:div w:id="1185948670">
      <w:bodyDiv w:val="1"/>
      <w:marLeft w:val="0"/>
      <w:marRight w:val="0"/>
      <w:marTop w:val="0"/>
      <w:marBottom w:val="0"/>
      <w:divBdr>
        <w:top w:val="none" w:sz="0" w:space="0" w:color="auto"/>
        <w:left w:val="none" w:sz="0" w:space="0" w:color="auto"/>
        <w:bottom w:val="none" w:sz="0" w:space="0" w:color="auto"/>
        <w:right w:val="none" w:sz="0" w:space="0" w:color="auto"/>
      </w:divBdr>
    </w:div>
    <w:div w:id="1388065434">
      <w:bodyDiv w:val="1"/>
      <w:marLeft w:val="0"/>
      <w:marRight w:val="0"/>
      <w:marTop w:val="0"/>
      <w:marBottom w:val="0"/>
      <w:divBdr>
        <w:top w:val="none" w:sz="0" w:space="0" w:color="auto"/>
        <w:left w:val="none" w:sz="0" w:space="0" w:color="auto"/>
        <w:bottom w:val="none" w:sz="0" w:space="0" w:color="auto"/>
        <w:right w:val="none" w:sz="0" w:space="0" w:color="auto"/>
      </w:divBdr>
    </w:div>
    <w:div w:id="1405910999">
      <w:bodyDiv w:val="1"/>
      <w:marLeft w:val="0"/>
      <w:marRight w:val="0"/>
      <w:marTop w:val="0"/>
      <w:marBottom w:val="0"/>
      <w:divBdr>
        <w:top w:val="none" w:sz="0" w:space="0" w:color="auto"/>
        <w:left w:val="none" w:sz="0" w:space="0" w:color="auto"/>
        <w:bottom w:val="none" w:sz="0" w:space="0" w:color="auto"/>
        <w:right w:val="none" w:sz="0" w:space="0" w:color="auto"/>
      </w:divBdr>
    </w:div>
    <w:div w:id="1457137254">
      <w:bodyDiv w:val="1"/>
      <w:marLeft w:val="0"/>
      <w:marRight w:val="0"/>
      <w:marTop w:val="0"/>
      <w:marBottom w:val="0"/>
      <w:divBdr>
        <w:top w:val="none" w:sz="0" w:space="0" w:color="auto"/>
        <w:left w:val="none" w:sz="0" w:space="0" w:color="auto"/>
        <w:bottom w:val="none" w:sz="0" w:space="0" w:color="auto"/>
        <w:right w:val="none" w:sz="0" w:space="0" w:color="auto"/>
      </w:divBdr>
    </w:div>
    <w:div w:id="1823277125">
      <w:bodyDiv w:val="1"/>
      <w:marLeft w:val="0"/>
      <w:marRight w:val="0"/>
      <w:marTop w:val="0"/>
      <w:marBottom w:val="0"/>
      <w:divBdr>
        <w:top w:val="none" w:sz="0" w:space="0" w:color="auto"/>
        <w:left w:val="none" w:sz="0" w:space="0" w:color="auto"/>
        <w:bottom w:val="none" w:sz="0" w:space="0" w:color="auto"/>
        <w:right w:val="none" w:sz="0" w:space="0" w:color="auto"/>
      </w:divBdr>
    </w:div>
    <w:div w:id="1835025928">
      <w:bodyDiv w:val="1"/>
      <w:marLeft w:val="0"/>
      <w:marRight w:val="0"/>
      <w:marTop w:val="0"/>
      <w:marBottom w:val="0"/>
      <w:divBdr>
        <w:top w:val="none" w:sz="0" w:space="0" w:color="auto"/>
        <w:left w:val="none" w:sz="0" w:space="0" w:color="auto"/>
        <w:bottom w:val="none" w:sz="0" w:space="0" w:color="auto"/>
        <w:right w:val="none" w:sz="0" w:space="0" w:color="auto"/>
      </w:divBdr>
    </w:div>
    <w:div w:id="1878815184">
      <w:bodyDiv w:val="1"/>
      <w:marLeft w:val="0"/>
      <w:marRight w:val="0"/>
      <w:marTop w:val="0"/>
      <w:marBottom w:val="0"/>
      <w:divBdr>
        <w:top w:val="none" w:sz="0" w:space="0" w:color="auto"/>
        <w:left w:val="none" w:sz="0" w:space="0" w:color="auto"/>
        <w:bottom w:val="none" w:sz="0" w:space="0" w:color="auto"/>
        <w:right w:val="none" w:sz="0" w:space="0" w:color="auto"/>
      </w:divBdr>
    </w:div>
    <w:div w:id="1922761584">
      <w:bodyDiv w:val="1"/>
      <w:marLeft w:val="0"/>
      <w:marRight w:val="0"/>
      <w:marTop w:val="0"/>
      <w:marBottom w:val="0"/>
      <w:divBdr>
        <w:top w:val="none" w:sz="0" w:space="0" w:color="auto"/>
        <w:left w:val="none" w:sz="0" w:space="0" w:color="auto"/>
        <w:bottom w:val="none" w:sz="0" w:space="0" w:color="auto"/>
        <w:right w:val="none" w:sz="0" w:space="0" w:color="auto"/>
      </w:divBdr>
    </w:div>
    <w:div w:id="2008434062">
      <w:bodyDiv w:val="1"/>
      <w:marLeft w:val="0"/>
      <w:marRight w:val="0"/>
      <w:marTop w:val="0"/>
      <w:marBottom w:val="0"/>
      <w:divBdr>
        <w:top w:val="none" w:sz="0" w:space="0" w:color="auto"/>
        <w:left w:val="none" w:sz="0" w:space="0" w:color="auto"/>
        <w:bottom w:val="none" w:sz="0" w:space="0" w:color="auto"/>
        <w:right w:val="none" w:sz="0" w:space="0" w:color="auto"/>
      </w:divBdr>
    </w:div>
    <w:div w:id="2072189172">
      <w:bodyDiv w:val="1"/>
      <w:marLeft w:val="0"/>
      <w:marRight w:val="0"/>
      <w:marTop w:val="0"/>
      <w:marBottom w:val="0"/>
      <w:divBdr>
        <w:top w:val="none" w:sz="0" w:space="0" w:color="auto"/>
        <w:left w:val="none" w:sz="0" w:space="0" w:color="auto"/>
        <w:bottom w:val="none" w:sz="0" w:space="0" w:color="auto"/>
        <w:right w:val="none" w:sz="0" w:space="0" w:color="auto"/>
      </w:divBdr>
    </w:div>
    <w:div w:id="2084373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kuXICOcdtfI2mX7D+Hk+r9nSfBw==">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</go:docsCustomData>
</go:gDocsCustomXmlDataStorage>
</file>

<file path=customXml/itemProps1.xml><?xml version="1.0" encoding="utf-8"?>
<ds:datastoreItem xmlns:ds="http://schemas.openxmlformats.org/officeDocument/2006/customXml" ds:itemID="{CBF316ED-AD6D-49EC-88E7-CE5443FFD94E}">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749AE007-6D1E-4CED-B4B5-8E339C43801A}">
  <ds:schemaRefs>
    <ds:schemaRef ds:uri="http://schemas.microsoft.com/sharepoint/v3/contenttype/forms"/>
  </ds:schemaRefs>
</ds:datastoreItem>
</file>

<file path=customXml/itemProps3.xml><?xml version="1.0" encoding="utf-8"?>
<ds:datastoreItem xmlns:ds="http://schemas.openxmlformats.org/officeDocument/2006/customXml" ds:itemID="{3EFFB045-0FBD-4620-A60D-EC5D4C698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ASTRID SUAREZ</dc:creator>
  <lastModifiedBy>Olga Constanza Bermudez Jaimes</lastModifiedBy>
  <revision>33</revision>
  <dcterms:created xsi:type="dcterms:W3CDTF">2025-06-20T21:50:00.0000000Z</dcterms:created>
  <dcterms:modified xsi:type="dcterms:W3CDTF">2025-06-26T03:41:47.2507194Z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2025-06-20T21:50:19Z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56fc193e-9aaf-453c-94dc-6a7277779f14</vt:lpwstr>
  </property>
  <property fmtid="{D5CDD505-2E9C-101B-9397-08002B2CF9AE}" pid="10" name="MSIP_Label_fc111285-cafa-4fc9-8a9a-bd902089b24f_ContentBits">
    <vt:lpwstr>0</vt:lpwstr>
  </property>
  <property fmtid="{D5CDD505-2E9C-101B-9397-08002B2CF9AE}" pid="11" name="MSIP_Label_fc111285-cafa-4fc9-8a9a-bd902089b24f_Tag">
    <vt:lpwstr>10, 0, 1, 2</vt:lpwstr>
  </property>
</Properties>
</file>