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Marketing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FALSO O VERDADERO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las siguientes afirmaciones responda (F) si es falso o (V) si es verdadero: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2"/>
        <w:gridCol w:w="712"/>
        <w:gridCol w:w="756"/>
        <w:tblGridChange w:id="0">
          <w:tblGrid>
            <w:gridCol w:w="7402"/>
            <w:gridCol w:w="712"/>
            <w:gridCol w:w="756"/>
          </w:tblGrid>
        </w:tblGridChange>
      </w:tblGrid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AFIRMACIONES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spacing w:after="0" w:before="480" w:lineRule="auto"/>
              <w:rPr>
                <w:b w:val="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El portafolio de productos y servicios es una presentación donde una empresa incluye información detallada abarcando aspectos relacionados con su historia y sus objetivos.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portafolios de servicios se clasifican en físicos, materiales, digitales, químicos y hablados.</w:t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Dos elementos de la campaña publicitaria son: presupuesto y plan de medios.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Tipos de campaña son comerciales y no comerciales.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brochure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 un folleto que contiene la planta personal de una empresa.</w:t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lograr garantizar una buena estrategia de comercialización se debe seleccionar muy bien situación laboral de los empleados.</w:t>
            </w:r>
          </w:p>
        </w:tc>
        <w:tc>
          <w:tcPr>
            <w:shd w:fill="385623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0"/>
          <w:szCs w:val="20"/>
          <w:rtl w:val="0"/>
        </w:rPr>
        <w:t xml:space="preserve">RETROALIMENTACIÓN CORRECTO: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¡Correcto! Muy bien.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RETROALIMENTACIÓN INCORRECTO: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¡Incorrecto! Debes consultar nuevamente el material de apoyo a la formación.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F57B2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b w:val="1"/>
      <w:sz w:val="20"/>
      <w:szCs w:val="40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78A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7578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7F57B2"/>
    <w:rPr>
      <w:rFonts w:ascii="Arial" w:cs="Arial" w:eastAsia="Arial" w:hAnsi="Arial"/>
      <w:b w:val="1"/>
      <w:sz w:val="20"/>
      <w:szCs w:val="40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0Rb2snhIUIOhE3sCMPb0hrccog==">AMUW2mVhjCDAbmTw3tWBO8leEgx2Fz4hMha+W+wj4bl5nN24uKnxth+XIxM6wyuTNSNaxJ8y5UmP3EUcpZFjhw3WmZs7DyAzzoHqgf1ZXswZ6pNFpieYIMD1CoozW4563ur1rzLkdIcm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2021-07-23T17:17:00Z</dcterms:created>
  <dc:creator>DELL</dc:creator>
</cp:coreProperties>
</file>