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Emparejamiento entre definición y término.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31f20"/>
                <w:sz w:val="20"/>
                <w:szCs w:val="20"/>
                <w:rtl w:val="0"/>
              </w:rPr>
              <w:t xml:space="preserve">Reconocer los conceptos y relación que existe entre los diferentes procedimientos de la documentación digital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Arrastrar y soltar el requerimiento no funcional con el tipo de requisito que lo categoriza.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Anexo documento en Word llamado Actividad didáctica 1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actividad: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actividad planteada consiste en organizar dos columnas en una se propone el concepto a definir y en otra columna se describe el significado del término, el objetivo es que el aprendiz haga la unión entre el concepto y su correspondiente definición, de esta manera podrá hacer un repaso general del desarrollo de este componente formativo.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right="-57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center"/>
        <w:tblLayout w:type="fixed"/>
        <w:tblLook w:val="0000"/>
      </w:tblPr>
      <w:tblGrid>
        <w:gridCol w:w="5505"/>
        <w:gridCol w:w="3960"/>
        <w:tblGridChange w:id="0">
          <w:tblGrid>
            <w:gridCol w:w="5505"/>
            <w:gridCol w:w="3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La migración de datos es la transferencia de datos de un</w:t>
            </w:r>
          </w:p>
          <w:p w:rsidR="00000000" w:rsidDel="00000000" w:rsidP="00000000" w:rsidRDefault="00000000" w:rsidRPr="00000000" w14:paraId="00000017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sistema de almacenamiento de datos a otro. ¿Cuál es la </w:t>
            </w:r>
          </w:p>
          <w:p w:rsidR="00000000" w:rsidDel="00000000" w:rsidP="00000000" w:rsidRDefault="00000000" w:rsidRPr="00000000" w14:paraId="00000018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 más indicada para la migración de datos?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Extracción, transformación y carga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¿Cuáles son las categorías de Calidad de los datos?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Inherentes, dependiente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¿La mejor práctica para realizar la migración de datos</w:t>
            </w:r>
          </w:p>
          <w:p w:rsidR="00000000" w:rsidDel="00000000" w:rsidP="00000000" w:rsidRDefault="00000000" w:rsidRPr="00000000" w14:paraId="0000001D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Reducir la presión sobre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Según el Decreto 1080 de 2015. Es un registro de la información generada, recibida, almacenada, y comunicada por medios electrónicos, que permanece en estos medios durante su ciclo de vida; es producida por una persona o entidad en razón de sus actividades y debe ser tratada conforme a los principios y procesos archivísticos. A que hace referencia el texto anterior: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Documento electrónico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Son ejemplos de dispositivos externos los siguientes: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4320"/>
                <w:tab w:val="left" w:pos="4485"/>
                <w:tab w:val="left" w:pos="5445"/>
              </w:tabs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Unidades de CD, discos de estado sólido y dispositivos de memoria flash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060"/>
              </w:tabs>
              <w:spacing w:line="276" w:lineRule="auto"/>
              <w:ind w:right="-724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Dispositivo en el que se puede registrar información digital. El término “dispositivo” puede designar un soporte, un soporte combinado, un reproductor de medios o una grabadora. A que hace referencia el texto anterior: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Dispositivo de almacenamiento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ind w:right="-570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RESULTADO:     CUMPLE_____________       AUN NO CUMPLE________________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Realimentación si cumple la Actividad didáctica: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Felicitaciones estimado aprendiz por realizar la actividad didáctica correctamente.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Realimentación cuando No cumple la Actividad didáctica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Apreciado Aprendiz lo invitamos a seguir estudiando el material de estudio y lo animamos a volver a presentar la Actividad de refuerzo.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8" w:top="1701" w:left="1701" w:right="1701" w:header="113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100971</wp:posOffset>
          </wp:positionH>
          <wp:positionV relativeFrom="paragraph">
            <wp:posOffset>-173986</wp:posOffset>
          </wp:positionV>
          <wp:extent cx="1304925" cy="1133475"/>
          <wp:effectExtent b="0" l="0" r="0" t="0"/>
          <wp:wrapSquare wrapText="bothSides" distB="0" distT="0" distL="114300" distR="114300"/>
          <wp:docPr descr="LogoSENA naranja" id="5" name="image1.png"/>
          <a:graphic>
            <a:graphicData uri="http://schemas.openxmlformats.org/drawingml/2006/picture">
              <pic:pic>
                <pic:nvPicPr>
                  <pic:cNvPr descr="LogoSENA naran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1133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widowControl w:val="0"/>
      <w:tabs>
        <w:tab w:val="center" w:pos="4252"/>
        <w:tab w:val="right" w:pos="8504"/>
      </w:tabs>
      <w:jc w:val="center"/>
      <w:rPr>
        <w:rFonts w:ascii="Arial" w:cs="Arial" w:eastAsia="Arial" w:hAnsi="Arial"/>
        <w:b w:val="1"/>
        <w:color w:val="fc4b04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-570"/>
      <w:jc w:val="center"/>
    </w:pPr>
    <w:rPr>
      <w:rFonts w:ascii="Arial" w:cs="Arial" w:eastAsia="Arial" w:hAnsi="Arial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782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5C7D2D"/>
    <w:pPr>
      <w:keepNext w:val="1"/>
      <w:ind w:right="-570"/>
      <w:jc w:val="center"/>
      <w:outlineLvl w:val="0"/>
    </w:pPr>
    <w:rPr>
      <w:rFonts w:ascii="Arial" w:cs="Arial" w:hAnsi="Arial"/>
      <w:b w:val="1"/>
      <w:bCs w:val="1"/>
      <w:sz w:val="16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C7D2D"/>
    <w:pPr>
      <w:keepNext w:val="1"/>
      <w:ind w:right="-570"/>
      <w:jc w:val="both"/>
      <w:outlineLvl w:val="1"/>
    </w:pPr>
    <w:rPr>
      <w:rFonts w:ascii="Arial" w:hAnsi="Arial"/>
      <w:b w:val="1"/>
      <w:sz w:val="20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C7D2D"/>
    <w:pPr>
      <w:keepNext w:val="1"/>
      <w:ind w:right="-570"/>
      <w:jc w:val="both"/>
      <w:outlineLvl w:val="2"/>
    </w:pPr>
    <w:rPr>
      <w:rFonts w:ascii="Arial" w:hAnsi="Arial"/>
      <w:b w:val="1"/>
      <w:sz w:val="22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C7D2D"/>
    <w:pPr>
      <w:keepNext w:val="1"/>
      <w:jc w:val="center"/>
      <w:outlineLvl w:val="3"/>
    </w:pPr>
    <w:rPr>
      <w:rFonts w:ascii="Arial" w:hAnsi="Arial"/>
      <w:b w:val="1"/>
      <w:sz w:val="2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C7D2D"/>
    <w:pPr>
      <w:keepNext w:val="1"/>
      <w:jc w:val="both"/>
      <w:outlineLvl w:val="4"/>
    </w:pPr>
    <w:rPr>
      <w:rFonts w:ascii="Arial" w:hAnsi="Arial"/>
      <w:b w:val="1"/>
      <w:bCs w:val="1"/>
      <w:sz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C16D8"/>
    <w:rPr>
      <w:rFonts w:ascii="Cambria" w:cs="Times New Roman" w:eastAsia="Times New Roman" w:hAnsi="Cambria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C16D8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s-ES"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C16D8"/>
    <w:rPr>
      <w:rFonts w:ascii="Cambria" w:cs="Times New Roman" w:eastAsia="Times New Roman" w:hAnsi="Cambria"/>
      <w:b w:val="1"/>
      <w:bCs w:val="1"/>
      <w:sz w:val="26"/>
      <w:szCs w:val="26"/>
      <w:lang w:eastAsia="es-ES"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C16D8"/>
    <w:rPr>
      <w:rFonts w:ascii="Calibri" w:cs="Times New Roman" w:eastAsia="Times New Roman" w:hAnsi="Calibri"/>
      <w:b w:val="1"/>
      <w:bCs w:val="1"/>
      <w:sz w:val="28"/>
      <w:szCs w:val="28"/>
      <w:lang w:eastAsia="es-ES"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C16D8"/>
    <w:rPr>
      <w:rFonts w:ascii="Calibri" w:cs="Times New Roman" w:eastAsia="Times New Roman" w:hAnsi="Calibri"/>
      <w:b w:val="1"/>
      <w:bCs w:val="1"/>
      <w:i w:val="1"/>
      <w:iCs w:val="1"/>
      <w:sz w:val="26"/>
      <w:szCs w:val="26"/>
      <w:lang w:eastAsia="es-ES" w:val="es-ES"/>
    </w:rPr>
  </w:style>
  <w:style w:type="paragraph" w:styleId="TDC1">
    <w:name w:val="toc 1"/>
    <w:basedOn w:val="Normal"/>
    <w:next w:val="Normal"/>
    <w:autoRedefine w:val="1"/>
    <w:uiPriority w:val="99"/>
    <w:semiHidden w:val="1"/>
    <w:rsid w:val="00FD3C95"/>
    <w:rPr>
      <w:rFonts w:ascii="Arial" w:hAnsi="Arial"/>
      <w:b w:val="1"/>
      <w:sz w:val="20"/>
    </w:rPr>
  </w:style>
  <w:style w:type="paragraph" w:styleId="Textoindependiente">
    <w:name w:val="Body Text"/>
    <w:basedOn w:val="Normal"/>
    <w:link w:val="TextoindependienteCar"/>
    <w:uiPriority w:val="99"/>
    <w:rsid w:val="005C7D2D"/>
    <w:rPr>
      <w:rFonts w:ascii="Arial" w:hAnsi="Arial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6C16D8"/>
    <w:rPr>
      <w:sz w:val="24"/>
      <w:szCs w:val="24"/>
      <w:lang w:eastAsia="es-ES" w:val="es-ES"/>
    </w:rPr>
  </w:style>
  <w:style w:type="paragraph" w:styleId="Encabezado">
    <w:name w:val="header"/>
    <w:basedOn w:val="Normal"/>
    <w:link w:val="EncabezadoCar"/>
    <w:rsid w:val="005C7D2D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Arial" w:cs="Arial" w:hAnsi="Arial"/>
      <w:sz w:val="20"/>
      <w:szCs w:val="20"/>
      <w:lang w:val="es-ES_tradnl"/>
    </w:rPr>
  </w:style>
  <w:style w:type="character" w:styleId="EncabezadoCar" w:customStyle="1">
    <w:name w:val="Encabezado Car"/>
    <w:basedOn w:val="Fuentedeprrafopredeter"/>
    <w:link w:val="Encabezado"/>
    <w:rsid w:val="006C16D8"/>
    <w:rPr>
      <w:sz w:val="24"/>
      <w:szCs w:val="24"/>
      <w:lang w:eastAsia="es-ES" w:val="es-ES"/>
    </w:rPr>
  </w:style>
  <w:style w:type="paragraph" w:styleId="Textoindependiente2">
    <w:name w:val="Body Text 2"/>
    <w:basedOn w:val="Normal"/>
    <w:link w:val="Textoindependiente2Car"/>
    <w:uiPriority w:val="99"/>
    <w:rsid w:val="005C7D2D"/>
    <w:pPr>
      <w:ind w:right="-570"/>
      <w:jc w:val="center"/>
    </w:pPr>
    <w:rPr>
      <w:rFonts w:ascii="Arial" w:hAnsi="Arial"/>
      <w:b w:val="1"/>
      <w:bCs w:val="1"/>
      <w:color w:val="ff0000"/>
      <w:sz w:val="22"/>
    </w:r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6C16D8"/>
    <w:rPr>
      <w:sz w:val="24"/>
      <w:szCs w:val="24"/>
      <w:lang w:eastAsia="es-ES" w:val="es-ES"/>
    </w:rPr>
  </w:style>
  <w:style w:type="paragraph" w:styleId="Textoindependiente3">
    <w:name w:val="Body Text 3"/>
    <w:basedOn w:val="Normal"/>
    <w:link w:val="Textoindependiente3Car"/>
    <w:uiPriority w:val="99"/>
    <w:rsid w:val="005C7D2D"/>
    <w:pPr>
      <w:jc w:val="both"/>
    </w:pPr>
    <w:rPr>
      <w:rFonts w:ascii="Arial" w:hAnsi="Arial"/>
      <w:b w:val="1"/>
      <w:bCs w:val="1"/>
      <w:color w:val="ff0000"/>
      <w:sz w:val="20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6C16D8"/>
    <w:rPr>
      <w:sz w:val="16"/>
      <w:szCs w:val="16"/>
      <w:lang w:eastAsia="es-ES" w:val="es-ES"/>
    </w:rPr>
  </w:style>
  <w:style w:type="paragraph" w:styleId="Piedepgina">
    <w:name w:val="footer"/>
    <w:basedOn w:val="Normal"/>
    <w:link w:val="PiedepginaCar"/>
    <w:rsid w:val="005C7D2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semiHidden w:val="1"/>
    <w:rsid w:val="006C16D8"/>
    <w:rPr>
      <w:sz w:val="24"/>
      <w:szCs w:val="24"/>
      <w:lang w:eastAsia="es-ES" w:val="es-ES"/>
    </w:rPr>
  </w:style>
  <w:style w:type="character" w:styleId="Nmerodepgina">
    <w:name w:val="page number"/>
    <w:basedOn w:val="Fuentedeprrafopredeter"/>
    <w:rsid w:val="005C7D2D"/>
    <w:rPr>
      <w:rFonts w:cs="Times New Roman"/>
    </w:rPr>
  </w:style>
  <w:style w:type="table" w:styleId="Tablaconcuadrcula">
    <w:name w:val="Table Grid"/>
    <w:basedOn w:val="Tablanormal"/>
    <w:uiPriority w:val="39"/>
    <w:rsid w:val="008374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rsid w:val="00FD4C9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C16D8"/>
    <w:rPr>
      <w:sz w:val="0"/>
      <w:szCs w:val="0"/>
      <w:lang w:eastAsia="es-ES" w:val="es-ES"/>
    </w:rPr>
  </w:style>
  <w:style w:type="paragraph" w:styleId="Default" w:customStyle="1">
    <w:name w:val="Default"/>
    <w:rsid w:val="00EE1524"/>
    <w:pPr>
      <w:autoSpaceDE w:val="0"/>
      <w:autoSpaceDN w:val="0"/>
      <w:adjustRightInd w:val="0"/>
    </w:pPr>
    <w:rPr>
      <w:rFonts w:ascii="Century Gothic" w:cs="Century Gothic" w:hAnsi="Century Gothic"/>
      <w:color w:val="000000"/>
      <w:lang w:eastAsia="es-ES"/>
    </w:rPr>
  </w:style>
  <w:style w:type="paragraph" w:styleId="Prrafodelista">
    <w:name w:val="List Paragraph"/>
    <w:basedOn w:val="Normal"/>
    <w:uiPriority w:val="34"/>
    <w:qFormat w:val="1"/>
    <w:rsid w:val="006C29C5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unhideWhenUsed w:val="1"/>
    <w:rsid w:val="00A678F1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inespaciado">
    <w:name w:val="No Spacing"/>
    <w:uiPriority w:val="1"/>
    <w:qFormat w:val="1"/>
    <w:rsid w:val="0037073F"/>
    <w:pPr>
      <w:ind w:firstLine="720"/>
    </w:pPr>
    <w:rPr>
      <w:rFonts w:ascii="Arial" w:hAnsi="Arial"/>
      <w:szCs w:val="21"/>
      <w:lang w:val="es-CO"/>
    </w:rPr>
  </w:style>
  <w:style w:type="table" w:styleId="a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Hipervnculo">
    <w:name w:val="Hyperlink"/>
    <w:basedOn w:val="Fuentedeprrafopredeter"/>
    <w:uiPriority w:val="99"/>
    <w:semiHidden w:val="1"/>
    <w:unhideWhenUsed w:val="1"/>
    <w:rsid w:val="00F569AB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162E3F"/>
    <w:pPr>
      <w:spacing w:after="100" w:afterAutospacing="1" w:before="100" w:beforeAutospacing="1"/>
    </w:pPr>
    <w:rPr>
      <w:lang w:eastAsia="es-CO" w:val="es-CO"/>
    </w:r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4ghZfWJ9Dzxu03QdqsrqMDDxQ==">AMUW2mXIsWidFqdgVhjBeSbFhXWWvZzuCrGQqxHEDsz6o2r1HnpY/UpcjhlvMvrj4kiyct6A0UkH/3KBdU2QPhhUKcELS5tqayQN9j4RuYQnUqCc6JCAgJo=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2021-10-27T21:32:00Z</dcterms:created>
  <dc:creator>sena santander</dc:creator>
</cp:coreProperties>
</file>