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231f20"/>
          <w:sz w:val="20"/>
          <w:szCs w:val="20"/>
        </w:rPr>
      </w:pPr>
      <w:r w:rsidDel="00000000" w:rsidR="00000000" w:rsidRPr="00000000">
        <w:rPr>
          <w:b w:val="1"/>
          <w:color w:val="231f20"/>
          <w:sz w:val="20"/>
          <w:szCs w:val="20"/>
          <w:rtl w:val="0"/>
        </w:rPr>
        <w:t xml:space="preserve">FORMATO PARA EL DESARROLLO DE COMPONENTE FORMATIVO</w:t>
      </w:r>
    </w:p>
    <w:p w:rsidR="00000000" w:rsidDel="00000000" w:rsidP="00000000" w:rsidRDefault="00000000" w:rsidRPr="00000000" w14:paraId="00000002">
      <w:pPr>
        <w:tabs>
          <w:tab w:val="left" w:pos="3224"/>
        </w:tabs>
        <w:rPr>
          <w:color w:val="231f2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PROGRAMA DE FORMACIÓN</w:t>
            </w:r>
          </w:p>
        </w:tc>
        <w:tc>
          <w:tcPr>
            <w:vAlign w:val="center"/>
          </w:tcPr>
          <w:p w:rsidR="00000000" w:rsidDel="00000000" w:rsidP="00000000" w:rsidRDefault="00000000" w:rsidRPr="00000000" w14:paraId="00000004">
            <w:pP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Aplicación de las técnicas de preservación de la información digital.</w:t>
            </w:r>
          </w:p>
        </w:tc>
      </w:tr>
    </w:tbl>
    <w:p w:rsidR="00000000" w:rsidDel="00000000" w:rsidP="00000000" w:rsidRDefault="00000000" w:rsidRPr="00000000" w14:paraId="00000005">
      <w:pPr>
        <w:rPr>
          <w:color w:val="231f2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COMPETENCIA</w:t>
            </w:r>
          </w:p>
        </w:tc>
        <w:tc>
          <w:tcPr>
            <w:vAlign w:val="center"/>
          </w:tcPr>
          <w:p w:rsidR="00000000" w:rsidDel="00000000" w:rsidP="00000000" w:rsidRDefault="00000000" w:rsidRPr="00000000" w14:paraId="00000007">
            <w:pPr>
              <w:rPr>
                <w:rFonts w:ascii="Arial" w:cs="Arial" w:eastAsia="Arial" w:hAnsi="Arial"/>
                <w:color w:val="231f20"/>
                <w:sz w:val="20"/>
                <w:szCs w:val="20"/>
              </w:rPr>
            </w:pPr>
            <w:r w:rsidDel="00000000" w:rsidR="00000000" w:rsidRPr="00000000">
              <w:rPr>
                <w:rFonts w:ascii="Arial" w:cs="Arial" w:eastAsia="Arial" w:hAnsi="Arial"/>
                <w:b w:val="0"/>
                <w:color w:val="231f20"/>
                <w:sz w:val="20"/>
                <w:szCs w:val="20"/>
                <w:rtl w:val="0"/>
              </w:rPr>
              <w:t xml:space="preserve">210602035-Preservar información digital de acuerdo con procesos técnicos y normativa.</w:t>
            </w:r>
            <w:r w:rsidDel="00000000" w:rsidR="00000000" w:rsidRPr="00000000">
              <w:rPr>
                <w:rtl w:val="0"/>
              </w:rPr>
            </w:r>
          </w:p>
        </w:tc>
        <w:tc>
          <w:tcPr>
            <w:vAlign w:val="center"/>
          </w:tcPr>
          <w:p w:rsidR="00000000" w:rsidDel="00000000" w:rsidP="00000000" w:rsidRDefault="00000000" w:rsidRPr="00000000" w14:paraId="00000008">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RESULTADOS DE APRENDIZAJE</w:t>
            </w:r>
          </w:p>
        </w:tc>
        <w:tc>
          <w:tcPr>
            <w:vAlign w:val="center"/>
          </w:tcPr>
          <w:p w:rsidR="00000000" w:rsidDel="00000000" w:rsidP="00000000" w:rsidRDefault="00000000" w:rsidRPr="00000000" w14:paraId="00000009">
            <w:pPr>
              <w:rPr>
                <w:rFonts w:ascii="Arial" w:cs="Arial" w:eastAsia="Arial" w:hAnsi="Arial"/>
                <w:b w:val="0"/>
                <w:color w:val="231f20"/>
                <w:sz w:val="20"/>
                <w:szCs w:val="20"/>
              </w:rPr>
            </w:pPr>
            <w:r w:rsidDel="00000000" w:rsidR="00000000" w:rsidRPr="00000000">
              <w:rPr>
                <w:rFonts w:ascii="Arial" w:cs="Arial" w:eastAsia="Arial" w:hAnsi="Arial"/>
                <w:color w:val="231f20"/>
                <w:sz w:val="20"/>
                <w:szCs w:val="20"/>
                <w:rtl w:val="0"/>
              </w:rPr>
              <w:t xml:space="preserve">210602035-03</w:t>
            </w:r>
            <w:r w:rsidDel="00000000" w:rsidR="00000000" w:rsidRPr="00000000">
              <w:rPr>
                <w:rFonts w:ascii="Arial" w:cs="Arial" w:eastAsia="Arial" w:hAnsi="Arial"/>
                <w:b w:val="0"/>
                <w:color w:val="231f20"/>
                <w:sz w:val="20"/>
                <w:szCs w:val="20"/>
                <w:rtl w:val="0"/>
              </w:rPr>
              <w:t xml:space="preserve"> Revisar la aplicación de los procedimientos y protocolos para la digitalización de los documentos de archivo de acuerdo con las tablas de retención y valoración documental.</w:t>
            </w:r>
          </w:p>
        </w:tc>
      </w:tr>
    </w:tbl>
    <w:p w:rsidR="00000000" w:rsidDel="00000000" w:rsidP="00000000" w:rsidRDefault="00000000" w:rsidRPr="00000000" w14:paraId="0000000A">
      <w:pPr>
        <w:rPr>
          <w:color w:val="231f20"/>
          <w:sz w:val="20"/>
          <w:szCs w:val="20"/>
        </w:rPr>
      </w:pPr>
      <w:r w:rsidDel="00000000" w:rsidR="00000000" w:rsidRPr="00000000">
        <w:rPr>
          <w:rtl w:val="0"/>
        </w:rPr>
      </w:r>
    </w:p>
    <w:p w:rsidR="00000000" w:rsidDel="00000000" w:rsidP="00000000" w:rsidRDefault="00000000" w:rsidRPr="00000000" w14:paraId="0000000B">
      <w:pPr>
        <w:rPr>
          <w:color w:val="231f2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rFonts w:ascii="Arial" w:cs="Arial" w:eastAsia="Arial" w:hAnsi="Arial"/>
                <w:color w:val="231f20"/>
                <w:sz w:val="20"/>
                <w:szCs w:val="20"/>
              </w:rPr>
            </w:pPr>
            <w:r w:rsidDel="00000000" w:rsidR="00000000" w:rsidRPr="00000000">
              <w:rPr>
                <w:rFonts w:ascii="Arial" w:cs="Arial" w:eastAsia="Arial" w:hAnsi="Arial"/>
                <w:b w:val="0"/>
                <w:color w:val="231f20"/>
                <w:sz w:val="20"/>
                <w:szCs w:val="20"/>
                <w:rtl w:val="0"/>
              </w:rPr>
              <w:t xml:space="preserve">CF03</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rFonts w:ascii="Arial" w:cs="Arial" w:eastAsia="Arial" w:hAnsi="Arial"/>
                <w:color w:val="231f20"/>
                <w:sz w:val="20"/>
                <w:szCs w:val="20"/>
              </w:rPr>
            </w:pPr>
            <w:r w:rsidDel="00000000" w:rsidR="00000000" w:rsidRPr="00000000">
              <w:rPr>
                <w:rFonts w:ascii="Arial" w:cs="Arial" w:eastAsia="Arial" w:hAnsi="Arial"/>
                <w:b w:val="0"/>
                <w:color w:val="231f20"/>
                <w:sz w:val="20"/>
                <w:szCs w:val="20"/>
                <w:rtl w:val="0"/>
              </w:rPr>
              <w:t xml:space="preserve">La documentación digital</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BREVE DESCRIPCIÓN</w:t>
            </w:r>
          </w:p>
        </w:tc>
        <w:tc>
          <w:tcPr>
            <w:vAlign w:val="center"/>
          </w:tcPr>
          <w:p w:rsidR="00000000" w:rsidDel="00000000" w:rsidP="00000000" w:rsidRDefault="00000000" w:rsidRPr="00000000" w14:paraId="00000011">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La documentación digital es una gran alternativa en los procesos de eficiencia y rendimientos de las organizaciones modernas, porque garantiza que la información que se busca, se encuentre de manera auténtica, desde cualquier punto del planeta, sin restricciones de horario y lo mejor, con los mínimos costos para las empresas, facilitando no solo escenarios laborales, sino también la cotidianidad. Por ello es importante conocer y aplicar las últimas tendencias de las TIC con respecto al manejo y/o administración de la información digital. </w:t>
            </w:r>
          </w:p>
        </w:tc>
      </w:tr>
      <w:tr>
        <w:trPr>
          <w:cantSplit w:val="0"/>
          <w:trHeight w:val="340" w:hRule="atLeast"/>
          <w:tblHeader w:val="0"/>
        </w:trPr>
        <w:tc>
          <w:tcPr>
            <w:vAlign w:val="center"/>
          </w:tcPr>
          <w:p w:rsidR="00000000" w:rsidDel="00000000" w:rsidP="00000000" w:rsidRDefault="00000000" w:rsidRPr="00000000" w14:paraId="00000012">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PALABRAS CLAVE</w:t>
            </w:r>
          </w:p>
        </w:tc>
        <w:tc>
          <w:tcPr>
            <w:vAlign w:val="center"/>
          </w:tcPr>
          <w:p w:rsidR="00000000" w:rsidDel="00000000" w:rsidP="00000000" w:rsidRDefault="00000000" w:rsidRPr="00000000" w14:paraId="00000013">
            <w:pP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Archivo, ordenación, sistemas, migración, metadatos, documento electrónico.</w:t>
            </w:r>
          </w:p>
        </w:tc>
      </w:tr>
    </w:tbl>
    <w:p w:rsidR="00000000" w:rsidDel="00000000" w:rsidP="00000000" w:rsidRDefault="00000000" w:rsidRPr="00000000" w14:paraId="00000014">
      <w:pPr>
        <w:rPr>
          <w:color w:val="231f2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ÁREA OCUPACIONAL</w:t>
            </w:r>
          </w:p>
        </w:tc>
        <w:tc>
          <w:tcPr>
            <w:vAlign w:val="center"/>
          </w:tcPr>
          <w:p w:rsidR="00000000" w:rsidDel="00000000" w:rsidP="00000000" w:rsidRDefault="00000000" w:rsidRPr="00000000" w14:paraId="00000016">
            <w:pPr>
              <w:spacing w:line="276" w:lineRule="auto"/>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017">
            <w:pPr>
              <w:spacing w:line="276" w:lineRule="auto"/>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1 - FINANZAS Y ADMINISTRACIÓN</w:t>
            </w:r>
          </w:p>
          <w:p w:rsidR="00000000" w:rsidDel="00000000" w:rsidP="00000000" w:rsidRDefault="00000000" w:rsidRPr="00000000" w14:paraId="00000018">
            <w:pPr>
              <w:spacing w:line="276" w:lineRule="auto"/>
              <w:rPr>
                <w:rFonts w:ascii="Arial" w:cs="Arial" w:eastAsia="Arial" w:hAnsi="Arial"/>
                <w:color w:val="231f2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IDIOMA</w:t>
            </w:r>
          </w:p>
        </w:tc>
        <w:tc>
          <w:tcPr>
            <w:vAlign w:val="center"/>
          </w:tcPr>
          <w:p w:rsidR="00000000" w:rsidDel="00000000" w:rsidP="00000000" w:rsidRDefault="00000000" w:rsidRPr="00000000" w14:paraId="0000001A">
            <w:pPr>
              <w:spacing w:line="276" w:lineRule="auto"/>
              <w:rPr>
                <w:rFonts w:ascii="Arial" w:cs="Arial" w:eastAsia="Arial" w:hAnsi="Arial"/>
                <w:color w:val="231f20"/>
                <w:sz w:val="20"/>
                <w:szCs w:val="20"/>
              </w:rPr>
            </w:pPr>
            <w:r w:rsidDel="00000000" w:rsidR="00000000" w:rsidRPr="00000000">
              <w:rPr>
                <w:rFonts w:ascii="Arial" w:cs="Arial" w:eastAsia="Arial" w:hAnsi="Arial"/>
                <w:b w:val="0"/>
                <w:color w:val="231f2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color w:val="231f20"/>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TABLA DE CONTENIDOS: </w:t>
      </w:r>
    </w:p>
    <w:p w:rsidR="00000000" w:rsidDel="00000000" w:rsidP="00000000" w:rsidRDefault="00000000" w:rsidRPr="00000000" w14:paraId="0000001D">
      <w:pPr>
        <w:rPr>
          <w:color w:val="231f2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firstLine="720"/>
        <w:rPr>
          <w:color w:val="231f2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sz w:val="20"/>
          <w:szCs w:val="20"/>
        </w:rPr>
      </w:pPr>
      <w:r w:rsidDel="00000000" w:rsidR="00000000" w:rsidRPr="00000000">
        <w:rPr>
          <w:b w:val="1"/>
          <w:color w:val="231f20"/>
          <w:sz w:val="20"/>
          <w:szCs w:val="20"/>
          <w:rtl w:val="0"/>
        </w:rPr>
        <w:t xml:space="preserve"> </w:t>
      </w:r>
      <w:r w:rsidDel="00000000" w:rsidR="00000000" w:rsidRPr="00000000">
        <w:rPr>
          <w:sz w:val="20"/>
          <w:szCs w:val="20"/>
          <w:rtl w:val="0"/>
        </w:rPr>
        <w:t xml:space="preserve"> </w:t>
      </w:r>
      <w:r w:rsidDel="00000000" w:rsidR="00000000" w:rsidRPr="00000000">
        <w:rPr>
          <w:b w:val="1"/>
          <w:sz w:val="20"/>
          <w:szCs w:val="20"/>
          <w:rtl w:val="0"/>
        </w:rPr>
        <w:t xml:space="preserve">   Introducción </w:t>
      </w:r>
    </w:p>
    <w:p w:rsidR="00000000" w:rsidDel="00000000" w:rsidP="00000000" w:rsidRDefault="00000000" w:rsidRPr="00000000" w14:paraId="00000020">
      <w:pPr>
        <w:numPr>
          <w:ilvl w:val="0"/>
          <w:numId w:val="3"/>
        </w:numPr>
        <w:tabs>
          <w:tab w:val="right" w:pos="9350"/>
        </w:tabs>
        <w:ind w:left="720" w:hanging="360"/>
        <w:jc w:val="both"/>
        <w:rPr>
          <w:b w:val="1"/>
          <w:sz w:val="20"/>
          <w:szCs w:val="20"/>
        </w:rPr>
      </w:pPr>
      <w:r w:rsidDel="00000000" w:rsidR="00000000" w:rsidRPr="00000000">
        <w:rPr>
          <w:b w:val="1"/>
          <w:sz w:val="20"/>
          <w:szCs w:val="20"/>
          <w:rtl w:val="0"/>
        </w:rPr>
        <w:t xml:space="preserve">Metadatos</w:t>
      </w:r>
    </w:p>
    <w:p w:rsidR="00000000" w:rsidDel="00000000" w:rsidP="00000000" w:rsidRDefault="00000000" w:rsidRPr="00000000" w14:paraId="00000021">
      <w:pPr>
        <w:numPr>
          <w:ilvl w:val="0"/>
          <w:numId w:val="3"/>
        </w:numPr>
        <w:tabs>
          <w:tab w:val="right" w:pos="9350"/>
        </w:tabs>
        <w:ind w:left="720" w:hanging="360"/>
        <w:jc w:val="both"/>
        <w:rPr>
          <w:b w:val="1"/>
          <w:sz w:val="20"/>
          <w:szCs w:val="20"/>
        </w:rPr>
      </w:pPr>
      <w:r w:rsidDel="00000000" w:rsidR="00000000" w:rsidRPr="00000000">
        <w:rPr>
          <w:b w:val="1"/>
          <w:sz w:val="20"/>
          <w:szCs w:val="20"/>
          <w:rtl w:val="0"/>
        </w:rPr>
        <w:t xml:space="preserve">Pautas para la eliminación de documentos digitales</w:t>
      </w:r>
    </w:p>
    <w:p w:rsidR="00000000" w:rsidDel="00000000" w:rsidP="00000000" w:rsidRDefault="00000000" w:rsidRPr="00000000" w14:paraId="00000022">
      <w:pPr>
        <w:numPr>
          <w:ilvl w:val="0"/>
          <w:numId w:val="3"/>
        </w:numPr>
        <w:tabs>
          <w:tab w:val="right" w:pos="9350"/>
        </w:tabs>
        <w:ind w:left="720" w:hanging="360"/>
        <w:jc w:val="both"/>
        <w:rPr>
          <w:b w:val="1"/>
          <w:sz w:val="20"/>
          <w:szCs w:val="20"/>
        </w:rPr>
      </w:pPr>
      <w:r w:rsidDel="00000000" w:rsidR="00000000" w:rsidRPr="00000000">
        <w:rPr>
          <w:b w:val="1"/>
          <w:sz w:val="20"/>
          <w:szCs w:val="20"/>
          <w:rtl w:val="0"/>
        </w:rPr>
        <w:t xml:space="preserve">Migración de información </w:t>
      </w:r>
    </w:p>
    <w:p w:rsidR="00000000" w:rsidDel="00000000" w:rsidP="00000000" w:rsidRDefault="00000000" w:rsidRPr="00000000" w14:paraId="00000023">
      <w:pPr>
        <w:numPr>
          <w:ilvl w:val="0"/>
          <w:numId w:val="3"/>
        </w:numPr>
        <w:tabs>
          <w:tab w:val="right" w:pos="9350"/>
        </w:tabs>
        <w:ind w:left="720" w:hanging="360"/>
        <w:jc w:val="both"/>
        <w:rPr>
          <w:sz w:val="20"/>
          <w:szCs w:val="20"/>
        </w:rPr>
      </w:pPr>
      <w:r w:rsidDel="00000000" w:rsidR="00000000" w:rsidRPr="00000000">
        <w:rPr>
          <w:b w:val="1"/>
          <w:sz w:val="20"/>
          <w:szCs w:val="20"/>
          <w:rtl w:val="0"/>
        </w:rPr>
        <w:t xml:space="preserve">Estándares de calidad de datos</w:t>
      </w:r>
      <w:r w:rsidDel="00000000" w:rsidR="00000000" w:rsidRPr="00000000">
        <w:rPr>
          <w:sz w:val="20"/>
          <w:szCs w:val="20"/>
          <w:rtl w:val="0"/>
        </w:rPr>
        <w:t xml:space="preserve"> </w:t>
      </w:r>
    </w:p>
    <w:p w:rsidR="00000000" w:rsidDel="00000000" w:rsidP="00000000" w:rsidRDefault="00000000" w:rsidRPr="00000000" w14:paraId="00000024">
      <w:pPr>
        <w:numPr>
          <w:ilvl w:val="0"/>
          <w:numId w:val="3"/>
        </w:numPr>
        <w:tabs>
          <w:tab w:val="right" w:pos="9350"/>
        </w:tabs>
        <w:ind w:left="720" w:hanging="360"/>
        <w:jc w:val="both"/>
        <w:rPr>
          <w:b w:val="1"/>
          <w:sz w:val="20"/>
          <w:szCs w:val="20"/>
        </w:rPr>
      </w:pPr>
      <w:r w:rsidDel="00000000" w:rsidR="00000000" w:rsidRPr="00000000">
        <w:rPr>
          <w:b w:val="1"/>
          <w:sz w:val="20"/>
          <w:szCs w:val="20"/>
          <w:rtl w:val="0"/>
        </w:rPr>
        <w:t xml:space="preserve">Documento electrónico </w:t>
      </w:r>
    </w:p>
    <w:p w:rsidR="00000000" w:rsidDel="00000000" w:rsidP="00000000" w:rsidRDefault="00000000" w:rsidRPr="00000000" w14:paraId="00000025">
      <w:pPr>
        <w:numPr>
          <w:ilvl w:val="0"/>
          <w:numId w:val="3"/>
        </w:numPr>
        <w:tabs>
          <w:tab w:val="right" w:pos="9350"/>
        </w:tabs>
        <w:ind w:left="720" w:hanging="360"/>
        <w:jc w:val="both"/>
        <w:rPr>
          <w:b w:val="1"/>
          <w:sz w:val="20"/>
          <w:szCs w:val="20"/>
        </w:rPr>
      </w:pPr>
      <w:r w:rsidDel="00000000" w:rsidR="00000000" w:rsidRPr="00000000">
        <w:rPr>
          <w:b w:val="1"/>
          <w:sz w:val="20"/>
          <w:szCs w:val="20"/>
          <w:rtl w:val="0"/>
        </w:rPr>
        <w:t xml:space="preserve">Dispositivo de almacenamiento de datos </w:t>
      </w:r>
    </w:p>
    <w:p w:rsidR="00000000" w:rsidDel="00000000" w:rsidP="00000000" w:rsidRDefault="00000000" w:rsidRPr="00000000" w14:paraId="00000026">
      <w:pPr>
        <w:numPr>
          <w:ilvl w:val="0"/>
          <w:numId w:val="3"/>
        </w:numPr>
        <w:tabs>
          <w:tab w:val="right" w:pos="9350"/>
        </w:tabs>
        <w:ind w:left="720" w:hanging="360"/>
        <w:jc w:val="both"/>
        <w:rPr>
          <w:b w:val="1"/>
          <w:sz w:val="20"/>
          <w:szCs w:val="20"/>
        </w:rPr>
      </w:pPr>
      <w:r w:rsidDel="00000000" w:rsidR="00000000" w:rsidRPr="00000000">
        <w:rPr>
          <w:b w:val="1"/>
          <w:sz w:val="20"/>
          <w:szCs w:val="20"/>
          <w:rtl w:val="0"/>
        </w:rPr>
        <w:t xml:space="preserve">Conservación del documento electrónico </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231f2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231f20"/>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DESARROLLO DE CONTENIDOS: </w:t>
      </w:r>
    </w:p>
    <w:p w:rsidR="00000000" w:rsidDel="00000000" w:rsidP="00000000" w:rsidRDefault="00000000" w:rsidRPr="00000000" w14:paraId="0000002A">
      <w:pPr>
        <w:spacing w:after="240" w:before="240" w:lineRule="auto"/>
        <w:jc w:val="both"/>
        <w:rPr>
          <w:b w:val="1"/>
          <w:color w:val="231f20"/>
          <w:sz w:val="20"/>
          <w:szCs w:val="20"/>
        </w:rPr>
      </w:pPr>
      <w:r w:rsidDel="00000000" w:rsidR="00000000" w:rsidRPr="00000000">
        <w:rPr>
          <w:b w:val="1"/>
          <w:color w:val="231f20"/>
          <w:sz w:val="20"/>
          <w:szCs w:val="20"/>
          <w:rtl w:val="0"/>
        </w:rPr>
        <w:t xml:space="preserve">Introducción</w:t>
      </w:r>
    </w:p>
    <w:p w:rsidR="00000000" w:rsidDel="00000000" w:rsidP="00000000" w:rsidRDefault="00000000" w:rsidRPr="00000000" w14:paraId="0000002B">
      <w:pPr>
        <w:jc w:val="both"/>
        <w:rPr>
          <w:color w:val="231f20"/>
          <w:sz w:val="20"/>
          <w:szCs w:val="20"/>
        </w:rPr>
      </w:pPr>
      <w:r w:rsidDel="00000000" w:rsidR="00000000" w:rsidRPr="00000000">
        <w:rPr>
          <w:color w:val="231f20"/>
          <w:sz w:val="20"/>
          <w:szCs w:val="20"/>
          <w:rtl w:val="0"/>
        </w:rPr>
        <w:t xml:space="preserve">A continuación, se presentará un video, el cual hará una breve introducción del presente componente formativ</w:t>
      </w:r>
      <w:sdt>
        <w:sdtPr>
          <w:tag w:val="goog_rdk_0"/>
        </w:sdtPr>
        <w:sdtContent>
          <w:commentRangeStart w:id="0"/>
        </w:sdtContent>
      </w:sdt>
      <w:r w:rsidDel="00000000" w:rsidR="00000000" w:rsidRPr="00000000">
        <w:rPr>
          <w:color w:val="231f20"/>
          <w:sz w:val="20"/>
          <w:szCs w:val="20"/>
          <w:rtl w:val="0"/>
        </w:rPr>
        <w:t xml:space="preserve">o.</w:t>
      </w:r>
    </w:p>
    <w:p w:rsidR="00000000" w:rsidDel="00000000" w:rsidP="00000000" w:rsidRDefault="00000000" w:rsidRPr="00000000" w14:paraId="0000002C">
      <w:pPr>
        <w:jc w:val="both"/>
        <w:rPr>
          <w:b w:val="1"/>
          <w:color w:val="231f20"/>
          <w:sz w:val="20"/>
          <w:szCs w:val="20"/>
          <w:highlight w:val="yellow"/>
        </w:rPr>
      </w:pPr>
      <w:r w:rsidDel="00000000" w:rsidR="00000000" w:rsidRPr="00000000">
        <w:rPr>
          <w:rtl w:val="0"/>
        </w:rPr>
      </w:r>
    </w:p>
    <w:p w:rsidR="00000000" w:rsidDel="00000000" w:rsidP="00000000" w:rsidRDefault="00000000" w:rsidRPr="00000000" w14:paraId="0000002D">
      <w:pPr>
        <w:rPr>
          <w:color w:val="231f20"/>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2E">
            <w:pPr>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2F">
            <w:pPr>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Motion graphics</w:t>
            </w:r>
          </w:p>
          <w:p w:rsidR="00000000" w:rsidDel="00000000" w:rsidP="00000000" w:rsidRDefault="00000000" w:rsidRPr="00000000" w14:paraId="00000030">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CF03_1_</w:t>
            </w:r>
            <w:sdt>
              <w:sdtPr>
                <w:tag w:val="goog_rdk_1"/>
              </w:sdtPr>
              <w:sdtContent>
                <w:commentRangeStart w:id="1"/>
              </w:sdtContent>
            </w:sdt>
            <w:r w:rsidDel="00000000" w:rsidR="00000000" w:rsidRPr="00000000">
              <w:rPr>
                <w:rFonts w:ascii="Arial" w:cs="Arial" w:eastAsia="Arial" w:hAnsi="Arial"/>
                <w:color w:val="ffffff"/>
                <w:sz w:val="20"/>
                <w:szCs w:val="20"/>
                <w:rtl w:val="0"/>
              </w:rPr>
              <w:t xml:space="preserve">Introducción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1">
            <w:pPr>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32">
      <w:pPr>
        <w:jc w:val="both"/>
        <w:rPr>
          <w:color w:val="231f2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3">
      <w:pPr>
        <w:jc w:val="both"/>
        <w:rPr>
          <w:b w:val="1"/>
          <w:sz w:val="20"/>
          <w:szCs w:val="20"/>
        </w:rPr>
      </w:pPr>
      <w:r w:rsidDel="00000000" w:rsidR="00000000" w:rsidRPr="00000000">
        <w:rPr>
          <w:rtl w:val="0"/>
        </w:rPr>
      </w:r>
    </w:p>
    <w:p w:rsidR="00000000" w:rsidDel="00000000" w:rsidP="00000000" w:rsidRDefault="00000000" w:rsidRPr="00000000" w14:paraId="00000034">
      <w:pPr>
        <w:numPr>
          <w:ilvl w:val="0"/>
          <w:numId w:val="2"/>
        </w:numPr>
        <w:ind w:left="720" w:hanging="360"/>
        <w:rPr>
          <w:b w:val="1"/>
          <w:sz w:val="20"/>
          <w:szCs w:val="20"/>
        </w:rPr>
      </w:pPr>
      <w:r w:rsidDel="00000000" w:rsidR="00000000" w:rsidRPr="00000000">
        <w:rPr>
          <w:b w:val="1"/>
          <w:sz w:val="20"/>
          <w:szCs w:val="20"/>
          <w:rtl w:val="0"/>
        </w:rPr>
        <w:t xml:space="preserve">Metadatos </w:t>
      </w:r>
    </w:p>
    <w:p w:rsidR="00000000" w:rsidDel="00000000" w:rsidP="00000000" w:rsidRDefault="00000000" w:rsidRPr="00000000" w14:paraId="00000035">
      <w:pPr>
        <w:ind w:left="720" w:firstLine="0"/>
        <w:rPr>
          <w:b w:val="1"/>
          <w:sz w:val="20"/>
          <w:szCs w:val="20"/>
        </w:rPr>
      </w:pPr>
      <w:r w:rsidDel="00000000" w:rsidR="00000000" w:rsidRPr="00000000">
        <w:rPr>
          <w:rtl w:val="0"/>
        </w:rPr>
      </w:r>
    </w:p>
    <w:p w:rsidR="00000000" w:rsidDel="00000000" w:rsidP="00000000" w:rsidRDefault="00000000" w:rsidRPr="00000000" w14:paraId="00000036">
      <w:pPr>
        <w:rPr>
          <w:sz w:val="20"/>
          <w:szCs w:val="20"/>
        </w:rPr>
      </w:pPr>
      <w:sdt>
        <w:sdtPr>
          <w:tag w:val="goog_rdk_2"/>
        </w:sdtPr>
        <w:sdtContent>
          <w:commentRangeStart w:id="2"/>
        </w:sdtContent>
      </w:sdt>
      <w:r w:rsidDel="00000000" w:rsidR="00000000" w:rsidRPr="00000000">
        <w:rPr>
          <w:sz w:val="20"/>
          <w:szCs w:val="20"/>
          <w:rtl w:val="0"/>
        </w:rPr>
        <w:t xml:space="preserve">Hoy por hoy,  se evidencia la existencia del big data, de cloud computing, de networking y otros términos que hacen parte del manejo automatizado de la información, es así, que el término “metadatos”, se vuelve imprescindible en la actualidad. Puede tener varias definiciones, pero en concreto se relaciona con el manejo de grandes cantidades de información que crecen de manera exponencial, caracterizándose por describir la estructura, clasificación, parámetros, condiciones, etc. de los datos o recursos para facilitar su identificación, preservación y/o interoperabilidad.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13334</wp:posOffset>
            </wp:positionV>
            <wp:extent cx="2390775" cy="1756410"/>
            <wp:effectExtent b="0" l="0" r="0" t="0"/>
            <wp:wrapSquare wrapText="bothSides" distB="0" distT="0" distL="114300" distR="114300"/>
            <wp:docPr id="178" name="image6.png"/>
            <a:graphic>
              <a:graphicData uri="http://schemas.openxmlformats.org/drawingml/2006/picture">
                <pic:pic>
                  <pic:nvPicPr>
                    <pic:cNvPr id="0" name="image6.png"/>
                    <pic:cNvPicPr preferRelativeResize="0"/>
                  </pic:nvPicPr>
                  <pic:blipFill>
                    <a:blip r:embed="rId9"/>
                    <a:srcRect b="0" l="0" r="0" t="10048"/>
                    <a:stretch>
                      <a:fillRect/>
                    </a:stretch>
                  </pic:blipFill>
                  <pic:spPr>
                    <a:xfrm>
                      <a:off x="0" y="0"/>
                      <a:ext cx="2390775" cy="1756410"/>
                    </a:xfrm>
                    <a:prstGeom prst="rect"/>
                    <a:ln/>
                  </pic:spPr>
                </pic:pic>
              </a:graphicData>
            </a:graphic>
          </wp:anchor>
        </w:drawing>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b w:val="1"/>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9">
      <w:pPr>
        <w:jc w:val="both"/>
        <w:rPr>
          <w:sz w:val="20"/>
          <w:szCs w:val="20"/>
        </w:rPr>
      </w:pPr>
      <w:r w:rsidDel="00000000" w:rsidR="00000000" w:rsidRPr="00000000">
        <w:rPr>
          <w:sz w:val="20"/>
          <w:szCs w:val="20"/>
          <w:rtl w:val="0"/>
        </w:rPr>
        <w:t xml:space="preserve">A los documentos físicos o electrónicos se le establecen metadatos mínimos obligatorios para la preservación de su vida útil, permitiendo reconocer las actividades y procesos realizados utilizando diferentes mecanismos. </w:t>
      </w:r>
    </w:p>
    <w:p w:rsidR="00000000" w:rsidDel="00000000" w:rsidP="00000000" w:rsidRDefault="00000000" w:rsidRPr="00000000" w14:paraId="0000003A">
      <w:pPr>
        <w:jc w:val="both"/>
        <w:rPr>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En la gestión de documentos se debe hacer una adecuada aplicación de los metadatos, el cual se realiza de la siguiente forma:</w:t>
      </w:r>
    </w:p>
    <w:p w:rsidR="00000000" w:rsidDel="00000000" w:rsidP="00000000" w:rsidRDefault="00000000" w:rsidRPr="00000000" w14:paraId="0000003C">
      <w:pPr>
        <w:jc w:val="both"/>
        <w:rPr>
          <w:sz w:val="20"/>
          <w:szCs w:val="20"/>
        </w:rPr>
      </w:pPr>
      <w:sdt>
        <w:sdtPr>
          <w:tag w:val="goog_rdk_3"/>
        </w:sdtPr>
        <w:sdtContent>
          <w:commentRangeStart w:id="3"/>
        </w:sdtContent>
      </w:sdt>
      <w:sdt>
        <w:sdtPr>
          <w:tag w:val="goog_rdk_4"/>
        </w:sdtPr>
        <w:sdtContent>
          <w:commentRangeStart w:id="4"/>
        </w:sdtContent>
      </w:sdt>
      <w:r w:rsidDel="00000000" w:rsidR="00000000" w:rsidRPr="00000000">
        <w:rPr>
          <w:sz w:val="20"/>
          <w:szCs w:val="20"/>
        </w:rPr>
        <w:drawing>
          <wp:inline distB="114300" distT="114300" distL="114300" distR="114300">
            <wp:extent cx="3857625" cy="2428875"/>
            <wp:effectExtent b="0" l="0" r="0" t="0"/>
            <wp:docPr id="17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57625" cy="2428875"/>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rPr>
          <w:b w:val="1"/>
          <w:sz w:val="20"/>
          <w:szCs w:val="20"/>
        </w:rPr>
      </w:pPr>
      <w:r w:rsidDel="00000000" w:rsidR="00000000" w:rsidRPr="00000000">
        <w:rPr>
          <w:rtl w:val="0"/>
        </w:rPr>
      </w:r>
    </w:p>
    <w:p w:rsidR="00000000" w:rsidDel="00000000" w:rsidP="00000000" w:rsidRDefault="00000000" w:rsidRPr="00000000" w14:paraId="0000003F">
      <w:pPr>
        <w:jc w:val="both"/>
        <w:rPr>
          <w:sz w:val="20"/>
          <w:szCs w:val="20"/>
        </w:rPr>
      </w:pPr>
      <w:bookmarkStart w:colFirst="0" w:colLast="0" w:name="_heading=h.gjdgxs" w:id="0"/>
      <w:bookmarkEnd w:id="0"/>
      <w:r w:rsidDel="00000000" w:rsidR="00000000" w:rsidRPr="00000000">
        <w:rPr>
          <w:sz w:val="20"/>
          <w:szCs w:val="20"/>
          <w:rtl w:val="0"/>
        </w:rPr>
        <w:t xml:space="preserve">Los metadatos deben estar sumergidos tanto en el documento como en los sistemas de información que gestionan los documentos electrónicos, ya que esta información garantiza la autenticidad, fiabilidad, integridad, y disponibilidad del documento (Archivo General de la Nación de Colombia, 2021). </w:t>
      </w:r>
    </w:p>
    <w:p w:rsidR="00000000" w:rsidDel="00000000" w:rsidP="00000000" w:rsidRDefault="00000000" w:rsidRPr="00000000" w14:paraId="00000040">
      <w:pPr>
        <w:jc w:val="both"/>
        <w:rPr>
          <w:sz w:val="20"/>
          <w:szCs w:val="20"/>
        </w:rPr>
      </w:pPr>
      <w:r w:rsidDel="00000000" w:rsidR="00000000" w:rsidRPr="00000000">
        <w:rPr>
          <w:sz w:val="20"/>
          <w:szCs w:val="20"/>
          <w:rtl w:val="0"/>
        </w:rPr>
        <w:t xml:space="preserve">     </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171450</wp:posOffset>
            </wp:positionV>
            <wp:extent cx="1399222" cy="1399222"/>
            <wp:effectExtent b="0" l="0" r="0" t="0"/>
            <wp:wrapSquare wrapText="bothSides" distB="114300" distT="114300" distL="114300" distR="114300"/>
            <wp:docPr id="17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399222" cy="1399222"/>
                    </a:xfrm>
                    <a:prstGeom prst="rect"/>
                    <a:ln/>
                  </pic:spPr>
                </pic:pic>
              </a:graphicData>
            </a:graphic>
          </wp:anchor>
        </w:drawing>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sz w:val="20"/>
          <w:szCs w:val="20"/>
          <w:rtl w:val="0"/>
        </w:rPr>
        <w:t xml:space="preserve">Cada entidad debe realizar e implementar un modelo de metadatos encargado por un equipo multidisciplinario el cual está conformado por diferentes profesionales. </w:t>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both"/>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Existen varias iniciativas para crear e implementar esquemas de metadatos para la gestión de documentos, entre las cuales las más importantes son (Archivo General de la Nación de Colombia, 2012): </w:t>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Familia de normas ISO 23081. Information and documentation. Records management processes. Metadata for records.  </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Australian Recordkeeping Metadata Schema (RKMS). </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Australian Government Recordkeeping Metadata Standard (AGRkMS). </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Esquema de metadatos para la gestión del documento electrónico (e- EMGDE) desarrollado por la Dirección General de Modernización Administrativa del Ministerio de Hacienda y Administraciones Públicas de España</w:t>
      </w:r>
      <w:commentRangeEnd w:id="6"/>
      <w:r w:rsidDel="00000000" w:rsidR="00000000" w:rsidRPr="00000000">
        <w:commentReference w:id="6"/>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Según la norma del estándar Dublin Core y METS, estos serían los metadatos mínimos obligatorios siguiendo la estructura que deben contener los expedientes que los conforman para su identificación, autenticación y contextualización, ver tabla 1:</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b w:val="1"/>
          <w:sz w:val="20"/>
          <w:szCs w:val="20"/>
        </w:rPr>
      </w:pPr>
      <w:r w:rsidDel="00000000" w:rsidR="00000000" w:rsidRPr="00000000">
        <w:rPr>
          <w:b w:val="1"/>
          <w:sz w:val="20"/>
          <w:szCs w:val="20"/>
          <w:rtl w:val="0"/>
        </w:rPr>
        <w:t xml:space="preserve">Tabla 1 </w:t>
      </w:r>
    </w:p>
    <w:p w:rsidR="00000000" w:rsidDel="00000000" w:rsidP="00000000" w:rsidRDefault="00000000" w:rsidRPr="00000000" w14:paraId="00000057">
      <w:pPr>
        <w:jc w:val="both"/>
        <w:rPr>
          <w:i w:val="1"/>
          <w:sz w:val="20"/>
          <w:szCs w:val="20"/>
        </w:rPr>
      </w:pPr>
      <w:r w:rsidDel="00000000" w:rsidR="00000000" w:rsidRPr="00000000">
        <w:rPr>
          <w:i w:val="1"/>
          <w:sz w:val="20"/>
          <w:szCs w:val="20"/>
          <w:rtl w:val="0"/>
        </w:rPr>
        <w:t xml:space="preserve">Metadatos mínimos</w:t>
      </w:r>
    </w:p>
    <w:tbl>
      <w:tblPr>
        <w:tblStyle w:val="Table6"/>
        <w:tblW w:w="9330.0" w:type="dxa"/>
        <w:jc w:val="left"/>
        <w:tblInd w:w="0.0" w:type="dxa"/>
        <w:tblBorders>
          <w:top w:color="ffd965" w:space="0" w:sz="4" w:val="single"/>
          <w:left w:color="ffd965" w:space="0" w:sz="4" w:val="single"/>
          <w:bottom w:color="ffd965" w:space="0" w:sz="4" w:val="single"/>
          <w:right w:color="ffd965" w:space="0" w:sz="4" w:val="single"/>
          <w:insideH w:color="ffd965" w:space="0" w:sz="4" w:val="single"/>
          <w:insideV w:color="ffd965" w:space="0" w:sz="4" w:val="single"/>
        </w:tblBorders>
        <w:tblLayout w:type="fixed"/>
        <w:tblLook w:val="04A0"/>
      </w:tblPr>
      <w:tblGrid>
        <w:gridCol w:w="704"/>
        <w:gridCol w:w="1557"/>
        <w:gridCol w:w="2119"/>
        <w:gridCol w:w="569"/>
        <w:gridCol w:w="1558"/>
        <w:gridCol w:w="2823"/>
        <w:tblGridChange w:id="0">
          <w:tblGrid>
            <w:gridCol w:w="704"/>
            <w:gridCol w:w="1557"/>
            <w:gridCol w:w="2119"/>
            <w:gridCol w:w="569"/>
            <w:gridCol w:w="1558"/>
            <w:gridCol w:w="2823"/>
          </w:tblGrid>
        </w:tblGridChange>
      </w:tblGrid>
      <w:tr>
        <w:trPr>
          <w:cantSplit w:val="0"/>
          <w:tblHeader w:val="0"/>
        </w:trPr>
        <w:tc>
          <w:tcPr>
            <w:gridSpan w:val="6"/>
            <w:tcBorders>
              <w:top w:color="ed7d31" w:space="0" w:sz="12" w:val="single"/>
              <w:left w:color="ed7d31" w:space="0" w:sz="12" w:val="single"/>
              <w:right w:color="ed7d31" w:space="0" w:sz="12" w:val="single"/>
            </w:tcBorders>
          </w:tcPr>
          <w:p w:rsidR="00000000" w:rsidDel="00000000" w:rsidP="00000000" w:rsidRDefault="00000000" w:rsidRPr="00000000" w14:paraId="00000058">
            <w:pPr>
              <w:spacing w:after="120"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9">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METADATOS BASADOS EN ESTÁNDARES</w:t>
            </w:r>
          </w:p>
          <w:p w:rsidR="00000000" w:rsidDel="00000000" w:rsidP="00000000" w:rsidRDefault="00000000" w:rsidRPr="00000000" w14:paraId="0000005A">
            <w:pPr>
              <w:spacing w:after="120" w:lineRule="auto"/>
              <w:jc w:val="center"/>
              <w:rPr>
                <w:rFonts w:ascii="Arial" w:cs="Arial" w:eastAsia="Arial" w:hAnsi="Arial"/>
                <w:color w:val="000000"/>
                <w:sz w:val="20"/>
                <w:szCs w:val="20"/>
              </w:rPr>
            </w:pPr>
            <w:r w:rsidDel="00000000" w:rsidR="00000000" w:rsidRPr="00000000">
              <w:rPr>
                <w:rtl w:val="0"/>
              </w:rPr>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0">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No.</w:t>
            </w:r>
            <w:r w:rsidDel="00000000" w:rsidR="00000000" w:rsidRPr="00000000">
              <w:rPr>
                <w:rtl w:val="0"/>
              </w:rPr>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1">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2">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Estructura XML/ Etiqueta</w:t>
            </w:r>
          </w:p>
        </w:tc>
        <w:tc>
          <w:tcPr>
            <w:gridSpan w:val="2"/>
            <w:tcBorders>
              <w:top w:color="ed7d31" w:space="0" w:sz="12" w:val="single"/>
              <w:left w:color="ed7d31" w:space="0" w:sz="12" w:val="single"/>
              <w:right w:color="ed7d31" w:space="0" w:sz="12" w:val="single"/>
            </w:tcBorders>
            <w:vAlign w:val="center"/>
          </w:tcPr>
          <w:p w:rsidR="00000000" w:rsidDel="00000000" w:rsidP="00000000" w:rsidRDefault="00000000" w:rsidRPr="00000000" w14:paraId="00000063">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Obligatoriedad</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65">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6">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7">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Título</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8">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&lt;Title&gt;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9">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A">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obligatorio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6B">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Normalmente el título es el nombre por el que se conoce formalmente el recurso (expediente).</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C">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D">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E">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&lt;Creator&gt;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6F">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70">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obligatorio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71">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 personal o entidad responsable del contenido del recurso (expediente).</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72">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73">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74">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&lt;Date&gt;</w:t>
            </w:r>
          </w:p>
        </w:tc>
        <w:tc>
          <w:tcPr>
            <w:tcBorders>
              <w:top w:color="ed7d31" w:space="0" w:sz="12" w:val="single"/>
              <w:left w:color="ed7d31" w:space="0" w:sz="12" w:val="single"/>
              <w:right w:color="ed7d31" w:space="0" w:sz="12" w:val="single"/>
            </w:tcBorders>
            <w:vAlign w:val="center"/>
          </w:tcPr>
          <w:p w:rsidR="00000000" w:rsidDel="00000000" w:rsidP="00000000" w:rsidRDefault="00000000" w:rsidRPr="00000000" w14:paraId="00000075">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76">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obligatorio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77">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 clave del recurso (creación de expediente).</w:t>
            </w:r>
          </w:p>
        </w:tc>
      </w:tr>
      <w:tr>
        <w:trPr>
          <w:cantSplit w:val="0"/>
          <w:tblHeader w:val="0"/>
        </w:trPr>
        <w:tc>
          <w:tcPr>
            <w:tcBorders>
              <w:top w:color="ed7d31" w:space="0" w:sz="12" w:val="single"/>
              <w:left w:color="ed7d31" w:space="0" w:sz="12" w:val="single"/>
              <w:right w:color="ed7d31" w:space="0" w:sz="12" w:val="single"/>
            </w:tcBorders>
            <w:vAlign w:val="center"/>
          </w:tcPr>
          <w:p w:rsidR="00000000" w:rsidDel="00000000" w:rsidP="00000000" w:rsidRDefault="00000000" w:rsidRPr="00000000" w14:paraId="00000078">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ed7d31" w:space="0" w:sz="12" w:val="single"/>
              <w:left w:color="ed7d31" w:space="0" w:sz="12" w:val="single"/>
              <w:right w:color="ed7d31" w:space="0" w:sz="12" w:val="single"/>
            </w:tcBorders>
            <w:vAlign w:val="center"/>
          </w:tcPr>
          <w:p w:rsidR="00000000" w:rsidDel="00000000" w:rsidP="00000000" w:rsidRDefault="00000000" w:rsidRPr="00000000" w14:paraId="00000079">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Materia</w:t>
            </w:r>
          </w:p>
        </w:tc>
        <w:tc>
          <w:tcPr>
            <w:tcBorders>
              <w:top w:color="ed7d31" w:space="0" w:sz="12" w:val="single"/>
              <w:left w:color="ed7d31" w:space="0" w:sz="12" w:val="single"/>
              <w:right w:color="ed7d31" w:space="0" w:sz="12" w:val="single"/>
            </w:tcBorders>
            <w:vAlign w:val="center"/>
          </w:tcPr>
          <w:p w:rsidR="00000000" w:rsidDel="00000000" w:rsidP="00000000" w:rsidRDefault="00000000" w:rsidRPr="00000000" w14:paraId="0000007A">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&lt;Subject&gt;</w:t>
            </w:r>
          </w:p>
        </w:tc>
        <w:tc>
          <w:tcPr>
            <w:tcBorders>
              <w:left w:color="ed7d31" w:space="0" w:sz="12" w:val="single"/>
              <w:right w:color="ed7d31" w:space="0" w:sz="12" w:val="single"/>
            </w:tcBorders>
            <w:vAlign w:val="center"/>
          </w:tcPr>
          <w:p w:rsidR="00000000" w:rsidDel="00000000" w:rsidP="00000000" w:rsidRDefault="00000000" w:rsidRPr="00000000" w14:paraId="0000007B">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right w:color="ed7d31" w:space="0" w:sz="12" w:val="single"/>
            </w:tcBorders>
            <w:vAlign w:val="center"/>
          </w:tcPr>
          <w:p w:rsidR="00000000" w:rsidDel="00000000" w:rsidP="00000000" w:rsidRDefault="00000000" w:rsidRPr="00000000" w14:paraId="0000007C">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right w:color="ed7d31" w:space="0" w:sz="12" w:val="single"/>
            </w:tcBorders>
          </w:tcPr>
          <w:p w:rsidR="00000000" w:rsidDel="00000000" w:rsidP="00000000" w:rsidRDefault="00000000" w:rsidRPr="00000000" w14:paraId="0000007D">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Descriptores o palabras claves que definen el tema del que trata el recurso (expediente).</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7E">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7F">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Editor</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0">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&lt;Publisher&gt;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1">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2">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83">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Editor del recurso. </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4">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5">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recurso</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6">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&lt;Type&gt;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7">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8">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89">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Naturaleza del contenido (artículo, tesis, ponencia, etc.).</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A">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B">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C">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&lt;Description&gt;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D">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8E">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8F">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Resumen del curso.</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0">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1">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Colaborador</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2">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&lt;Contributor&gt;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3">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4">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95">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Personas o entidades colaboradoras en el contenido del recurso.</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6">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7">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Formato</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8">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&lt;Format&gt;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9">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A">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obligatorio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9B">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Formato del recurso (tamaño, duración, software, hardware necesario para su reproducción, etc.).</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C">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D">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Fuente</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E">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&lt;Source&gt;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9F">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0">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A1">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Recurso relacionado del cual se deriva el recurso que se describe.</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2">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3">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Derechos</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4">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&lt;Rights&gt;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5">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6">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A7">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Derechos de autor que afectan al recurso (copyright, IPR, etc.).</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8">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9">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Identificador</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A">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&lt;Identifier&gt;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B">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C">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AD">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Referencia unívoca de identificador del recurso (ISBN, URL, DOI, etc.).</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E">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AF">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Idioma</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0">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&lt;Language&gt;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1">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2">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B3">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Idioma en el que está expresado el recurso.</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4">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5">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Relación</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6">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&lt;Relation&gt;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7">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8">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obligatorio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B9">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Otro recurso relacionado</w:t>
            </w:r>
          </w:p>
          <w:p w:rsidR="00000000" w:rsidDel="00000000" w:rsidP="00000000" w:rsidRDefault="00000000" w:rsidRPr="00000000" w14:paraId="000000BA">
            <w:pP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el que se describe (referencia cruzada).</w:t>
            </w:r>
          </w:p>
        </w:tc>
      </w:tr>
      <w:tr>
        <w:trPr>
          <w:cantSplit w:val="0"/>
          <w:tblHeader w:val="0"/>
        </w:trPr>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B">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C">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Cobertura</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D">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&lt;Coverage&gt;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E">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Opt</w:t>
            </w:r>
          </w:p>
        </w:tc>
        <w:tc>
          <w:tcPr>
            <w:tcBorders>
              <w:top w:color="ed7d31" w:space="0" w:sz="12" w:val="single"/>
              <w:left w:color="ed7d31" w:space="0" w:sz="12" w:val="single"/>
              <w:bottom w:color="ed7d31" w:space="0" w:sz="12" w:val="single"/>
              <w:right w:color="ed7d31" w:space="0" w:sz="12" w:val="single"/>
            </w:tcBorders>
            <w:vAlign w:val="center"/>
          </w:tcPr>
          <w:p w:rsidR="00000000" w:rsidDel="00000000" w:rsidP="00000000" w:rsidRDefault="00000000" w:rsidRPr="00000000" w14:paraId="000000BF">
            <w:pP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 optativo</w:t>
            </w:r>
          </w:p>
        </w:tc>
        <w:tc>
          <w:tcPr>
            <w:tcBorders>
              <w:top w:color="ed7d31" w:space="0" w:sz="12" w:val="single"/>
              <w:left w:color="ed7d31" w:space="0" w:sz="12" w:val="single"/>
              <w:bottom w:color="ed7d31" w:space="0" w:sz="12" w:val="single"/>
              <w:right w:color="ed7d31" w:space="0" w:sz="12" w:val="single"/>
            </w:tcBorders>
          </w:tcPr>
          <w:p w:rsidR="00000000" w:rsidDel="00000000" w:rsidP="00000000" w:rsidRDefault="00000000" w:rsidRPr="00000000" w14:paraId="000000C0">
            <w:pPr>
              <w:keepNext w:val="1"/>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Periodo de tiempo o lugar geográfico sobre los que trata el recurso.</w:t>
            </w:r>
          </w:p>
        </w:tc>
      </w:tr>
    </w:tbl>
    <w:p w:rsidR="00000000" w:rsidDel="00000000" w:rsidP="00000000" w:rsidRDefault="00000000" w:rsidRPr="00000000" w14:paraId="000000C1">
      <w:pPr>
        <w:spacing w:after="200" w:line="240" w:lineRule="auto"/>
        <w:rPr>
          <w:color w:val="44546a"/>
          <w:sz w:val="20"/>
          <w:szCs w:val="20"/>
        </w:rPr>
      </w:pPr>
      <w:r w:rsidDel="00000000" w:rsidR="00000000" w:rsidRPr="00000000">
        <w:rPr>
          <w:color w:val="44546a"/>
          <w:sz w:val="20"/>
          <w:szCs w:val="20"/>
          <w:rtl w:val="0"/>
        </w:rPr>
        <w:t xml:space="preserve">Nota. ICFES (2018).</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b w:val="1"/>
          <w:sz w:val="20"/>
          <w:szCs w:val="20"/>
        </w:rPr>
      </w:pPr>
      <w:r w:rsidDel="00000000" w:rsidR="00000000" w:rsidRPr="00000000">
        <w:rPr>
          <w:b w:val="1"/>
          <w:sz w:val="20"/>
          <w:szCs w:val="20"/>
          <w:rtl w:val="0"/>
        </w:rPr>
        <w:t xml:space="preserve">Tipología de los metadatos </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sz w:val="20"/>
          <w:szCs w:val="20"/>
          <w:rtl w:val="0"/>
        </w:rPr>
        <w:t xml:space="preserve">Existen diferentes tipos de metadatos y cada uno tiene su diferente formato y formas de describirlos. Según la información que proporcionen se pueden clasificar en (Ecured, 2021): </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jc w:val="both"/>
        <w:rPr>
          <w:sz w:val="20"/>
          <w:szCs w:val="20"/>
        </w:rPr>
      </w:pPr>
      <w:sdt>
        <w:sdtPr>
          <w:tag w:val="goog_rdk_7"/>
        </w:sdtPr>
        <w:sdtContent>
          <w:commentRangeStart w:id="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177800</wp:posOffset>
                </wp:positionV>
                <wp:extent cx="5486400" cy="1743075"/>
                <wp:effectExtent b="0" l="0" r="0" t="0"/>
                <wp:wrapSquare wrapText="bothSides" distB="0" distT="0" distL="114300" distR="114300"/>
                <wp:docPr id="167" name=""/>
                <a:graphic>
                  <a:graphicData uri="http://schemas.microsoft.com/office/word/2010/wordprocessingGroup">
                    <wpg:wgp>
                      <wpg:cNvGrpSpPr/>
                      <wpg:grpSpPr>
                        <a:xfrm>
                          <a:off x="2602800" y="2908463"/>
                          <a:ext cx="5486400" cy="1743075"/>
                          <a:chOff x="2602800" y="2908463"/>
                          <a:chExt cx="5486400" cy="1743075"/>
                        </a:xfrm>
                      </wpg:grpSpPr>
                      <wpg:grpSp>
                        <wpg:cNvGrpSpPr/>
                        <wpg:grpSpPr>
                          <a:xfrm>
                            <a:off x="2602800" y="2908463"/>
                            <a:ext cx="5486400" cy="1743075"/>
                            <a:chOff x="2602800" y="2908463"/>
                            <a:chExt cx="5486400" cy="1743075"/>
                          </a:xfrm>
                        </wpg:grpSpPr>
                        <wps:wsp>
                          <wps:cNvSpPr/>
                          <wps:cNvPr id="3" name="Shape 3"/>
                          <wps:spPr>
                            <a:xfrm>
                              <a:off x="2602800" y="2908463"/>
                              <a:ext cx="5486400" cy="17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908463"/>
                              <a:ext cx="5486400" cy="1743075"/>
                              <a:chOff x="2602800" y="2908463"/>
                              <a:chExt cx="5486400" cy="1743075"/>
                            </a:xfrm>
                          </wpg:grpSpPr>
                          <wps:wsp>
                            <wps:cNvSpPr/>
                            <wps:cNvPr id="5" name="Shape 5"/>
                            <wps:spPr>
                              <a:xfrm>
                                <a:off x="2602800" y="2908463"/>
                                <a:ext cx="5486400" cy="17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908463"/>
                                <a:ext cx="5486400" cy="1743075"/>
                                <a:chOff x="0" y="0"/>
                                <a:chExt cx="5486400" cy="1743075"/>
                              </a:xfrm>
                            </wpg:grpSpPr>
                            <wps:wsp>
                              <wps:cNvSpPr/>
                              <wps:cNvPr id="7" name="Shape 7"/>
                              <wps:spPr>
                                <a:xfrm>
                                  <a:off x="0" y="0"/>
                                  <a:ext cx="5486400" cy="17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743075"/>
                                  <a:chOff x="0" y="0"/>
                                  <a:chExt cx="5486400" cy="1743075"/>
                                </a:xfrm>
                              </wpg:grpSpPr>
                              <wps:wsp>
                                <wps:cNvSpPr/>
                                <wps:cNvPr id="9" name="Shape 9"/>
                                <wps:spPr>
                                  <a:xfrm>
                                    <a:off x="0" y="0"/>
                                    <a:ext cx="5486400" cy="174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714" y="10170"/>
                                    <a:ext cx="1671637" cy="668654"/>
                                  </a:xfrm>
                                  <a:prstGeom prst="rect">
                                    <a:avLst/>
                                  </a:prstGeom>
                                  <a:solidFill>
                                    <a:srgbClr val="599BD5"/>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14" y="10170"/>
                                    <a:ext cx="1671637" cy="66865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DESCRIPTIVOS </w:t>
                                      </w:r>
                                    </w:p>
                                  </w:txbxContent>
                                </wps:txbx>
                                <wps:bodyPr anchorCtr="0" anchor="ctr" bIns="40625" lIns="71100" spcFirstLastPara="1" rIns="71100" wrap="square" tIns="40625">
                                  <a:noAutofit/>
                                </wps:bodyPr>
                              </wps:wsp>
                              <wps:wsp>
                                <wps:cNvSpPr/>
                                <wps:cNvPr id="12" name="Shape 12"/>
                                <wps:spPr>
                                  <a:xfrm>
                                    <a:off x="1714" y="678825"/>
                                    <a:ext cx="1671637" cy="1054080"/>
                                  </a:xfrm>
                                  <a:prstGeom prst="rect">
                                    <a:avLst/>
                                  </a:prstGeom>
                                  <a:solidFill>
                                    <a:srgbClr val="CFDEEF">
                                      <a:alpha val="88627"/>
                                    </a:srgbClr>
                                  </a:solidFill>
                                  <a:ln cap="flat" cmpd="sng" w="12700">
                                    <a:solidFill>
                                      <a:srgbClr val="CFDEEF">
                                        <a:alpha val="88627"/>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714" y="678825"/>
                                    <a:ext cx="1671637" cy="1054080"/>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Describen e identifican recursos de información permitiendo a los usuarios la búsqueda y recuperación de información.</w:t>
                                      </w:r>
                                    </w:p>
                                  </w:txbxContent>
                                </wps:txbx>
                                <wps:bodyPr anchorCtr="0" anchor="t" bIns="80000" lIns="53325" spcFirstLastPara="1" rIns="71100" wrap="square" tIns="53325">
                                  <a:noAutofit/>
                                </wps:bodyPr>
                              </wps:wsp>
                              <wps:wsp>
                                <wps:cNvSpPr/>
                                <wps:cNvPr id="14" name="Shape 14"/>
                                <wps:spPr>
                                  <a:xfrm>
                                    <a:off x="1907381" y="10170"/>
                                    <a:ext cx="1671637" cy="668654"/>
                                  </a:xfrm>
                                  <a:prstGeom prst="rect">
                                    <a:avLst/>
                                  </a:prstGeom>
                                  <a:solidFill>
                                    <a:srgbClr val="4CC38C"/>
                                  </a:solidFill>
                                  <a:ln cap="flat" cmpd="sng" w="12700">
                                    <a:solidFill>
                                      <a:srgbClr val="4CC38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907381" y="10170"/>
                                    <a:ext cx="1671637" cy="66865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ESTRUCTURALES</w:t>
                                      </w:r>
                                    </w:p>
                                  </w:txbxContent>
                                </wps:txbx>
                                <wps:bodyPr anchorCtr="0" anchor="ctr" bIns="40625" lIns="71100" spcFirstLastPara="1" rIns="71100" wrap="square" tIns="40625">
                                  <a:noAutofit/>
                                </wps:bodyPr>
                              </wps:wsp>
                              <wps:wsp>
                                <wps:cNvSpPr/>
                                <wps:cNvPr id="16" name="Shape 16"/>
                                <wps:spPr>
                                  <a:xfrm>
                                    <a:off x="1907381" y="678825"/>
                                    <a:ext cx="1671637" cy="1054080"/>
                                  </a:xfrm>
                                  <a:prstGeom prst="rect">
                                    <a:avLst/>
                                  </a:prstGeom>
                                  <a:solidFill>
                                    <a:srgbClr val="CCE8DD">
                                      <a:alpha val="88627"/>
                                    </a:srgbClr>
                                  </a:solidFill>
                                  <a:ln cap="flat" cmpd="sng" w="12700">
                                    <a:solidFill>
                                      <a:srgbClr val="CCE8DD">
                                        <a:alpha val="88627"/>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907381" y="678825"/>
                                    <a:ext cx="1671637" cy="1054080"/>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Facilitan la navegación y presentación de los recursos proporcionando información sobre la estructura interna de los documentos.</w:t>
                                      </w:r>
                                    </w:p>
                                  </w:txbxContent>
                                </wps:txbx>
                                <wps:bodyPr anchorCtr="0" anchor="t" bIns="80000" lIns="53325" spcFirstLastPara="1" rIns="71100" wrap="square" tIns="53325">
                                  <a:noAutofit/>
                                </wps:bodyPr>
                              </wps:wsp>
                              <wps:wsp>
                                <wps:cNvSpPr/>
                                <wps:cNvPr id="18" name="Shape 18"/>
                                <wps:spPr>
                                  <a:xfrm>
                                    <a:off x="3813048" y="10170"/>
                                    <a:ext cx="1671637" cy="668654"/>
                                  </a:xfrm>
                                  <a:prstGeom prst="rect">
                                    <a:avLst/>
                                  </a:prstGeom>
                                  <a:solidFill>
                                    <a:srgbClr val="6FAB46"/>
                                  </a:solidFill>
                                  <a:ln cap="flat" cmpd="sng" w="12700">
                                    <a:solidFill>
                                      <a:srgbClr val="6FAB4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813048" y="10170"/>
                                    <a:ext cx="1671637" cy="66865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ADMINISTRATIVOS </w:t>
                                      </w:r>
                                    </w:p>
                                  </w:txbxContent>
                                </wps:txbx>
                                <wps:bodyPr anchorCtr="0" anchor="ctr" bIns="40625" lIns="71100" spcFirstLastPara="1" rIns="71100" wrap="square" tIns="40625">
                                  <a:noAutofit/>
                                </wps:bodyPr>
                              </wps:wsp>
                              <wps:wsp>
                                <wps:cNvSpPr/>
                                <wps:cNvPr id="20" name="Shape 20"/>
                                <wps:spPr>
                                  <a:xfrm>
                                    <a:off x="3813048" y="678825"/>
                                    <a:ext cx="1671637" cy="1054080"/>
                                  </a:xfrm>
                                  <a:prstGeom prst="rect">
                                    <a:avLst/>
                                  </a:prstGeom>
                                  <a:solidFill>
                                    <a:srgbClr val="D3E1CC">
                                      <a:alpha val="88627"/>
                                    </a:srgbClr>
                                  </a:solidFill>
                                  <a:ln cap="flat" cmpd="sng" w="12700">
                                    <a:solidFill>
                                      <a:srgbClr val="D3E1CC">
                                        <a:alpha val="88627"/>
                                      </a:srgb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813048" y="678825"/>
                                    <a:ext cx="1671637" cy="1054080"/>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Facilitan la gestión de conjunto de recursos incluyendo la gestión de derechos y control de acceso y uso.</w:t>
                                      </w:r>
                                    </w:p>
                                  </w:txbxContent>
                                </wps:txbx>
                                <wps:bodyPr anchorCtr="0" anchor="t" bIns="80000" lIns="53325" spcFirstLastPara="1" rIns="71100" wrap="square" tIns="533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177800</wp:posOffset>
                </wp:positionV>
                <wp:extent cx="5486400" cy="1743075"/>
                <wp:effectExtent b="0" l="0" r="0" t="0"/>
                <wp:wrapSquare wrapText="bothSides" distB="0" distT="0" distL="114300" distR="114300"/>
                <wp:docPr id="167"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486400" cy="1743075"/>
                        </a:xfrm>
                        <a:prstGeom prst="rect"/>
                        <a:ln/>
                      </pic:spPr>
                    </pic:pic>
                  </a:graphicData>
                </a:graphic>
              </wp:anchor>
            </w:drawing>
          </mc:Fallback>
        </mc:AlternateContent>
      </w:r>
    </w:p>
    <w:p w:rsidR="00000000" w:rsidDel="00000000" w:rsidP="00000000" w:rsidRDefault="00000000" w:rsidRPr="00000000" w14:paraId="000000C9">
      <w:pPr>
        <w:jc w:val="both"/>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5">
      <w:pPr>
        <w:spacing w:after="120" w:lineRule="auto"/>
        <w:jc w:val="both"/>
        <w:rPr>
          <w:b w:val="1"/>
          <w:sz w:val="20"/>
          <w:szCs w:val="20"/>
        </w:rPr>
      </w:pPr>
      <w:r w:rsidDel="00000000" w:rsidR="00000000" w:rsidRPr="00000000">
        <w:rPr>
          <w:b w:val="1"/>
          <w:sz w:val="20"/>
          <w:szCs w:val="20"/>
          <w:rtl w:val="0"/>
        </w:rPr>
        <w:t xml:space="preserve">Autenticidad de los metadatos</w:t>
      </w:r>
    </w:p>
    <w:p w:rsidR="00000000" w:rsidDel="00000000" w:rsidP="00000000" w:rsidRDefault="00000000" w:rsidRPr="00000000" w14:paraId="000000D6">
      <w:pPr>
        <w:spacing w:after="120" w:lineRule="auto"/>
        <w:jc w:val="both"/>
        <w:rPr>
          <w:sz w:val="20"/>
          <w:szCs w:val="20"/>
        </w:rPr>
      </w:pPr>
      <w:r w:rsidDel="00000000" w:rsidR="00000000" w:rsidRPr="00000000">
        <w:rPr>
          <w:sz w:val="20"/>
          <w:szCs w:val="20"/>
          <w:rtl w:val="0"/>
        </w:rPr>
        <w:t xml:space="preserve">El fin de acreditar la autenticidad de un documento sin perder su esencia, sin alteraciones o corrupciones con el paso del tiempo, es hablar de autenticidad documental. Es por ello, que este es uno de los componentes que conforman la confianza del documento respecto al </w:t>
      </w:r>
      <w:r w:rsidDel="00000000" w:rsidR="00000000" w:rsidRPr="00000000">
        <w:rPr>
          <w:color w:val="231f20"/>
          <w:sz w:val="20"/>
          <w:szCs w:val="20"/>
          <w:rtl w:val="0"/>
        </w:rPr>
        <w:t xml:space="preserve">(MINTIC, 2021)</w:t>
      </w:r>
      <w:r w:rsidDel="00000000" w:rsidR="00000000" w:rsidRPr="00000000">
        <w:rPr>
          <w:sz w:val="20"/>
          <w:szCs w:val="20"/>
          <w:rtl w:val="0"/>
        </w:rPr>
        <w:t xml:space="preserve">:</w:t>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rPr>
          <w:b w:val="1"/>
          <w:color w:val="000000"/>
          <w:sz w:val="20"/>
          <w:szCs w:val="20"/>
        </w:rPr>
      </w:pPr>
      <w:sdt>
        <w:sdtPr>
          <w:tag w:val="goog_rdk_8"/>
        </w:sdtPr>
        <w:sdtContent>
          <w:commentRangeStart w:id="8"/>
        </w:sdtContent>
      </w:sdt>
      <w:r w:rsidDel="00000000" w:rsidR="00000000" w:rsidRPr="00000000">
        <w:rPr>
          <w:b w:val="1"/>
          <w:color w:val="000000"/>
          <w:sz w:val="20"/>
          <w:szCs w:val="20"/>
          <w:rtl w:val="0"/>
        </w:rPr>
        <w:t xml:space="preserve">CONTEXTO</w:t>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Tiene que ver con la actividad y con la entidad, por cuanto la actividad "per-se" sin un contexto administrativo identificable quedaría incompleta.</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ESTRUCTURA</w:t>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Tiene que ver con la forma documental fija o la presentación del contenido, que en gran medida está dada por el software y hardware.</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CONTENIDO </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Es la materia del documento. Tiene que ver con el</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entorno en el cual ha sido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creado el documento de</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acuerdo con el marco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jurídico, administrativo,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procedimental y</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documental de la entidad,</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para lo cual se tendrán en</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cuenta los metadatos que</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permitan demostrar su</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procedencia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D">
      <w:pPr>
        <w:keepNext w:val="1"/>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DE">
      <w:pPr>
        <w:keepNext w:val="1"/>
        <w:spacing w:after="120" w:lineRule="auto"/>
        <w:jc w:val="both"/>
        <w:rPr>
          <w:sz w:val="20"/>
          <w:szCs w:val="20"/>
        </w:rPr>
      </w:pPr>
      <w:r w:rsidDel="00000000" w:rsidR="00000000" w:rsidRPr="00000000">
        <w:rPr>
          <w:color w:val="231f20"/>
          <w:sz w:val="20"/>
          <w:szCs w:val="20"/>
          <w:rtl w:val="0"/>
        </w:rPr>
        <w:t xml:space="preserve">A continuación, se mencionan 5 pasos, que permitirán conocer la manera de identificar un documento electrónico:</w:t>
      </w:r>
      <w:r w:rsidDel="00000000" w:rsidR="00000000" w:rsidRPr="00000000">
        <w:rPr>
          <w:rtl w:val="0"/>
        </w:rPr>
      </w:r>
    </w:p>
    <w:p w:rsidR="00000000" w:rsidDel="00000000" w:rsidP="00000000" w:rsidRDefault="00000000" w:rsidRPr="00000000" w14:paraId="000000DF">
      <w:pPr>
        <w:ind w:left="283" w:firstLine="0"/>
        <w:rPr>
          <w:color w:val="231f20"/>
          <w:sz w:val="20"/>
          <w:szCs w:val="20"/>
        </w:rPr>
      </w:pPr>
      <w:r w:rsidDel="00000000" w:rsidR="00000000" w:rsidRPr="00000000">
        <w:rPr>
          <w:rtl w:val="0"/>
        </w:rPr>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E0">
            <w:pPr>
              <w:ind w:left="283" w:firstLine="0"/>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0E1">
            <w:pPr>
              <w:ind w:left="283" w:firstLine="0"/>
              <w:jc w:val="center"/>
              <w:rPr>
                <w:rFonts w:ascii="Arial" w:cs="Arial" w:eastAsia="Arial" w:hAnsi="Arial"/>
                <w:color w:val="edf2f8"/>
                <w:sz w:val="20"/>
                <w:szCs w:val="20"/>
              </w:rPr>
            </w:pPr>
            <w:r w:rsidDel="00000000" w:rsidR="00000000" w:rsidRPr="00000000">
              <w:rPr>
                <w:rFonts w:ascii="Arial" w:cs="Arial" w:eastAsia="Arial" w:hAnsi="Arial"/>
                <w:color w:val="edf2f8"/>
                <w:sz w:val="20"/>
                <w:szCs w:val="20"/>
                <w:rtl w:val="0"/>
              </w:rPr>
              <w:t xml:space="preserve">INFOGRAFIA </w:t>
            </w:r>
          </w:p>
          <w:p w:rsidR="00000000" w:rsidDel="00000000" w:rsidP="00000000" w:rsidRDefault="00000000" w:rsidRPr="00000000" w14:paraId="000000E2">
            <w:pPr>
              <w:jc w:val="center"/>
              <w:rPr>
                <w:rFonts w:ascii="Arial" w:cs="Arial" w:eastAsia="Arial" w:hAnsi="Arial"/>
                <w:color w:val="edf2f8"/>
                <w:sz w:val="20"/>
                <w:szCs w:val="20"/>
              </w:rPr>
            </w:pPr>
            <w:r w:rsidDel="00000000" w:rsidR="00000000" w:rsidRPr="00000000">
              <w:rPr>
                <w:sz w:val="20"/>
                <w:szCs w:val="20"/>
                <w:rtl w:val="0"/>
              </w:rPr>
              <w:t xml:space="preserve">     </w:t>
            </w:r>
            <w:sdt>
              <w:sdtPr>
                <w:tag w:val="goog_rdk_9"/>
              </w:sdtPr>
              <w:sdtContent>
                <w:commentRangeStart w:id="9"/>
              </w:sdtContent>
            </w:sdt>
            <w:r w:rsidDel="00000000" w:rsidR="00000000" w:rsidRPr="00000000">
              <w:rPr>
                <w:rFonts w:ascii="Arial" w:cs="Arial" w:eastAsia="Arial" w:hAnsi="Arial"/>
                <w:color w:val="edf2f8"/>
                <w:sz w:val="20"/>
                <w:szCs w:val="20"/>
                <w:rtl w:val="0"/>
              </w:rPr>
              <w:t xml:space="preserve">CF03_1_2_pasos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3">
            <w:pPr>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E4">
      <w:pPr>
        <w:jc w:val="both"/>
        <w:rPr>
          <w:color w:val="231f20"/>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b w:val="1"/>
          <w:sz w:val="20"/>
          <w:szCs w:val="20"/>
        </w:rPr>
      </w:pPr>
      <w:r w:rsidDel="00000000" w:rsidR="00000000" w:rsidRPr="00000000">
        <w:rPr>
          <w:b w:val="1"/>
          <w:sz w:val="20"/>
          <w:szCs w:val="20"/>
          <w:rtl w:val="0"/>
        </w:rPr>
        <w:t xml:space="preserve">Diseño de un esquema de metadatos </w:t>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Un esquema de metadatos tiene como objetivo mostrar de forma clara las relaciones entre los componentes del conjunto de metadatos teniendo en cuenta las reglas para el uso y gestión especialmente que tengan relación con la semántica, la sintaxis y la obligación de los valores; estos esquemas facilitan la interoperabilidad asegurando el mantenimiento y buen manejo de los documentos a largo plazo.</w:t>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sz w:val="20"/>
          <w:szCs w:val="20"/>
          <w:rtl w:val="0"/>
        </w:rPr>
        <w:t xml:space="preserve">Según la guía de metadatos (Archivo general de la nación, 2021), para iniciar con este diseño se debe tener en cuenta lo siguiente: </w:t>
      </w:r>
    </w:p>
    <w:p w:rsidR="00000000" w:rsidDel="00000000" w:rsidP="00000000" w:rsidRDefault="00000000" w:rsidRPr="00000000" w14:paraId="000000EB">
      <w:pPr>
        <w:jc w:val="both"/>
        <w:rPr>
          <w:sz w:val="20"/>
          <w:szCs w:val="20"/>
        </w:rPr>
      </w:pPr>
      <w:r w:rsidDel="00000000" w:rsidR="00000000" w:rsidRPr="00000000">
        <w:rPr>
          <w:rtl w:val="0"/>
        </w:rPr>
      </w:r>
    </w:p>
    <w:p w:rsidR="00000000" w:rsidDel="00000000" w:rsidP="00000000" w:rsidRDefault="00000000" w:rsidRPr="00000000" w14:paraId="000000EC">
      <w:pPr>
        <w:ind w:left="283" w:firstLine="0"/>
        <w:rPr>
          <w:color w:val="231f20"/>
          <w:sz w:val="20"/>
          <w:szCs w:val="20"/>
        </w:rPr>
      </w:pPr>
      <w:r w:rsidDel="00000000" w:rsidR="00000000" w:rsidRPr="00000000">
        <w:rPr>
          <w:rtl w:val="0"/>
        </w:rPr>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ED">
            <w:pPr>
              <w:ind w:left="283" w:firstLine="0"/>
              <w:jc w:val="center"/>
              <w:rPr>
                <w:rFonts w:ascii="Arial" w:cs="Arial" w:eastAsia="Arial" w:hAnsi="Arial"/>
                <w:color w:val="ffffff"/>
                <w:sz w:val="20"/>
                <w:szCs w:val="20"/>
              </w:rPr>
            </w:pPr>
            <w:r w:rsidDel="00000000" w:rsidR="00000000" w:rsidRPr="00000000">
              <w:rPr>
                <w:rtl w:val="0"/>
              </w:rPr>
            </w:r>
          </w:p>
          <w:p w:rsidR="00000000" w:rsidDel="00000000" w:rsidP="00000000" w:rsidRDefault="00000000" w:rsidRPr="00000000" w14:paraId="000000EE">
            <w:pPr>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Slider </w:t>
            </w:r>
          </w:p>
          <w:p w:rsidR="00000000" w:rsidDel="00000000" w:rsidP="00000000" w:rsidRDefault="00000000" w:rsidRPr="00000000" w14:paraId="000000EF">
            <w:pPr>
              <w:jc w:val="center"/>
              <w:rPr>
                <w:rFonts w:ascii="Arial" w:cs="Arial" w:eastAsia="Arial" w:hAnsi="Arial"/>
                <w:color w:val="ffffff"/>
                <w:sz w:val="20"/>
                <w:szCs w:val="20"/>
              </w:rPr>
            </w:pPr>
            <w:r w:rsidDel="00000000" w:rsidR="00000000" w:rsidRPr="00000000">
              <w:rPr>
                <w:sz w:val="20"/>
                <w:szCs w:val="20"/>
                <w:rtl w:val="0"/>
              </w:rPr>
              <w:t xml:space="preserve">     </w:t>
            </w:r>
            <w:sdt>
              <w:sdtPr>
                <w:tag w:val="goog_rdk_10"/>
              </w:sdtPr>
              <w:sdtContent>
                <w:commentRangeStart w:id="10"/>
              </w:sdtContent>
            </w:sdt>
            <w:r w:rsidDel="00000000" w:rsidR="00000000" w:rsidRPr="00000000">
              <w:rPr>
                <w:rFonts w:ascii="Arial" w:cs="Arial" w:eastAsia="Arial" w:hAnsi="Arial"/>
                <w:color w:val="ffffff"/>
                <w:sz w:val="20"/>
                <w:szCs w:val="20"/>
                <w:rtl w:val="0"/>
              </w:rPr>
              <w:t xml:space="preserve">CF03_1_3_guia_metadatos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0">
            <w:pPr>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0F1">
      <w:pPr>
        <w:jc w:val="both"/>
        <w:rPr>
          <w:color w:val="231f20"/>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b w:val="1"/>
          <w:sz w:val="20"/>
          <w:szCs w:val="20"/>
          <w:rtl w:val="0"/>
        </w:rPr>
        <w:t xml:space="preserve">Utilización de los metadatos </w:t>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bookmarkStart w:colFirst="0" w:colLast="0" w:name="_heading=h.30j0zll" w:id="1"/>
      <w:bookmarkEnd w:id="1"/>
      <w:r w:rsidDel="00000000" w:rsidR="00000000" w:rsidRPr="00000000">
        <w:rPr>
          <w:sz w:val="20"/>
          <w:szCs w:val="20"/>
          <w:rtl w:val="0"/>
        </w:rPr>
        <w:t xml:space="preserve">Los metadatos permiten a una persona localizar y comprender los datos, incluida la información necesaria para determinar qué conjuntos de datos existen en una ubicación geográfica específica, la información necesaria para determinar si un conjunto de datos es adecuado para un propósito específico y la información necesaria para recuperar y obtener un conjunto identificado de datos y la información necesaria para procesarlos y utilizarlos. (Gob.pe)</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bookmarkStart w:colFirst="0" w:colLast="0" w:name="_heading=h.1fob9te" w:id="2"/>
      <w:bookmarkEnd w:id="2"/>
      <w:r w:rsidDel="00000000" w:rsidR="00000000" w:rsidRPr="00000000">
        <w:rPr>
          <w:sz w:val="20"/>
          <w:szCs w:val="20"/>
          <w:rtl w:val="0"/>
        </w:rPr>
        <w:t xml:space="preserve">Las razones para la implementación de metadatos o la utilidad de estos, responden a los siguientes aspectos (UNE-ISO 23081-1):</w:t>
      </w:r>
    </w:p>
    <w:p w:rsidR="00000000" w:rsidDel="00000000" w:rsidP="00000000" w:rsidRDefault="00000000" w:rsidRPr="00000000" w14:paraId="000000F8">
      <w:pPr>
        <w:rPr>
          <w:color w:val="231f20"/>
          <w:sz w:val="20"/>
          <w:szCs w:val="20"/>
        </w:rPr>
      </w:pPr>
      <w:r w:rsidDel="00000000" w:rsidR="00000000" w:rsidRPr="00000000">
        <w:rPr>
          <w:rtl w:val="0"/>
        </w:rPr>
      </w:r>
    </w:p>
    <w:tbl>
      <w:tblPr>
        <w:tblStyle w:val="Table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F9">
            <w:pPr>
              <w:ind w:left="283" w:firstLine="0"/>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0FA">
            <w:pPr>
              <w:ind w:left="283" w:firstLine="0"/>
              <w:jc w:val="center"/>
              <w:rPr>
                <w:rFonts w:ascii="Arial" w:cs="Arial" w:eastAsia="Arial" w:hAnsi="Arial"/>
                <w:color w:val="edf2f8"/>
                <w:sz w:val="20"/>
                <w:szCs w:val="20"/>
              </w:rPr>
            </w:pPr>
            <w:r w:rsidDel="00000000" w:rsidR="00000000" w:rsidRPr="00000000">
              <w:rPr>
                <w:rFonts w:ascii="Arial" w:cs="Arial" w:eastAsia="Arial" w:hAnsi="Arial"/>
                <w:color w:val="edf2f8"/>
                <w:sz w:val="20"/>
                <w:szCs w:val="20"/>
                <w:rtl w:val="0"/>
              </w:rPr>
              <w:t xml:space="preserve">PASOS </w:t>
            </w:r>
          </w:p>
          <w:p w:rsidR="00000000" w:rsidDel="00000000" w:rsidP="00000000" w:rsidRDefault="00000000" w:rsidRPr="00000000" w14:paraId="000000FB">
            <w:pPr>
              <w:jc w:val="center"/>
              <w:rPr>
                <w:rFonts w:ascii="Arial" w:cs="Arial" w:eastAsia="Arial" w:hAnsi="Arial"/>
                <w:color w:val="231f20"/>
                <w:sz w:val="20"/>
                <w:szCs w:val="20"/>
              </w:rPr>
            </w:pPr>
            <w:r w:rsidDel="00000000" w:rsidR="00000000" w:rsidRPr="00000000">
              <w:rPr>
                <w:sz w:val="20"/>
                <w:szCs w:val="20"/>
                <w:rtl w:val="0"/>
              </w:rPr>
              <w:t xml:space="preserve">     </w:t>
            </w:r>
            <w:sdt>
              <w:sdtPr>
                <w:tag w:val="goog_rdk_11"/>
              </w:sdtPr>
              <w:sdtContent>
                <w:commentRangeStart w:id="11"/>
              </w:sdtContent>
            </w:sdt>
            <w:r w:rsidDel="00000000" w:rsidR="00000000" w:rsidRPr="00000000">
              <w:rPr>
                <w:rFonts w:ascii="Arial" w:cs="Arial" w:eastAsia="Arial" w:hAnsi="Arial"/>
                <w:color w:val="ffffff"/>
                <w:sz w:val="20"/>
                <w:szCs w:val="20"/>
                <w:rtl w:val="0"/>
              </w:rPr>
              <w:t xml:space="preserve">CF03_1_4_aspectos</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FC">
      <w:pPr>
        <w:spacing w:after="200" w:line="240" w:lineRule="auto"/>
        <w:rPr>
          <w:i w:val="1"/>
          <w:color w:val="44546a"/>
          <w:sz w:val="20"/>
          <w:szCs w:val="20"/>
        </w:rPr>
      </w:pPr>
      <w:r w:rsidDel="00000000" w:rsidR="00000000" w:rsidRPr="00000000">
        <w:rPr>
          <w:rtl w:val="0"/>
        </w:rPr>
      </w:r>
    </w:p>
    <w:p w:rsidR="00000000" w:rsidDel="00000000" w:rsidP="00000000" w:rsidRDefault="00000000" w:rsidRPr="00000000" w14:paraId="000000FD">
      <w:pPr>
        <w:numPr>
          <w:ilvl w:val="0"/>
          <w:numId w:val="6"/>
        </w:numPr>
        <w:ind w:left="360" w:hanging="360"/>
        <w:jc w:val="both"/>
        <w:rPr>
          <w:b w:val="1"/>
          <w:sz w:val="20"/>
          <w:szCs w:val="20"/>
        </w:rPr>
      </w:pPr>
      <w:r w:rsidDel="00000000" w:rsidR="00000000" w:rsidRPr="00000000">
        <w:rPr>
          <w:b w:val="1"/>
          <w:sz w:val="20"/>
          <w:szCs w:val="20"/>
          <w:rtl w:val="0"/>
        </w:rPr>
        <w:t xml:space="preserve">Pautas para la eliminación de documentos digitales</w:t>
      </w:r>
    </w:p>
    <w:p w:rsidR="00000000" w:rsidDel="00000000" w:rsidP="00000000" w:rsidRDefault="00000000" w:rsidRPr="00000000" w14:paraId="000000FE">
      <w:pPr>
        <w:jc w:val="both"/>
        <w:rPr>
          <w:b w:val="1"/>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sz w:val="20"/>
          <w:szCs w:val="20"/>
          <w:rtl w:val="0"/>
        </w:rPr>
        <w:t xml:space="preserve">La eliminación de documentos digitales se lleva a cabo cuando el documento termina su ciclo de vida, es decir, que no representa ningún valor para la empresa.</w:t>
      </w:r>
    </w:p>
    <w:p w:rsidR="00000000" w:rsidDel="00000000" w:rsidP="00000000" w:rsidRDefault="00000000" w:rsidRPr="00000000" w14:paraId="00000100">
      <w:pPr>
        <w:ind w:left="360" w:firstLine="0"/>
        <w:jc w:val="both"/>
        <w:rPr>
          <w:sz w:val="20"/>
          <w:szCs w:val="20"/>
        </w:rPr>
      </w:pPr>
      <w:r w:rsidDel="00000000" w:rsidR="00000000" w:rsidRPr="00000000">
        <w:rPr>
          <w:rtl w:val="0"/>
        </w:rPr>
      </w:r>
    </w:p>
    <w:p w:rsidR="00000000" w:rsidDel="00000000" w:rsidP="00000000" w:rsidRDefault="00000000" w:rsidRPr="00000000" w14:paraId="00000101">
      <w:pPr>
        <w:ind w:left="360" w:firstLine="0"/>
        <w:jc w:val="both"/>
        <w:rPr>
          <w:sz w:val="20"/>
          <w:szCs w:val="20"/>
        </w:rPr>
      </w:pPr>
      <w:r w:rsidDel="00000000" w:rsidR="00000000" w:rsidRPr="00000000">
        <w:rPr>
          <w:sz w:val="20"/>
          <w:szCs w:val="20"/>
          <w:rtl w:val="0"/>
        </w:rPr>
        <w:t xml:space="preserve">El Archivo General de la Nación ha fijado un procedimiento para la eliminación de documentos digitales. A continuación en la figura 1, se mencionan las pautas previas a realizar:</w:t>
      </w:r>
    </w:p>
    <w:p w:rsidR="00000000" w:rsidDel="00000000" w:rsidP="00000000" w:rsidRDefault="00000000" w:rsidRPr="00000000" w14:paraId="00000102">
      <w:pPr>
        <w:ind w:left="360" w:firstLine="0"/>
        <w:jc w:val="both"/>
        <w:rPr>
          <w:sz w:val="20"/>
          <w:szCs w:val="20"/>
        </w:rPr>
      </w:pPr>
      <w:r w:rsidDel="00000000" w:rsidR="00000000" w:rsidRPr="00000000">
        <w:rPr>
          <w:rtl w:val="0"/>
        </w:rPr>
      </w:r>
    </w:p>
    <w:p w:rsidR="00000000" w:rsidDel="00000000" w:rsidP="00000000" w:rsidRDefault="00000000" w:rsidRPr="00000000" w14:paraId="00000103">
      <w:pPr>
        <w:ind w:left="360" w:firstLine="0"/>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104">
      <w:pPr>
        <w:ind w:left="360" w:firstLine="0"/>
        <w:jc w:val="both"/>
        <w:rPr>
          <w:i w:val="1"/>
          <w:sz w:val="20"/>
          <w:szCs w:val="20"/>
        </w:rPr>
      </w:pPr>
      <w:sdt>
        <w:sdtPr>
          <w:tag w:val="goog_rdk_12"/>
        </w:sdtPr>
        <w:sdtContent>
          <w:commentRangeStart w:id="12"/>
        </w:sdtContent>
      </w:sdt>
      <w:r w:rsidDel="00000000" w:rsidR="00000000" w:rsidRPr="00000000">
        <w:rPr>
          <w:i w:val="1"/>
          <w:sz w:val="20"/>
          <w:szCs w:val="20"/>
          <w:rtl w:val="0"/>
        </w:rPr>
        <w:t xml:space="preserve">Pautas para la eliminación documental</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5">
      <w:pPr>
        <w:keepNext w:val="1"/>
        <w:ind w:left="360" w:firstLine="0"/>
        <w:jc w:val="both"/>
        <w:rPr>
          <w:sz w:val="20"/>
          <w:szCs w:val="20"/>
        </w:rPr>
      </w:pPr>
      <w:r w:rsidDel="00000000" w:rsidR="00000000" w:rsidRPr="00000000">
        <w:rPr>
          <w:sz w:val="20"/>
          <w:szCs w:val="20"/>
        </w:rPr>
        <mc:AlternateContent>
          <mc:Choice Requires="wpg">
            <w:drawing>
              <wp:inline distB="0" distT="0" distL="0" distR="0">
                <wp:extent cx="4743450" cy="6611303"/>
                <wp:effectExtent b="0" l="0" r="0" t="0"/>
                <wp:docPr id="168" name=""/>
                <a:graphic>
                  <a:graphicData uri="http://schemas.microsoft.com/office/word/2010/wordprocessingGroup">
                    <wpg:wgp>
                      <wpg:cNvGrpSpPr/>
                      <wpg:grpSpPr>
                        <a:xfrm>
                          <a:off x="2974275" y="474349"/>
                          <a:ext cx="4743450" cy="6611303"/>
                          <a:chOff x="2974275" y="474349"/>
                          <a:chExt cx="4743451" cy="6611303"/>
                        </a:xfrm>
                      </wpg:grpSpPr>
                      <wpg:grpSp>
                        <wpg:cNvGrpSpPr/>
                        <wpg:grpSpPr>
                          <a:xfrm>
                            <a:off x="2974275" y="474349"/>
                            <a:ext cx="4743451" cy="6611303"/>
                            <a:chOff x="2974499" y="9313"/>
                            <a:chExt cx="4743003" cy="7541375"/>
                          </a:xfrm>
                        </wpg:grpSpPr>
                        <wps:wsp>
                          <wps:cNvSpPr/>
                          <wps:cNvPr id="3" name="Shape 3"/>
                          <wps:spPr>
                            <a:xfrm>
                              <a:off x="2974499" y="9313"/>
                              <a:ext cx="4743000" cy="754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4499" y="9313"/>
                              <a:ext cx="4743003" cy="7541375"/>
                              <a:chOff x="2974499" y="0"/>
                              <a:chExt cx="4743003" cy="7560000"/>
                            </a:xfrm>
                          </wpg:grpSpPr>
                          <wps:wsp>
                            <wps:cNvSpPr/>
                            <wps:cNvPr id="24" name="Shape 24"/>
                            <wps:spPr>
                              <a:xfrm>
                                <a:off x="2974499" y="0"/>
                                <a:ext cx="4743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4499" y="0"/>
                                <a:ext cx="4743003" cy="7560000"/>
                                <a:chOff x="-16624" y="0"/>
                                <a:chExt cx="4743002" cy="7644750"/>
                              </a:xfrm>
                            </wpg:grpSpPr>
                            <wps:wsp>
                              <wps:cNvSpPr/>
                              <wps:cNvPr id="26" name="Shape 26"/>
                              <wps:spPr>
                                <a:xfrm>
                                  <a:off x="-16624" y="0"/>
                                  <a:ext cx="4743000" cy="764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624" y="0"/>
                                  <a:ext cx="4743002" cy="7644750"/>
                                  <a:chOff x="-16624" y="0"/>
                                  <a:chExt cx="4743002" cy="7644750"/>
                                </a:xfrm>
                              </wpg:grpSpPr>
                              <wps:wsp>
                                <wps:cNvSpPr/>
                                <wps:cNvPr id="28" name="Shape 28"/>
                                <wps:spPr>
                                  <a:xfrm>
                                    <a:off x="0" y="0"/>
                                    <a:ext cx="4726375" cy="764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rot="5400000">
                                    <a:off x="-125122" y="131295"/>
                                    <a:ext cx="834147" cy="583903"/>
                                  </a:xfrm>
                                  <a:prstGeom prst="chevron">
                                    <a:avLst>
                                      <a:gd fmla="val 50000" name="adj"/>
                                    </a:avLst>
                                  </a:prstGeom>
                                  <a:solidFill>
                                    <a:srgbClr val="599BD5"/>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 y="298124"/>
                                    <a:ext cx="583903" cy="333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1</w:t>
                                      </w:r>
                                    </w:p>
                                  </w:txbxContent>
                                </wps:txbx>
                                <wps:bodyPr anchorCtr="0" anchor="ctr" bIns="20300" lIns="20300" spcFirstLastPara="1" rIns="20300" wrap="square" tIns="20300">
                                  <a:noAutofit/>
                                </wps:bodyPr>
                              </wps:wsp>
                              <wps:wsp>
                                <wps:cNvSpPr/>
                                <wps:cNvPr id="31" name="Shape 31"/>
                                <wps:spPr>
                                  <a:xfrm rot="5400000">
                                    <a:off x="2383900" y="-1793823"/>
                                    <a:ext cx="542480" cy="4142475"/>
                                  </a:xfrm>
                                  <a:prstGeom prst="round2SameRect">
                                    <a:avLst>
                                      <a:gd fmla="val 16667" name="adj1"/>
                                      <a:gd fmla="val 0" name="adj2"/>
                                    </a:avLst>
                                  </a:prstGeom>
                                  <a:solidFill>
                                    <a:schemeClr val="lt1">
                                      <a:alpha val="88627"/>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583903" y="32656"/>
                                    <a:ext cx="4115993" cy="489516"/>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Revisar y valorar a la documentación del Archivo de Gestión, principal o central, en cumplimiento de lo dispuesto en las TRD y TVD en sus diferentes versiones, para disposición final de los documentos. </w:t>
                                      </w:r>
                                    </w:p>
                                  </w:txbxContent>
                                </wps:txbx>
                                <wps:bodyPr anchorCtr="0" anchor="ctr" bIns="6350" lIns="71100" spcFirstLastPara="1" rIns="6350" wrap="square" tIns="6350">
                                  <a:noAutofit/>
                                </wps:bodyPr>
                              </wps:wsp>
                              <wps:wsp>
                                <wps:cNvSpPr/>
                                <wps:cNvPr id="33" name="Shape 33"/>
                                <wps:spPr>
                                  <a:xfrm rot="5400000">
                                    <a:off x="-125122" y="886659"/>
                                    <a:ext cx="834147" cy="583903"/>
                                  </a:xfrm>
                                  <a:prstGeom prst="chevron">
                                    <a:avLst>
                                      <a:gd fmla="val 50000" name="adj"/>
                                    </a:avLst>
                                  </a:prstGeom>
                                  <a:solidFill>
                                    <a:srgbClr val="56B0D0"/>
                                  </a:solidFill>
                                  <a:ln cap="flat" cmpd="sng" w="12700">
                                    <a:solidFill>
                                      <a:srgbClr val="56B0D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6627" y="1031321"/>
                                    <a:ext cx="583903" cy="3794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2</w:t>
                                      </w:r>
                                    </w:p>
                                  </w:txbxContent>
                                </wps:txbx>
                                <wps:bodyPr anchorCtr="0" anchor="ctr" bIns="20300" lIns="20300" spcFirstLastPara="1" rIns="20300" wrap="square" tIns="20300">
                                  <a:noAutofit/>
                                </wps:bodyPr>
                              </wps:wsp>
                              <wps:wsp>
                                <wps:cNvSpPr/>
                                <wps:cNvPr id="35" name="Shape 35"/>
                                <wps:spPr>
                                  <a:xfrm rot="5400000">
                                    <a:off x="2384043" y="-1038603"/>
                                    <a:ext cx="542195" cy="4142475"/>
                                  </a:xfrm>
                                  <a:prstGeom prst="round2SameRect">
                                    <a:avLst>
                                      <a:gd fmla="val 16667" name="adj1"/>
                                      <a:gd fmla="val 0" name="adj2"/>
                                    </a:avLst>
                                  </a:prstGeom>
                                  <a:solidFill>
                                    <a:schemeClr val="lt1">
                                      <a:alpha val="88627"/>
                                    </a:schemeClr>
                                  </a:solidFill>
                                  <a:ln cap="flat" cmpd="sng" w="12700">
                                    <a:solidFill>
                                      <a:srgbClr val="56B0D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583903" y="788005"/>
                                    <a:ext cx="4116007" cy="48925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Se debe justificar y argumentar  la eliminación a proceder</w:t>
                                      </w:r>
                                    </w:p>
                                  </w:txbxContent>
                                </wps:txbx>
                                <wps:bodyPr anchorCtr="0" anchor="ctr" bIns="6350" lIns="71100" spcFirstLastPara="1" rIns="6350" wrap="square" tIns="6350">
                                  <a:noAutofit/>
                                </wps:bodyPr>
                              </wps:wsp>
                              <wps:wsp>
                                <wps:cNvSpPr/>
                                <wps:cNvPr id="37" name="Shape 37"/>
                                <wps:spPr>
                                  <a:xfrm rot="5400000">
                                    <a:off x="-125122" y="1642022"/>
                                    <a:ext cx="834147" cy="583903"/>
                                  </a:xfrm>
                                  <a:prstGeom prst="chevron">
                                    <a:avLst>
                                      <a:gd fmla="val 50000" name="adj"/>
                                    </a:avLst>
                                  </a:prstGeom>
                                  <a:solidFill>
                                    <a:srgbClr val="53C5CC"/>
                                  </a:solidFill>
                                  <a:ln cap="flat" cmpd="sng" w="12700">
                                    <a:solidFill>
                                      <a:srgbClr val="53C5C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4335" y="1742350"/>
                                    <a:ext cx="583903" cy="3888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3</w:t>
                                      </w:r>
                                    </w:p>
                                  </w:txbxContent>
                                </wps:txbx>
                                <wps:bodyPr anchorCtr="0" anchor="ctr" bIns="20300" lIns="20300" spcFirstLastPara="1" rIns="20300" wrap="square" tIns="20300">
                                  <a:noAutofit/>
                                </wps:bodyPr>
                              </wps:wsp>
                              <wps:wsp>
                                <wps:cNvSpPr/>
                                <wps:cNvPr id="39" name="Shape 39"/>
                                <wps:spPr>
                                  <a:xfrm rot="5400000">
                                    <a:off x="2384043" y="-283239"/>
                                    <a:ext cx="542195" cy="4142475"/>
                                  </a:xfrm>
                                  <a:prstGeom prst="round2SameRect">
                                    <a:avLst>
                                      <a:gd fmla="val 16667" name="adj1"/>
                                      <a:gd fmla="val 0" name="adj2"/>
                                    </a:avLst>
                                  </a:prstGeom>
                                  <a:solidFill>
                                    <a:schemeClr val="lt1">
                                      <a:alpha val="88627"/>
                                    </a:schemeClr>
                                  </a:solidFill>
                                  <a:ln cap="flat" cmpd="sng" w="12700">
                                    <a:solidFill>
                                      <a:srgbClr val="53C5C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583903" y="1543369"/>
                                    <a:ext cx="4116007" cy="48925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Dejar registro mediante elaboración de  acta de eliminación documental </w:t>
                                      </w:r>
                                    </w:p>
                                  </w:txbxContent>
                                </wps:txbx>
                                <wps:bodyPr anchorCtr="0" anchor="ctr" bIns="6350" lIns="71100" spcFirstLastPara="1" rIns="6350" wrap="square" tIns="6350">
                                  <a:noAutofit/>
                                </wps:bodyPr>
                              </wps:wsp>
                              <wps:wsp>
                                <wps:cNvSpPr/>
                                <wps:cNvPr id="41" name="Shape 41"/>
                                <wps:spPr>
                                  <a:xfrm rot="5400000">
                                    <a:off x="-125122" y="2397385"/>
                                    <a:ext cx="834147" cy="583903"/>
                                  </a:xfrm>
                                  <a:prstGeom prst="chevron">
                                    <a:avLst>
                                      <a:gd fmla="val 50000" name="adj"/>
                                    </a:avLst>
                                  </a:prstGeom>
                                  <a:solidFill>
                                    <a:srgbClr val="50C9B6"/>
                                  </a:solidFill>
                                  <a:ln cap="flat" cmpd="sng" w="12700">
                                    <a:solidFill>
                                      <a:srgbClr val="50C9B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 y="2530963"/>
                                    <a:ext cx="583903" cy="3816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4</w:t>
                                      </w:r>
                                    </w:p>
                                  </w:txbxContent>
                                </wps:txbx>
                                <wps:bodyPr anchorCtr="0" anchor="ctr" bIns="20300" lIns="20300" spcFirstLastPara="1" rIns="20300" wrap="square" tIns="20300">
                                  <a:noAutofit/>
                                </wps:bodyPr>
                              </wps:wsp>
                              <wps:wsp>
                                <wps:cNvSpPr/>
                                <wps:cNvPr id="43" name="Shape 43"/>
                                <wps:spPr>
                                  <a:xfrm rot="5400000">
                                    <a:off x="2384043" y="472123"/>
                                    <a:ext cx="542195" cy="4142475"/>
                                  </a:xfrm>
                                  <a:prstGeom prst="round2SameRect">
                                    <a:avLst>
                                      <a:gd fmla="val 16667" name="adj1"/>
                                      <a:gd fmla="val 0" name="adj2"/>
                                    </a:avLst>
                                  </a:prstGeom>
                                  <a:solidFill>
                                    <a:schemeClr val="lt1">
                                      <a:alpha val="88627"/>
                                    </a:schemeClr>
                                  </a:solidFill>
                                  <a:ln cap="flat" cmpd="sng" w="12700">
                                    <a:solidFill>
                                      <a:srgbClr val="50C9B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583903" y="2298731"/>
                                    <a:ext cx="4116007" cy="48925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Gestionar aprobación de la eliminación </w:t>
                                      </w:r>
                                    </w:p>
                                  </w:txbxContent>
                                </wps:txbx>
                                <wps:bodyPr anchorCtr="0" anchor="ctr" bIns="6350" lIns="71100" spcFirstLastPara="1" rIns="6350" wrap="square" tIns="6350">
                                  <a:noAutofit/>
                                </wps:bodyPr>
                              </wps:wsp>
                              <wps:wsp>
                                <wps:cNvSpPr/>
                                <wps:cNvPr id="45" name="Shape 45"/>
                                <wps:spPr>
                                  <a:xfrm rot="5400000">
                                    <a:off x="-125122" y="3152749"/>
                                    <a:ext cx="834147" cy="583903"/>
                                  </a:xfrm>
                                  <a:prstGeom prst="chevron">
                                    <a:avLst>
                                      <a:gd fmla="val 50000" name="adj"/>
                                    </a:avLst>
                                  </a:prstGeom>
                                  <a:solidFill>
                                    <a:srgbClr val="4DC59A"/>
                                  </a:solidFill>
                                  <a:ln cap="flat" cmpd="sng" w="12700">
                                    <a:solidFill>
                                      <a:srgbClr val="4DC59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 y="3319578"/>
                                    <a:ext cx="583903" cy="396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5</w:t>
                                      </w:r>
                                    </w:p>
                                  </w:txbxContent>
                                </wps:txbx>
                                <wps:bodyPr anchorCtr="0" anchor="ctr" bIns="20300" lIns="20300" spcFirstLastPara="1" rIns="20300" wrap="square" tIns="20300">
                                  <a:noAutofit/>
                                </wps:bodyPr>
                              </wps:wsp>
                              <wps:wsp>
                                <wps:cNvSpPr/>
                                <wps:cNvPr id="47" name="Shape 47"/>
                                <wps:spPr>
                                  <a:xfrm rot="5400000">
                                    <a:off x="2384043" y="1227487"/>
                                    <a:ext cx="542195" cy="4142475"/>
                                  </a:xfrm>
                                  <a:prstGeom prst="round2SameRect">
                                    <a:avLst>
                                      <a:gd fmla="val 16667" name="adj1"/>
                                      <a:gd fmla="val 0" name="adj2"/>
                                    </a:avLst>
                                  </a:prstGeom>
                                  <a:solidFill>
                                    <a:schemeClr val="lt1">
                                      <a:alpha val="88627"/>
                                    </a:schemeClr>
                                  </a:solidFill>
                                  <a:ln cap="flat" cmpd="sng" w="12700">
                                    <a:solidFill>
                                      <a:srgbClr val="4DC59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583903" y="3054095"/>
                                    <a:ext cx="4116007" cy="489259"/>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Ante el Comité institucional de gestión y desempeño, se debe dejar tratado el punto de eliminación y aprobado. </w:t>
                                      </w:r>
                                    </w:p>
                                  </w:txbxContent>
                                </wps:txbx>
                                <wps:bodyPr anchorCtr="0" anchor="ctr" bIns="6350" lIns="71100" spcFirstLastPara="1" rIns="6350" wrap="square" tIns="6350">
                                  <a:noAutofit/>
                                </wps:bodyPr>
                              </wps:wsp>
                              <wps:wsp>
                                <wps:cNvSpPr/>
                                <wps:cNvPr id="49" name="Shape 49"/>
                                <wps:spPr>
                                  <a:xfrm rot="5400000">
                                    <a:off x="-125122" y="3908112"/>
                                    <a:ext cx="834147" cy="583903"/>
                                  </a:xfrm>
                                  <a:prstGeom prst="chevron">
                                    <a:avLst>
                                      <a:gd fmla="val 50000" name="adj"/>
                                    </a:avLst>
                                  </a:prstGeom>
                                  <a:solidFill>
                                    <a:srgbClr val="4BC17E"/>
                                  </a:solidFill>
                                  <a:ln cap="flat" cmpd="sng" w="12700">
                                    <a:solidFill>
                                      <a:srgbClr val="4BC17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 y="4074941"/>
                                    <a:ext cx="583903" cy="37824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6</w:t>
                                      </w:r>
                                    </w:p>
                                  </w:txbxContent>
                                </wps:txbx>
                                <wps:bodyPr anchorCtr="0" anchor="ctr" bIns="20300" lIns="20300" spcFirstLastPara="1" rIns="20300" wrap="square" tIns="20300">
                                  <a:noAutofit/>
                                </wps:bodyPr>
                              </wps:wsp>
                              <wps:wsp>
                                <wps:cNvSpPr/>
                                <wps:cNvPr id="51" name="Shape 51"/>
                                <wps:spPr>
                                  <a:xfrm rot="5400000">
                                    <a:off x="2384043" y="1982850"/>
                                    <a:ext cx="542195" cy="4142475"/>
                                  </a:xfrm>
                                  <a:prstGeom prst="round2SameRect">
                                    <a:avLst>
                                      <a:gd fmla="val 16667" name="adj1"/>
                                      <a:gd fmla="val 0" name="adj2"/>
                                    </a:avLst>
                                  </a:prstGeom>
                                  <a:solidFill>
                                    <a:schemeClr val="lt1">
                                      <a:alpha val="88627"/>
                                    </a:schemeClr>
                                  </a:solidFill>
                                  <a:ln cap="flat" cmpd="sng" w="12700">
                                    <a:solidFill>
                                      <a:srgbClr val="4BC17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583903" y="3809458"/>
                                    <a:ext cx="4116007" cy="4892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Efectuar el evidenciamiento, publicando en la página o portal web de los documentos a eliminar</w:t>
                                      </w:r>
                                    </w:p>
                                  </w:txbxContent>
                                </wps:txbx>
                                <wps:bodyPr anchorCtr="0" anchor="ctr" bIns="6350" lIns="71100" spcFirstLastPara="1" rIns="6350" wrap="square" tIns="6350">
                                  <a:noAutofit/>
                                </wps:bodyPr>
                              </wps:wsp>
                              <wps:wsp>
                                <wps:cNvSpPr/>
                                <wps:cNvPr id="53" name="Shape 53"/>
                                <wps:spPr>
                                  <a:xfrm rot="5400000">
                                    <a:off x="-125122" y="4663475"/>
                                    <a:ext cx="834147" cy="583903"/>
                                  </a:xfrm>
                                  <a:prstGeom prst="chevron">
                                    <a:avLst>
                                      <a:gd fmla="val 50000" name="adj"/>
                                    </a:avLst>
                                  </a:prstGeom>
                                  <a:solidFill>
                                    <a:srgbClr val="48BD62"/>
                                  </a:solidFill>
                                  <a:ln cap="flat" cmpd="sng" w="12700">
                                    <a:solidFill>
                                      <a:srgbClr val="48BD6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 y="4830305"/>
                                    <a:ext cx="583903" cy="3876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7</w:t>
                                      </w:r>
                                    </w:p>
                                  </w:txbxContent>
                                </wps:txbx>
                                <wps:bodyPr anchorCtr="0" anchor="ctr" bIns="20300" lIns="20300" spcFirstLastPara="1" rIns="20300" wrap="square" tIns="20300">
                                  <a:noAutofit/>
                                </wps:bodyPr>
                              </wps:wsp>
                              <wps:wsp>
                                <wps:cNvSpPr/>
                                <wps:cNvPr id="55" name="Shape 55"/>
                                <wps:spPr>
                                  <a:xfrm rot="5400000">
                                    <a:off x="2384043" y="2738213"/>
                                    <a:ext cx="542195" cy="4142475"/>
                                  </a:xfrm>
                                  <a:prstGeom prst="round2SameRect">
                                    <a:avLst>
                                      <a:gd fmla="val 16667" name="adj1"/>
                                      <a:gd fmla="val 0" name="adj2"/>
                                    </a:avLst>
                                  </a:prstGeom>
                                  <a:solidFill>
                                    <a:schemeClr val="lt1">
                                      <a:alpha val="88627"/>
                                    </a:schemeClr>
                                  </a:solidFill>
                                  <a:ln cap="flat" cmpd="sng" w="12700">
                                    <a:solidFill>
                                      <a:srgbClr val="48BD6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83903" y="4564821"/>
                                    <a:ext cx="4116007" cy="48925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Atender requerimientos de los ciudadanos. </w:t>
                                      </w:r>
                                    </w:p>
                                  </w:txbxContent>
                                </wps:txbx>
                                <wps:bodyPr anchorCtr="0" anchor="ctr" bIns="6350" lIns="71100" spcFirstLastPara="1" rIns="6350" wrap="square" tIns="6350">
                                  <a:noAutofit/>
                                </wps:bodyPr>
                              </wps:wsp>
                              <wps:wsp>
                                <wps:cNvSpPr/>
                                <wps:cNvPr id="57" name="Shape 57"/>
                                <wps:spPr>
                                  <a:xfrm rot="5400000">
                                    <a:off x="-125122" y="5418839"/>
                                    <a:ext cx="834147" cy="583903"/>
                                  </a:xfrm>
                                  <a:prstGeom prst="chevron">
                                    <a:avLst>
                                      <a:gd fmla="val 50000" name="adj"/>
                                    </a:avLst>
                                  </a:prstGeom>
                                  <a:solidFill>
                                    <a:srgbClr val="46B947"/>
                                  </a:solidFill>
                                  <a:ln cap="flat" cmpd="sng" w="12700">
                                    <a:solidFill>
                                      <a:srgbClr val="46B9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1084" y="5552417"/>
                                    <a:ext cx="583903" cy="4026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8</w:t>
                                      </w:r>
                                    </w:p>
                                  </w:txbxContent>
                                </wps:txbx>
                                <wps:bodyPr anchorCtr="0" anchor="ctr" bIns="20300" lIns="20300" spcFirstLastPara="1" rIns="20300" wrap="square" tIns="20300">
                                  <a:noAutofit/>
                                </wps:bodyPr>
                              </wps:wsp>
                              <wps:wsp>
                                <wps:cNvSpPr/>
                                <wps:cNvPr id="59" name="Shape 59"/>
                                <wps:spPr>
                                  <a:xfrm rot="5400000">
                                    <a:off x="2384043" y="3493577"/>
                                    <a:ext cx="542195" cy="4142475"/>
                                  </a:xfrm>
                                  <a:prstGeom prst="round2SameRect">
                                    <a:avLst>
                                      <a:gd fmla="val 16667" name="adj1"/>
                                      <a:gd fmla="val 0" name="adj2"/>
                                    </a:avLst>
                                  </a:prstGeom>
                                  <a:solidFill>
                                    <a:schemeClr val="lt1">
                                      <a:alpha val="88627"/>
                                    </a:schemeClr>
                                  </a:solidFill>
                                  <a:ln cap="flat" cmpd="sng" w="12700">
                                    <a:solidFill>
                                      <a:srgbClr val="46B9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583903" y="5320185"/>
                                    <a:ext cx="4116007" cy="48925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Teniendo en cuenta el procedimiento implementado, tramitar la destrucción física de documentos.</w:t>
                                      </w:r>
                                    </w:p>
                                  </w:txbxContent>
                                </wps:txbx>
                                <wps:bodyPr anchorCtr="0" anchor="ctr" bIns="6350" lIns="71100" spcFirstLastPara="1" rIns="6350" wrap="square" tIns="6350">
                                  <a:noAutofit/>
                                </wps:bodyPr>
                              </wps:wsp>
                              <wps:wsp>
                                <wps:cNvSpPr/>
                                <wps:cNvPr id="61" name="Shape 61"/>
                                <wps:spPr>
                                  <a:xfrm rot="5400000">
                                    <a:off x="-125122" y="6174202"/>
                                    <a:ext cx="834147" cy="583903"/>
                                  </a:xfrm>
                                  <a:prstGeom prst="chevron">
                                    <a:avLst>
                                      <a:gd fmla="val 50000" name="adj"/>
                                    </a:avLst>
                                  </a:prstGeom>
                                  <a:solidFill>
                                    <a:srgbClr val="5AB246"/>
                                  </a:solidFill>
                                  <a:ln cap="flat" cmpd="sng" w="12700">
                                    <a:solidFill>
                                      <a:srgbClr val="5AB24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 y="6341032"/>
                                    <a:ext cx="583903" cy="2502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9</w:t>
                                      </w:r>
                                    </w:p>
                                  </w:txbxContent>
                                </wps:txbx>
                                <wps:bodyPr anchorCtr="0" anchor="ctr" bIns="20300" lIns="20300" spcFirstLastPara="1" rIns="20300" wrap="square" tIns="20300">
                                  <a:noAutofit/>
                                </wps:bodyPr>
                              </wps:wsp>
                              <wps:wsp>
                                <wps:cNvSpPr/>
                                <wps:cNvPr id="63" name="Shape 63"/>
                                <wps:spPr>
                                  <a:xfrm rot="5400000">
                                    <a:off x="2384043" y="4248940"/>
                                    <a:ext cx="542195" cy="4142475"/>
                                  </a:xfrm>
                                  <a:prstGeom prst="round2SameRect">
                                    <a:avLst>
                                      <a:gd fmla="val 16667" name="adj1"/>
                                      <a:gd fmla="val 0" name="adj2"/>
                                    </a:avLst>
                                  </a:prstGeom>
                                  <a:solidFill>
                                    <a:schemeClr val="lt1">
                                      <a:alpha val="88627"/>
                                    </a:schemeClr>
                                  </a:solidFill>
                                  <a:ln cap="flat" cmpd="sng" w="12700">
                                    <a:solidFill>
                                      <a:srgbClr val="5AB24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583903" y="6075548"/>
                                    <a:ext cx="4116007" cy="48925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Recibir y almacenar el Certificado de destrucción Documental.</w:t>
                                      </w:r>
                                    </w:p>
                                  </w:txbxContent>
                                </wps:txbx>
                                <wps:bodyPr anchorCtr="0" anchor="ctr" bIns="6350" lIns="71100" spcFirstLastPara="1" rIns="6350" wrap="square" tIns="6350">
                                  <a:noAutofit/>
                                </wps:bodyPr>
                              </wps:wsp>
                              <wps:wsp>
                                <wps:cNvSpPr/>
                                <wps:cNvPr id="65" name="Shape 65"/>
                                <wps:spPr>
                                  <a:xfrm rot="5400000">
                                    <a:off x="-125122" y="6929566"/>
                                    <a:ext cx="834147" cy="583903"/>
                                  </a:xfrm>
                                  <a:prstGeom prst="chevron">
                                    <a:avLst>
                                      <a:gd fmla="val 50000" name="adj"/>
                                    </a:avLst>
                                  </a:prstGeom>
                                  <a:solidFill>
                                    <a:srgbClr val="6FAB46"/>
                                  </a:solidFill>
                                  <a:ln cap="flat" cmpd="sng" w="12700">
                                    <a:solidFill>
                                      <a:srgbClr val="6FAB4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6624" y="7040976"/>
                                    <a:ext cx="583903" cy="4103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fefefe"/>
                                          <w:sz w:val="64"/>
                                          <w:vertAlign w:val="baseline"/>
                                        </w:rPr>
                                        <w:t xml:space="preserve">10</w:t>
                                      </w:r>
                                    </w:p>
                                  </w:txbxContent>
                                </wps:txbx>
                                <wps:bodyPr anchorCtr="0" anchor="ctr" bIns="20300" lIns="20300" spcFirstLastPara="1" rIns="20300" wrap="square" tIns="20300">
                                  <a:noAutofit/>
                                </wps:bodyPr>
                              </wps:wsp>
                              <wps:wsp>
                                <wps:cNvSpPr/>
                                <wps:cNvPr id="67" name="Shape 67"/>
                                <wps:spPr>
                                  <a:xfrm rot="5400000">
                                    <a:off x="2384043" y="5004304"/>
                                    <a:ext cx="542195" cy="4142475"/>
                                  </a:xfrm>
                                  <a:prstGeom prst="round2SameRect">
                                    <a:avLst>
                                      <a:gd fmla="val 16667" name="adj1"/>
                                      <a:gd fmla="val 0" name="adj2"/>
                                    </a:avLst>
                                  </a:prstGeom>
                                  <a:solidFill>
                                    <a:schemeClr val="lt1">
                                      <a:alpha val="88627"/>
                                    </a:schemeClr>
                                  </a:solidFill>
                                  <a:ln cap="flat" cmpd="sng" w="12700">
                                    <a:solidFill>
                                      <a:srgbClr val="6FAB4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583903" y="6830912"/>
                                    <a:ext cx="4116007" cy="489259"/>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Archivar y garantizar su conservación.</w:t>
                                      </w:r>
                                    </w:p>
                                  </w:txbxContent>
                                </wps:txbx>
                                <wps:bodyPr anchorCtr="0" anchor="ctr" bIns="6350" lIns="71100" spcFirstLastPara="1" rIns="6350" wrap="square" tIns="6350">
                                  <a:noAutofit/>
                                </wps:bodyPr>
                              </wps:wsp>
                            </wpg:grpSp>
                          </wpg:grpSp>
                        </wpg:grpSp>
                      </wpg:grpSp>
                    </wpg:wgp>
                  </a:graphicData>
                </a:graphic>
              </wp:inline>
            </w:drawing>
          </mc:Choice>
          <mc:Fallback>
            <w:drawing>
              <wp:inline distB="0" distT="0" distL="0" distR="0">
                <wp:extent cx="4743450" cy="6611303"/>
                <wp:effectExtent b="0" l="0" r="0" t="0"/>
                <wp:docPr id="168"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4743450" cy="66113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6">
      <w:pPr>
        <w:ind w:left="360" w:firstLine="0"/>
        <w:rPr>
          <w:color w:val="323232"/>
          <w:sz w:val="20"/>
          <w:szCs w:val="20"/>
        </w:rPr>
      </w:pPr>
      <w:r w:rsidDel="00000000" w:rsidR="00000000" w:rsidRPr="00000000">
        <w:rPr>
          <w:color w:val="323232"/>
          <w:sz w:val="20"/>
          <w:szCs w:val="20"/>
          <w:rtl w:val="0"/>
        </w:rPr>
        <w:t xml:space="preserve">Nota. </w:t>
      </w:r>
      <w:r w:rsidDel="00000000" w:rsidR="00000000" w:rsidRPr="00000000">
        <w:rPr>
          <w:color w:val="231f20"/>
          <w:sz w:val="20"/>
          <w:szCs w:val="20"/>
          <w:rtl w:val="0"/>
        </w:rPr>
        <w:t xml:space="preserve">MINTIC (</w:t>
      </w:r>
      <w:r w:rsidDel="00000000" w:rsidR="00000000" w:rsidRPr="00000000">
        <w:rPr>
          <w:color w:val="323232"/>
          <w:sz w:val="20"/>
          <w:szCs w:val="20"/>
          <w:rtl w:val="0"/>
        </w:rPr>
        <w:t xml:space="preserve">2020).</w:t>
      </w:r>
    </w:p>
    <w:p w:rsidR="00000000" w:rsidDel="00000000" w:rsidP="00000000" w:rsidRDefault="00000000" w:rsidRPr="00000000" w14:paraId="00000107">
      <w:pPr>
        <w:ind w:left="360" w:firstLine="0"/>
        <w:rPr>
          <w:color w:val="323232"/>
          <w:sz w:val="20"/>
          <w:szCs w:val="20"/>
        </w:rPr>
      </w:pPr>
      <w:r w:rsidDel="00000000" w:rsidR="00000000" w:rsidRPr="00000000">
        <w:rPr>
          <w:rtl w:val="0"/>
        </w:rPr>
      </w:r>
    </w:p>
    <w:p w:rsidR="00000000" w:rsidDel="00000000" w:rsidP="00000000" w:rsidRDefault="00000000" w:rsidRPr="00000000" w14:paraId="00000108">
      <w:pPr>
        <w:ind w:left="360" w:firstLine="0"/>
        <w:rPr>
          <w:color w:val="323232"/>
          <w:sz w:val="20"/>
          <w:szCs w:val="20"/>
        </w:rPr>
      </w:pPr>
      <w:r w:rsidDel="00000000" w:rsidR="00000000" w:rsidRPr="00000000">
        <w:rPr>
          <w:rtl w:val="0"/>
        </w:rPr>
      </w:r>
    </w:p>
    <w:p w:rsidR="00000000" w:rsidDel="00000000" w:rsidP="00000000" w:rsidRDefault="00000000" w:rsidRPr="00000000" w14:paraId="00000109">
      <w:pPr>
        <w:ind w:left="360" w:firstLine="0"/>
        <w:jc w:val="center"/>
        <w:rPr>
          <w:i w:val="1"/>
          <w:color w:val="44546a"/>
          <w:sz w:val="20"/>
          <w:szCs w:val="20"/>
        </w:rPr>
      </w:pPr>
      <w:r w:rsidDel="00000000" w:rsidR="00000000" w:rsidRPr="00000000">
        <w:rPr>
          <w:rtl w:val="0"/>
        </w:rPr>
      </w:r>
    </w:p>
    <w:p w:rsidR="00000000" w:rsidDel="00000000" w:rsidP="00000000" w:rsidRDefault="00000000" w:rsidRPr="00000000" w14:paraId="0000010A">
      <w:pPr>
        <w:numPr>
          <w:ilvl w:val="0"/>
          <w:numId w:val="6"/>
        </w:numPr>
        <w:ind w:left="720" w:hanging="360"/>
        <w:jc w:val="both"/>
        <w:rPr>
          <w:b w:val="1"/>
          <w:sz w:val="20"/>
          <w:szCs w:val="20"/>
        </w:rPr>
      </w:pPr>
      <w:r w:rsidDel="00000000" w:rsidR="00000000" w:rsidRPr="00000000">
        <w:rPr>
          <w:b w:val="1"/>
          <w:sz w:val="20"/>
          <w:szCs w:val="20"/>
          <w:rtl w:val="0"/>
        </w:rPr>
        <w:t xml:space="preserve">Migración de información </w:t>
      </w:r>
    </w:p>
    <w:p w:rsidR="00000000" w:rsidDel="00000000" w:rsidP="00000000" w:rsidRDefault="00000000" w:rsidRPr="00000000" w14:paraId="0000010B">
      <w:pPr>
        <w:spacing w:after="120" w:lineRule="auto"/>
        <w:ind w:left="360" w:firstLine="0"/>
        <w:jc w:val="both"/>
        <w:rPr>
          <w:b w:val="1"/>
          <w:sz w:val="20"/>
          <w:szCs w:val="20"/>
        </w:rPr>
      </w:pPr>
      <w:r w:rsidDel="00000000" w:rsidR="00000000" w:rsidRPr="00000000">
        <w:rPr>
          <w:rtl w:val="0"/>
        </w:rPr>
      </w:r>
    </w:p>
    <w:p w:rsidR="00000000" w:rsidDel="00000000" w:rsidP="00000000" w:rsidRDefault="00000000" w:rsidRPr="00000000" w14:paraId="0000010C">
      <w:pPr>
        <w:spacing w:after="120" w:lineRule="auto"/>
        <w:jc w:val="both"/>
        <w:rPr>
          <w:sz w:val="20"/>
          <w:szCs w:val="20"/>
        </w:rPr>
      </w:pPr>
      <w:r w:rsidDel="00000000" w:rsidR="00000000" w:rsidRPr="00000000">
        <w:rPr>
          <w:sz w:val="20"/>
          <w:szCs w:val="20"/>
          <w:rtl w:val="0"/>
        </w:rPr>
        <w:t xml:space="preserve">Puede definirse como proceso, actividad u operación en la cual se movilizan o transfieren datos de un sistema de almacenamiento a otro, o entre diferentes sistemas o aplicaciones software. La migración de datos se realiza generalmente para reemplazar y/o actualizar servidores o dispositivos de almacenamiento de datos.</w:t>
      </w:r>
    </w:p>
    <w:p w:rsidR="00000000" w:rsidDel="00000000" w:rsidP="00000000" w:rsidRDefault="00000000" w:rsidRPr="00000000" w14:paraId="0000010D">
      <w:pPr>
        <w:spacing w:after="120" w:lineRule="auto"/>
        <w:jc w:val="both"/>
        <w:rPr>
          <w:sz w:val="20"/>
          <w:szCs w:val="20"/>
        </w:rPr>
      </w:pPr>
      <w:r w:rsidDel="00000000" w:rsidR="00000000" w:rsidRPr="00000000">
        <w:rPr>
          <w:sz w:val="20"/>
          <w:szCs w:val="20"/>
          <w:rtl w:val="0"/>
        </w:rPr>
        <w:t xml:space="preserve">Ocurre con mayor frecuencia durante las actualizaciones de hardware o la transición de un sistema existente a uno completamente nuevo. La siguiente figura 2 presenta algunas de las razones de la migración de datos.</w:t>
      </w:r>
    </w:p>
    <w:p w:rsidR="00000000" w:rsidDel="00000000" w:rsidP="00000000" w:rsidRDefault="00000000" w:rsidRPr="00000000" w14:paraId="0000010E">
      <w:pPr>
        <w:spacing w:after="120" w:lineRule="auto"/>
        <w:jc w:val="both"/>
        <w:rPr>
          <w:sz w:val="20"/>
          <w:szCs w:val="20"/>
        </w:rPr>
      </w:pPr>
      <w:r w:rsidDel="00000000" w:rsidR="00000000" w:rsidRPr="00000000">
        <w:rPr>
          <w:rtl w:val="0"/>
        </w:rPr>
      </w:r>
    </w:p>
    <w:p w:rsidR="00000000" w:rsidDel="00000000" w:rsidP="00000000" w:rsidRDefault="00000000" w:rsidRPr="00000000" w14:paraId="0000010F">
      <w:pPr>
        <w:spacing w:after="120" w:lineRule="auto"/>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10">
      <w:pPr>
        <w:spacing w:after="120" w:lineRule="auto"/>
        <w:jc w:val="both"/>
        <w:rPr>
          <w:i w:val="1"/>
          <w:sz w:val="20"/>
          <w:szCs w:val="20"/>
        </w:rPr>
      </w:pPr>
      <w:r w:rsidDel="00000000" w:rsidR="00000000" w:rsidRPr="00000000">
        <w:rPr>
          <w:i w:val="1"/>
          <w:sz w:val="20"/>
          <w:szCs w:val="20"/>
          <w:rtl w:val="0"/>
        </w:rPr>
        <w:t xml:space="preserve">Razones de la migración de datos</w:t>
      </w:r>
    </w:p>
    <w:p w:rsidR="00000000" w:rsidDel="00000000" w:rsidP="00000000" w:rsidRDefault="00000000" w:rsidRPr="00000000" w14:paraId="00000111">
      <w:pPr>
        <w:spacing w:after="120" w:lineRule="auto"/>
        <w:jc w:val="both"/>
        <w:rPr>
          <w:i w:val="1"/>
          <w:sz w:val="20"/>
          <w:szCs w:val="20"/>
        </w:rPr>
      </w:pPr>
      <w:sdt>
        <w:sdtPr>
          <w:tag w:val="goog_rdk_13"/>
        </w:sdtPr>
        <w:sdtContent>
          <w:commentRangeStart w:id="13"/>
        </w:sdtContent>
      </w:sdt>
      <w:r w:rsidDel="00000000" w:rsidR="00000000" w:rsidRPr="00000000">
        <w:rPr>
          <w:i w:val="1"/>
          <w:sz w:val="20"/>
          <w:szCs w:val="20"/>
        </w:rPr>
        <w:drawing>
          <wp:inline distB="114300" distT="114300" distL="114300" distR="114300">
            <wp:extent cx="5007420" cy="2944178"/>
            <wp:effectExtent b="0" l="0" r="0" t="0"/>
            <wp:docPr id="17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07420" cy="2944178"/>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2">
      <w:pPr>
        <w:keepNext w:val="1"/>
        <w:spacing w:after="120" w:lineRule="auto"/>
        <w:jc w:val="both"/>
        <w:rPr>
          <w:sz w:val="20"/>
          <w:szCs w:val="20"/>
        </w:rPr>
      </w:pPr>
      <w:r w:rsidDel="00000000" w:rsidR="00000000" w:rsidRPr="00000000">
        <w:rPr>
          <w:rtl w:val="0"/>
        </w:rPr>
      </w:r>
    </w:p>
    <w:p w:rsidR="00000000" w:rsidDel="00000000" w:rsidP="00000000" w:rsidRDefault="00000000" w:rsidRPr="00000000" w14:paraId="00000113">
      <w:pPr>
        <w:spacing w:after="200" w:line="240" w:lineRule="auto"/>
        <w:jc w:val="both"/>
        <w:rPr>
          <w:sz w:val="20"/>
          <w:szCs w:val="20"/>
        </w:rPr>
      </w:pPr>
      <w:r w:rsidDel="00000000" w:rsidR="00000000" w:rsidRPr="00000000">
        <w:rPr>
          <w:sz w:val="20"/>
          <w:szCs w:val="20"/>
          <w:rtl w:val="0"/>
        </w:rPr>
        <w:t xml:space="preserve">Nota. Powerdata (2014). </w:t>
      </w:r>
    </w:p>
    <w:p w:rsidR="00000000" w:rsidDel="00000000" w:rsidP="00000000" w:rsidRDefault="00000000" w:rsidRPr="00000000" w14:paraId="00000114">
      <w:pPr>
        <w:spacing w:after="200" w:line="240" w:lineRule="auto"/>
        <w:jc w:val="both"/>
        <w:rPr>
          <w:i w:val="1"/>
          <w:color w:val="44546a"/>
          <w:sz w:val="20"/>
          <w:szCs w:val="20"/>
        </w:rPr>
      </w:pPr>
      <w:r w:rsidDel="00000000" w:rsidR="00000000" w:rsidRPr="00000000">
        <w:rPr>
          <w:rtl w:val="0"/>
        </w:rPr>
      </w:r>
    </w:p>
    <w:p w:rsidR="00000000" w:rsidDel="00000000" w:rsidP="00000000" w:rsidRDefault="00000000" w:rsidRPr="00000000" w14:paraId="00000115">
      <w:pPr>
        <w:spacing w:after="120" w:lineRule="auto"/>
        <w:jc w:val="both"/>
        <w:rPr>
          <w:b w:val="1"/>
          <w:sz w:val="20"/>
          <w:szCs w:val="20"/>
        </w:rPr>
      </w:pPr>
      <w:r w:rsidDel="00000000" w:rsidR="00000000" w:rsidRPr="00000000">
        <w:rPr>
          <w:b w:val="1"/>
          <w:sz w:val="20"/>
          <w:szCs w:val="20"/>
          <w:rtl w:val="0"/>
        </w:rPr>
        <w:t xml:space="preserve">Pasos para la Migración de datos </w:t>
      </w:r>
    </w:p>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Realizar una migración de datos, de una manera exitosa, requiere tener en cuenta los siguientes pasos:</w:t>
      </w:r>
    </w:p>
    <w:p w:rsidR="00000000" w:rsidDel="00000000" w:rsidP="00000000" w:rsidRDefault="00000000" w:rsidRPr="00000000" w14:paraId="00000117">
      <w:pPr>
        <w:jc w:val="both"/>
        <w:rPr>
          <w:color w:val="231f20"/>
          <w:sz w:val="20"/>
          <w:szCs w:val="20"/>
        </w:rPr>
      </w:pPr>
      <w:r w:rsidDel="00000000" w:rsidR="00000000" w:rsidRPr="00000000">
        <w:rPr>
          <w:rtl w:val="0"/>
        </w:rPr>
      </w:r>
    </w:p>
    <w:tbl>
      <w:tblPr>
        <w:tblStyle w:val="Table10"/>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18">
            <w:pPr>
              <w:ind w:left="283" w:firstLine="0"/>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119">
            <w:pPr>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Infografia_interactiva  </w:t>
            </w:r>
          </w:p>
          <w:p w:rsidR="00000000" w:rsidDel="00000000" w:rsidP="00000000" w:rsidRDefault="00000000" w:rsidRPr="00000000" w14:paraId="0000011A">
            <w:pPr>
              <w:jc w:val="center"/>
              <w:rPr>
                <w:rFonts w:ascii="Arial" w:cs="Arial" w:eastAsia="Arial" w:hAnsi="Arial"/>
                <w:color w:val="ffffff"/>
                <w:sz w:val="20"/>
                <w:szCs w:val="20"/>
              </w:rPr>
            </w:pPr>
            <w:r w:rsidDel="00000000" w:rsidR="00000000" w:rsidRPr="00000000">
              <w:rPr>
                <w:sz w:val="20"/>
                <w:szCs w:val="20"/>
                <w:rtl w:val="0"/>
              </w:rPr>
              <w:t xml:space="preserve">     </w:t>
            </w:r>
            <w:sdt>
              <w:sdtPr>
                <w:tag w:val="goog_rdk_14"/>
              </w:sdtPr>
              <w:sdtContent>
                <w:commentRangeStart w:id="14"/>
              </w:sdtContent>
            </w:sdt>
            <w:r w:rsidDel="00000000" w:rsidR="00000000" w:rsidRPr="00000000">
              <w:rPr>
                <w:rFonts w:ascii="Arial" w:cs="Arial" w:eastAsia="Arial" w:hAnsi="Arial"/>
                <w:color w:val="ffffff"/>
                <w:sz w:val="20"/>
                <w:szCs w:val="20"/>
                <w:rtl w:val="0"/>
              </w:rPr>
              <w:t xml:space="preserve">CF03_3_1_pasos_migracion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B">
            <w:pPr>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ind w:left="360" w:firstLine="0"/>
        <w:jc w:val="both"/>
        <w:rPr>
          <w:b w:val="1"/>
          <w:sz w:val="20"/>
          <w:szCs w:val="20"/>
        </w:rPr>
      </w:pPr>
      <w:r w:rsidDel="00000000" w:rsidR="00000000" w:rsidRPr="00000000">
        <w:rPr>
          <w:rtl w:val="0"/>
        </w:rPr>
      </w:r>
    </w:p>
    <w:p w:rsidR="00000000" w:rsidDel="00000000" w:rsidP="00000000" w:rsidRDefault="00000000" w:rsidRPr="00000000" w14:paraId="0000011E">
      <w:pPr>
        <w:spacing w:after="120" w:lineRule="auto"/>
        <w:jc w:val="both"/>
        <w:rPr>
          <w:b w:val="1"/>
          <w:sz w:val="20"/>
          <w:szCs w:val="20"/>
        </w:rPr>
      </w:pPr>
      <w:r w:rsidDel="00000000" w:rsidR="00000000" w:rsidRPr="00000000">
        <w:rPr>
          <w:b w:val="1"/>
          <w:sz w:val="20"/>
          <w:szCs w:val="20"/>
          <w:rtl w:val="0"/>
        </w:rPr>
        <w:t xml:space="preserve">Tipos de migración de datos</w:t>
      </w:r>
    </w:p>
    <w:p w:rsidR="00000000" w:rsidDel="00000000" w:rsidP="00000000" w:rsidRDefault="00000000" w:rsidRPr="00000000" w14:paraId="0000011F">
      <w:pPr>
        <w:spacing w:after="120" w:lineRule="auto"/>
        <w:jc w:val="both"/>
        <w:rPr>
          <w:sz w:val="20"/>
          <w:szCs w:val="20"/>
        </w:rPr>
      </w:pPr>
      <w:bookmarkStart w:colFirst="0" w:colLast="0" w:name="_heading=h.3znysh7" w:id="3"/>
      <w:bookmarkEnd w:id="3"/>
      <w:r w:rsidDel="00000000" w:rsidR="00000000" w:rsidRPr="00000000">
        <w:rPr>
          <w:sz w:val="20"/>
          <w:szCs w:val="20"/>
          <w:rtl w:val="0"/>
        </w:rPr>
        <w:t xml:space="preserve">Se debe tener en cuenta las estrategias más adecuadas para las necesidades de la organización. Existen dos enfoques principales en la migración (</w:t>
      </w:r>
      <w:r w:rsidDel="00000000" w:rsidR="00000000" w:rsidRPr="00000000">
        <w:rPr>
          <w:color w:val="323232"/>
          <w:sz w:val="20"/>
          <w:szCs w:val="20"/>
          <w:rtl w:val="0"/>
        </w:rPr>
        <w:t xml:space="preserve">Evaluando Software, 2021)</w:t>
      </w:r>
      <w:r w:rsidDel="00000000" w:rsidR="00000000" w:rsidRPr="00000000">
        <w:rPr>
          <w:sz w:val="20"/>
          <w:szCs w:val="20"/>
          <w:rtl w:val="0"/>
        </w:rPr>
        <w:t xml:space="preserve">:</w:t>
      </w:r>
    </w:p>
    <w:p w:rsidR="00000000" w:rsidDel="00000000" w:rsidP="00000000" w:rsidRDefault="00000000" w:rsidRPr="00000000" w14:paraId="00000120">
      <w:pPr>
        <w:ind w:left="283" w:firstLine="0"/>
        <w:rPr>
          <w:color w:val="231f20"/>
          <w:sz w:val="20"/>
          <w:szCs w:val="20"/>
        </w:rPr>
      </w:pPr>
      <w:r w:rsidDel="00000000" w:rsidR="00000000" w:rsidRPr="00000000">
        <w:rPr>
          <w:rtl w:val="0"/>
        </w:rPr>
      </w:r>
    </w:p>
    <w:tbl>
      <w:tblPr>
        <w:tblStyle w:val="Table11"/>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21">
            <w:pPr>
              <w:ind w:left="283" w:firstLine="0"/>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122">
            <w:pPr>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Infografia_interactiva </w:t>
            </w:r>
          </w:p>
          <w:p w:rsidR="00000000" w:rsidDel="00000000" w:rsidP="00000000" w:rsidRDefault="00000000" w:rsidRPr="00000000" w14:paraId="00000123">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CF03_3_2_</w:t>
            </w:r>
            <w:sdt>
              <w:sdtPr>
                <w:tag w:val="goog_rdk_15"/>
              </w:sdtPr>
              <w:sdtContent>
                <w:commentRangeStart w:id="15"/>
              </w:sdtContent>
            </w:sdt>
            <w:r w:rsidDel="00000000" w:rsidR="00000000" w:rsidRPr="00000000">
              <w:rPr>
                <w:rFonts w:ascii="Arial" w:cs="Arial" w:eastAsia="Arial" w:hAnsi="Arial"/>
                <w:color w:val="ffffff"/>
                <w:sz w:val="20"/>
                <w:szCs w:val="20"/>
                <w:rtl w:val="0"/>
              </w:rPr>
              <w:t xml:space="preserve">tipos_migracion</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4">
            <w:pPr>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125">
      <w:pPr>
        <w:jc w:val="both"/>
        <w:rPr>
          <w:color w:val="231f20"/>
          <w:sz w:val="20"/>
          <w:szCs w:val="20"/>
        </w:rPr>
      </w:pPr>
      <w:r w:rsidDel="00000000" w:rsidR="00000000" w:rsidRPr="00000000">
        <w:rPr>
          <w:rtl w:val="0"/>
        </w:rPr>
      </w:r>
    </w:p>
    <w:p w:rsidR="00000000" w:rsidDel="00000000" w:rsidP="00000000" w:rsidRDefault="00000000" w:rsidRPr="00000000" w14:paraId="00000126">
      <w:pPr>
        <w:spacing w:after="120" w:lineRule="auto"/>
        <w:jc w:val="both"/>
        <w:rPr>
          <w:sz w:val="20"/>
          <w:szCs w:val="20"/>
        </w:rPr>
      </w:pPr>
      <w:r w:rsidDel="00000000" w:rsidR="00000000" w:rsidRPr="00000000">
        <w:rPr>
          <w:rtl w:val="0"/>
        </w:rPr>
      </w:r>
    </w:p>
    <w:p w:rsidR="00000000" w:rsidDel="00000000" w:rsidP="00000000" w:rsidRDefault="00000000" w:rsidRPr="00000000" w14:paraId="00000127">
      <w:pPr>
        <w:spacing w:after="120" w:lineRule="auto"/>
        <w:jc w:val="both"/>
        <w:rPr>
          <w:b w:val="1"/>
          <w:sz w:val="20"/>
          <w:szCs w:val="20"/>
        </w:rPr>
      </w:pPr>
      <w:r w:rsidDel="00000000" w:rsidR="00000000" w:rsidRPr="00000000">
        <w:rPr>
          <w:b w:val="1"/>
          <w:sz w:val="20"/>
          <w:szCs w:val="20"/>
          <w:rtl w:val="0"/>
        </w:rPr>
        <w:t xml:space="preserve">4. Estándares de calidad de datos</w:t>
      </w:r>
    </w:p>
    <w:p w:rsidR="00000000" w:rsidDel="00000000" w:rsidP="00000000" w:rsidRDefault="00000000" w:rsidRPr="00000000" w14:paraId="00000128">
      <w:pPr>
        <w:spacing w:after="120" w:lineRule="auto"/>
        <w:jc w:val="both"/>
        <w:rPr>
          <w:sz w:val="20"/>
          <w:szCs w:val="20"/>
        </w:rPr>
      </w:pPr>
      <w:bookmarkStart w:colFirst="0" w:colLast="0" w:name="_heading=h.2et92p0" w:id="4"/>
      <w:bookmarkEnd w:id="4"/>
      <w:r w:rsidDel="00000000" w:rsidR="00000000" w:rsidRPr="00000000">
        <w:rPr>
          <w:sz w:val="20"/>
          <w:szCs w:val="20"/>
          <w:rtl w:val="0"/>
        </w:rPr>
        <w:t xml:space="preserve">La calidad del producto de datos se puede entender como el grado en que los datos satisfacen los requisitos definidos por la organización a la que pertenece el producto. Son precisamente estos requisitos los que se encuentran reflejados en el modelo de Calidad de datos mediante sus características (ISO/IEC 25012).</w:t>
      </w:r>
    </w:p>
    <w:p w:rsidR="00000000" w:rsidDel="00000000" w:rsidP="00000000" w:rsidRDefault="00000000" w:rsidRPr="00000000" w14:paraId="00000129">
      <w:pPr>
        <w:spacing w:after="120" w:lineRule="auto"/>
        <w:jc w:val="both"/>
        <w:rPr>
          <w:sz w:val="20"/>
          <w:szCs w:val="20"/>
        </w:rPr>
      </w:pPr>
      <w:r w:rsidDel="00000000" w:rsidR="00000000" w:rsidRPr="00000000">
        <w:rPr>
          <w:sz w:val="20"/>
          <w:szCs w:val="20"/>
          <w:rtl w:val="0"/>
        </w:rPr>
        <w:t xml:space="preserve">El modelo de Calidad de producto de datos definido por el estándar ISO/IEC 25012 se encuentra compuesto por las quince (15) características que se muestran en la siguiente figura 3:</w:t>
      </w:r>
    </w:p>
    <w:p w:rsidR="00000000" w:rsidDel="00000000" w:rsidP="00000000" w:rsidRDefault="00000000" w:rsidRPr="00000000" w14:paraId="0000012A">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2B">
      <w:pPr>
        <w:spacing w:after="120" w:lineRule="auto"/>
        <w:jc w:val="both"/>
        <w:rPr>
          <w:b w:val="1"/>
          <w:i w:val="1"/>
          <w:sz w:val="20"/>
          <w:szCs w:val="20"/>
        </w:rPr>
      </w:pPr>
      <w:r w:rsidDel="00000000" w:rsidR="00000000" w:rsidRPr="00000000">
        <w:rPr>
          <w:b w:val="1"/>
          <w:sz w:val="20"/>
          <w:szCs w:val="20"/>
          <w:rtl w:val="0"/>
        </w:rPr>
        <w:t xml:space="preserve">Figura 3</w:t>
      </w:r>
      <w:r w:rsidDel="00000000" w:rsidR="00000000" w:rsidRPr="00000000">
        <w:rPr>
          <w:rtl w:val="0"/>
        </w:rPr>
      </w:r>
    </w:p>
    <w:p w:rsidR="00000000" w:rsidDel="00000000" w:rsidP="00000000" w:rsidRDefault="00000000" w:rsidRPr="00000000" w14:paraId="0000012C">
      <w:pPr>
        <w:spacing w:after="120" w:lineRule="auto"/>
        <w:jc w:val="both"/>
        <w:rPr>
          <w:i w:val="1"/>
          <w:sz w:val="20"/>
          <w:szCs w:val="20"/>
        </w:rPr>
      </w:pPr>
      <w:r w:rsidDel="00000000" w:rsidR="00000000" w:rsidRPr="00000000">
        <w:rPr>
          <w:i w:val="1"/>
          <w:sz w:val="20"/>
          <w:szCs w:val="20"/>
          <w:rtl w:val="0"/>
        </w:rPr>
        <w:t xml:space="preserve">Calidad de datos </w:t>
      </w:r>
    </w:p>
    <w:p w:rsidR="00000000" w:rsidDel="00000000" w:rsidP="00000000" w:rsidRDefault="00000000" w:rsidRPr="00000000" w14:paraId="0000012D">
      <w:pPr>
        <w:keepNext w:val="1"/>
        <w:spacing w:after="120" w:lineRule="auto"/>
        <w:ind w:left="720" w:firstLine="0"/>
        <w:jc w:val="both"/>
        <w:rPr>
          <w:sz w:val="20"/>
          <w:szCs w:val="20"/>
        </w:rPr>
      </w:pPr>
      <w:sdt>
        <w:sdtPr>
          <w:tag w:val="goog_rdk_16"/>
        </w:sdtPr>
        <w:sdtContent>
          <w:commentRangeStart w:id="16"/>
        </w:sdtContent>
      </w:sdt>
      <w:r w:rsidDel="00000000" w:rsidR="00000000" w:rsidRPr="00000000">
        <w:rPr>
          <w:sz w:val="20"/>
          <w:szCs w:val="20"/>
        </w:rPr>
        <w:drawing>
          <wp:inline distB="0" distT="0" distL="0" distR="0">
            <wp:extent cx="5252296" cy="1805289"/>
            <wp:effectExtent b="0" l="0" r="0" t="0"/>
            <wp:docPr id="17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52296" cy="1805289"/>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E">
      <w:pPr>
        <w:spacing w:after="200" w:line="240" w:lineRule="auto"/>
        <w:rPr>
          <w:i w:val="1"/>
          <w:color w:val="44546a"/>
          <w:sz w:val="20"/>
          <w:szCs w:val="20"/>
        </w:rPr>
      </w:pPr>
      <w:r w:rsidDel="00000000" w:rsidR="00000000" w:rsidRPr="00000000">
        <w:rPr>
          <w:color w:val="323232"/>
          <w:sz w:val="20"/>
          <w:szCs w:val="20"/>
          <w:rtl w:val="0"/>
        </w:rPr>
        <w:t xml:space="preserve">Nota. ISO25000 (2021).</w:t>
      </w:r>
      <w:r w:rsidDel="00000000" w:rsidR="00000000" w:rsidRPr="00000000">
        <w:rPr>
          <w:i w:val="1"/>
          <w:color w:val="44546a"/>
          <w:sz w:val="20"/>
          <w:szCs w:val="20"/>
          <w:rtl w:val="0"/>
        </w:rPr>
        <w:t xml:space="preserve"> </w:t>
      </w:r>
    </w:p>
    <w:p w:rsidR="00000000" w:rsidDel="00000000" w:rsidP="00000000" w:rsidRDefault="00000000" w:rsidRPr="00000000" w14:paraId="0000012F">
      <w:pPr>
        <w:rPr>
          <w:sz w:val="20"/>
          <w:szCs w:val="20"/>
        </w:rPr>
      </w:pPr>
      <w:r w:rsidDel="00000000" w:rsidR="00000000" w:rsidRPr="00000000">
        <w:rPr>
          <w:rtl w:val="0"/>
        </w:rPr>
      </w:r>
    </w:p>
    <w:p w:rsidR="00000000" w:rsidDel="00000000" w:rsidP="00000000" w:rsidRDefault="00000000" w:rsidRPr="00000000" w14:paraId="00000130">
      <w:pPr>
        <w:rPr>
          <w:sz w:val="20"/>
          <w:szCs w:val="20"/>
        </w:rPr>
      </w:pPr>
      <w:r w:rsidDel="00000000" w:rsidR="00000000" w:rsidRPr="00000000">
        <w:rPr>
          <w:sz w:val="20"/>
          <w:szCs w:val="20"/>
          <w:rtl w:val="0"/>
        </w:rPr>
        <w:t xml:space="preserve">Teniendo en cuenta las características de calidad de datos, estos se clasifican en:</w:t>
      </w:r>
    </w:p>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rPr>
          <w:color w:val="231f20"/>
          <w:sz w:val="20"/>
          <w:szCs w:val="20"/>
        </w:rPr>
      </w:pPr>
      <w:r w:rsidDel="00000000" w:rsidR="00000000" w:rsidRPr="00000000">
        <w:rPr>
          <w:rtl w:val="0"/>
        </w:rPr>
      </w:r>
    </w:p>
    <w:tbl>
      <w:tblPr>
        <w:tblStyle w:val="Table12"/>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33">
            <w:pPr>
              <w:ind w:left="283" w:firstLine="0"/>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134">
            <w:pPr>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Slider   </w:t>
            </w:r>
          </w:p>
          <w:p w:rsidR="00000000" w:rsidDel="00000000" w:rsidP="00000000" w:rsidRDefault="00000000" w:rsidRPr="00000000" w14:paraId="00000135">
            <w:pPr>
              <w:jc w:val="center"/>
              <w:rPr>
                <w:rFonts w:ascii="Arial" w:cs="Arial" w:eastAsia="Arial" w:hAnsi="Arial"/>
                <w:color w:val="ffffff"/>
                <w:sz w:val="20"/>
                <w:szCs w:val="20"/>
              </w:rPr>
            </w:pPr>
            <w:sdt>
              <w:sdtPr>
                <w:tag w:val="goog_rdk_17"/>
              </w:sdtPr>
              <w:sdtContent>
                <w:commentRangeStart w:id="17"/>
              </w:sdtContent>
            </w:sdt>
            <w:r w:rsidDel="00000000" w:rsidR="00000000" w:rsidRPr="00000000">
              <w:rPr>
                <w:rFonts w:ascii="Arial" w:cs="Arial" w:eastAsia="Arial" w:hAnsi="Arial"/>
                <w:color w:val="ffffff"/>
                <w:sz w:val="20"/>
                <w:szCs w:val="20"/>
                <w:rtl w:val="0"/>
              </w:rPr>
              <w:t xml:space="preserve">CF03_4_clasificacion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6">
            <w:pPr>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spacing w:after="120" w:lineRule="auto"/>
        <w:jc w:val="both"/>
        <w:rPr>
          <w:sz w:val="20"/>
          <w:szCs w:val="20"/>
        </w:rPr>
      </w:pPr>
      <w:r w:rsidDel="00000000" w:rsidR="00000000" w:rsidRPr="00000000">
        <w:rPr>
          <w:b w:val="1"/>
          <w:sz w:val="20"/>
          <w:szCs w:val="20"/>
          <w:rtl w:val="0"/>
        </w:rPr>
        <w:t xml:space="preserve">5. Documento electrónico de archivo</w:t>
      </w:r>
      <w:r w:rsidDel="00000000" w:rsidR="00000000" w:rsidRPr="00000000">
        <w:rPr>
          <w:rtl w:val="0"/>
        </w:rPr>
      </w:r>
    </w:p>
    <w:p w:rsidR="00000000" w:rsidDel="00000000" w:rsidP="00000000" w:rsidRDefault="00000000" w:rsidRPr="00000000" w14:paraId="0000013A">
      <w:pPr>
        <w:spacing w:after="120" w:lineRule="auto"/>
        <w:jc w:val="both"/>
        <w:rPr>
          <w:sz w:val="20"/>
          <w:szCs w:val="20"/>
        </w:rPr>
      </w:pPr>
      <w:sdt>
        <w:sdtPr>
          <w:tag w:val="goog_rdk_18"/>
        </w:sdtPr>
        <w:sdtContent>
          <w:commentRangeStart w:id="18"/>
        </w:sdtContent>
      </w:sdt>
      <w:r w:rsidDel="00000000" w:rsidR="00000000" w:rsidRPr="00000000">
        <w:rPr>
          <w:sz w:val="20"/>
          <w:szCs w:val="20"/>
          <w:rtl w:val="0"/>
        </w:rPr>
        <w:t xml:space="preserve">Es el registro de la información generada, recibida, almacenada, y comunicada por medios electrónicos, que permanece en estos medios durante su ciclo de vida; es producida por una persona o entidad en razón de sus actividades y debe ser tratada conforme a los principios y procesos archivísticos (UIS).</w:t>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16510</wp:posOffset>
            </wp:positionV>
            <wp:extent cx="2475230" cy="1857375"/>
            <wp:effectExtent b="0" l="0" r="0" t="0"/>
            <wp:wrapSquare wrapText="bothSides" distB="0" distT="0" distL="114300" distR="114300"/>
            <wp:docPr id="17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475230" cy="1857375"/>
                    </a:xfrm>
                    <a:prstGeom prst="rect"/>
                    <a:ln/>
                  </pic:spPr>
                </pic:pic>
              </a:graphicData>
            </a:graphic>
          </wp:anchor>
        </w:drawing>
      </w:r>
    </w:p>
    <w:p w:rsidR="00000000" w:rsidDel="00000000" w:rsidP="00000000" w:rsidRDefault="00000000" w:rsidRPr="00000000" w14:paraId="0000013B">
      <w:pPr>
        <w:spacing w:after="120" w:lineRule="auto"/>
        <w:jc w:val="both"/>
        <w:rPr>
          <w:sz w:val="20"/>
          <w:szCs w:val="20"/>
        </w:rPr>
      </w:pPr>
      <w:r w:rsidDel="00000000" w:rsidR="00000000" w:rsidRPr="00000000">
        <w:rPr>
          <w:rtl w:val="0"/>
        </w:rPr>
      </w:r>
    </w:p>
    <w:p w:rsidR="00000000" w:rsidDel="00000000" w:rsidP="00000000" w:rsidRDefault="00000000" w:rsidRPr="00000000" w14:paraId="0000013C">
      <w:pPr>
        <w:spacing w:after="120" w:lineRule="auto"/>
        <w:jc w:val="both"/>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D">
      <w:pPr>
        <w:spacing w:after="120" w:lineRule="auto"/>
        <w:jc w:val="both"/>
        <w:rPr>
          <w:sz w:val="20"/>
          <w:szCs w:val="20"/>
        </w:rPr>
      </w:pPr>
      <w:r w:rsidDel="00000000" w:rsidR="00000000" w:rsidRPr="00000000">
        <w:rPr>
          <w:rtl w:val="0"/>
        </w:rPr>
      </w:r>
    </w:p>
    <w:p w:rsidR="00000000" w:rsidDel="00000000" w:rsidP="00000000" w:rsidRDefault="00000000" w:rsidRPr="00000000" w14:paraId="0000013E">
      <w:pPr>
        <w:spacing w:after="120" w:lineRule="auto"/>
        <w:jc w:val="both"/>
        <w:rPr>
          <w:sz w:val="20"/>
          <w:szCs w:val="20"/>
        </w:rPr>
      </w:pPr>
      <w:r w:rsidDel="00000000" w:rsidR="00000000" w:rsidRPr="00000000">
        <w:rPr>
          <w:rtl w:val="0"/>
        </w:rPr>
      </w:r>
    </w:p>
    <w:p w:rsidR="00000000" w:rsidDel="00000000" w:rsidP="00000000" w:rsidRDefault="00000000" w:rsidRPr="00000000" w14:paraId="0000013F">
      <w:pPr>
        <w:spacing w:after="120" w:lineRule="auto"/>
        <w:jc w:val="both"/>
        <w:rPr>
          <w:sz w:val="20"/>
          <w:szCs w:val="20"/>
        </w:rPr>
      </w:pPr>
      <w:r w:rsidDel="00000000" w:rsidR="00000000" w:rsidRPr="00000000">
        <w:rPr>
          <w:rtl w:val="0"/>
        </w:rPr>
      </w:r>
    </w:p>
    <w:p w:rsidR="00000000" w:rsidDel="00000000" w:rsidP="00000000" w:rsidRDefault="00000000" w:rsidRPr="00000000" w14:paraId="00000140">
      <w:pPr>
        <w:spacing w:after="120" w:lineRule="auto"/>
        <w:jc w:val="both"/>
        <w:rPr>
          <w:sz w:val="20"/>
          <w:szCs w:val="20"/>
        </w:rPr>
      </w:pPr>
      <w:r w:rsidDel="00000000" w:rsidR="00000000" w:rsidRPr="00000000">
        <w:rPr>
          <w:sz w:val="20"/>
          <w:szCs w:val="20"/>
          <w:rtl w:val="0"/>
        </w:rPr>
        <w:t xml:space="preserve">A continuación, para asegurar la adecuada gestión o proceso de los documentos electrónicos, se recomiendan los siguientes aspectos (Gestión pública, </w:t>
      </w:r>
      <w:sdt>
        <w:sdtPr>
          <w:tag w:val="goog_rdk_19"/>
        </w:sdtPr>
        <w:sdtContent>
          <w:commentRangeStart w:id="19"/>
        </w:sdtContent>
      </w:sdt>
      <w:r w:rsidDel="00000000" w:rsidR="00000000" w:rsidRPr="00000000">
        <w:rPr>
          <w:sz w:val="20"/>
          <w:szCs w:val="20"/>
          <w:rtl w:val="0"/>
        </w:rPr>
        <w:t xml:space="preserve">2015</w:t>
      </w:r>
      <w:commentRangeEnd w:id="19"/>
      <w:r w:rsidDel="00000000" w:rsidR="00000000" w:rsidRPr="00000000">
        <w:commentReference w:id="19"/>
      </w:r>
      <w:r w:rsidDel="00000000" w:rsidR="00000000" w:rsidRPr="00000000">
        <w:rPr>
          <w:sz w:val="20"/>
          <w:szCs w:val="20"/>
          <w:rtl w:val="0"/>
        </w:rPr>
        <w:t xml:space="preserve">):</w:t>
      </w:r>
    </w:p>
    <w:p w:rsidR="00000000" w:rsidDel="00000000" w:rsidP="00000000" w:rsidRDefault="00000000" w:rsidRPr="00000000" w14:paraId="00000141">
      <w:pPr>
        <w:spacing w:after="120" w:lineRule="auto"/>
        <w:jc w:val="both"/>
        <w:rPr>
          <w:sz w:val="20"/>
          <w:szCs w:val="20"/>
        </w:rPr>
      </w:pPr>
      <w:r w:rsidDel="00000000" w:rsidR="00000000" w:rsidRPr="00000000">
        <w:rPr>
          <w:rtl w:val="0"/>
        </w:rPr>
      </w:r>
    </w:p>
    <w:p w:rsidR="00000000" w:rsidDel="00000000" w:rsidP="00000000" w:rsidRDefault="00000000" w:rsidRPr="00000000" w14:paraId="00000142">
      <w:pPr>
        <w:spacing w:after="120" w:lineRule="auto"/>
        <w:jc w:val="both"/>
        <w:rPr>
          <w:sz w:val="20"/>
          <w:szCs w:val="20"/>
        </w:rPr>
      </w:pPr>
      <w:r w:rsidDel="00000000" w:rsidR="00000000" w:rsidRPr="00000000">
        <w:rPr>
          <w:rtl w:val="0"/>
        </w:rPr>
      </w:r>
    </w:p>
    <w:p w:rsidR="00000000" w:rsidDel="00000000" w:rsidP="00000000" w:rsidRDefault="00000000" w:rsidRPr="00000000" w14:paraId="00000143">
      <w:pPr>
        <w:spacing w:after="120" w:lineRule="auto"/>
        <w:jc w:val="both"/>
        <w:rPr>
          <w:sz w:val="20"/>
          <w:szCs w:val="20"/>
        </w:rPr>
      </w:pPr>
      <w:r w:rsidDel="00000000" w:rsidR="00000000" w:rsidRPr="00000000">
        <w:rPr>
          <w:sz w:val="20"/>
          <w:szCs w:val="20"/>
        </w:rPr>
        <mc:AlternateContent>
          <mc:Choice Requires="wpg">
            <w:drawing>
              <wp:inline distB="0" distT="0" distL="0" distR="0">
                <wp:extent cx="6332220" cy="4305300"/>
                <wp:effectExtent b="0" l="0" r="0" t="0"/>
                <wp:docPr id="169" name=""/>
                <a:graphic>
                  <a:graphicData uri="http://schemas.microsoft.com/office/word/2010/wordprocessingGroup">
                    <wpg:wgp>
                      <wpg:cNvGrpSpPr/>
                      <wpg:grpSpPr>
                        <a:xfrm>
                          <a:off x="2179890" y="1627350"/>
                          <a:ext cx="6332220" cy="4305300"/>
                          <a:chOff x="2179890" y="1627350"/>
                          <a:chExt cx="6332219" cy="4305300"/>
                        </a:xfrm>
                      </wpg:grpSpPr>
                      <wpg:grpSp>
                        <wpg:cNvGrpSpPr/>
                        <wpg:grpSpPr>
                          <a:xfrm>
                            <a:off x="2179890" y="1627350"/>
                            <a:ext cx="6332219" cy="4305300"/>
                            <a:chOff x="2179890" y="1627350"/>
                            <a:chExt cx="6332219" cy="4305300"/>
                          </a:xfrm>
                        </wpg:grpSpPr>
                        <wps:wsp>
                          <wps:cNvSpPr/>
                          <wps:cNvPr id="3" name="Shape 3"/>
                          <wps:spPr>
                            <a:xfrm>
                              <a:off x="2179890" y="1627350"/>
                              <a:ext cx="6332200" cy="430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1627350"/>
                              <a:ext cx="6332219" cy="4305300"/>
                              <a:chOff x="2127787" y="1589003"/>
                              <a:chExt cx="6436425" cy="4381995"/>
                            </a:xfrm>
                          </wpg:grpSpPr>
                          <wps:wsp>
                            <wps:cNvSpPr/>
                            <wps:cNvPr id="71" name="Shape 71"/>
                            <wps:spPr>
                              <a:xfrm>
                                <a:off x="2127787" y="1589003"/>
                                <a:ext cx="6436425" cy="438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7787" y="1589003"/>
                                <a:ext cx="6436425" cy="4381995"/>
                                <a:chOff x="0" y="0"/>
                                <a:chExt cx="6436425" cy="4381995"/>
                              </a:xfrm>
                            </wpg:grpSpPr>
                            <wps:wsp>
                              <wps:cNvSpPr/>
                              <wps:cNvPr id="73" name="Shape 73"/>
                              <wps:spPr>
                                <a:xfrm>
                                  <a:off x="0" y="0"/>
                                  <a:ext cx="6436425" cy="438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36425" cy="4381995"/>
                                  <a:chOff x="0" y="0"/>
                                  <a:chExt cx="6436425" cy="4381995"/>
                                </a:xfrm>
                              </wpg:grpSpPr>
                              <wps:wsp>
                                <wps:cNvSpPr/>
                                <wps:cNvPr id="75" name="Shape 75"/>
                                <wps:spPr>
                                  <a:xfrm>
                                    <a:off x="0" y="0"/>
                                    <a:ext cx="6436425" cy="438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027215" y="0"/>
                                    <a:ext cx="4381995" cy="4381995"/>
                                  </a:xfrm>
                                  <a:prstGeom prst="diamond">
                                    <a:avLst/>
                                  </a:prstGeom>
                                  <a:solidFill>
                                    <a:srgbClr val="CFDE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443505" y="416289"/>
                                    <a:ext cx="1708978" cy="1708978"/>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526930" y="499714"/>
                                    <a:ext cx="1542128" cy="15421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Autenticidad</w:t>
                                      </w:r>
                                    </w:p>
                                    <w:p w:rsidR="00000000" w:rsidDel="00000000" w:rsidP="00000000" w:rsidRDefault="00000000" w:rsidRPr="00000000">
                                      <w:pPr>
                                        <w:spacing w:after="0" w:before="83.00000190734863"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Es la garantía del documento sea lo que pretende ser, sin cambios o fallas con el tiempo.</w:t>
                                      </w:r>
                                    </w:p>
                                  </w:txbxContent>
                                </wps:txbx>
                                <wps:bodyPr anchorCtr="0" anchor="ctr" bIns="45700" lIns="45700" spcFirstLastPara="1" rIns="45700" wrap="square" tIns="45700">
                                  <a:noAutofit/>
                                </wps:bodyPr>
                              </wps:wsp>
                              <wps:wsp>
                                <wps:cNvSpPr/>
                                <wps:cNvPr id="79" name="Shape 79"/>
                                <wps:spPr>
                                  <a:xfrm>
                                    <a:off x="3283942" y="416289"/>
                                    <a:ext cx="1708978" cy="1708978"/>
                                  </a:xfrm>
                                  <a:prstGeom prst="roundRect">
                                    <a:avLst>
                                      <a:gd fmla="val 16667" name="adj"/>
                                    </a:avLst>
                                  </a:prstGeom>
                                  <a:solidFill>
                                    <a:srgbClr val="50C9B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3367367" y="499714"/>
                                    <a:ext cx="1542128" cy="15421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Fiabilidad</w:t>
                                      </w:r>
                                    </w:p>
                                    <w:p w:rsidR="00000000" w:rsidDel="00000000" w:rsidP="00000000" w:rsidRDefault="00000000" w:rsidRPr="00000000">
                                      <w:pPr>
                                        <w:spacing w:after="0" w:before="83.00000190734863"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Es la capacidad del documento para verificar que su contenido tenga una visualización completa, confiable y precisa de las actividades. </w:t>
                                      </w:r>
                                    </w:p>
                                    <w:p w:rsidR="00000000" w:rsidDel="00000000" w:rsidP="00000000" w:rsidRDefault="00000000" w:rsidRPr="00000000">
                                      <w:pPr>
                                        <w:spacing w:after="0" w:before="75"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45700" spcFirstLastPara="1" rIns="45700" wrap="square" tIns="45700">
                                  <a:noAutofit/>
                                </wps:bodyPr>
                              </wps:wsp>
                              <wps:wsp>
                                <wps:cNvSpPr/>
                                <wps:cNvPr id="81" name="Shape 81"/>
                                <wps:spPr>
                                  <a:xfrm>
                                    <a:off x="1443505" y="2256727"/>
                                    <a:ext cx="1708978" cy="1708978"/>
                                  </a:xfrm>
                                  <a:prstGeom prst="roundRect">
                                    <a:avLst>
                                      <a:gd fmla="val 16667" name="adj"/>
                                    </a:avLst>
                                  </a:prstGeom>
                                  <a:solidFill>
                                    <a:srgbClr val="48BD6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526930" y="2340152"/>
                                    <a:ext cx="1542128" cy="15421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32"/>
                                          <w:vertAlign w:val="baseline"/>
                                        </w:rPr>
                                        <w:t xml:space="preserve">Integridad </w:t>
                                      </w:r>
                                    </w:p>
                                    <w:p w:rsidR="00000000" w:rsidDel="00000000" w:rsidP="00000000" w:rsidRDefault="00000000" w:rsidRPr="00000000">
                                      <w:pPr>
                                        <w:spacing w:after="0" w:before="111.00000381469727"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32"/>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Es la condición del documento de mantenerse intacto, lo cual garantiza el contenido y las propiedades estén protegidas con el tiempo.</w:t>
                                      </w:r>
                                    </w:p>
                                  </w:txbxContent>
                                </wps:txbx>
                                <wps:bodyPr anchorCtr="0" anchor="ctr" bIns="60950" lIns="60950" spcFirstLastPara="1" rIns="60950" wrap="square" tIns="60950">
                                  <a:noAutofit/>
                                </wps:bodyPr>
                              </wps:wsp>
                              <wps:wsp>
                                <wps:cNvSpPr/>
                                <wps:cNvPr id="83" name="Shape 83"/>
                                <wps:spPr>
                                  <a:xfrm>
                                    <a:off x="3283942" y="2256727"/>
                                    <a:ext cx="1708978" cy="1708978"/>
                                  </a:xfrm>
                                  <a:prstGeom prst="roundRect">
                                    <a:avLst>
                                      <a:gd fmla="val 16667" name="adj"/>
                                    </a:avLst>
                                  </a:prstGeom>
                                  <a:solidFill>
                                    <a:srgbClr val="6FAB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367367" y="2340152"/>
                                    <a:ext cx="1542128" cy="15421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32"/>
                                          <w:vertAlign w:val="baseline"/>
                                        </w:rPr>
                                        <w:t xml:space="preserve">Disponibilidad</w:t>
                                      </w:r>
                                    </w:p>
                                    <w:p w:rsidR="00000000" w:rsidDel="00000000" w:rsidP="00000000" w:rsidRDefault="00000000" w:rsidRPr="00000000">
                                      <w:pPr>
                                        <w:spacing w:after="0" w:before="111.00000381469727"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32"/>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Es la capacidad presente y futura de que sus metadatos sean inteligibles en el uso diario.</w:t>
                                      </w:r>
                                    </w:p>
                                  </w:txbxContent>
                                </wps:txbx>
                                <wps:bodyPr anchorCtr="0" anchor="ctr" bIns="60950" lIns="60950" spcFirstLastPara="1" rIns="60950" wrap="square" tIns="60950">
                                  <a:noAutofit/>
                                </wps:bodyPr>
                              </wps:wsp>
                            </wpg:grpSp>
                          </wpg:grpSp>
                        </wpg:grpSp>
                      </wpg:grpSp>
                    </wpg:wgp>
                  </a:graphicData>
                </a:graphic>
              </wp:inline>
            </w:drawing>
          </mc:Choice>
          <mc:Fallback>
            <w:drawing>
              <wp:inline distB="0" distT="0" distL="0" distR="0">
                <wp:extent cx="6332220" cy="4305300"/>
                <wp:effectExtent b="0" l="0" r="0" t="0"/>
                <wp:docPr id="169"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633222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4">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45">
      <w:pPr>
        <w:spacing w:after="120" w:lineRule="auto"/>
        <w:jc w:val="both"/>
        <w:rPr>
          <w:b w:val="1"/>
          <w:sz w:val="20"/>
          <w:szCs w:val="20"/>
        </w:rPr>
      </w:pPr>
      <w:r w:rsidDel="00000000" w:rsidR="00000000" w:rsidRPr="00000000">
        <w:rPr>
          <w:b w:val="1"/>
          <w:sz w:val="20"/>
          <w:szCs w:val="20"/>
          <w:rtl w:val="0"/>
        </w:rPr>
        <w:t xml:space="preserve">Características de un documento electrónico de archivo</w:t>
      </w:r>
    </w:p>
    <w:p w:rsidR="00000000" w:rsidDel="00000000" w:rsidP="00000000" w:rsidRDefault="00000000" w:rsidRPr="00000000" w14:paraId="00000146">
      <w:pPr>
        <w:spacing w:after="120" w:lineRule="auto"/>
        <w:jc w:val="both"/>
        <w:rPr>
          <w:sz w:val="20"/>
          <w:szCs w:val="20"/>
        </w:rPr>
      </w:pPr>
      <w:r w:rsidDel="00000000" w:rsidR="00000000" w:rsidRPr="00000000">
        <w:rPr>
          <w:sz w:val="20"/>
          <w:szCs w:val="20"/>
          <w:rtl w:val="0"/>
        </w:rPr>
        <w:t xml:space="preserve">Es muy diferente hablar de documento electrónico y de documento electrónico de archivo, debido a que este último hace referencia a documentos digitales que dependen de su estructura lógica en el área de la archivística. Estos documentos se caracterizan por tener: </w:t>
      </w:r>
    </w:p>
    <w:p w:rsidR="00000000" w:rsidDel="00000000" w:rsidP="00000000" w:rsidRDefault="00000000" w:rsidRPr="00000000" w14:paraId="00000147">
      <w:pPr>
        <w:numPr>
          <w:ilvl w:val="0"/>
          <w:numId w:val="1"/>
        </w:numPr>
        <w:ind w:left="720" w:hanging="360"/>
        <w:jc w:val="both"/>
        <w:rPr>
          <w:sz w:val="20"/>
          <w:szCs w:val="20"/>
        </w:rPr>
      </w:pPr>
      <w:sdt>
        <w:sdtPr>
          <w:tag w:val="goog_rdk_20"/>
        </w:sdtPr>
        <w:sdtContent>
          <w:commentRangeStart w:id="20"/>
        </w:sdtContent>
      </w:sdt>
      <w:r w:rsidDel="00000000" w:rsidR="00000000" w:rsidRPr="00000000">
        <w:rPr>
          <w:sz w:val="20"/>
          <w:szCs w:val="20"/>
          <w:rtl w:val="0"/>
        </w:rPr>
        <w:t xml:space="preserve">Contenido estable. </w:t>
      </w:r>
    </w:p>
    <w:p w:rsidR="00000000" w:rsidDel="00000000" w:rsidP="00000000" w:rsidRDefault="00000000" w:rsidRPr="00000000" w14:paraId="00000148">
      <w:pPr>
        <w:numPr>
          <w:ilvl w:val="0"/>
          <w:numId w:val="1"/>
        </w:numPr>
        <w:ind w:left="720" w:hanging="360"/>
        <w:jc w:val="both"/>
        <w:rPr>
          <w:sz w:val="20"/>
          <w:szCs w:val="20"/>
        </w:rPr>
      </w:pPr>
      <w:r w:rsidDel="00000000" w:rsidR="00000000" w:rsidRPr="00000000">
        <w:rPr>
          <w:sz w:val="20"/>
          <w:szCs w:val="20"/>
          <w:rtl w:val="0"/>
        </w:rPr>
        <w:t xml:space="preserve">Forma documental fija.</w:t>
      </w:r>
    </w:p>
    <w:p w:rsidR="00000000" w:rsidDel="00000000" w:rsidP="00000000" w:rsidRDefault="00000000" w:rsidRPr="00000000" w14:paraId="00000149">
      <w:pPr>
        <w:numPr>
          <w:ilvl w:val="0"/>
          <w:numId w:val="1"/>
        </w:numPr>
        <w:ind w:left="720" w:hanging="360"/>
        <w:jc w:val="both"/>
        <w:rPr>
          <w:sz w:val="20"/>
          <w:szCs w:val="20"/>
        </w:rPr>
      </w:pPr>
      <w:r w:rsidDel="00000000" w:rsidR="00000000" w:rsidRPr="00000000">
        <w:rPr>
          <w:sz w:val="20"/>
          <w:szCs w:val="20"/>
          <w:rtl w:val="0"/>
        </w:rPr>
        <w:t xml:space="preserve">Vínculo archivístico.</w:t>
      </w:r>
    </w:p>
    <w:p w:rsidR="00000000" w:rsidDel="00000000" w:rsidP="00000000" w:rsidRDefault="00000000" w:rsidRPr="00000000" w14:paraId="0000014A">
      <w:pPr>
        <w:numPr>
          <w:ilvl w:val="0"/>
          <w:numId w:val="1"/>
        </w:numPr>
        <w:spacing w:after="120" w:lineRule="auto"/>
        <w:ind w:left="720" w:hanging="360"/>
        <w:jc w:val="both"/>
        <w:rPr>
          <w:sz w:val="20"/>
          <w:szCs w:val="20"/>
        </w:rPr>
      </w:pPr>
      <w:r w:rsidDel="00000000" w:rsidR="00000000" w:rsidRPr="00000000">
        <w:rPr>
          <w:sz w:val="20"/>
          <w:szCs w:val="20"/>
          <w:rtl w:val="0"/>
        </w:rPr>
        <w:t xml:space="preserve">Equivalente funcional</w:t>
      </w:r>
      <w:commentRangeEnd w:id="20"/>
      <w:r w:rsidDel="00000000" w:rsidR="00000000" w:rsidRPr="00000000">
        <w:commentReference w:id="20"/>
      </w:r>
      <w:r w:rsidDel="00000000" w:rsidR="00000000" w:rsidRPr="00000000">
        <w:rPr>
          <w:sz w:val="20"/>
          <w:szCs w:val="20"/>
          <w:rtl w:val="0"/>
        </w:rPr>
        <w:t xml:space="preserve">.</w:t>
      </w:r>
    </w:p>
    <w:p w:rsidR="00000000" w:rsidDel="00000000" w:rsidP="00000000" w:rsidRDefault="00000000" w:rsidRPr="00000000" w14:paraId="0000014B">
      <w:pPr>
        <w:spacing w:after="200" w:line="240" w:lineRule="auto"/>
        <w:rPr>
          <w:color w:val="323232"/>
          <w:sz w:val="20"/>
          <w:szCs w:val="20"/>
        </w:rPr>
      </w:pPr>
      <w:r w:rsidDel="00000000" w:rsidR="00000000" w:rsidRPr="00000000">
        <w:rPr>
          <w:color w:val="323232"/>
          <w:sz w:val="20"/>
          <w:szCs w:val="20"/>
          <w:rtl w:val="0"/>
        </w:rPr>
        <w:t xml:space="preserve">Para ampliar la información, es importante consultar el decreto 1080 del  2015 en el Artículo 2.8.2.7.2. donde se encuentran las definiciones de cada una de las características del documento electrónico de archivo.</w:t>
      </w:r>
    </w:p>
    <w:p w:rsidR="00000000" w:rsidDel="00000000" w:rsidP="00000000" w:rsidRDefault="00000000" w:rsidRPr="00000000" w14:paraId="0000014C">
      <w:pPr>
        <w:spacing w:after="120" w:lineRule="auto"/>
        <w:jc w:val="both"/>
        <w:rPr>
          <w:color w:val="231f20"/>
          <w:sz w:val="20"/>
          <w:szCs w:val="20"/>
        </w:rPr>
      </w:pPr>
      <w:r w:rsidDel="00000000" w:rsidR="00000000" w:rsidRPr="00000000">
        <w:rPr>
          <w:rtl w:val="0"/>
        </w:rPr>
      </w:r>
    </w:p>
    <w:tbl>
      <w:tblPr>
        <w:tblStyle w:val="Table13"/>
        <w:tblW w:w="9962.0" w:type="dxa"/>
        <w:jc w:val="left"/>
        <w:tblInd w:w="0.0" w:type="dxa"/>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D">
            <w:pPr>
              <w:spacing w:after="120" w:lineRule="auto"/>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14E">
            <w:pPr>
              <w:spacing w:after="120" w:lineRule="auto"/>
              <w:jc w:val="center"/>
              <w:rPr>
                <w:rFonts w:ascii="Arial" w:cs="Arial" w:eastAsia="Arial" w:hAnsi="Arial"/>
                <w:color w:val="231f20"/>
                <w:sz w:val="20"/>
                <w:szCs w:val="20"/>
              </w:rPr>
            </w:pPr>
            <w:sdt>
              <w:sdtPr>
                <w:tag w:val="goog_rdk_21"/>
              </w:sdtPr>
              <w:sdtContent>
                <w:commentRangeStart w:id="21"/>
              </w:sdtContent>
            </w:sdt>
            <w:sdt>
              <w:sdtPr>
                <w:tag w:val="goog_rdk_22"/>
              </w:sdtPr>
              <w:sdtContent>
                <w:commentRangeStart w:id="22"/>
              </w:sdtContent>
            </w:sdt>
            <w:r w:rsidDel="00000000" w:rsidR="00000000" w:rsidRPr="00000000">
              <w:rPr>
                <w:rFonts w:ascii="Arial" w:cs="Arial" w:eastAsia="Arial" w:hAnsi="Arial"/>
                <w:color w:val="323232"/>
                <w:sz w:val="20"/>
                <w:szCs w:val="20"/>
                <w:rtl w:val="0"/>
              </w:rPr>
              <w:t xml:space="preserve">Decreto  1080 del  2015</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4F">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150">
      <w:pPr>
        <w:rPr>
          <w:color w:val="231f20"/>
          <w:sz w:val="20"/>
          <w:szCs w:val="20"/>
        </w:rPr>
      </w:pPr>
      <w:r w:rsidDel="00000000" w:rsidR="00000000" w:rsidRPr="00000000">
        <w:rPr>
          <w:rtl w:val="0"/>
        </w:rPr>
      </w:r>
    </w:p>
    <w:p w:rsidR="00000000" w:rsidDel="00000000" w:rsidP="00000000" w:rsidRDefault="00000000" w:rsidRPr="00000000" w14:paraId="00000151">
      <w:pPr>
        <w:spacing w:after="200" w:line="240" w:lineRule="auto"/>
        <w:rPr>
          <w:color w:val="323232"/>
          <w:sz w:val="20"/>
          <w:szCs w:val="20"/>
        </w:rPr>
      </w:pPr>
      <w:r w:rsidDel="00000000" w:rsidR="00000000" w:rsidRPr="00000000">
        <w:rPr>
          <w:rtl w:val="0"/>
        </w:rPr>
      </w:r>
    </w:p>
    <w:p w:rsidR="00000000" w:rsidDel="00000000" w:rsidP="00000000" w:rsidRDefault="00000000" w:rsidRPr="00000000" w14:paraId="00000152">
      <w:pPr>
        <w:spacing w:after="200" w:line="240" w:lineRule="auto"/>
        <w:rPr>
          <w:color w:val="323232"/>
          <w:sz w:val="20"/>
          <w:szCs w:val="20"/>
        </w:rPr>
      </w:pPr>
      <w:r w:rsidDel="00000000" w:rsidR="00000000" w:rsidRPr="00000000">
        <w:rPr>
          <w:color w:val="323232"/>
          <w:sz w:val="20"/>
          <w:szCs w:val="20"/>
          <w:rtl w:val="0"/>
        </w:rPr>
        <w:t xml:space="preserve">Con relación al documento electrónico de archivo debe poderse identificar de forma explícita atributos tales como: </w:t>
      </w:r>
    </w:p>
    <w:p w:rsidR="00000000" w:rsidDel="00000000" w:rsidP="00000000" w:rsidRDefault="00000000" w:rsidRPr="00000000" w14:paraId="00000153">
      <w:pPr>
        <w:numPr>
          <w:ilvl w:val="0"/>
          <w:numId w:val="7"/>
        </w:numPr>
        <w:spacing w:line="240" w:lineRule="auto"/>
        <w:ind w:left="720" w:hanging="360"/>
        <w:rPr>
          <w:color w:val="323232"/>
          <w:sz w:val="20"/>
          <w:szCs w:val="20"/>
        </w:rPr>
      </w:pPr>
      <w:sdt>
        <w:sdtPr>
          <w:tag w:val="goog_rdk_23"/>
        </w:sdtPr>
        <w:sdtContent>
          <w:commentRangeStart w:id="23"/>
        </w:sdtContent>
      </w:sdt>
      <w:r w:rsidDel="00000000" w:rsidR="00000000" w:rsidRPr="00000000">
        <w:rPr>
          <w:color w:val="231f20"/>
          <w:sz w:val="20"/>
          <w:szCs w:val="20"/>
          <w:rtl w:val="0"/>
        </w:rPr>
        <w:t xml:space="preserve">El asunto.</w:t>
      </w:r>
      <w:r w:rsidDel="00000000" w:rsidR="00000000" w:rsidRPr="00000000">
        <w:rPr>
          <w:rtl w:val="0"/>
        </w:rPr>
      </w:r>
    </w:p>
    <w:p w:rsidR="00000000" w:rsidDel="00000000" w:rsidP="00000000" w:rsidRDefault="00000000" w:rsidRPr="00000000" w14:paraId="00000154">
      <w:pPr>
        <w:numPr>
          <w:ilvl w:val="0"/>
          <w:numId w:val="7"/>
        </w:numPr>
        <w:spacing w:line="240" w:lineRule="auto"/>
        <w:ind w:left="720" w:hanging="360"/>
        <w:rPr>
          <w:color w:val="231f20"/>
          <w:sz w:val="20"/>
          <w:szCs w:val="20"/>
        </w:rPr>
      </w:pPr>
      <w:r w:rsidDel="00000000" w:rsidR="00000000" w:rsidRPr="00000000">
        <w:rPr>
          <w:color w:val="231f20"/>
          <w:sz w:val="20"/>
          <w:szCs w:val="20"/>
          <w:rtl w:val="0"/>
        </w:rPr>
        <w:t xml:space="preserve">El autor y nombres de las personas que hicieron parte de en la construcción del documento.</w:t>
      </w:r>
    </w:p>
    <w:p w:rsidR="00000000" w:rsidDel="00000000" w:rsidP="00000000" w:rsidRDefault="00000000" w:rsidRPr="00000000" w14:paraId="00000155">
      <w:pPr>
        <w:numPr>
          <w:ilvl w:val="0"/>
          <w:numId w:val="7"/>
        </w:numPr>
        <w:spacing w:line="240" w:lineRule="auto"/>
        <w:ind w:left="720" w:hanging="360"/>
        <w:rPr>
          <w:color w:val="231f20"/>
          <w:sz w:val="20"/>
          <w:szCs w:val="20"/>
        </w:rPr>
      </w:pPr>
      <w:r w:rsidDel="00000000" w:rsidR="00000000" w:rsidRPr="00000000">
        <w:rPr>
          <w:color w:val="231f20"/>
          <w:sz w:val="20"/>
          <w:szCs w:val="20"/>
          <w:rtl w:val="0"/>
        </w:rPr>
        <w:t xml:space="preserve">Fecha y hora.</w:t>
      </w:r>
    </w:p>
    <w:p w:rsidR="00000000" w:rsidDel="00000000" w:rsidP="00000000" w:rsidRDefault="00000000" w:rsidRPr="00000000" w14:paraId="00000156">
      <w:pPr>
        <w:numPr>
          <w:ilvl w:val="0"/>
          <w:numId w:val="7"/>
        </w:numPr>
        <w:spacing w:line="240" w:lineRule="auto"/>
        <w:ind w:left="720" w:hanging="360"/>
        <w:rPr>
          <w:color w:val="231f20"/>
          <w:sz w:val="20"/>
          <w:szCs w:val="20"/>
        </w:rPr>
      </w:pPr>
      <w:r w:rsidDel="00000000" w:rsidR="00000000" w:rsidRPr="00000000">
        <w:rPr>
          <w:color w:val="231f20"/>
          <w:sz w:val="20"/>
          <w:szCs w:val="20"/>
          <w:rtl w:val="0"/>
        </w:rPr>
        <w:t xml:space="preserve">Niveles de acceso.</w:t>
      </w:r>
    </w:p>
    <w:p w:rsidR="00000000" w:rsidDel="00000000" w:rsidP="00000000" w:rsidRDefault="00000000" w:rsidRPr="00000000" w14:paraId="00000157">
      <w:pPr>
        <w:numPr>
          <w:ilvl w:val="0"/>
          <w:numId w:val="7"/>
        </w:numPr>
        <w:spacing w:after="200" w:line="240" w:lineRule="auto"/>
        <w:ind w:left="720" w:hanging="360"/>
        <w:rPr>
          <w:color w:val="231f20"/>
          <w:sz w:val="20"/>
          <w:szCs w:val="20"/>
        </w:rPr>
      </w:pPr>
      <w:r w:rsidDel="00000000" w:rsidR="00000000" w:rsidRPr="00000000">
        <w:rPr>
          <w:color w:val="231f20"/>
          <w:sz w:val="20"/>
          <w:szCs w:val="20"/>
          <w:rtl w:val="0"/>
        </w:rPr>
        <w:t xml:space="preserve">Trazabilidad</w:t>
      </w:r>
      <w:commentRangeEnd w:id="23"/>
      <w:r w:rsidDel="00000000" w:rsidR="00000000" w:rsidRPr="00000000">
        <w:commentReference w:id="23"/>
      </w:r>
      <w:r w:rsidDel="00000000" w:rsidR="00000000" w:rsidRPr="00000000">
        <w:rPr>
          <w:color w:val="231f20"/>
          <w:sz w:val="20"/>
          <w:szCs w:val="20"/>
          <w:rtl w:val="0"/>
        </w:rPr>
        <w:t xml:space="preserve">.</w:t>
      </w:r>
    </w:p>
    <w:p w:rsidR="00000000" w:rsidDel="00000000" w:rsidP="00000000" w:rsidRDefault="00000000" w:rsidRPr="00000000" w14:paraId="00000158">
      <w:pPr>
        <w:spacing w:after="200" w:line="240" w:lineRule="auto"/>
        <w:ind w:left="720" w:firstLine="0"/>
        <w:rPr>
          <w:color w:val="231f20"/>
          <w:sz w:val="20"/>
          <w:szCs w:val="20"/>
        </w:rPr>
      </w:pPr>
      <w:r w:rsidDel="00000000" w:rsidR="00000000" w:rsidRPr="00000000">
        <w:rPr>
          <w:rtl w:val="0"/>
        </w:rPr>
      </w:r>
    </w:p>
    <w:p w:rsidR="00000000" w:rsidDel="00000000" w:rsidP="00000000" w:rsidRDefault="00000000" w:rsidRPr="00000000" w14:paraId="00000159">
      <w:pPr>
        <w:spacing w:after="120" w:lineRule="auto"/>
        <w:jc w:val="both"/>
        <w:rPr>
          <w:b w:val="1"/>
          <w:sz w:val="20"/>
          <w:szCs w:val="20"/>
        </w:rPr>
      </w:pPr>
      <w:r w:rsidDel="00000000" w:rsidR="00000000" w:rsidRPr="00000000">
        <w:rPr>
          <w:b w:val="1"/>
          <w:sz w:val="20"/>
          <w:szCs w:val="20"/>
          <w:rtl w:val="0"/>
        </w:rPr>
        <w:t xml:space="preserve">6. Dispositivos de almacenamiento de datos </w:t>
      </w:r>
    </w:p>
    <w:p w:rsidR="00000000" w:rsidDel="00000000" w:rsidP="00000000" w:rsidRDefault="00000000" w:rsidRPr="00000000" w14:paraId="0000015A">
      <w:pPr>
        <w:spacing w:after="120" w:lineRule="auto"/>
        <w:jc w:val="both"/>
        <w:rPr>
          <w:sz w:val="20"/>
          <w:szCs w:val="20"/>
        </w:rPr>
      </w:pPr>
      <w:r w:rsidDel="00000000" w:rsidR="00000000" w:rsidRPr="00000000">
        <w:rPr>
          <w:sz w:val="20"/>
          <w:szCs w:val="20"/>
          <w:rtl w:val="0"/>
        </w:rPr>
        <w:t xml:space="preserve">Son los componentes o elementos que permiten alojar, transmitir o recuperar la información digital. En la actualidad existen una gran variedad de dispositivos de almacenamiento de datos, tanto físicos como virtualizados. </w:t>
      </w:r>
    </w:p>
    <w:p w:rsidR="00000000" w:rsidDel="00000000" w:rsidP="00000000" w:rsidRDefault="00000000" w:rsidRPr="00000000" w14:paraId="0000015B">
      <w:pPr>
        <w:spacing w:after="120" w:lineRule="auto"/>
        <w:jc w:val="both"/>
        <w:rPr>
          <w:sz w:val="20"/>
          <w:szCs w:val="20"/>
        </w:rPr>
      </w:pPr>
      <w:r w:rsidDel="00000000" w:rsidR="00000000" w:rsidRPr="00000000">
        <w:rPr>
          <w:sz w:val="20"/>
          <w:szCs w:val="20"/>
          <w:rtl w:val="0"/>
        </w:rPr>
        <w:t xml:space="preserve">Año tras año, los dispositivos de almacenamiento vienen mejorando el tipo y utilidad, teniendo en cuenta del desarrollo de las TIC y los requerimientos cada vez más exigentes de los usuarios. A continuación, se mencionan algunos dispositivos de almacenamiento más usados y de popular acceso:</w:t>
      </w:r>
    </w:p>
    <w:p w:rsidR="00000000" w:rsidDel="00000000" w:rsidP="00000000" w:rsidRDefault="00000000" w:rsidRPr="00000000" w14:paraId="0000015C">
      <w:pPr>
        <w:ind w:left="283" w:firstLine="0"/>
        <w:rPr>
          <w:color w:val="231f20"/>
          <w:sz w:val="20"/>
          <w:szCs w:val="20"/>
        </w:rPr>
      </w:pPr>
      <w:r w:rsidDel="00000000" w:rsidR="00000000" w:rsidRPr="00000000">
        <w:rPr>
          <w:rtl w:val="0"/>
        </w:rPr>
      </w:r>
    </w:p>
    <w:tbl>
      <w:tblPr>
        <w:tblStyle w:val="Table14"/>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5D">
            <w:pPr>
              <w:ind w:left="283" w:firstLine="0"/>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15E">
            <w:pPr>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Tarjetas</w:t>
            </w:r>
          </w:p>
          <w:p w:rsidR="00000000" w:rsidDel="00000000" w:rsidP="00000000" w:rsidRDefault="00000000" w:rsidRPr="00000000" w14:paraId="0000015F">
            <w:pPr>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CF</w:t>
            </w:r>
            <w:sdt>
              <w:sdtPr>
                <w:tag w:val="goog_rdk_24"/>
              </w:sdtPr>
              <w:sdtContent>
                <w:commentRangeStart w:id="24"/>
              </w:sdtContent>
            </w:sdt>
            <w:r w:rsidDel="00000000" w:rsidR="00000000" w:rsidRPr="00000000">
              <w:rPr>
                <w:rFonts w:ascii="Arial" w:cs="Arial" w:eastAsia="Arial" w:hAnsi="Arial"/>
                <w:color w:val="ffffff"/>
                <w:sz w:val="20"/>
                <w:szCs w:val="20"/>
                <w:rtl w:val="0"/>
              </w:rPr>
              <w:t xml:space="preserve">03_6_1_dispositivos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60">
            <w:pPr>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161">
      <w:pPr>
        <w:jc w:val="both"/>
        <w:rPr>
          <w:color w:val="231f20"/>
          <w:sz w:val="20"/>
          <w:szCs w:val="20"/>
        </w:rPr>
      </w:pPr>
      <w:r w:rsidDel="00000000" w:rsidR="00000000" w:rsidRPr="00000000">
        <w:rPr>
          <w:rtl w:val="0"/>
        </w:rPr>
      </w:r>
    </w:p>
    <w:p w:rsidR="00000000" w:rsidDel="00000000" w:rsidP="00000000" w:rsidRDefault="00000000" w:rsidRPr="00000000" w14:paraId="00000162">
      <w:pPr>
        <w:spacing w:after="120" w:lineRule="auto"/>
        <w:jc w:val="both"/>
        <w:rPr>
          <w:color w:val="323232"/>
          <w:sz w:val="20"/>
          <w:szCs w:val="20"/>
        </w:rPr>
      </w:pPr>
      <w:r w:rsidDel="00000000" w:rsidR="00000000" w:rsidRPr="00000000">
        <w:rPr>
          <w:rtl w:val="0"/>
        </w:rPr>
      </w:r>
    </w:p>
    <w:p w:rsidR="00000000" w:rsidDel="00000000" w:rsidP="00000000" w:rsidRDefault="00000000" w:rsidRPr="00000000" w14:paraId="00000163">
      <w:pPr>
        <w:spacing w:after="120" w:lineRule="auto"/>
        <w:jc w:val="both"/>
        <w:rPr>
          <w:sz w:val="20"/>
          <w:szCs w:val="20"/>
        </w:rPr>
      </w:pPr>
      <w:r w:rsidDel="00000000" w:rsidR="00000000" w:rsidRPr="00000000">
        <w:rPr>
          <w:sz w:val="20"/>
          <w:szCs w:val="20"/>
          <w:rtl w:val="0"/>
        </w:rPr>
        <w:t xml:space="preserve">Existen otros tipos de almacenamiento, que requieren una mayor infraestructura tecnológica, pero que garantizan, en tiempo real, la disposición de la información para varios usuarios a la vez, con ciertos atributos de acceso, de cantidad (peso de la información), como lo es, el almacenamiento en la nube.</w:t>
      </w:r>
    </w:p>
    <w:p w:rsidR="00000000" w:rsidDel="00000000" w:rsidP="00000000" w:rsidRDefault="00000000" w:rsidRPr="00000000" w14:paraId="00000164">
      <w:pPr>
        <w:spacing w:after="120" w:lineRule="auto"/>
        <w:jc w:val="both"/>
        <w:rPr>
          <w:sz w:val="20"/>
          <w:szCs w:val="20"/>
        </w:rPr>
      </w:pPr>
      <w:r w:rsidDel="00000000" w:rsidR="00000000" w:rsidRPr="00000000">
        <w:rPr>
          <w:sz w:val="20"/>
          <w:szCs w:val="20"/>
          <w:rtl w:val="0"/>
        </w:rPr>
        <w:t xml:space="preserve">Estos lugares pueden ser llamados aplicaciones o servicios. Ejemplo:</w:t>
      </w:r>
    </w:p>
    <w:p w:rsidR="00000000" w:rsidDel="00000000" w:rsidP="00000000" w:rsidRDefault="00000000" w:rsidRPr="00000000" w14:paraId="00000165">
      <w:pPr>
        <w:ind w:left="283" w:firstLine="0"/>
        <w:rPr>
          <w:color w:val="231f20"/>
          <w:sz w:val="20"/>
          <w:szCs w:val="20"/>
        </w:rPr>
      </w:pPr>
      <w:r w:rsidDel="00000000" w:rsidR="00000000" w:rsidRPr="00000000">
        <w:rPr>
          <w:rtl w:val="0"/>
        </w:rPr>
      </w:r>
    </w:p>
    <w:tbl>
      <w:tblPr>
        <w:tblStyle w:val="Table1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66">
            <w:pPr>
              <w:ind w:left="283" w:firstLine="0"/>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167">
            <w:pPr>
              <w:ind w:left="283" w:firstLine="0"/>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Tarjetas</w:t>
            </w:r>
          </w:p>
          <w:p w:rsidR="00000000" w:rsidDel="00000000" w:rsidP="00000000" w:rsidRDefault="00000000" w:rsidRPr="00000000" w14:paraId="00000168">
            <w:pPr>
              <w:jc w:val="center"/>
              <w:rPr>
                <w:rFonts w:ascii="Arial" w:cs="Arial" w:eastAsia="Arial" w:hAnsi="Arial"/>
                <w:color w:val="ffffff"/>
                <w:sz w:val="20"/>
                <w:szCs w:val="20"/>
              </w:rPr>
            </w:pPr>
            <w:r w:rsidDel="00000000" w:rsidR="00000000" w:rsidRPr="00000000">
              <w:rPr>
                <w:sz w:val="20"/>
                <w:szCs w:val="20"/>
                <w:rtl w:val="0"/>
              </w:rPr>
              <w:t xml:space="preserve">     </w:t>
            </w:r>
            <w:sdt>
              <w:sdtPr>
                <w:tag w:val="goog_rdk_25"/>
              </w:sdtPr>
              <w:sdtContent>
                <w:commentRangeStart w:id="25"/>
              </w:sdtContent>
            </w:sdt>
            <w:r w:rsidDel="00000000" w:rsidR="00000000" w:rsidRPr="00000000">
              <w:rPr>
                <w:rFonts w:ascii="Arial" w:cs="Arial" w:eastAsia="Arial" w:hAnsi="Arial"/>
                <w:color w:val="ffffff"/>
                <w:sz w:val="20"/>
                <w:szCs w:val="20"/>
                <w:rtl w:val="0"/>
              </w:rPr>
              <w:t xml:space="preserve">CF03_6_2_servicios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69">
            <w:pPr>
              <w:jc w:val="center"/>
              <w:rPr>
                <w:rFonts w:ascii="Arial" w:cs="Arial" w:eastAsia="Arial" w:hAnsi="Arial"/>
                <w:color w:val="ffffff"/>
                <w:sz w:val="20"/>
                <w:szCs w:val="20"/>
              </w:rPr>
            </w:pPr>
            <w:r w:rsidDel="00000000" w:rsidR="00000000" w:rsidRPr="00000000">
              <w:rPr>
                <w:rtl w:val="0"/>
              </w:rPr>
            </w:r>
          </w:p>
        </w:tc>
      </w:tr>
    </w:tbl>
    <w:p w:rsidR="00000000" w:rsidDel="00000000" w:rsidP="00000000" w:rsidRDefault="00000000" w:rsidRPr="00000000" w14:paraId="0000016A">
      <w:pPr>
        <w:jc w:val="both"/>
        <w:rPr>
          <w:color w:val="231f20"/>
          <w:sz w:val="20"/>
          <w:szCs w:val="20"/>
        </w:rPr>
      </w:pPr>
      <w:r w:rsidDel="00000000" w:rsidR="00000000" w:rsidRPr="00000000">
        <w:rPr>
          <w:rtl w:val="0"/>
        </w:rPr>
      </w:r>
    </w:p>
    <w:p w:rsidR="00000000" w:rsidDel="00000000" w:rsidP="00000000" w:rsidRDefault="00000000" w:rsidRPr="00000000" w14:paraId="0000016B">
      <w:pPr>
        <w:spacing w:after="120" w:lineRule="auto"/>
        <w:jc w:val="both"/>
        <w:rPr>
          <w:sz w:val="20"/>
          <w:szCs w:val="20"/>
        </w:rPr>
      </w:pPr>
      <w:r w:rsidDel="00000000" w:rsidR="00000000" w:rsidRPr="00000000">
        <w:rPr>
          <w:rtl w:val="0"/>
        </w:rPr>
      </w:r>
    </w:p>
    <w:p w:rsidR="00000000" w:rsidDel="00000000" w:rsidP="00000000" w:rsidRDefault="00000000" w:rsidRPr="00000000" w14:paraId="0000016C">
      <w:pPr>
        <w:spacing w:after="120" w:lineRule="auto"/>
        <w:jc w:val="both"/>
        <w:rPr>
          <w:sz w:val="20"/>
          <w:szCs w:val="20"/>
        </w:rPr>
      </w:pPr>
      <w:r w:rsidDel="00000000" w:rsidR="00000000" w:rsidRPr="00000000">
        <w:rPr>
          <w:sz w:val="20"/>
          <w:szCs w:val="20"/>
          <w:rtl w:val="0"/>
        </w:rPr>
        <w:t xml:space="preserve">Aunque existen infinidad de ventajas, no garantiza un cien por ciento de efectividad a sus usuarios, por lo anterior se mencionan algunas ventajas y desventajas de este tipo de almacenamiento, ver tabla 2:</w:t>
      </w:r>
    </w:p>
    <w:p w:rsidR="00000000" w:rsidDel="00000000" w:rsidP="00000000" w:rsidRDefault="00000000" w:rsidRPr="00000000" w14:paraId="0000016D">
      <w:pPr>
        <w:shd w:fill="ffffff" w:val="clear"/>
        <w:spacing w:before="120" w:lineRule="auto"/>
        <w:rPr>
          <w:color w:val="001133"/>
          <w:sz w:val="20"/>
          <w:szCs w:val="20"/>
        </w:rPr>
      </w:pPr>
      <w:r w:rsidDel="00000000" w:rsidR="00000000" w:rsidRPr="00000000">
        <w:rPr>
          <w:rtl w:val="0"/>
        </w:rPr>
      </w:r>
    </w:p>
    <w:p w:rsidR="00000000" w:rsidDel="00000000" w:rsidP="00000000" w:rsidRDefault="00000000" w:rsidRPr="00000000" w14:paraId="0000016E">
      <w:pPr>
        <w:shd w:fill="ffffff" w:val="clear"/>
        <w:spacing w:before="120" w:lineRule="auto"/>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6F">
      <w:pPr>
        <w:shd w:fill="ffffff" w:val="clear"/>
        <w:spacing w:before="120" w:lineRule="auto"/>
        <w:rPr>
          <w:i w:val="1"/>
          <w:sz w:val="20"/>
          <w:szCs w:val="20"/>
        </w:rPr>
      </w:pPr>
      <w:r w:rsidDel="00000000" w:rsidR="00000000" w:rsidRPr="00000000">
        <w:rPr>
          <w:i w:val="1"/>
          <w:sz w:val="20"/>
          <w:szCs w:val="20"/>
          <w:rtl w:val="0"/>
        </w:rPr>
        <w:t xml:space="preserve">Ventajas y desventajas </w:t>
      </w:r>
    </w:p>
    <w:tbl>
      <w:tblPr>
        <w:tblStyle w:val="Table16"/>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line="240" w:lineRule="auto"/>
              <w:jc w:val="center"/>
              <w:rPr>
                <w:b w:val="1"/>
                <w:color w:val="001133"/>
                <w:sz w:val="20"/>
                <w:szCs w:val="20"/>
              </w:rPr>
            </w:pPr>
            <w:r w:rsidDel="00000000" w:rsidR="00000000" w:rsidRPr="00000000">
              <w:rPr>
                <w:b w:val="1"/>
                <w:color w:val="001133"/>
                <w:sz w:val="20"/>
                <w:szCs w:val="20"/>
                <w:rtl w:val="0"/>
              </w:rPr>
              <w:t xml:space="preserve">Ventajas </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line="240" w:lineRule="auto"/>
              <w:jc w:val="center"/>
              <w:rPr>
                <w:b w:val="1"/>
                <w:color w:val="001133"/>
                <w:sz w:val="20"/>
                <w:szCs w:val="20"/>
              </w:rPr>
            </w:pPr>
            <w:r w:rsidDel="00000000" w:rsidR="00000000" w:rsidRPr="00000000">
              <w:rPr>
                <w:b w:val="1"/>
                <w:color w:val="001133"/>
                <w:sz w:val="20"/>
                <w:szCs w:val="20"/>
                <w:rtl w:val="0"/>
              </w:rPr>
              <w:t xml:space="preserve">Desventajas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line="240" w:lineRule="auto"/>
              <w:rPr>
                <w:color w:val="001133"/>
                <w:sz w:val="20"/>
                <w:szCs w:val="20"/>
              </w:rPr>
            </w:pPr>
            <w:r w:rsidDel="00000000" w:rsidR="00000000" w:rsidRPr="00000000">
              <w:rPr>
                <w:color w:val="001133"/>
                <w:sz w:val="20"/>
                <w:szCs w:val="20"/>
                <w:rtl w:val="0"/>
              </w:rPr>
              <w:t xml:space="preserve">Minimiza costos. </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color w:val="001133"/>
                <w:sz w:val="20"/>
                <w:szCs w:val="20"/>
                <w:rtl w:val="0"/>
              </w:rPr>
              <w:t xml:space="preserve">Para su consulta en tiempo real, requiere conexión a Internet.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color w:val="001133"/>
                <w:sz w:val="20"/>
                <w:szCs w:val="20"/>
                <w:rtl w:val="0"/>
              </w:rPr>
              <w:t xml:space="preserve">Facilita el acceso de la información, en tiempo real y multiusuario.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shd w:fill="ffffff" w:val="clear"/>
              <w:rPr>
                <w:i w:val="1"/>
                <w:color w:val="001133"/>
                <w:sz w:val="20"/>
                <w:szCs w:val="20"/>
              </w:rPr>
            </w:pPr>
            <w:r w:rsidDel="00000000" w:rsidR="00000000" w:rsidRPr="00000000">
              <w:rPr>
                <w:color w:val="001133"/>
                <w:sz w:val="20"/>
                <w:szCs w:val="20"/>
                <w:rtl w:val="0"/>
              </w:rPr>
              <w:t xml:space="preserve">Dependencia de un tercero (Proveedor de servicios que en muchos casos desde otra nacionalidad).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color w:val="001133"/>
                <w:sz w:val="20"/>
                <w:szCs w:val="20"/>
                <w:rtl w:val="0"/>
              </w:rPr>
              <w:t xml:space="preserve">La seguridad mejora, gracias al desarrollo y fortalecimiento de los proveedores.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color w:val="001133"/>
                <w:sz w:val="20"/>
                <w:szCs w:val="20"/>
                <w:rtl w:val="0"/>
              </w:rPr>
              <w:t xml:space="preserve">Se modifican continuamente las interfaces de las aplicaciones.</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color w:val="001133"/>
                <w:sz w:val="20"/>
                <w:szCs w:val="20"/>
                <w:rtl w:val="0"/>
              </w:rPr>
              <w:t xml:space="preserve">No importa la ubicación, desde que tengan acceso a internet.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color w:val="001133"/>
                <w:sz w:val="20"/>
                <w:szCs w:val="20"/>
                <w:rtl w:val="0"/>
              </w:rPr>
              <w:t xml:space="preserve">Si las solicitudes tienen alto tráfico, los servidores se pueden sobrecargar. La calidad y velocidad para consultar la información depende de otros factores como el servicio de internet y el hardware o terminal de consulta (computador, dispositivo móvil,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color w:val="001133"/>
                <w:sz w:val="20"/>
                <w:szCs w:val="20"/>
                <w:rtl w:val="0"/>
              </w:rPr>
              <w:t xml:space="preserve">Se optimiza su uso de manera automática.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shd w:fill="ffffff" w:val="clear"/>
              <w:rPr>
                <w:i w:val="1"/>
                <w:color w:val="001133"/>
                <w:sz w:val="20"/>
                <w:szCs w:val="20"/>
              </w:rPr>
            </w:pPr>
            <w:r w:rsidDel="00000000" w:rsidR="00000000" w:rsidRPr="00000000">
              <w:rPr>
                <w:color w:val="001133"/>
                <w:sz w:val="20"/>
                <w:szCs w:val="20"/>
                <w:rtl w:val="0"/>
              </w:rPr>
              <w:t xml:space="preserve">No requiere personal capacitado para su acceso.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color w:val="001133"/>
                <w:sz w:val="20"/>
                <w:szCs w:val="20"/>
                <w:rtl w:val="0"/>
              </w:rPr>
              <w:t xml:space="preserve">No requiere de ser instalado o actualizado por un equipo de soporte técnico.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240" w:lineRule="auto"/>
              <w:rPr>
                <w:i w:val="1"/>
                <w:color w:val="001133"/>
                <w:sz w:val="20"/>
                <w:szCs w:val="20"/>
              </w:rPr>
            </w:pPr>
            <w:r w:rsidDel="00000000" w:rsidR="00000000" w:rsidRPr="00000000">
              <w:rPr>
                <w:rtl w:val="0"/>
              </w:rPr>
            </w:r>
          </w:p>
        </w:tc>
      </w:tr>
    </w:tbl>
    <w:p w:rsidR="00000000" w:rsidDel="00000000" w:rsidP="00000000" w:rsidRDefault="00000000" w:rsidRPr="00000000" w14:paraId="00000180">
      <w:pPr>
        <w:spacing w:after="120" w:lineRule="auto"/>
        <w:jc w:val="both"/>
        <w:rPr>
          <w:sz w:val="20"/>
          <w:szCs w:val="20"/>
        </w:rPr>
      </w:pPr>
      <w:r w:rsidDel="00000000" w:rsidR="00000000" w:rsidRPr="00000000">
        <w:rPr>
          <w:rtl w:val="0"/>
        </w:rPr>
      </w:r>
    </w:p>
    <w:p w:rsidR="00000000" w:rsidDel="00000000" w:rsidP="00000000" w:rsidRDefault="00000000" w:rsidRPr="00000000" w14:paraId="00000181">
      <w:pPr>
        <w:spacing w:after="120" w:lineRule="auto"/>
        <w:jc w:val="both"/>
        <w:rPr>
          <w:b w:val="1"/>
          <w:sz w:val="20"/>
          <w:szCs w:val="20"/>
        </w:rPr>
      </w:pPr>
      <w:r w:rsidDel="00000000" w:rsidR="00000000" w:rsidRPr="00000000">
        <w:rPr>
          <w:b w:val="1"/>
          <w:sz w:val="20"/>
          <w:szCs w:val="20"/>
          <w:rtl w:val="0"/>
        </w:rPr>
        <w:t xml:space="preserve">7. Conservación del documento electrónico</w:t>
      </w:r>
    </w:p>
    <w:p w:rsidR="00000000" w:rsidDel="00000000" w:rsidP="00000000" w:rsidRDefault="00000000" w:rsidRPr="00000000" w14:paraId="00000182">
      <w:pPr>
        <w:spacing w:after="120" w:lineRule="auto"/>
        <w:jc w:val="both"/>
        <w:rPr>
          <w:sz w:val="20"/>
          <w:szCs w:val="20"/>
        </w:rPr>
      </w:pPr>
      <w:r w:rsidDel="00000000" w:rsidR="00000000" w:rsidRPr="00000000">
        <w:rPr>
          <w:sz w:val="20"/>
          <w:szCs w:val="20"/>
          <w:rtl w:val="0"/>
        </w:rPr>
        <w:t xml:space="preserve">Como se ha venido mencionando, la información es un activo primordial, para las personas, organizaciones, colectivos y naciones, pero no solo es importante acceder a la información, también lo es, el poder mantener esta con las características auténticas y originales, pero a nivel de información digital estas características deben darse con procesos adicionales, como renovación, actualización y/o migración de manera periódica. </w:t>
      </w:r>
    </w:p>
    <w:p w:rsidR="00000000" w:rsidDel="00000000" w:rsidP="00000000" w:rsidRDefault="00000000" w:rsidRPr="00000000" w14:paraId="00000183">
      <w:pPr>
        <w:spacing w:after="120" w:lineRule="auto"/>
        <w:jc w:val="both"/>
        <w:rPr>
          <w:sz w:val="20"/>
          <w:szCs w:val="20"/>
        </w:rPr>
      </w:pPr>
      <w:r w:rsidDel="00000000" w:rsidR="00000000" w:rsidRPr="00000000">
        <w:rPr>
          <w:sz w:val="20"/>
          <w:szCs w:val="20"/>
          <w:rtl w:val="0"/>
        </w:rPr>
        <w:t xml:space="preserve">Por lo anterior, las organizaciones tanto públicas como privadas, deben acogerse a ciertas normativas, estándares, como también deben realizar implementaciones en procedimientos e infraestructura que garantizarán no sólo la calidad y seguridad sino la vigencia y largo plazo de los datos, de manera fiable, íntegra y auténtica. </w:t>
      </w:r>
    </w:p>
    <w:p w:rsidR="00000000" w:rsidDel="00000000" w:rsidP="00000000" w:rsidRDefault="00000000" w:rsidRPr="00000000" w14:paraId="00000184">
      <w:pPr>
        <w:spacing w:after="120" w:lineRule="auto"/>
        <w:jc w:val="both"/>
        <w:rPr>
          <w:sz w:val="20"/>
          <w:szCs w:val="20"/>
        </w:rPr>
      </w:pPr>
      <w:r w:rsidDel="00000000" w:rsidR="00000000" w:rsidRPr="00000000">
        <w:rPr>
          <w:sz w:val="20"/>
          <w:szCs w:val="20"/>
          <w:rtl w:val="0"/>
        </w:rPr>
        <w:t xml:space="preserve">Conservar implica que la información debe pasar por una caracterización donde la que deja de ser necesaria en la gestión del día a día, deben ser almacenados adecuadamente teniendo en cuenta la gestión del riesgo. </w:t>
      </w:r>
    </w:p>
    <w:p w:rsidR="00000000" w:rsidDel="00000000" w:rsidP="00000000" w:rsidRDefault="00000000" w:rsidRPr="00000000" w14:paraId="00000185">
      <w:pPr>
        <w:spacing w:after="120" w:lineRule="auto"/>
        <w:jc w:val="both"/>
        <w:rPr>
          <w:sz w:val="20"/>
          <w:szCs w:val="20"/>
        </w:rPr>
      </w:pPr>
      <w:r w:rsidDel="00000000" w:rsidR="00000000" w:rsidRPr="00000000">
        <w:rPr>
          <w:rtl w:val="0"/>
        </w:rPr>
      </w:r>
    </w:p>
    <w:p w:rsidR="00000000" w:rsidDel="00000000" w:rsidP="00000000" w:rsidRDefault="00000000" w:rsidRPr="00000000" w14:paraId="00000186">
      <w:pPr>
        <w:spacing w:after="120" w:lineRule="auto"/>
        <w:jc w:val="both"/>
        <w:rPr>
          <w:sz w:val="20"/>
          <w:szCs w:val="20"/>
        </w:rPr>
      </w:pPr>
      <w:r w:rsidDel="00000000" w:rsidR="00000000" w:rsidRPr="00000000">
        <w:rPr>
          <w:sz w:val="20"/>
          <w:szCs w:val="20"/>
          <w:rtl w:val="0"/>
        </w:rPr>
        <w:t xml:space="preserve">Las siguientes son algunas recomendaciones a la hora de tomar la decisión de conservar documentos digitales:</w:t>
      </w:r>
    </w:p>
    <w:p w:rsidR="00000000" w:rsidDel="00000000" w:rsidP="00000000" w:rsidRDefault="00000000" w:rsidRPr="00000000" w14:paraId="00000187">
      <w:pPr>
        <w:ind w:left="283" w:firstLine="0"/>
        <w:rPr>
          <w:color w:val="231f20"/>
          <w:sz w:val="20"/>
          <w:szCs w:val="20"/>
        </w:rPr>
      </w:pPr>
      <w:r w:rsidDel="00000000" w:rsidR="00000000" w:rsidRPr="00000000">
        <w:rPr>
          <w:rtl w:val="0"/>
        </w:rPr>
      </w:r>
    </w:p>
    <w:tbl>
      <w:tblPr>
        <w:tblStyle w:val="Table1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88">
            <w:pPr>
              <w:ind w:left="283" w:firstLine="0"/>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189">
            <w:pPr>
              <w:ind w:left="283" w:firstLine="0"/>
              <w:jc w:val="center"/>
              <w:rPr>
                <w:rFonts w:ascii="Arial" w:cs="Arial" w:eastAsia="Arial" w:hAnsi="Arial"/>
                <w:color w:val="edf2f8"/>
                <w:sz w:val="20"/>
                <w:szCs w:val="20"/>
              </w:rPr>
            </w:pPr>
            <w:r w:rsidDel="00000000" w:rsidR="00000000" w:rsidRPr="00000000">
              <w:rPr>
                <w:rFonts w:ascii="Arial" w:cs="Arial" w:eastAsia="Arial" w:hAnsi="Arial"/>
                <w:color w:val="edf2f8"/>
                <w:sz w:val="20"/>
                <w:szCs w:val="20"/>
                <w:rtl w:val="0"/>
              </w:rPr>
              <w:t xml:space="preserve">PASOS </w:t>
            </w:r>
          </w:p>
          <w:p w:rsidR="00000000" w:rsidDel="00000000" w:rsidP="00000000" w:rsidRDefault="00000000" w:rsidRPr="00000000" w14:paraId="0000018A">
            <w:pPr>
              <w:jc w:val="center"/>
              <w:rPr>
                <w:rFonts w:ascii="Arial" w:cs="Arial" w:eastAsia="Arial" w:hAnsi="Arial"/>
                <w:color w:val="edf2f8"/>
                <w:sz w:val="20"/>
                <w:szCs w:val="20"/>
              </w:rPr>
            </w:pPr>
            <w:r w:rsidDel="00000000" w:rsidR="00000000" w:rsidRPr="00000000">
              <w:rPr>
                <w:rFonts w:ascii="Arial" w:cs="Arial" w:eastAsia="Arial" w:hAnsi="Arial"/>
                <w:color w:val="edf2f8"/>
                <w:sz w:val="20"/>
                <w:szCs w:val="20"/>
                <w:rtl w:val="0"/>
              </w:rPr>
              <w:t xml:space="preserve">CF03_6_re</w:t>
            </w:r>
            <w:sdt>
              <w:sdtPr>
                <w:tag w:val="goog_rdk_26"/>
              </w:sdtPr>
              <w:sdtContent>
                <w:commentRangeStart w:id="26"/>
              </w:sdtContent>
            </w:sdt>
            <w:r w:rsidDel="00000000" w:rsidR="00000000" w:rsidRPr="00000000">
              <w:rPr>
                <w:rFonts w:ascii="Arial" w:cs="Arial" w:eastAsia="Arial" w:hAnsi="Arial"/>
                <w:color w:val="edf2f8"/>
                <w:sz w:val="20"/>
                <w:szCs w:val="20"/>
                <w:rtl w:val="0"/>
              </w:rPr>
              <w:t xml:space="preserve">comendaciones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8B">
            <w:pPr>
              <w:rPr>
                <w:rFonts w:ascii="Arial" w:cs="Arial" w:eastAsia="Arial" w:hAnsi="Arial"/>
                <w:color w:val="edf2f8"/>
                <w:sz w:val="20"/>
                <w:szCs w:val="20"/>
              </w:rPr>
            </w:pPr>
            <w:r w:rsidDel="00000000" w:rsidR="00000000" w:rsidRPr="00000000">
              <w:rPr>
                <w:rtl w:val="0"/>
              </w:rPr>
            </w:r>
          </w:p>
        </w:tc>
      </w:tr>
    </w:tbl>
    <w:p w:rsidR="00000000" w:rsidDel="00000000" w:rsidP="00000000" w:rsidRDefault="00000000" w:rsidRPr="00000000" w14:paraId="0000018C">
      <w:pPr>
        <w:jc w:val="both"/>
        <w:rPr>
          <w:color w:val="231f20"/>
          <w:sz w:val="20"/>
          <w:szCs w:val="20"/>
        </w:rPr>
      </w:pPr>
      <w:r w:rsidDel="00000000" w:rsidR="00000000" w:rsidRPr="00000000">
        <w:rPr>
          <w:rtl w:val="0"/>
        </w:rPr>
      </w:r>
    </w:p>
    <w:p w:rsidR="00000000" w:rsidDel="00000000" w:rsidP="00000000" w:rsidRDefault="00000000" w:rsidRPr="00000000" w14:paraId="0000018D">
      <w:pPr>
        <w:spacing w:after="120" w:lineRule="auto"/>
        <w:jc w:val="both"/>
        <w:rPr>
          <w:sz w:val="20"/>
          <w:szCs w:val="20"/>
        </w:rPr>
      </w:pPr>
      <w:r w:rsidDel="00000000" w:rsidR="00000000" w:rsidRPr="00000000">
        <w:rPr>
          <w:rtl w:val="0"/>
        </w:rPr>
      </w:r>
    </w:p>
    <w:p w:rsidR="00000000" w:rsidDel="00000000" w:rsidP="00000000" w:rsidRDefault="00000000" w:rsidRPr="00000000" w14:paraId="0000018E">
      <w:pPr>
        <w:spacing w:after="120" w:lineRule="auto"/>
        <w:jc w:val="both"/>
        <w:rPr>
          <w:sz w:val="20"/>
          <w:szCs w:val="20"/>
        </w:rPr>
      </w:pPr>
      <w:r w:rsidDel="00000000" w:rsidR="00000000" w:rsidRPr="00000000">
        <w:rPr>
          <w:sz w:val="20"/>
          <w:szCs w:val="20"/>
          <w:rtl w:val="0"/>
        </w:rPr>
        <w:t xml:space="preserve">Para mayor consulta sobre preservación de información digital, se recomienda ver el siguiente manual:</w:t>
      </w:r>
    </w:p>
    <w:p w:rsidR="00000000" w:rsidDel="00000000" w:rsidP="00000000" w:rsidRDefault="00000000" w:rsidRPr="00000000" w14:paraId="0000018F">
      <w:pPr>
        <w:spacing w:after="120" w:lineRule="auto"/>
        <w:jc w:val="both"/>
        <w:rPr>
          <w:color w:val="231f20"/>
          <w:sz w:val="20"/>
          <w:szCs w:val="20"/>
        </w:rPr>
      </w:pPr>
      <w:r w:rsidDel="00000000" w:rsidR="00000000" w:rsidRPr="00000000">
        <w:rPr>
          <w:rtl w:val="0"/>
        </w:rPr>
      </w:r>
    </w:p>
    <w:tbl>
      <w:tblPr>
        <w:tblStyle w:val="Table18"/>
        <w:tblW w:w="9962.0" w:type="dxa"/>
        <w:jc w:val="left"/>
        <w:tblInd w:w="0.0" w:type="dxa"/>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0">
            <w:pPr>
              <w:spacing w:after="120" w:lineRule="auto"/>
              <w:jc w:val="center"/>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191">
            <w:pPr>
              <w:spacing w:after="120" w:lineRule="auto"/>
              <w:jc w:val="center"/>
              <w:rPr>
                <w:rFonts w:ascii="Arial" w:cs="Arial" w:eastAsia="Arial" w:hAnsi="Arial"/>
                <w:color w:val="231f20"/>
                <w:sz w:val="20"/>
                <w:szCs w:val="20"/>
              </w:rPr>
            </w:pPr>
            <w:r w:rsidDel="00000000" w:rsidR="00000000" w:rsidRPr="00000000">
              <w:rPr>
                <w:rFonts w:ascii="Arial" w:cs="Arial" w:eastAsia="Arial" w:hAnsi="Arial"/>
                <w:color w:val="323232"/>
                <w:sz w:val="20"/>
                <w:szCs w:val="20"/>
                <w:rtl w:val="0"/>
              </w:rPr>
              <w:t xml:space="preserve">Manual: Fundamentos de la </w:t>
            </w:r>
            <w:sdt>
              <w:sdtPr>
                <w:tag w:val="goog_rdk_27"/>
              </w:sdtPr>
              <w:sdtContent>
                <w:commentRangeStart w:id="27"/>
              </w:sdtContent>
            </w:sdt>
            <w:sdt>
              <w:sdtPr>
                <w:tag w:val="goog_rdk_28"/>
              </w:sdtPr>
              <w:sdtContent>
                <w:commentRangeStart w:id="28"/>
              </w:sdtContent>
            </w:sdt>
            <w:r w:rsidDel="00000000" w:rsidR="00000000" w:rsidRPr="00000000">
              <w:rPr>
                <w:rFonts w:ascii="Arial" w:cs="Arial" w:eastAsia="Arial" w:hAnsi="Arial"/>
                <w:color w:val="323232"/>
                <w:sz w:val="20"/>
                <w:szCs w:val="20"/>
                <w:rtl w:val="0"/>
              </w:rPr>
              <w:t xml:space="preserve">preservación digital a largo plazo</w:t>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92">
            <w:pPr>
              <w:spacing w:after="120" w:lineRule="auto"/>
              <w:jc w:val="center"/>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193">
      <w:pPr>
        <w:rPr>
          <w:color w:val="231f20"/>
          <w:sz w:val="20"/>
          <w:szCs w:val="20"/>
        </w:rPr>
      </w:pPr>
      <w:r w:rsidDel="00000000" w:rsidR="00000000" w:rsidRPr="00000000">
        <w:rPr>
          <w:rtl w:val="0"/>
        </w:rPr>
      </w:r>
    </w:p>
    <w:p w:rsidR="00000000" w:rsidDel="00000000" w:rsidP="00000000" w:rsidRDefault="00000000" w:rsidRPr="00000000" w14:paraId="00000194">
      <w:pPr>
        <w:spacing w:after="120" w:lineRule="auto"/>
        <w:jc w:val="both"/>
        <w:rPr>
          <w:sz w:val="20"/>
          <w:szCs w:val="20"/>
        </w:rPr>
      </w:pPr>
      <w:r w:rsidDel="00000000" w:rsidR="00000000" w:rsidRPr="00000000">
        <w:rPr>
          <w:rtl w:val="0"/>
        </w:rPr>
      </w:r>
    </w:p>
    <w:p w:rsidR="00000000" w:rsidDel="00000000" w:rsidP="00000000" w:rsidRDefault="00000000" w:rsidRPr="00000000" w14:paraId="00000195">
      <w:pPr>
        <w:spacing w:after="120" w:lineRule="auto"/>
        <w:jc w:val="both"/>
        <w:rPr>
          <w:b w:val="1"/>
          <w:sz w:val="20"/>
          <w:szCs w:val="20"/>
        </w:rPr>
      </w:pPr>
      <w:r w:rsidDel="00000000" w:rsidR="00000000" w:rsidRPr="00000000">
        <w:rPr>
          <w:sz w:val="20"/>
          <w:szCs w:val="20"/>
          <w:rtl w:val="0"/>
        </w:rPr>
        <w:t xml:space="preserve">A continuación, se exponen algunos conceptos básicos, relacionados con la conservación digital de archivos:</w:t>
      </w:r>
      <w:r w:rsidDel="00000000" w:rsidR="00000000" w:rsidRPr="00000000">
        <w:rPr>
          <w:b w:val="1"/>
          <w:sz w:val="20"/>
          <w:szCs w:val="20"/>
          <w:rtl w:val="0"/>
        </w:rPr>
        <w:t xml:space="preserve"> </w:t>
      </w:r>
    </w:p>
    <w:p w:rsidR="00000000" w:rsidDel="00000000" w:rsidP="00000000" w:rsidRDefault="00000000" w:rsidRPr="00000000" w14:paraId="00000196">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97">
      <w:pPr>
        <w:spacing w:after="120" w:lineRule="auto"/>
        <w:jc w:val="both"/>
        <w:rPr>
          <w:b w:val="1"/>
          <w:sz w:val="20"/>
          <w:szCs w:val="20"/>
        </w:rPr>
      </w:pPr>
      <w:sdt>
        <w:sdtPr>
          <w:tag w:val="goog_rdk_29"/>
        </w:sdtPr>
        <w:sdtContent>
          <w:commentRangeStart w:id="29"/>
        </w:sdtContent>
      </w:sdt>
      <w:r w:rsidDel="00000000" w:rsidR="00000000" w:rsidRPr="00000000">
        <w:rPr>
          <w:b w:val="1"/>
          <w:sz w:val="20"/>
          <w:szCs w:val="20"/>
          <w:rtl w:val="0"/>
        </w:rPr>
        <w:t xml:space="preserve">Almacenamiento físico</w:t>
      </w:r>
    </w:p>
    <w:p w:rsidR="00000000" w:rsidDel="00000000" w:rsidP="00000000" w:rsidRDefault="00000000" w:rsidRPr="00000000" w14:paraId="00000198">
      <w:pPr>
        <w:spacing w:after="120" w:lineRule="auto"/>
        <w:jc w:val="both"/>
        <w:rPr>
          <w:sz w:val="20"/>
          <w:szCs w:val="20"/>
        </w:rPr>
      </w:pPr>
      <w:r w:rsidDel="00000000" w:rsidR="00000000" w:rsidRPr="00000000">
        <w:rPr>
          <w:sz w:val="20"/>
          <w:szCs w:val="20"/>
          <w:rtl w:val="0"/>
        </w:rPr>
        <w:t xml:space="preserve">Se hacen por medio de carpetas, cajas, estantería con ciertos requisitos especiales. </w:t>
      </w:r>
    </w:p>
    <w:p w:rsidR="00000000" w:rsidDel="00000000" w:rsidP="00000000" w:rsidRDefault="00000000" w:rsidRPr="00000000" w14:paraId="00000199">
      <w:pPr>
        <w:spacing w:after="120" w:lineRule="auto"/>
        <w:jc w:val="both"/>
        <w:rPr>
          <w:sz w:val="20"/>
          <w:szCs w:val="20"/>
        </w:rPr>
      </w:pPr>
      <w:r w:rsidDel="00000000" w:rsidR="00000000" w:rsidRPr="00000000">
        <w:rPr>
          <w:b w:val="1"/>
          <w:sz w:val="20"/>
          <w:szCs w:val="20"/>
          <w:rtl w:val="0"/>
        </w:rPr>
        <w:t xml:space="preserve">Almacenamiento electrónico</w:t>
      </w:r>
      <w:r w:rsidDel="00000000" w:rsidR="00000000" w:rsidRPr="00000000">
        <w:rPr>
          <w:rtl w:val="0"/>
        </w:rPr>
      </w:r>
    </w:p>
    <w:p w:rsidR="00000000" w:rsidDel="00000000" w:rsidP="00000000" w:rsidRDefault="00000000" w:rsidRPr="00000000" w14:paraId="0000019A">
      <w:pPr>
        <w:spacing w:after="120" w:lineRule="auto"/>
        <w:jc w:val="both"/>
        <w:rPr>
          <w:sz w:val="20"/>
          <w:szCs w:val="20"/>
        </w:rPr>
      </w:pPr>
      <w:r w:rsidDel="00000000" w:rsidR="00000000" w:rsidRPr="00000000">
        <w:rPr>
          <w:sz w:val="20"/>
          <w:szCs w:val="20"/>
          <w:rtl w:val="0"/>
        </w:rPr>
        <w:t xml:space="preserve">Se hace por medio de un hardware adecuado para almacenar grandes volúmenes de documentos. </w:t>
      </w:r>
    </w:p>
    <w:p w:rsidR="00000000" w:rsidDel="00000000" w:rsidP="00000000" w:rsidRDefault="00000000" w:rsidRPr="00000000" w14:paraId="0000019B">
      <w:pPr>
        <w:spacing w:after="120" w:lineRule="auto"/>
        <w:jc w:val="both"/>
        <w:rPr>
          <w:sz w:val="20"/>
          <w:szCs w:val="20"/>
        </w:rPr>
      </w:pPr>
      <w:r w:rsidDel="00000000" w:rsidR="00000000" w:rsidRPr="00000000">
        <w:rPr>
          <w:b w:val="1"/>
          <w:sz w:val="20"/>
          <w:szCs w:val="20"/>
          <w:rtl w:val="0"/>
        </w:rPr>
        <w:t xml:space="preserve">Archivo digital</w:t>
      </w:r>
      <w:r w:rsidDel="00000000" w:rsidR="00000000" w:rsidRPr="00000000">
        <w:rPr>
          <w:rtl w:val="0"/>
        </w:rPr>
      </w:r>
    </w:p>
    <w:p w:rsidR="00000000" w:rsidDel="00000000" w:rsidP="00000000" w:rsidRDefault="00000000" w:rsidRPr="00000000" w14:paraId="0000019C">
      <w:pPr>
        <w:spacing w:after="120" w:lineRule="auto"/>
        <w:jc w:val="both"/>
        <w:rPr>
          <w:sz w:val="20"/>
          <w:szCs w:val="20"/>
        </w:rPr>
      </w:pPr>
      <w:r w:rsidDel="00000000" w:rsidR="00000000" w:rsidRPr="00000000">
        <w:rPr>
          <w:sz w:val="20"/>
          <w:szCs w:val="20"/>
          <w:rtl w:val="0"/>
        </w:rPr>
        <w:t xml:space="preserve">Es un archivo que la organización opera, que puede formar parte de una organización más amplia, de personas y sistemas, que ha aceptado la responsabilidad de conservar información y mantenerla disponible para una comunidad designada. (NTC-ISO 14721:2018)</w:t>
      </w:r>
    </w:p>
    <w:p w:rsidR="00000000" w:rsidDel="00000000" w:rsidP="00000000" w:rsidRDefault="00000000" w:rsidRPr="00000000" w14:paraId="0000019D">
      <w:pPr>
        <w:spacing w:after="120" w:lineRule="auto"/>
        <w:jc w:val="both"/>
        <w:rPr>
          <w:sz w:val="20"/>
          <w:szCs w:val="20"/>
        </w:rPr>
      </w:pPr>
      <w:r w:rsidDel="00000000" w:rsidR="00000000" w:rsidRPr="00000000">
        <w:rPr>
          <w:b w:val="1"/>
          <w:sz w:val="20"/>
          <w:szCs w:val="20"/>
          <w:rtl w:val="0"/>
        </w:rPr>
        <w:t xml:space="preserve">Gestión de registros</w:t>
      </w:r>
      <w:r w:rsidDel="00000000" w:rsidR="00000000" w:rsidRPr="00000000">
        <w:rPr>
          <w:rtl w:val="0"/>
        </w:rPr>
      </w:r>
    </w:p>
    <w:p w:rsidR="00000000" w:rsidDel="00000000" w:rsidP="00000000" w:rsidRDefault="00000000" w:rsidRPr="00000000" w14:paraId="0000019E">
      <w:pPr>
        <w:spacing w:after="120" w:lineRule="auto"/>
        <w:jc w:val="both"/>
        <w:rPr>
          <w:sz w:val="20"/>
          <w:szCs w:val="20"/>
        </w:rPr>
      </w:pPr>
      <w:r w:rsidDel="00000000" w:rsidR="00000000" w:rsidRPr="00000000">
        <w:rPr>
          <w:sz w:val="20"/>
          <w:szCs w:val="20"/>
          <w:rtl w:val="0"/>
        </w:rPr>
        <w:t xml:space="preserve">Contribuye a la organización en la gestión eficaz de documentos, especialmente en relación con la creación, recepción, mantenimiento, uso y procesamiento de información en forma de registros, que representan las actividades y actividades de la organización.</w:t>
      </w:r>
    </w:p>
    <w:p w:rsidR="00000000" w:rsidDel="00000000" w:rsidP="00000000" w:rsidRDefault="00000000" w:rsidRPr="00000000" w14:paraId="0000019F">
      <w:pPr>
        <w:spacing w:after="120" w:lineRule="auto"/>
        <w:jc w:val="both"/>
        <w:rPr>
          <w:sz w:val="20"/>
          <w:szCs w:val="20"/>
        </w:rPr>
      </w:pPr>
      <w:r w:rsidDel="00000000" w:rsidR="00000000" w:rsidRPr="00000000">
        <w:rPr>
          <w:b w:val="1"/>
          <w:sz w:val="20"/>
          <w:szCs w:val="20"/>
          <w:rtl w:val="0"/>
        </w:rPr>
        <w:t xml:space="preserve">Gestión documental</w:t>
      </w:r>
      <w:r w:rsidDel="00000000" w:rsidR="00000000" w:rsidRPr="00000000">
        <w:rPr>
          <w:rtl w:val="0"/>
        </w:rPr>
      </w:r>
    </w:p>
    <w:p w:rsidR="00000000" w:rsidDel="00000000" w:rsidP="00000000" w:rsidRDefault="00000000" w:rsidRPr="00000000" w14:paraId="000001A0">
      <w:pPr>
        <w:spacing w:after="120" w:lineRule="auto"/>
        <w:jc w:val="both"/>
        <w:rPr>
          <w:sz w:val="20"/>
          <w:szCs w:val="20"/>
        </w:rPr>
      </w:pPr>
      <w:r w:rsidDel="00000000" w:rsidR="00000000" w:rsidRPr="00000000">
        <w:rPr>
          <w:sz w:val="20"/>
          <w:szCs w:val="20"/>
          <w:rtl w:val="0"/>
        </w:rPr>
        <w:t xml:space="preserve">Contribuye a las organizaciones a utilizar su información de manera más eficiente, lo que contribuye a un mayor control sobre la creación, almacenamiento, revisión y distribución de documentos entre los usuarios (incluido el correo electrónico) de acuerdo con la Política de privacidad. Lo mismo ocurre con el control del flujo de archivos.</w:t>
      </w:r>
    </w:p>
    <w:p w:rsidR="00000000" w:rsidDel="00000000" w:rsidP="00000000" w:rsidRDefault="00000000" w:rsidRPr="00000000" w14:paraId="000001A1">
      <w:pPr>
        <w:spacing w:after="120" w:lineRule="auto"/>
        <w:jc w:val="both"/>
        <w:rPr>
          <w:sz w:val="20"/>
          <w:szCs w:val="20"/>
        </w:rPr>
      </w:pPr>
      <w:r w:rsidDel="00000000" w:rsidR="00000000" w:rsidRPr="00000000">
        <w:rPr>
          <w:b w:val="1"/>
          <w:sz w:val="20"/>
          <w:szCs w:val="20"/>
          <w:rtl w:val="0"/>
        </w:rPr>
        <w:t xml:space="preserve">Plan de preservación digital</w:t>
      </w:r>
      <w:r w:rsidDel="00000000" w:rsidR="00000000" w:rsidRPr="00000000">
        <w:rPr>
          <w:rtl w:val="0"/>
        </w:rPr>
      </w:r>
    </w:p>
    <w:p w:rsidR="00000000" w:rsidDel="00000000" w:rsidP="00000000" w:rsidRDefault="00000000" w:rsidRPr="00000000" w14:paraId="000001A2">
      <w:pPr>
        <w:spacing w:after="120" w:lineRule="auto"/>
        <w:jc w:val="both"/>
        <w:rPr>
          <w:sz w:val="20"/>
          <w:szCs w:val="20"/>
        </w:rPr>
      </w:pPr>
      <w:r w:rsidDel="00000000" w:rsidR="00000000" w:rsidRPr="00000000">
        <w:rPr>
          <w:sz w:val="20"/>
          <w:szCs w:val="20"/>
          <w:rtl w:val="0"/>
        </w:rPr>
        <w:t xml:space="preserve">Es un conjunto de procedimientos destinados a garantizar la creación y conservación de documentos digitales.</w:t>
      </w:r>
    </w:p>
    <w:p w:rsidR="00000000" w:rsidDel="00000000" w:rsidP="00000000" w:rsidRDefault="00000000" w:rsidRPr="00000000" w14:paraId="000001A3">
      <w:pPr>
        <w:spacing w:after="120" w:lineRule="auto"/>
        <w:jc w:val="both"/>
        <w:rPr>
          <w:sz w:val="20"/>
          <w:szCs w:val="20"/>
        </w:rPr>
      </w:pPr>
      <w:r w:rsidDel="00000000" w:rsidR="00000000" w:rsidRPr="00000000">
        <w:rPr>
          <w:b w:val="1"/>
          <w:sz w:val="20"/>
          <w:szCs w:val="20"/>
          <w:rtl w:val="0"/>
        </w:rPr>
        <w:t xml:space="preserve">Practica</w:t>
      </w:r>
      <w:r w:rsidDel="00000000" w:rsidR="00000000" w:rsidRPr="00000000">
        <w:rPr>
          <w:rtl w:val="0"/>
        </w:rPr>
      </w:r>
    </w:p>
    <w:p w:rsidR="00000000" w:rsidDel="00000000" w:rsidP="00000000" w:rsidRDefault="00000000" w:rsidRPr="00000000" w14:paraId="000001A4">
      <w:pPr>
        <w:spacing w:after="120" w:lineRule="auto"/>
        <w:jc w:val="both"/>
        <w:rPr>
          <w:sz w:val="20"/>
          <w:szCs w:val="20"/>
        </w:rPr>
      </w:pPr>
      <w:r w:rsidDel="00000000" w:rsidR="00000000" w:rsidRPr="00000000">
        <w:rPr>
          <w:sz w:val="20"/>
          <w:szCs w:val="20"/>
          <w:rtl w:val="0"/>
        </w:rPr>
        <w:t xml:space="preserve">Acciones conducidas a ejecutar los procedimientos. Las prácticas se miden mediante los registros (documentación) u otra evidencia que registre las acciones completadas. (NTC-ISO16363:2016).</w:t>
      </w:r>
    </w:p>
    <w:p w:rsidR="00000000" w:rsidDel="00000000" w:rsidP="00000000" w:rsidRDefault="00000000" w:rsidRPr="00000000" w14:paraId="000001A5">
      <w:pPr>
        <w:spacing w:after="120" w:lineRule="auto"/>
        <w:jc w:val="both"/>
        <w:rPr>
          <w:b w:val="1"/>
          <w:sz w:val="20"/>
          <w:szCs w:val="20"/>
        </w:rPr>
      </w:pPr>
      <w:r w:rsidDel="00000000" w:rsidR="00000000" w:rsidRPr="00000000">
        <w:rPr>
          <w:b w:val="1"/>
          <w:sz w:val="20"/>
          <w:szCs w:val="20"/>
          <w:rtl w:val="0"/>
        </w:rPr>
        <w:t xml:space="preserve">Programa de Gestión Documental</w:t>
      </w:r>
    </w:p>
    <w:p w:rsidR="00000000" w:rsidDel="00000000" w:rsidP="00000000" w:rsidRDefault="00000000" w:rsidRPr="00000000" w14:paraId="000001A6">
      <w:pPr>
        <w:spacing w:after="120" w:lineRule="auto"/>
        <w:jc w:val="both"/>
        <w:rPr>
          <w:sz w:val="20"/>
          <w:szCs w:val="20"/>
        </w:rPr>
      </w:pPr>
      <w:r w:rsidDel="00000000" w:rsidR="00000000" w:rsidRPr="00000000">
        <w:rPr>
          <w:sz w:val="20"/>
          <w:szCs w:val="20"/>
          <w:rtl w:val="0"/>
        </w:rPr>
        <w:t xml:space="preserve">Es el conjunto de actividades administrativas y técnicas, tendientes a la planificación, manejo y organización de la documentación producida y recibida por las entidades (Programa de gestión documental. 2014).</w:t>
      </w:r>
    </w:p>
    <w:p w:rsidR="00000000" w:rsidDel="00000000" w:rsidP="00000000" w:rsidRDefault="00000000" w:rsidRPr="00000000" w14:paraId="000001A7">
      <w:pPr>
        <w:spacing w:after="120" w:lineRule="auto"/>
        <w:jc w:val="both"/>
        <w:rPr>
          <w:sz w:val="20"/>
          <w:szCs w:val="20"/>
        </w:rPr>
      </w:pPr>
      <w:r w:rsidDel="00000000" w:rsidR="00000000" w:rsidRPr="00000000">
        <w:rPr>
          <w:b w:val="1"/>
          <w:sz w:val="20"/>
          <w:szCs w:val="20"/>
          <w:rtl w:val="0"/>
        </w:rPr>
        <w:t xml:space="preserve">Transferencia</w:t>
      </w:r>
      <w:r w:rsidDel="00000000" w:rsidR="00000000" w:rsidRPr="00000000">
        <w:rPr>
          <w:rtl w:val="0"/>
        </w:rPr>
      </w:r>
    </w:p>
    <w:p w:rsidR="00000000" w:rsidDel="00000000" w:rsidP="00000000" w:rsidRDefault="00000000" w:rsidRPr="00000000" w14:paraId="000001A8">
      <w:pPr>
        <w:spacing w:after="120" w:lineRule="auto"/>
        <w:jc w:val="both"/>
        <w:rPr>
          <w:color w:val="231f20"/>
          <w:sz w:val="20"/>
          <w:szCs w:val="20"/>
        </w:rPr>
      </w:pPr>
      <w:r w:rsidDel="00000000" w:rsidR="00000000" w:rsidRPr="00000000">
        <w:rPr>
          <w:sz w:val="20"/>
          <w:szCs w:val="20"/>
          <w:rtl w:val="0"/>
        </w:rPr>
        <w:t xml:space="preserve">Los documentos se pueden guardar en el Administrador de documentos, pero si una organización prefiere mover archivos a otro entorno de almacenamiento por razones de espacio u otras consideraciones.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A9">
      <w:pPr>
        <w:jc w:val="both"/>
        <w:rPr>
          <w:color w:val="231f20"/>
          <w:sz w:val="20"/>
          <w:szCs w:val="20"/>
        </w:rPr>
      </w:pPr>
      <w:r w:rsidDel="00000000" w:rsidR="00000000" w:rsidRPr="00000000">
        <w:rPr>
          <w:rtl w:val="0"/>
        </w:rPr>
      </w:r>
    </w:p>
    <w:p w:rsidR="00000000" w:rsidDel="00000000" w:rsidP="00000000" w:rsidRDefault="00000000" w:rsidRPr="00000000" w14:paraId="000001AA">
      <w:pPr>
        <w:jc w:val="both"/>
        <w:rPr>
          <w:b w:val="1"/>
          <w:color w:val="231f20"/>
          <w:sz w:val="20"/>
          <w:szCs w:val="20"/>
        </w:rPr>
      </w:pPr>
      <w:r w:rsidDel="00000000" w:rsidR="00000000" w:rsidRPr="00000000">
        <w:rPr>
          <w:b w:val="1"/>
          <w:color w:val="231f20"/>
          <w:sz w:val="20"/>
          <w:szCs w:val="20"/>
          <w:rtl w:val="0"/>
        </w:rPr>
        <w:t xml:space="preserve">8. Síntesis</w:t>
      </w:r>
    </w:p>
    <w:p w:rsidR="00000000" w:rsidDel="00000000" w:rsidP="00000000" w:rsidRDefault="00000000" w:rsidRPr="00000000" w14:paraId="000001AB">
      <w:pPr>
        <w:jc w:val="both"/>
        <w:rPr>
          <w:b w:val="1"/>
          <w:color w:val="231f20"/>
          <w:sz w:val="20"/>
          <w:szCs w:val="20"/>
        </w:rPr>
      </w:pPr>
      <w:r w:rsidDel="00000000" w:rsidR="00000000" w:rsidRPr="00000000">
        <w:rPr>
          <w:b w:val="1"/>
          <w:color w:val="231f20"/>
          <w:sz w:val="20"/>
          <w:szCs w:val="20"/>
          <w:rtl w:val="0"/>
        </w:rPr>
        <w:t xml:space="preserve">Mapa conceptual</w:t>
      </w:r>
    </w:p>
    <w:p w:rsidR="00000000" w:rsidDel="00000000" w:rsidP="00000000" w:rsidRDefault="00000000" w:rsidRPr="00000000" w14:paraId="000001AC">
      <w:pPr>
        <w:jc w:val="both"/>
        <w:rPr>
          <w:b w:val="1"/>
          <w:color w:val="231f20"/>
          <w:sz w:val="20"/>
          <w:szCs w:val="20"/>
        </w:rPr>
      </w:pPr>
      <w:r w:rsidDel="00000000" w:rsidR="00000000" w:rsidRPr="00000000">
        <w:rPr>
          <w:rtl w:val="0"/>
        </w:rPr>
      </w:r>
    </w:p>
    <w:p w:rsidR="00000000" w:rsidDel="00000000" w:rsidP="00000000" w:rsidRDefault="00000000" w:rsidRPr="00000000" w14:paraId="000001AD">
      <w:pPr>
        <w:jc w:val="both"/>
        <w:rPr>
          <w:b w:val="1"/>
          <w:color w:val="231f20"/>
          <w:sz w:val="20"/>
          <w:szCs w:val="20"/>
        </w:rPr>
      </w:pPr>
      <w:sdt>
        <w:sdtPr>
          <w:tag w:val="goog_rdk_30"/>
        </w:sdtPr>
        <w:sdtContent>
          <w:commentRangeStart w:id="30"/>
        </w:sdtContent>
      </w:sdt>
      <w:r w:rsidDel="00000000" w:rsidR="00000000" w:rsidRPr="00000000">
        <w:rPr>
          <w:b w:val="1"/>
          <w:color w:val="231f20"/>
          <w:sz w:val="20"/>
          <w:szCs w:val="20"/>
        </w:rPr>
        <w:drawing>
          <wp:inline distB="114300" distT="114300" distL="114300" distR="114300">
            <wp:extent cx="6332220" cy="3568700"/>
            <wp:effectExtent b="0" l="0" r="0" t="0"/>
            <wp:docPr id="17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332220" cy="3568700"/>
                    </a:xfrm>
                    <a:prstGeom prst="rect"/>
                    <a:ln/>
                  </pic:spPr>
                </pic:pic>
              </a:graphicData>
            </a:graphic>
          </wp:inline>
        </w:drawing>
      </w:r>
      <w:commentRangeEnd w:id="30"/>
      <w:r w:rsidDel="00000000" w:rsidR="00000000" w:rsidRPr="00000000">
        <w:commentReference w:id="30"/>
      </w:r>
      <w:r w:rsidDel="00000000" w:rsidR="00000000" w:rsidRPr="00000000">
        <w:rPr>
          <w:b w:val="1"/>
          <w:color w:val="231f20"/>
          <w:sz w:val="20"/>
          <w:szCs w:val="20"/>
          <w:rtl w:val="0"/>
        </w:rPr>
        <w:t xml:space="preserve"> </w:t>
      </w:r>
    </w:p>
    <w:p w:rsidR="00000000" w:rsidDel="00000000" w:rsidP="00000000" w:rsidRDefault="00000000" w:rsidRPr="00000000" w14:paraId="000001AE">
      <w:pPr>
        <w:spacing w:line="240" w:lineRule="auto"/>
        <w:rPr>
          <w:color w:val="231f20"/>
          <w:sz w:val="20"/>
          <w:szCs w:val="20"/>
        </w:rPr>
      </w:pPr>
      <w:r w:rsidDel="00000000" w:rsidR="00000000" w:rsidRPr="00000000">
        <w:rPr>
          <w:rtl w:val="0"/>
        </w:rPr>
      </w:r>
    </w:p>
    <w:p w:rsidR="00000000" w:rsidDel="00000000" w:rsidP="00000000" w:rsidRDefault="00000000" w:rsidRPr="00000000" w14:paraId="000001AF">
      <w:pPr>
        <w:spacing w:line="240" w:lineRule="auto"/>
        <w:rPr>
          <w:color w:val="231f20"/>
          <w:sz w:val="20"/>
          <w:szCs w:val="20"/>
        </w:rPr>
      </w:pPr>
      <w:r w:rsidDel="00000000" w:rsidR="00000000" w:rsidRPr="00000000">
        <w:rPr>
          <w:rtl w:val="0"/>
        </w:rPr>
      </w:r>
    </w:p>
    <w:p w:rsidR="00000000" w:rsidDel="00000000" w:rsidP="00000000" w:rsidRDefault="00000000" w:rsidRPr="00000000" w14:paraId="000001B0">
      <w:pPr>
        <w:spacing w:after="120" w:lineRule="auto"/>
        <w:jc w:val="both"/>
        <w:rPr>
          <w:b w:val="1"/>
          <w:color w:val="231f20"/>
          <w:sz w:val="20"/>
          <w:szCs w:val="20"/>
        </w:rPr>
      </w:pPr>
      <w:r w:rsidDel="00000000" w:rsidR="00000000" w:rsidRPr="00000000">
        <w:rPr>
          <w:b w:val="1"/>
          <w:color w:val="231f20"/>
          <w:sz w:val="20"/>
          <w:szCs w:val="20"/>
          <w:rtl w:val="0"/>
        </w:rPr>
        <w:t xml:space="preserve">C. ACTIVIDADES DIDÁCTICAS (OPCIONALES SI SON SUGERIDAS)</w:t>
      </w:r>
    </w:p>
    <w:p w:rsidR="00000000" w:rsidDel="00000000" w:rsidP="00000000" w:rsidRDefault="00000000" w:rsidRPr="00000000" w14:paraId="000001B1">
      <w:pPr>
        <w:spacing w:after="200" w:line="240" w:lineRule="auto"/>
        <w:jc w:val="center"/>
        <w:rPr>
          <w:i w:val="1"/>
          <w:color w:val="231f20"/>
          <w:sz w:val="20"/>
          <w:szCs w:val="20"/>
        </w:rPr>
      </w:pPr>
      <w:r w:rsidDel="00000000" w:rsidR="00000000" w:rsidRPr="00000000">
        <w:rPr>
          <w:rtl w:val="0"/>
        </w:rPr>
      </w:r>
    </w:p>
    <w:tbl>
      <w:tblPr>
        <w:tblStyle w:val="Table19"/>
        <w:tblW w:w="9972.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6"/>
        <w:gridCol w:w="6706"/>
        <w:tblGridChange w:id="0">
          <w:tblGrid>
            <w:gridCol w:w="3266"/>
            <w:gridCol w:w="6706"/>
          </w:tblGrid>
        </w:tblGridChange>
      </w:tblGrid>
      <w:tr>
        <w:trPr>
          <w:cantSplit w:val="0"/>
          <w:trHeight w:val="441" w:hRule="atLeast"/>
          <w:tblHeader w:val="0"/>
        </w:trPr>
        <w:tc>
          <w:tcPr>
            <w:shd w:fill="fac896" w:val="clear"/>
            <w:vAlign w:val="center"/>
          </w:tcPr>
          <w:p w:rsidR="00000000" w:rsidDel="00000000" w:rsidP="00000000" w:rsidRDefault="00000000" w:rsidRPr="00000000" w14:paraId="000001B2">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Nombre de la Actividad</w:t>
            </w:r>
          </w:p>
        </w:tc>
        <w:tc>
          <w:tcPr>
            <w:shd w:fill="auto" w:val="clear"/>
            <w:vAlign w:val="center"/>
          </w:tcPr>
          <w:p w:rsidR="00000000" w:rsidDel="00000000" w:rsidP="00000000" w:rsidRDefault="00000000" w:rsidRPr="00000000" w14:paraId="000001B3">
            <w:pPr>
              <w:rPr>
                <w:rFonts w:ascii="Arial" w:cs="Arial" w:eastAsia="Arial" w:hAnsi="Arial"/>
                <w:color w:val="231f20"/>
                <w:sz w:val="20"/>
                <w:szCs w:val="20"/>
              </w:rPr>
            </w:pPr>
            <w:r w:rsidDel="00000000" w:rsidR="00000000" w:rsidRPr="00000000">
              <w:rPr>
                <w:rFonts w:ascii="Arial" w:cs="Arial" w:eastAsia="Arial" w:hAnsi="Arial"/>
                <w:b w:val="0"/>
                <w:color w:val="000000"/>
                <w:sz w:val="20"/>
                <w:szCs w:val="20"/>
                <w:rtl w:val="0"/>
              </w:rPr>
              <w:t xml:space="preserve">Emparejamiento entre término y definición</w:t>
            </w:r>
            <w:r w:rsidDel="00000000" w:rsidR="00000000" w:rsidRPr="00000000">
              <w:rPr>
                <w:rtl w:val="0"/>
              </w:rPr>
            </w:r>
          </w:p>
        </w:tc>
      </w:tr>
      <w:tr>
        <w:trPr>
          <w:cantSplit w:val="0"/>
          <w:trHeight w:val="561" w:hRule="atLeast"/>
          <w:tblHeader w:val="0"/>
        </w:trPr>
        <w:tc>
          <w:tcPr>
            <w:shd w:fill="fac896" w:val="clear"/>
            <w:vAlign w:val="center"/>
          </w:tcPr>
          <w:p w:rsidR="00000000" w:rsidDel="00000000" w:rsidP="00000000" w:rsidRDefault="00000000" w:rsidRPr="00000000" w14:paraId="000001B4">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Objetivo de la actividad</w:t>
            </w:r>
          </w:p>
        </w:tc>
        <w:tc>
          <w:tcPr>
            <w:shd w:fill="auto" w:val="clear"/>
            <w:vAlign w:val="center"/>
          </w:tcPr>
          <w:p w:rsidR="00000000" w:rsidDel="00000000" w:rsidP="00000000" w:rsidRDefault="00000000" w:rsidRPr="00000000" w14:paraId="000001B5">
            <w:pP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Reconocer los conceptos y relación que existe entre los diferentes procedimientos de la documentación digital</w:t>
            </w:r>
          </w:p>
        </w:tc>
      </w:tr>
      <w:tr>
        <w:trPr>
          <w:cantSplit w:val="0"/>
          <w:trHeight w:val="806" w:hRule="atLeast"/>
          <w:tblHeader w:val="0"/>
        </w:trPr>
        <w:tc>
          <w:tcPr>
            <w:shd w:fill="fac896" w:val="clear"/>
            <w:vAlign w:val="center"/>
          </w:tcPr>
          <w:p w:rsidR="00000000" w:rsidDel="00000000" w:rsidP="00000000" w:rsidRDefault="00000000" w:rsidRPr="00000000" w14:paraId="000001B6">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Tipo de actividad sugerida</w:t>
            </w:r>
          </w:p>
        </w:tc>
        <w:tc>
          <w:tcPr>
            <w:shd w:fill="auto" w:val="clear"/>
            <w:vAlign w:val="center"/>
          </w:tcPr>
          <w:p w:rsidR="00000000" w:rsidDel="00000000" w:rsidP="00000000" w:rsidRDefault="00000000" w:rsidRPr="00000000" w14:paraId="000001B7">
            <w:pPr>
              <w:rPr>
                <w:rFonts w:ascii="Arial" w:cs="Arial" w:eastAsia="Arial" w:hAnsi="Arial"/>
                <w:color w:val="231f20"/>
                <w:sz w:val="20"/>
                <w:szCs w:val="20"/>
              </w:rPr>
            </w:pPr>
            <w:r w:rsidDel="00000000" w:rsidR="00000000" w:rsidRPr="00000000">
              <w:rPr>
                <w:color w:val="231f20"/>
                <w:sz w:val="20"/>
                <w:szCs w:val="20"/>
              </w:rPr>
              <w:drawing>
                <wp:inline distB="0" distT="0" distL="0" distR="0">
                  <wp:extent cx="4169410" cy="2410460"/>
                  <wp:effectExtent b="0" l="0" r="0" t="0"/>
                  <wp:docPr id="17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8">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Archivo de la actividad </w:t>
            </w:r>
          </w:p>
          <w:p w:rsidR="00000000" w:rsidDel="00000000" w:rsidP="00000000" w:rsidRDefault="00000000" w:rsidRPr="00000000" w14:paraId="000001B9">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BA">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Actividad didáctica 1</w:t>
            </w:r>
          </w:p>
        </w:tc>
      </w:tr>
    </w:tbl>
    <w:p w:rsidR="00000000" w:rsidDel="00000000" w:rsidP="00000000" w:rsidRDefault="00000000" w:rsidRPr="00000000" w14:paraId="000001BB">
      <w:pPr>
        <w:rPr>
          <w:color w:val="231f20"/>
          <w:sz w:val="20"/>
          <w:szCs w:val="20"/>
        </w:rPr>
      </w:pPr>
      <w:r w:rsidDel="00000000" w:rsidR="00000000" w:rsidRPr="00000000">
        <w:rPr>
          <w:rtl w:val="0"/>
        </w:rPr>
      </w:r>
    </w:p>
    <w:p w:rsidR="00000000" w:rsidDel="00000000" w:rsidP="00000000" w:rsidRDefault="00000000" w:rsidRPr="00000000" w14:paraId="000001BC">
      <w:pPr>
        <w:jc w:val="both"/>
        <w:rPr>
          <w:b w:val="1"/>
          <w:color w:val="231f20"/>
          <w:sz w:val="20"/>
          <w:szCs w:val="20"/>
        </w:rPr>
      </w:pPr>
      <w:r w:rsidDel="00000000" w:rsidR="00000000" w:rsidRPr="00000000">
        <w:rPr>
          <w:rtl w:val="0"/>
        </w:rPr>
      </w:r>
    </w:p>
    <w:p w:rsidR="00000000" w:rsidDel="00000000" w:rsidP="00000000" w:rsidRDefault="00000000" w:rsidRPr="00000000" w14:paraId="000001BD">
      <w:pPr>
        <w:jc w:val="both"/>
        <w:rPr>
          <w:b w:val="1"/>
          <w:color w:val="231f20"/>
          <w:sz w:val="20"/>
          <w:szCs w:val="20"/>
        </w:rPr>
      </w:pPr>
      <w:r w:rsidDel="00000000" w:rsidR="00000000" w:rsidRPr="00000000">
        <w:rPr>
          <w:rtl w:val="0"/>
        </w:rPr>
      </w:r>
    </w:p>
    <w:p w:rsidR="00000000" w:rsidDel="00000000" w:rsidP="00000000" w:rsidRDefault="00000000" w:rsidRPr="00000000" w14:paraId="000001BE">
      <w:pPr>
        <w:jc w:val="both"/>
        <w:rPr>
          <w:b w:val="1"/>
          <w:color w:val="231f20"/>
          <w:sz w:val="20"/>
          <w:szCs w:val="20"/>
        </w:rPr>
      </w:pPr>
      <w:r w:rsidDel="00000000" w:rsidR="00000000" w:rsidRPr="00000000">
        <w:rPr>
          <w:rtl w:val="0"/>
        </w:rPr>
      </w:r>
    </w:p>
    <w:p w:rsidR="00000000" w:rsidDel="00000000" w:rsidP="00000000" w:rsidRDefault="00000000" w:rsidRPr="00000000" w14:paraId="000001BF">
      <w:pPr>
        <w:jc w:val="both"/>
        <w:rPr>
          <w:b w:val="1"/>
          <w:color w:val="231f20"/>
          <w:sz w:val="20"/>
          <w:szCs w:val="20"/>
        </w:rPr>
      </w:pPr>
      <w:r w:rsidDel="00000000" w:rsidR="00000000" w:rsidRPr="00000000">
        <w:rPr>
          <w:rtl w:val="0"/>
        </w:rPr>
      </w:r>
    </w:p>
    <w:p w:rsidR="00000000" w:rsidDel="00000000" w:rsidP="00000000" w:rsidRDefault="00000000" w:rsidRPr="00000000" w14:paraId="000001C0">
      <w:pPr>
        <w:jc w:val="both"/>
        <w:rPr>
          <w:b w:val="1"/>
          <w:color w:val="231f20"/>
          <w:sz w:val="20"/>
          <w:szCs w:val="20"/>
        </w:rPr>
      </w:pPr>
      <w:r w:rsidDel="00000000" w:rsidR="00000000" w:rsidRPr="00000000">
        <w:rPr>
          <w:b w:val="1"/>
          <w:color w:val="231f20"/>
          <w:sz w:val="20"/>
          <w:szCs w:val="20"/>
          <w:rtl w:val="0"/>
        </w:rPr>
        <w:t xml:space="preserve">D. MATERIAL COMPLEMENTARIO: </w:t>
      </w:r>
    </w:p>
    <w:p w:rsidR="00000000" w:rsidDel="00000000" w:rsidP="00000000" w:rsidRDefault="00000000" w:rsidRPr="00000000" w14:paraId="000001C1">
      <w:pPr>
        <w:jc w:val="both"/>
        <w:rPr>
          <w:b w:val="1"/>
          <w:sz w:val="20"/>
          <w:szCs w:val="20"/>
        </w:rPr>
      </w:pPr>
      <w:r w:rsidDel="00000000" w:rsidR="00000000" w:rsidRPr="00000000">
        <w:rPr>
          <w:rtl w:val="0"/>
        </w:rPr>
      </w:r>
    </w:p>
    <w:p w:rsidR="00000000" w:rsidDel="00000000" w:rsidP="00000000" w:rsidRDefault="00000000" w:rsidRPr="00000000" w14:paraId="000001C2">
      <w:pPr>
        <w:ind w:left="284" w:firstLine="0"/>
        <w:jc w:val="both"/>
        <w:rPr>
          <w:b w:val="1"/>
          <w:sz w:val="20"/>
          <w:szCs w:val="20"/>
        </w:rPr>
      </w:pPr>
      <w:r w:rsidDel="00000000" w:rsidR="00000000" w:rsidRPr="00000000">
        <w:rPr>
          <w:rtl w:val="0"/>
        </w:rPr>
      </w:r>
    </w:p>
    <w:tbl>
      <w:tblPr>
        <w:tblStyle w:val="Table20"/>
        <w:tblW w:w="102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1985"/>
        <w:gridCol w:w="1989"/>
        <w:gridCol w:w="3974"/>
        <w:tblGridChange w:id="0">
          <w:tblGrid>
            <w:gridCol w:w="2263"/>
            <w:gridCol w:w="1985"/>
            <w:gridCol w:w="1989"/>
            <w:gridCol w:w="3974"/>
          </w:tblGrid>
        </w:tblGridChange>
      </w:tblGrid>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C3">
            <w:pPr>
              <w:jc w:val="cente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Tema</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C4">
            <w:pPr>
              <w:jc w:val="cente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Referencia APA del Material</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C5">
            <w:pPr>
              <w:jc w:val="cente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Tipo de material</w:t>
            </w:r>
          </w:p>
          <w:p w:rsidR="00000000" w:rsidDel="00000000" w:rsidP="00000000" w:rsidRDefault="00000000" w:rsidRPr="00000000" w14:paraId="000001C6">
            <w:pPr>
              <w:jc w:val="cente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(Video, capítulo de libro, artículo, otro)</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C7">
            <w:pPr>
              <w:jc w:val="cente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Enlace del Recurso o</w:t>
            </w:r>
          </w:p>
          <w:p w:rsidR="00000000" w:rsidDel="00000000" w:rsidP="00000000" w:rsidRDefault="00000000" w:rsidRPr="00000000" w14:paraId="000001C8">
            <w:pPr>
              <w:jc w:val="cente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Archivo del documento o material</w:t>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C9">
            <w:pP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Metadatos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CA">
            <w:pP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Udearroba. (2017). Definiciones de metadatos [Video]. Youtube. </w:t>
            </w:r>
            <w:hyperlink r:id="rId20">
              <w:r w:rsidDel="00000000" w:rsidR="00000000" w:rsidRPr="00000000">
                <w:rPr>
                  <w:color w:val="0000ff"/>
                  <w:sz w:val="20"/>
                  <w:szCs w:val="20"/>
                  <w:u w:val="single"/>
                  <w:rtl w:val="0"/>
                </w:rPr>
                <w:t xml:space="preserve">https://www.youtube.com/watch?v=1-a_AR_yWqw</w:t>
              </w:r>
            </w:hyperlink>
            <w:r w:rsidDel="00000000" w:rsidR="00000000" w:rsidRPr="00000000">
              <w:rPr>
                <w:rFonts w:ascii="Arial" w:cs="Arial" w:eastAsia="Arial" w:hAnsi="Arial"/>
                <w:b w:val="0"/>
                <w:color w:val="231f20"/>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CB">
            <w:pPr>
              <w:jc w:val="cente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CC">
            <w:pPr>
              <w:jc w:val="center"/>
              <w:rPr>
                <w:rFonts w:ascii="Arial" w:cs="Arial" w:eastAsia="Arial" w:hAnsi="Arial"/>
                <w:b w:val="0"/>
                <w:color w:val="231f20"/>
                <w:sz w:val="20"/>
                <w:szCs w:val="20"/>
              </w:rPr>
            </w:pPr>
            <w:hyperlink r:id="rId21">
              <w:r w:rsidDel="00000000" w:rsidR="00000000" w:rsidRPr="00000000">
                <w:rPr>
                  <w:rFonts w:ascii="Arial" w:cs="Arial" w:eastAsia="Arial" w:hAnsi="Arial"/>
                  <w:b w:val="0"/>
                  <w:color w:val="1155cc"/>
                  <w:sz w:val="20"/>
                  <w:szCs w:val="20"/>
                  <w:u w:val="single"/>
                  <w:rtl w:val="0"/>
                </w:rPr>
                <w:t xml:space="preserve">https://www.youtube.com/watch?v=1-a_AR_yWqw</w:t>
              </w:r>
            </w:hyperlink>
            <w:r w:rsidDel="00000000" w:rsidR="00000000" w:rsidRPr="00000000">
              <w:rPr>
                <w:rFonts w:ascii="Arial" w:cs="Arial" w:eastAsia="Arial" w:hAnsi="Arial"/>
                <w:b w:val="0"/>
                <w:color w:val="231f20"/>
                <w:sz w:val="20"/>
                <w:szCs w:val="20"/>
                <w:rtl w:val="0"/>
              </w:rPr>
              <w:t xml:space="preserve"> </w:t>
            </w:r>
          </w:p>
        </w:tc>
      </w:tr>
      <w:tr>
        <w:trPr>
          <w:cantSplit w:val="0"/>
          <w:trHeight w:val="9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CD">
            <w:pP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Metadatos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CE">
            <w:pP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Universidad Interamericana para el Desarrollo. (2020). </w:t>
            </w:r>
            <w:r w:rsidDel="00000000" w:rsidR="00000000" w:rsidRPr="00000000">
              <w:rPr>
                <w:rFonts w:ascii="Arial" w:cs="Arial" w:eastAsia="Arial" w:hAnsi="Arial"/>
                <w:b w:val="0"/>
                <w:i w:val="1"/>
                <w:color w:val="231f20"/>
                <w:sz w:val="20"/>
                <w:szCs w:val="20"/>
                <w:rtl w:val="0"/>
              </w:rPr>
              <w:t xml:space="preserve">Tipos de metadatos</w:t>
            </w:r>
            <w:r w:rsidDel="00000000" w:rsidR="00000000" w:rsidRPr="00000000">
              <w:rPr>
                <w:rFonts w:ascii="Arial" w:cs="Arial" w:eastAsia="Arial" w:hAnsi="Arial"/>
                <w:b w:val="0"/>
                <w:color w:val="231f20"/>
                <w:sz w:val="20"/>
                <w:szCs w:val="20"/>
                <w:rtl w:val="0"/>
              </w:rPr>
              <w:t xml:space="preserve"> [Video]. YouTube. </w:t>
            </w:r>
            <w:hyperlink r:id="rId22">
              <w:r w:rsidDel="00000000" w:rsidR="00000000" w:rsidRPr="00000000">
                <w:rPr>
                  <w:rFonts w:ascii="Arial" w:cs="Arial" w:eastAsia="Arial" w:hAnsi="Arial"/>
                  <w:b w:val="0"/>
                  <w:color w:val="1155cc"/>
                  <w:sz w:val="20"/>
                  <w:szCs w:val="20"/>
                  <w:u w:val="single"/>
                  <w:rtl w:val="0"/>
                </w:rPr>
                <w:t xml:space="preserve">https://www.youtube.com/watch?v=ADR6o7IYr2A</w:t>
              </w:r>
            </w:hyperlink>
            <w:r w:rsidDel="00000000" w:rsidR="00000000" w:rsidRPr="00000000">
              <w:rPr>
                <w:rFonts w:ascii="Arial" w:cs="Arial" w:eastAsia="Arial" w:hAnsi="Arial"/>
                <w:b w:val="0"/>
                <w:color w:val="231f20"/>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CF">
            <w:pPr>
              <w:jc w:val="cente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0">
            <w:pPr>
              <w:jc w:val="center"/>
              <w:rPr>
                <w:rFonts w:ascii="Arial" w:cs="Arial" w:eastAsia="Arial" w:hAnsi="Arial"/>
                <w:b w:val="0"/>
                <w:color w:val="231f20"/>
                <w:sz w:val="20"/>
                <w:szCs w:val="20"/>
              </w:rPr>
            </w:pPr>
            <w:hyperlink r:id="rId23">
              <w:r w:rsidDel="00000000" w:rsidR="00000000" w:rsidRPr="00000000">
                <w:rPr>
                  <w:rFonts w:ascii="Arial" w:cs="Arial" w:eastAsia="Arial" w:hAnsi="Arial"/>
                  <w:b w:val="0"/>
                  <w:color w:val="1155cc"/>
                  <w:sz w:val="20"/>
                  <w:szCs w:val="20"/>
                  <w:u w:val="single"/>
                  <w:rtl w:val="0"/>
                </w:rPr>
                <w:t xml:space="preserve">https://www.youtube.com/watch?v=ADR6o7IYr2A</w:t>
              </w:r>
            </w:hyperlink>
            <w:r w:rsidDel="00000000" w:rsidR="00000000" w:rsidRPr="00000000">
              <w:rPr>
                <w:rFonts w:ascii="Arial" w:cs="Arial" w:eastAsia="Arial" w:hAnsi="Arial"/>
                <w:b w:val="0"/>
                <w:color w:val="231f20"/>
                <w:sz w:val="20"/>
                <w:szCs w:val="20"/>
                <w:rtl w:val="0"/>
              </w:rPr>
              <w:t xml:space="preserve"> </w:t>
            </w:r>
          </w:p>
        </w:tc>
      </w:tr>
      <w:tr>
        <w:trPr>
          <w:cantSplit w:val="0"/>
          <w:trHeight w:val="9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1">
            <w:pPr>
              <w:tabs>
                <w:tab w:val="right" w:pos="9350"/>
              </w:tabs>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Estándares de calidad de datos </w:t>
            </w:r>
          </w:p>
          <w:p w:rsidR="00000000" w:rsidDel="00000000" w:rsidP="00000000" w:rsidRDefault="00000000" w:rsidRPr="00000000" w14:paraId="000001D2">
            <w:pPr>
              <w:rPr>
                <w:rFonts w:ascii="Arial" w:cs="Arial" w:eastAsia="Arial" w:hAnsi="Arial"/>
                <w:b w:val="0"/>
                <w:color w:val="231f2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3">
            <w:pP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Didáctica Empresarial. (2020). </w:t>
            </w:r>
            <w:r w:rsidDel="00000000" w:rsidR="00000000" w:rsidRPr="00000000">
              <w:rPr>
                <w:rFonts w:ascii="Arial" w:cs="Arial" w:eastAsia="Arial" w:hAnsi="Arial"/>
                <w:b w:val="0"/>
                <w:i w:val="1"/>
                <w:color w:val="231f20"/>
                <w:sz w:val="20"/>
                <w:szCs w:val="20"/>
                <w:rtl w:val="0"/>
              </w:rPr>
              <w:t xml:space="preserve">Sistemas de ordenación documental. </w:t>
            </w:r>
            <w:r w:rsidDel="00000000" w:rsidR="00000000" w:rsidRPr="00000000">
              <w:rPr>
                <w:rFonts w:ascii="Arial" w:cs="Arial" w:eastAsia="Arial" w:hAnsi="Arial"/>
                <w:b w:val="0"/>
                <w:color w:val="231f20"/>
                <w:sz w:val="20"/>
                <w:szCs w:val="20"/>
                <w:rtl w:val="0"/>
              </w:rPr>
              <w:t xml:space="preserve">[Video]. YouTube. </w:t>
            </w:r>
            <w:hyperlink r:id="rId24">
              <w:r w:rsidDel="00000000" w:rsidR="00000000" w:rsidRPr="00000000">
                <w:rPr>
                  <w:color w:val="0000ff"/>
                  <w:sz w:val="20"/>
                  <w:szCs w:val="20"/>
                  <w:u w:val="single"/>
                  <w:rtl w:val="0"/>
                </w:rPr>
                <w:t xml:space="preserve">https://www.youtube.com/watch?v=en2c82QzEFk</w:t>
              </w:r>
            </w:hyperlink>
            <w:r w:rsidDel="00000000" w:rsidR="00000000" w:rsidRPr="00000000">
              <w:rPr>
                <w:rFonts w:ascii="Arial" w:cs="Arial" w:eastAsia="Arial" w:hAnsi="Arial"/>
                <w:b w:val="0"/>
                <w:color w:val="231f20"/>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4">
            <w:pPr>
              <w:jc w:val="cente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5">
            <w:pPr>
              <w:jc w:val="center"/>
              <w:rPr>
                <w:rFonts w:ascii="Arial" w:cs="Arial" w:eastAsia="Arial" w:hAnsi="Arial"/>
                <w:b w:val="0"/>
                <w:color w:val="231f20"/>
                <w:sz w:val="20"/>
                <w:szCs w:val="20"/>
              </w:rPr>
            </w:pPr>
            <w:hyperlink r:id="rId25">
              <w:r w:rsidDel="00000000" w:rsidR="00000000" w:rsidRPr="00000000">
                <w:rPr>
                  <w:rFonts w:ascii="Arial" w:cs="Arial" w:eastAsia="Arial" w:hAnsi="Arial"/>
                  <w:b w:val="0"/>
                  <w:color w:val="1155cc"/>
                  <w:sz w:val="20"/>
                  <w:szCs w:val="20"/>
                  <w:u w:val="single"/>
                  <w:rtl w:val="0"/>
                </w:rPr>
                <w:t xml:space="preserve">https://www.youtube.com/watch?v=en2c82QzEFk</w:t>
              </w:r>
            </w:hyperlink>
            <w:r w:rsidDel="00000000" w:rsidR="00000000" w:rsidRPr="00000000">
              <w:rPr>
                <w:rFonts w:ascii="Arial" w:cs="Arial" w:eastAsia="Arial" w:hAnsi="Arial"/>
                <w:b w:val="0"/>
                <w:color w:val="231f20"/>
                <w:sz w:val="20"/>
                <w:szCs w:val="20"/>
                <w:rtl w:val="0"/>
              </w:rPr>
              <w:t xml:space="preserve"> </w:t>
            </w:r>
          </w:p>
        </w:tc>
      </w:tr>
    </w:tbl>
    <w:p w:rsidR="00000000" w:rsidDel="00000000" w:rsidP="00000000" w:rsidRDefault="00000000" w:rsidRPr="00000000" w14:paraId="000001D6">
      <w:pPr>
        <w:rPr>
          <w:b w:val="1"/>
          <w:color w:val="231f20"/>
          <w:sz w:val="20"/>
          <w:szCs w:val="20"/>
        </w:rPr>
      </w:pPr>
      <w:r w:rsidDel="00000000" w:rsidR="00000000" w:rsidRPr="00000000">
        <w:rPr>
          <w:rtl w:val="0"/>
        </w:rPr>
      </w:r>
    </w:p>
    <w:p w:rsidR="00000000" w:rsidDel="00000000" w:rsidP="00000000" w:rsidRDefault="00000000" w:rsidRPr="00000000" w14:paraId="000001D7">
      <w:pPr>
        <w:rPr>
          <w:color w:val="231f20"/>
          <w:sz w:val="20"/>
          <w:szCs w:val="20"/>
        </w:rPr>
      </w:pPr>
      <w:r w:rsidDel="00000000" w:rsidR="00000000" w:rsidRPr="00000000">
        <w:rPr>
          <w:rtl w:val="0"/>
        </w:rPr>
      </w:r>
    </w:p>
    <w:p w:rsidR="00000000" w:rsidDel="00000000" w:rsidP="00000000" w:rsidRDefault="00000000" w:rsidRPr="00000000" w14:paraId="000001D8">
      <w:pPr>
        <w:rPr>
          <w:color w:val="231f20"/>
          <w:sz w:val="20"/>
          <w:szCs w:val="20"/>
        </w:rPr>
      </w:pPr>
      <w:r w:rsidDel="00000000" w:rsidR="00000000" w:rsidRPr="00000000">
        <w:rPr>
          <w:rtl w:val="0"/>
        </w:rPr>
      </w:r>
    </w:p>
    <w:p w:rsidR="00000000" w:rsidDel="00000000" w:rsidP="00000000" w:rsidRDefault="00000000" w:rsidRPr="00000000" w14:paraId="000001D9">
      <w:pPr>
        <w:jc w:val="both"/>
        <w:rPr>
          <w:b w:val="1"/>
          <w:color w:val="231f20"/>
          <w:sz w:val="20"/>
          <w:szCs w:val="20"/>
        </w:rPr>
      </w:pPr>
      <w:r w:rsidDel="00000000" w:rsidR="00000000" w:rsidRPr="00000000">
        <w:rPr>
          <w:b w:val="1"/>
          <w:color w:val="231f20"/>
          <w:sz w:val="20"/>
          <w:szCs w:val="20"/>
          <w:rtl w:val="0"/>
        </w:rPr>
        <w:t xml:space="preserve">E. GLOSARIO: </w:t>
      </w:r>
    </w:p>
    <w:p w:rsidR="00000000" w:rsidDel="00000000" w:rsidP="00000000" w:rsidRDefault="00000000" w:rsidRPr="00000000" w14:paraId="000001DA">
      <w:pPr>
        <w:rPr>
          <w:sz w:val="20"/>
          <w:szCs w:val="20"/>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DB">
            <w:pPr>
              <w:jc w:val="cente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DC">
            <w:pPr>
              <w:jc w:val="cente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SIGNIFICADO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D">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Acta de eliminación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E">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Es la relación de los documentos seleccionados para ser eliminados.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F">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Archivo general de la nación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0">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Es la entidad encargada de administrar y proteger el patrimonio documental de nuestro país.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1">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Ciclo de vida de los documentos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2">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Es el proceso de los documentos desde su elaboración hasta su eliminación.</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3">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Comité institucional de gestión y desempeño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4">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Es el responsable de determinar las políticas documentales para la preservación de los documentos digitales.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5">
            <w:pPr>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Datos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6">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Es la información suministrada por medio de un computador.</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7">
            <w:pPr>
              <w:rPr>
                <w:rFonts w:ascii="Arial" w:cs="Arial" w:eastAsia="Arial" w:hAnsi="Arial"/>
                <w:color w:val="231f20"/>
                <w:sz w:val="20"/>
                <w:szCs w:val="20"/>
                <w:highlight w:val="white"/>
              </w:rPr>
            </w:pPr>
            <w:r w:rsidDel="00000000" w:rsidR="00000000" w:rsidRPr="00000000">
              <w:rPr>
                <w:rFonts w:ascii="Arial" w:cs="Arial" w:eastAsia="Arial" w:hAnsi="Arial"/>
                <w:color w:val="231f20"/>
                <w:sz w:val="20"/>
                <w:szCs w:val="20"/>
                <w:rtl w:val="0"/>
              </w:rPr>
              <w:t xml:space="preserve">  </w:t>
            </w:r>
            <w:r w:rsidDel="00000000" w:rsidR="00000000" w:rsidRPr="00000000">
              <w:rPr>
                <w:rFonts w:ascii="Arial" w:cs="Arial" w:eastAsia="Arial" w:hAnsi="Arial"/>
                <w:color w:val="231f20"/>
                <w:sz w:val="20"/>
                <w:szCs w:val="20"/>
                <w:highlight w:val="white"/>
                <w:rtl w:val="0"/>
              </w:rPr>
              <w:t xml:space="preserve">Etl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8">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Es una abreviación de las palabras en inglés Extract, Transform, Load.</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9">
            <w:pPr>
              <w:rPr>
                <w:rFonts w:ascii="Arial" w:cs="Arial" w:eastAsia="Arial" w:hAnsi="Arial"/>
                <w:color w:val="231f20"/>
                <w:sz w:val="20"/>
                <w:szCs w:val="20"/>
                <w:highlight w:val="white"/>
              </w:rPr>
            </w:pPr>
            <w:r w:rsidDel="00000000" w:rsidR="00000000" w:rsidRPr="00000000">
              <w:rPr>
                <w:rFonts w:ascii="Arial" w:cs="Arial" w:eastAsia="Arial" w:hAnsi="Arial"/>
                <w:color w:val="231f20"/>
                <w:sz w:val="20"/>
                <w:szCs w:val="20"/>
                <w:highlight w:val="white"/>
                <w:rtl w:val="0"/>
              </w:rPr>
              <w:t xml:space="preserve">Extracción de documentos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A">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Es la obtención de información automática desde una computadora.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B">
            <w:pPr>
              <w:rPr>
                <w:rFonts w:ascii="Arial" w:cs="Arial" w:eastAsia="Arial" w:hAnsi="Arial"/>
                <w:color w:val="231f20"/>
                <w:sz w:val="20"/>
                <w:szCs w:val="20"/>
                <w:highlight w:val="white"/>
              </w:rPr>
            </w:pPr>
            <w:r w:rsidDel="00000000" w:rsidR="00000000" w:rsidRPr="00000000">
              <w:rPr>
                <w:rFonts w:ascii="Arial" w:cs="Arial" w:eastAsia="Arial" w:hAnsi="Arial"/>
                <w:color w:val="231f20"/>
                <w:sz w:val="20"/>
                <w:szCs w:val="20"/>
                <w:highlight w:val="white"/>
                <w:rtl w:val="0"/>
              </w:rPr>
              <w:t xml:space="preserve">Inteligible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C">
            <w:pPr>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Que puede ser entendido.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D">
            <w:pPr>
              <w:rPr>
                <w:rFonts w:ascii="Arial" w:cs="Arial" w:eastAsia="Arial" w:hAnsi="Arial"/>
                <w:color w:val="231f20"/>
                <w:sz w:val="20"/>
                <w:szCs w:val="20"/>
                <w:highlight w:val="white"/>
              </w:rPr>
            </w:pPr>
            <w:r w:rsidDel="00000000" w:rsidR="00000000" w:rsidRPr="00000000">
              <w:rPr>
                <w:rFonts w:ascii="Arial" w:cs="Arial" w:eastAsia="Arial" w:hAnsi="Arial"/>
                <w:color w:val="231f20"/>
                <w:sz w:val="20"/>
                <w:szCs w:val="20"/>
                <w:rtl w:val="0"/>
              </w:rPr>
              <w:t xml:space="preserve"> </w:t>
            </w:r>
            <w:r w:rsidDel="00000000" w:rsidR="00000000" w:rsidRPr="00000000">
              <w:rPr>
                <w:rFonts w:ascii="Arial" w:cs="Arial" w:eastAsia="Arial" w:hAnsi="Arial"/>
                <w:color w:val="231f20"/>
                <w:sz w:val="20"/>
                <w:szCs w:val="20"/>
                <w:highlight w:val="white"/>
                <w:rtl w:val="0"/>
              </w:rPr>
              <w:t xml:space="preserve">Norma ISO 23081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E">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Establece un marco para la creación, gestión y uso de metadatos para la gestión de documentos, y explica los principios por los que deben regirse (Norma ISO 23081).</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EF">
            <w:pPr>
              <w:rPr>
                <w:rFonts w:ascii="Arial" w:cs="Arial" w:eastAsia="Arial" w:hAnsi="Arial"/>
                <w:color w:val="231f20"/>
                <w:sz w:val="20"/>
                <w:szCs w:val="20"/>
                <w:highlight w:val="white"/>
              </w:rPr>
            </w:pPr>
            <w:r w:rsidDel="00000000" w:rsidR="00000000" w:rsidRPr="00000000">
              <w:rPr>
                <w:rFonts w:ascii="Arial" w:cs="Arial" w:eastAsia="Arial" w:hAnsi="Arial"/>
                <w:color w:val="231f20"/>
                <w:sz w:val="20"/>
                <w:szCs w:val="20"/>
                <w:highlight w:val="white"/>
                <w:rtl w:val="0"/>
              </w:rPr>
              <w:t xml:space="preserve">Ordenación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0">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Conjunto de acciones orientadas a la clasificación, ordenación y descripción de los documentos de una institución, como parte integral de los procesos archivísticos. (manual procedimiento de ordenación de documentos).</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1">
            <w:pPr>
              <w:rPr>
                <w:rFonts w:ascii="Arial" w:cs="Arial" w:eastAsia="Arial" w:hAnsi="Arial"/>
                <w:color w:val="231f20"/>
                <w:sz w:val="20"/>
                <w:szCs w:val="20"/>
                <w:highlight w:val="white"/>
              </w:rPr>
            </w:pPr>
            <w:r w:rsidDel="00000000" w:rsidR="00000000" w:rsidRPr="00000000">
              <w:rPr>
                <w:rFonts w:ascii="Arial" w:cs="Arial" w:eastAsia="Arial" w:hAnsi="Arial"/>
                <w:color w:val="231f20"/>
                <w:sz w:val="20"/>
                <w:szCs w:val="20"/>
                <w:highlight w:val="white"/>
                <w:rtl w:val="0"/>
              </w:rPr>
              <w:t xml:space="preserve">Sintaxis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2">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Son las reglas que describen la estructura de un lenguaje de programación.</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3">
            <w:pPr>
              <w:rPr>
                <w:rFonts w:ascii="Arial" w:cs="Arial" w:eastAsia="Arial" w:hAnsi="Arial"/>
                <w:color w:val="231f20"/>
                <w:sz w:val="20"/>
                <w:szCs w:val="20"/>
                <w:highlight w:val="white"/>
              </w:rPr>
            </w:pPr>
            <w:r w:rsidDel="00000000" w:rsidR="00000000" w:rsidRPr="00000000">
              <w:rPr>
                <w:rFonts w:ascii="Arial" w:cs="Arial" w:eastAsia="Arial" w:hAnsi="Arial"/>
                <w:color w:val="231f20"/>
                <w:sz w:val="20"/>
                <w:szCs w:val="20"/>
                <w:highlight w:val="white"/>
                <w:rtl w:val="0"/>
              </w:rPr>
              <w:t xml:space="preserve">Sistema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4">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Programa con capacidad para dar respuestas semejantes a las que daría un experto en la materia. (rae)</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5">
            <w:pPr>
              <w:rPr>
                <w:rFonts w:ascii="Arial" w:cs="Arial" w:eastAsia="Arial" w:hAnsi="Arial"/>
                <w:color w:val="231f20"/>
                <w:sz w:val="20"/>
                <w:szCs w:val="20"/>
                <w:highlight w:val="white"/>
              </w:rPr>
            </w:pPr>
            <w:r w:rsidDel="00000000" w:rsidR="00000000" w:rsidRPr="00000000">
              <w:rPr>
                <w:rFonts w:ascii="Arial" w:cs="Arial" w:eastAsia="Arial" w:hAnsi="Arial"/>
                <w:color w:val="231f20"/>
                <w:sz w:val="20"/>
                <w:szCs w:val="20"/>
                <w:highlight w:val="white"/>
                <w:rtl w:val="0"/>
              </w:rPr>
              <w:t xml:space="preserve">Testing de software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F6">
            <w:pPr>
              <w:jc w:val="both"/>
              <w:rPr>
                <w:rFonts w:ascii="Arial" w:cs="Arial" w:eastAsia="Arial" w:hAnsi="Arial"/>
                <w:b w:val="0"/>
                <w:color w:val="231f20"/>
                <w:sz w:val="20"/>
                <w:szCs w:val="20"/>
              </w:rPr>
            </w:pPr>
            <w:r w:rsidDel="00000000" w:rsidR="00000000" w:rsidRPr="00000000">
              <w:rPr>
                <w:rFonts w:ascii="Arial" w:cs="Arial" w:eastAsia="Arial" w:hAnsi="Arial"/>
                <w:b w:val="0"/>
                <w:color w:val="231f20"/>
                <w:sz w:val="20"/>
                <w:szCs w:val="20"/>
                <w:rtl w:val="0"/>
              </w:rPr>
              <w:t xml:space="preserve">El Testing de Software es una autoevaluación para verificar la funcionalidad del mismo. </w:t>
            </w:r>
          </w:p>
        </w:tc>
      </w:tr>
    </w:tbl>
    <w:p w:rsidR="00000000" w:rsidDel="00000000" w:rsidP="00000000" w:rsidRDefault="00000000" w:rsidRPr="00000000" w14:paraId="000001F7">
      <w:pPr>
        <w:jc w:val="both"/>
        <w:rPr>
          <w:color w:val="231f20"/>
          <w:sz w:val="20"/>
          <w:szCs w:val="20"/>
        </w:rPr>
      </w:pPr>
      <w:r w:rsidDel="00000000" w:rsidR="00000000" w:rsidRPr="00000000">
        <w:rPr>
          <w:rtl w:val="0"/>
        </w:rPr>
      </w:r>
    </w:p>
    <w:p w:rsidR="00000000" w:rsidDel="00000000" w:rsidP="00000000" w:rsidRDefault="00000000" w:rsidRPr="00000000" w14:paraId="000001F8">
      <w:pPr>
        <w:jc w:val="both"/>
        <w:rPr>
          <w:color w:val="231f20"/>
          <w:sz w:val="20"/>
          <w:szCs w:val="20"/>
        </w:rPr>
      </w:pPr>
      <w:r w:rsidDel="00000000" w:rsidR="00000000" w:rsidRPr="00000000">
        <w:rPr>
          <w:rtl w:val="0"/>
        </w:rPr>
      </w:r>
    </w:p>
    <w:p w:rsidR="00000000" w:rsidDel="00000000" w:rsidP="00000000" w:rsidRDefault="00000000" w:rsidRPr="00000000" w14:paraId="000001F9">
      <w:pPr>
        <w:jc w:val="both"/>
        <w:rPr>
          <w:b w:val="1"/>
          <w:color w:val="231f20"/>
          <w:sz w:val="20"/>
          <w:szCs w:val="20"/>
        </w:rPr>
      </w:pPr>
      <w:r w:rsidDel="00000000" w:rsidR="00000000" w:rsidRPr="00000000">
        <w:rPr>
          <w:b w:val="1"/>
          <w:color w:val="231f20"/>
          <w:sz w:val="20"/>
          <w:szCs w:val="20"/>
          <w:rtl w:val="0"/>
        </w:rPr>
        <w:t xml:space="preserve">F. REFERENCIAS BIBLIOGRÁFICAS: </w:t>
      </w:r>
    </w:p>
    <w:p w:rsidR="00000000" w:rsidDel="00000000" w:rsidP="00000000" w:rsidRDefault="00000000" w:rsidRPr="00000000" w14:paraId="000001FA">
      <w:pPr>
        <w:jc w:val="both"/>
        <w:rPr>
          <w:b w:val="1"/>
          <w:color w:val="231f20"/>
          <w:sz w:val="20"/>
          <w:szCs w:val="20"/>
        </w:rPr>
      </w:pPr>
      <w:r w:rsidDel="00000000" w:rsidR="00000000" w:rsidRPr="00000000">
        <w:rPr>
          <w:rtl w:val="0"/>
        </w:rPr>
      </w:r>
    </w:p>
    <w:p w:rsidR="00000000" w:rsidDel="00000000" w:rsidP="00000000" w:rsidRDefault="00000000" w:rsidRPr="00000000" w14:paraId="000001FB">
      <w:pPr>
        <w:jc w:val="both"/>
        <w:rPr>
          <w:color w:val="231f20"/>
          <w:sz w:val="20"/>
          <w:szCs w:val="20"/>
        </w:rPr>
      </w:pPr>
      <w:r w:rsidDel="00000000" w:rsidR="00000000" w:rsidRPr="00000000">
        <w:rPr>
          <w:sz w:val="20"/>
          <w:szCs w:val="20"/>
          <w:rtl w:val="0"/>
        </w:rPr>
        <w:t xml:space="preserve">Archivo General de la Nación AGN (2012).  </w:t>
      </w:r>
      <w:r w:rsidDel="00000000" w:rsidR="00000000" w:rsidRPr="00000000">
        <w:rPr>
          <w:i w:val="1"/>
          <w:sz w:val="20"/>
          <w:szCs w:val="20"/>
          <w:rtl w:val="0"/>
        </w:rPr>
        <w:t xml:space="preserve">Guía de metadatos. </w:t>
      </w:r>
      <w:hyperlink r:id="rId26">
        <w:r w:rsidDel="00000000" w:rsidR="00000000" w:rsidRPr="00000000">
          <w:rPr>
            <w:color w:val="1155cc"/>
            <w:sz w:val="20"/>
            <w:szCs w:val="20"/>
            <w:u w:val="single"/>
            <w:rtl w:val="0"/>
          </w:rPr>
          <w:t xml:space="preserve">https://www.archivogeneral.gov.co/sites/default/files/Estructura_Web/5_Consulte/Recursos/Publicacionees/GuiaDeMetadatos.pdf</w:t>
        </w:r>
      </w:hyperlink>
      <w:r w:rsidDel="00000000" w:rsidR="00000000" w:rsidRPr="00000000">
        <w:rPr>
          <w:color w:val="231f20"/>
          <w:sz w:val="20"/>
          <w:szCs w:val="20"/>
          <w:rtl w:val="0"/>
        </w:rPr>
        <w:t xml:space="preserve"> </w:t>
      </w:r>
    </w:p>
    <w:p w:rsidR="00000000" w:rsidDel="00000000" w:rsidP="00000000" w:rsidRDefault="00000000" w:rsidRPr="00000000" w14:paraId="000001FC">
      <w:pPr>
        <w:jc w:val="both"/>
        <w:rPr>
          <w:color w:val="231f20"/>
          <w:sz w:val="20"/>
          <w:szCs w:val="20"/>
        </w:rPr>
      </w:pPr>
      <w:r w:rsidDel="00000000" w:rsidR="00000000" w:rsidRPr="00000000">
        <w:rPr>
          <w:rtl w:val="0"/>
        </w:rPr>
      </w:r>
    </w:p>
    <w:p w:rsidR="00000000" w:rsidDel="00000000" w:rsidP="00000000" w:rsidRDefault="00000000" w:rsidRPr="00000000" w14:paraId="000001FD">
      <w:pPr>
        <w:jc w:val="both"/>
        <w:rPr>
          <w:color w:val="231f20"/>
          <w:sz w:val="20"/>
          <w:szCs w:val="20"/>
        </w:rPr>
      </w:pPr>
      <w:r w:rsidDel="00000000" w:rsidR="00000000" w:rsidRPr="00000000">
        <w:rPr>
          <w:sz w:val="20"/>
          <w:szCs w:val="20"/>
          <w:rtl w:val="0"/>
        </w:rPr>
        <w:t xml:space="preserve">Archivo General de la Nación AGN (2017). </w:t>
      </w:r>
      <w:r w:rsidDel="00000000" w:rsidR="00000000" w:rsidRPr="00000000">
        <w:rPr>
          <w:i w:val="1"/>
          <w:sz w:val="20"/>
          <w:szCs w:val="20"/>
          <w:rtl w:val="0"/>
        </w:rPr>
        <w:t xml:space="preserve">Guía para la Gestión de Documentos y Expedientes Electrónicos. </w:t>
      </w:r>
      <w:hyperlink r:id="rId27">
        <w:r w:rsidDel="00000000" w:rsidR="00000000" w:rsidRPr="00000000">
          <w:rPr>
            <w:color w:val="1155cc"/>
            <w:sz w:val="20"/>
            <w:szCs w:val="20"/>
            <w:u w:val="single"/>
            <w:rtl w:val="0"/>
          </w:rPr>
          <w:t xml:space="preserve">https://www.archivogeneral.gov.co/sites/default/files/2017-08/BorradorGuiaDocumentoExpediente_.pdf</w:t>
        </w:r>
      </w:hyperlink>
      <w:r w:rsidDel="00000000" w:rsidR="00000000" w:rsidRPr="00000000">
        <w:rPr>
          <w:rtl w:val="0"/>
        </w:rPr>
      </w:r>
    </w:p>
    <w:p w:rsidR="00000000" w:rsidDel="00000000" w:rsidP="00000000" w:rsidRDefault="00000000" w:rsidRPr="00000000" w14:paraId="000001FE">
      <w:pPr>
        <w:jc w:val="both"/>
        <w:rPr>
          <w:color w:val="231f20"/>
          <w:sz w:val="20"/>
          <w:szCs w:val="20"/>
        </w:rPr>
      </w:pPr>
      <w:r w:rsidDel="00000000" w:rsidR="00000000" w:rsidRPr="00000000">
        <w:rPr>
          <w:rtl w:val="0"/>
        </w:rPr>
      </w:r>
    </w:p>
    <w:p w:rsidR="00000000" w:rsidDel="00000000" w:rsidP="00000000" w:rsidRDefault="00000000" w:rsidRPr="00000000" w14:paraId="000001FF">
      <w:pPr>
        <w:spacing w:line="240" w:lineRule="auto"/>
        <w:rPr>
          <w:color w:val="231f20"/>
          <w:sz w:val="20"/>
          <w:szCs w:val="20"/>
        </w:rPr>
      </w:pPr>
      <w:r w:rsidDel="00000000" w:rsidR="00000000" w:rsidRPr="00000000">
        <w:rPr>
          <w:sz w:val="20"/>
          <w:szCs w:val="20"/>
          <w:rtl w:val="0"/>
        </w:rPr>
        <w:t xml:space="preserve">Archivo General de la Nación AGN (2003). </w:t>
      </w:r>
      <w:r w:rsidDel="00000000" w:rsidR="00000000" w:rsidRPr="00000000">
        <w:rPr>
          <w:i w:val="1"/>
          <w:sz w:val="20"/>
          <w:szCs w:val="20"/>
          <w:rtl w:val="0"/>
        </w:rPr>
        <w:t xml:space="preserve">Ordenación documental.</w:t>
      </w:r>
      <w:r w:rsidDel="00000000" w:rsidR="00000000" w:rsidRPr="00000000">
        <w:rPr>
          <w:sz w:val="20"/>
          <w:szCs w:val="20"/>
          <w:rtl w:val="0"/>
        </w:rPr>
        <w:t xml:space="preserve"> </w:t>
      </w:r>
      <w:hyperlink r:id="rId28">
        <w:r w:rsidDel="00000000" w:rsidR="00000000" w:rsidRPr="00000000">
          <w:rPr>
            <w:color w:val="1155cc"/>
            <w:sz w:val="20"/>
            <w:szCs w:val="20"/>
            <w:u w:val="single"/>
            <w:rtl w:val="0"/>
          </w:rPr>
          <w:t xml:space="preserve">https://www.archivogeneral.gov.co/caja_de_herramientas/docs/5.%20organizacion/DOCUMENTOS%20TECNICOS/CARTILLA%20DE%20ORDENACION%20DOCUMENTAL.pdf</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00">
      <w:pPr>
        <w:jc w:val="both"/>
        <w:rPr>
          <w:color w:val="231f20"/>
          <w:sz w:val="20"/>
          <w:szCs w:val="20"/>
        </w:rPr>
      </w:pPr>
      <w:r w:rsidDel="00000000" w:rsidR="00000000" w:rsidRPr="00000000">
        <w:rPr>
          <w:rtl w:val="0"/>
        </w:rPr>
      </w:r>
    </w:p>
    <w:p w:rsidR="00000000" w:rsidDel="00000000" w:rsidP="00000000" w:rsidRDefault="00000000" w:rsidRPr="00000000" w14:paraId="00000201">
      <w:pPr>
        <w:jc w:val="both"/>
        <w:rPr>
          <w:color w:val="323232"/>
          <w:sz w:val="20"/>
          <w:szCs w:val="20"/>
        </w:rPr>
      </w:pPr>
      <w:r w:rsidDel="00000000" w:rsidR="00000000" w:rsidRPr="00000000">
        <w:rPr>
          <w:color w:val="231f20"/>
          <w:sz w:val="20"/>
          <w:szCs w:val="20"/>
          <w:rtl w:val="0"/>
        </w:rPr>
        <w:t xml:space="preserve">Ecured. (2021). </w:t>
      </w:r>
      <w:r w:rsidDel="00000000" w:rsidR="00000000" w:rsidRPr="00000000">
        <w:rPr>
          <w:i w:val="1"/>
          <w:color w:val="231f20"/>
          <w:sz w:val="20"/>
          <w:szCs w:val="20"/>
          <w:rtl w:val="0"/>
        </w:rPr>
        <w:t xml:space="preserve">Tipos de metadatos.</w:t>
      </w:r>
      <w:r w:rsidDel="00000000" w:rsidR="00000000" w:rsidRPr="00000000">
        <w:rPr>
          <w:color w:val="1155cc"/>
          <w:sz w:val="20"/>
          <w:szCs w:val="20"/>
          <w:u w:val="single"/>
          <w:rtl w:val="0"/>
        </w:rPr>
        <w:t xml:space="preserve"> </w:t>
      </w:r>
      <w:hyperlink r:id="rId29">
        <w:r w:rsidDel="00000000" w:rsidR="00000000" w:rsidRPr="00000000">
          <w:rPr>
            <w:color w:val="1155cc"/>
            <w:sz w:val="20"/>
            <w:szCs w:val="20"/>
            <w:u w:val="single"/>
            <w:rtl w:val="0"/>
          </w:rPr>
          <w:t xml:space="preserve">https://www.ecured.cu/Metadatos</w:t>
        </w:r>
      </w:hyperlink>
      <w:r w:rsidDel="00000000" w:rsidR="00000000" w:rsidRPr="00000000">
        <w:rPr>
          <w:rtl w:val="0"/>
        </w:rPr>
      </w:r>
    </w:p>
    <w:p w:rsidR="00000000" w:rsidDel="00000000" w:rsidP="00000000" w:rsidRDefault="00000000" w:rsidRPr="00000000" w14:paraId="00000202">
      <w:pPr>
        <w:jc w:val="both"/>
        <w:rPr>
          <w:color w:val="323232"/>
          <w:sz w:val="20"/>
          <w:szCs w:val="20"/>
        </w:rPr>
      </w:pPr>
      <w:r w:rsidDel="00000000" w:rsidR="00000000" w:rsidRPr="00000000">
        <w:rPr>
          <w:rtl w:val="0"/>
        </w:rPr>
      </w:r>
    </w:p>
    <w:p w:rsidR="00000000" w:rsidDel="00000000" w:rsidP="00000000" w:rsidRDefault="00000000" w:rsidRPr="00000000" w14:paraId="00000203">
      <w:pPr>
        <w:jc w:val="both"/>
        <w:rPr>
          <w:color w:val="1155cc"/>
          <w:sz w:val="20"/>
          <w:szCs w:val="20"/>
          <w:u w:val="single"/>
        </w:rPr>
      </w:pPr>
      <w:r w:rsidDel="00000000" w:rsidR="00000000" w:rsidRPr="00000000">
        <w:rPr>
          <w:color w:val="323232"/>
          <w:sz w:val="20"/>
          <w:szCs w:val="20"/>
          <w:rtl w:val="0"/>
        </w:rPr>
        <w:t xml:space="preserve">Evaluando Software. (2021). </w:t>
      </w:r>
      <w:r w:rsidDel="00000000" w:rsidR="00000000" w:rsidRPr="00000000">
        <w:rPr>
          <w:i w:val="1"/>
          <w:color w:val="323232"/>
          <w:sz w:val="20"/>
          <w:szCs w:val="20"/>
          <w:rtl w:val="0"/>
        </w:rPr>
        <w:t xml:space="preserve">Tipos de migración de Software. </w:t>
      </w:r>
      <w:hyperlink r:id="rId30">
        <w:r w:rsidDel="00000000" w:rsidR="00000000" w:rsidRPr="00000000">
          <w:rPr>
            <w:color w:val="0563c1"/>
            <w:sz w:val="20"/>
            <w:szCs w:val="20"/>
            <w:u w:val="single"/>
            <w:rtl w:val="0"/>
          </w:rPr>
          <w:t xml:space="preserve">https://www.evaluandosoftware.com/tipos-migracion-datos/</w:t>
        </w:r>
      </w:hyperlink>
      <w:r w:rsidDel="00000000" w:rsidR="00000000" w:rsidRPr="00000000">
        <w:rPr>
          <w:rtl w:val="0"/>
        </w:rPr>
      </w:r>
    </w:p>
    <w:p w:rsidR="00000000" w:rsidDel="00000000" w:rsidP="00000000" w:rsidRDefault="00000000" w:rsidRPr="00000000" w14:paraId="00000204">
      <w:pPr>
        <w:jc w:val="both"/>
        <w:rPr>
          <w:color w:val="231f20"/>
          <w:sz w:val="20"/>
          <w:szCs w:val="20"/>
        </w:rPr>
      </w:pPr>
      <w:r w:rsidDel="00000000" w:rsidR="00000000" w:rsidRPr="00000000">
        <w:rPr>
          <w:rtl w:val="0"/>
        </w:rPr>
      </w:r>
    </w:p>
    <w:p w:rsidR="00000000" w:rsidDel="00000000" w:rsidP="00000000" w:rsidRDefault="00000000" w:rsidRPr="00000000" w14:paraId="00000205">
      <w:pPr>
        <w:jc w:val="both"/>
        <w:rPr>
          <w:sz w:val="20"/>
          <w:szCs w:val="20"/>
        </w:rPr>
      </w:pPr>
      <w:r w:rsidDel="00000000" w:rsidR="00000000" w:rsidRPr="00000000">
        <w:rPr>
          <w:color w:val="231f20"/>
          <w:sz w:val="20"/>
          <w:szCs w:val="20"/>
          <w:rtl w:val="0"/>
        </w:rPr>
        <w:t xml:space="preserve">ICFES. (2018). </w:t>
      </w:r>
      <w:r w:rsidDel="00000000" w:rsidR="00000000" w:rsidRPr="00000000">
        <w:rPr>
          <w:i w:val="1"/>
          <w:color w:val="231f20"/>
          <w:sz w:val="20"/>
          <w:szCs w:val="20"/>
          <w:rtl w:val="0"/>
        </w:rPr>
        <w:t xml:space="preserve">Plan de preservación digital a largo plazo</w:t>
      </w:r>
      <w:r w:rsidDel="00000000" w:rsidR="00000000" w:rsidRPr="00000000">
        <w:rPr>
          <w:color w:val="231f20"/>
          <w:sz w:val="20"/>
          <w:szCs w:val="20"/>
          <w:rtl w:val="0"/>
        </w:rPr>
        <w:t xml:space="preserve">. </w:t>
      </w:r>
      <w:hyperlink r:id="rId31">
        <w:r w:rsidDel="00000000" w:rsidR="00000000" w:rsidRPr="00000000">
          <w:rPr>
            <w:color w:val="1155cc"/>
            <w:sz w:val="20"/>
            <w:szCs w:val="20"/>
            <w:u w:val="single"/>
            <w:rtl w:val="0"/>
          </w:rPr>
          <w:t xml:space="preserve">https://www.icfes.gov.co/documents/20143/1036686/13+plan+de+preservacion+digital+a+largo+plazo.docx/cda4f658-5fa3-e38d-17b8-bebab34fc4c6</w:t>
        </w:r>
      </w:hyperlink>
      <w:r w:rsidDel="00000000" w:rsidR="00000000" w:rsidRPr="00000000">
        <w:rPr>
          <w:color w:val="44546a"/>
          <w:sz w:val="20"/>
          <w:szCs w:val="20"/>
          <w:rtl w:val="0"/>
        </w:rPr>
        <w:t xml:space="preserve"> </w:t>
      </w:r>
      <w:r w:rsidDel="00000000" w:rsidR="00000000" w:rsidRPr="00000000">
        <w:rPr>
          <w:rtl w:val="0"/>
        </w:rPr>
      </w:r>
    </w:p>
    <w:p w:rsidR="00000000" w:rsidDel="00000000" w:rsidP="00000000" w:rsidRDefault="00000000" w:rsidRPr="00000000" w14:paraId="00000206">
      <w:pPr>
        <w:spacing w:line="240" w:lineRule="auto"/>
        <w:rPr>
          <w:sz w:val="20"/>
          <w:szCs w:val="20"/>
        </w:rPr>
      </w:pPr>
      <w:r w:rsidDel="00000000" w:rsidR="00000000" w:rsidRPr="00000000">
        <w:rPr>
          <w:rtl w:val="0"/>
        </w:rPr>
      </w:r>
    </w:p>
    <w:p w:rsidR="00000000" w:rsidDel="00000000" w:rsidP="00000000" w:rsidRDefault="00000000" w:rsidRPr="00000000" w14:paraId="00000207">
      <w:pPr>
        <w:spacing w:line="240" w:lineRule="auto"/>
        <w:rPr>
          <w:sz w:val="20"/>
          <w:szCs w:val="20"/>
        </w:rPr>
      </w:pPr>
      <w:r w:rsidDel="00000000" w:rsidR="00000000" w:rsidRPr="00000000">
        <w:rPr>
          <w:sz w:val="20"/>
          <w:szCs w:val="20"/>
          <w:rtl w:val="0"/>
        </w:rPr>
        <w:t xml:space="preserve">Función pública. (2015). </w:t>
      </w:r>
      <w:r w:rsidDel="00000000" w:rsidR="00000000" w:rsidRPr="00000000">
        <w:rPr>
          <w:i w:val="1"/>
          <w:sz w:val="20"/>
          <w:szCs w:val="20"/>
          <w:rtl w:val="0"/>
        </w:rPr>
        <w:t xml:space="preserve">Decreto 1080 de 2015. Sector Cultura – Función Pública. </w:t>
      </w:r>
      <w:hyperlink r:id="rId32">
        <w:r w:rsidDel="00000000" w:rsidR="00000000" w:rsidRPr="00000000">
          <w:rPr>
            <w:i w:val="1"/>
            <w:color w:val="0563c1"/>
            <w:sz w:val="20"/>
            <w:szCs w:val="20"/>
            <w:u w:val="single"/>
            <w:rtl w:val="0"/>
          </w:rPr>
          <w:t xml:space="preserve">https://www.funcionpublica.gov.co/eva/gestornormativo/norma.php?i=76833</w:t>
        </w:r>
      </w:hyperlink>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208">
      <w:pPr>
        <w:spacing w:line="240" w:lineRule="auto"/>
        <w:rPr>
          <w:sz w:val="20"/>
          <w:szCs w:val="20"/>
        </w:rPr>
      </w:pPr>
      <w:r w:rsidDel="00000000" w:rsidR="00000000" w:rsidRPr="00000000">
        <w:rPr>
          <w:rtl w:val="0"/>
        </w:rPr>
      </w:r>
    </w:p>
    <w:p w:rsidR="00000000" w:rsidDel="00000000" w:rsidP="00000000" w:rsidRDefault="00000000" w:rsidRPr="00000000" w14:paraId="00000209">
      <w:pPr>
        <w:rPr>
          <w:i w:val="1"/>
          <w:sz w:val="20"/>
          <w:szCs w:val="20"/>
        </w:rPr>
      </w:pPr>
      <w:r w:rsidDel="00000000" w:rsidR="00000000" w:rsidRPr="00000000">
        <w:rPr>
          <w:sz w:val="20"/>
          <w:szCs w:val="20"/>
          <w:rtl w:val="0"/>
        </w:rPr>
        <w:t xml:space="preserve">Gop.pe (s.f). Qué son los metadatos.</w:t>
      </w:r>
      <w:r w:rsidDel="00000000" w:rsidR="00000000" w:rsidRPr="00000000">
        <w:rPr>
          <w:i w:val="1"/>
          <w:sz w:val="20"/>
          <w:szCs w:val="20"/>
          <w:rtl w:val="0"/>
        </w:rPr>
        <w:t xml:space="preserve"> </w:t>
      </w:r>
      <w:hyperlink r:id="rId33">
        <w:r w:rsidDel="00000000" w:rsidR="00000000" w:rsidRPr="00000000">
          <w:rPr>
            <w:i w:val="1"/>
            <w:color w:val="0563c1"/>
            <w:sz w:val="20"/>
            <w:szCs w:val="20"/>
            <w:u w:val="single"/>
            <w:rtl w:val="0"/>
          </w:rPr>
          <w:t xml:space="preserve">https://www.geoidep.gob.pe/conoce-las-ides/metadatos/que-son-los-metadatos</w:t>
        </w:r>
      </w:hyperlink>
      <w:r w:rsidDel="00000000" w:rsidR="00000000" w:rsidRPr="00000000">
        <w:rPr>
          <w:i w:val="1"/>
          <w:sz w:val="20"/>
          <w:szCs w:val="20"/>
          <w:rtl w:val="0"/>
        </w:rPr>
        <w:t xml:space="preserve"> </w:t>
      </w:r>
    </w:p>
    <w:p w:rsidR="00000000" w:rsidDel="00000000" w:rsidP="00000000" w:rsidRDefault="00000000" w:rsidRPr="00000000" w14:paraId="0000020A">
      <w:pPr>
        <w:rPr>
          <w:i w:val="1"/>
          <w:sz w:val="20"/>
          <w:szCs w:val="20"/>
        </w:rPr>
      </w:pPr>
      <w:r w:rsidDel="00000000" w:rsidR="00000000" w:rsidRPr="00000000">
        <w:rPr>
          <w:rtl w:val="0"/>
        </w:rPr>
      </w:r>
    </w:p>
    <w:p w:rsidR="00000000" w:rsidDel="00000000" w:rsidP="00000000" w:rsidRDefault="00000000" w:rsidRPr="00000000" w14:paraId="0000020B">
      <w:pPr>
        <w:spacing w:after="200" w:line="240" w:lineRule="auto"/>
        <w:rPr>
          <w:i w:val="1"/>
          <w:sz w:val="20"/>
          <w:szCs w:val="20"/>
        </w:rPr>
      </w:pPr>
      <w:r w:rsidDel="00000000" w:rsidR="00000000" w:rsidRPr="00000000">
        <w:rPr>
          <w:color w:val="231f20"/>
          <w:sz w:val="20"/>
          <w:szCs w:val="20"/>
          <w:rtl w:val="0"/>
        </w:rPr>
        <w:t xml:space="preserve">ISO25000 (s.f</w:t>
      </w:r>
      <w:r w:rsidDel="00000000" w:rsidR="00000000" w:rsidRPr="00000000">
        <w:rPr>
          <w:i w:val="1"/>
          <w:color w:val="231f20"/>
          <w:sz w:val="20"/>
          <w:szCs w:val="20"/>
          <w:rtl w:val="0"/>
        </w:rPr>
        <w:t xml:space="preserve">). Calidad de los datos</w:t>
      </w:r>
      <w:r w:rsidDel="00000000" w:rsidR="00000000" w:rsidRPr="00000000">
        <w:rPr>
          <w:i w:val="1"/>
          <w:color w:val="323232"/>
          <w:sz w:val="20"/>
          <w:szCs w:val="20"/>
          <w:rtl w:val="0"/>
        </w:rPr>
        <w:t xml:space="preserve">.</w:t>
      </w:r>
      <w:r w:rsidDel="00000000" w:rsidR="00000000" w:rsidRPr="00000000">
        <w:rPr>
          <w:i w:val="1"/>
          <w:color w:val="44546a"/>
          <w:sz w:val="20"/>
          <w:szCs w:val="20"/>
          <w:rtl w:val="0"/>
        </w:rPr>
        <w:t xml:space="preserve"> </w:t>
      </w:r>
      <w:hyperlink r:id="rId34">
        <w:r w:rsidDel="00000000" w:rsidR="00000000" w:rsidRPr="00000000">
          <w:rPr>
            <w:i w:val="1"/>
            <w:color w:val="0563c1"/>
            <w:sz w:val="20"/>
            <w:szCs w:val="20"/>
            <w:u w:val="single"/>
            <w:rtl w:val="0"/>
          </w:rPr>
          <w:t xml:space="preserve">https://iso25000.com/index.php/normas-iso-25000/iso-25012</w:t>
        </w:r>
      </w:hyperlink>
      <w:r w:rsidDel="00000000" w:rsidR="00000000" w:rsidRPr="00000000">
        <w:rPr>
          <w:rtl w:val="0"/>
        </w:rPr>
      </w:r>
    </w:p>
    <w:p w:rsidR="00000000" w:rsidDel="00000000" w:rsidP="00000000" w:rsidRDefault="00000000" w:rsidRPr="00000000" w14:paraId="0000020C">
      <w:pPr>
        <w:rPr>
          <w:sz w:val="20"/>
          <w:szCs w:val="20"/>
        </w:rPr>
      </w:pPr>
      <w:r w:rsidDel="00000000" w:rsidR="00000000" w:rsidRPr="00000000">
        <w:rPr>
          <w:sz w:val="20"/>
          <w:szCs w:val="20"/>
          <w:rtl w:val="0"/>
        </w:rPr>
        <w:t xml:space="preserve">MINCIT. (2020).</w:t>
      </w:r>
      <w:r w:rsidDel="00000000" w:rsidR="00000000" w:rsidRPr="00000000">
        <w:rPr>
          <w:i w:val="1"/>
          <w:sz w:val="20"/>
          <w:szCs w:val="20"/>
          <w:rtl w:val="0"/>
        </w:rPr>
        <w:t xml:space="preserve"> Procedimiento de eliminación documental. </w:t>
      </w:r>
      <w:hyperlink r:id="rId35">
        <w:r w:rsidDel="00000000" w:rsidR="00000000" w:rsidRPr="00000000">
          <w:rPr>
            <w:color w:val="1155cc"/>
            <w:sz w:val="20"/>
            <w:szCs w:val="20"/>
            <w:u w:val="single"/>
            <w:rtl w:val="0"/>
          </w:rPr>
          <w:t xml:space="preserve">https://www.mincit.gov.co/servicio-ciudadano/transparencia-acceso-informacion/documentos/procedimiento-eliminacion-documental-mincit-002.aspx</w:t>
        </w:r>
      </w:hyperlink>
      <w:r w:rsidDel="00000000" w:rsidR="00000000" w:rsidRPr="00000000">
        <w:rPr>
          <w:sz w:val="20"/>
          <w:szCs w:val="20"/>
          <w:rtl w:val="0"/>
        </w:rPr>
        <w:t xml:space="preserve"> </w:t>
      </w:r>
    </w:p>
    <w:p w:rsidR="00000000" w:rsidDel="00000000" w:rsidP="00000000" w:rsidRDefault="00000000" w:rsidRPr="00000000" w14:paraId="0000020D">
      <w:pPr>
        <w:spacing w:line="240" w:lineRule="auto"/>
        <w:rPr>
          <w:sz w:val="20"/>
          <w:szCs w:val="20"/>
        </w:rPr>
      </w:pPr>
      <w:r w:rsidDel="00000000" w:rsidR="00000000" w:rsidRPr="00000000">
        <w:rPr>
          <w:rtl w:val="0"/>
        </w:rPr>
      </w:r>
    </w:p>
    <w:p w:rsidR="00000000" w:rsidDel="00000000" w:rsidP="00000000" w:rsidRDefault="00000000" w:rsidRPr="00000000" w14:paraId="0000020E">
      <w:pPr>
        <w:spacing w:line="240" w:lineRule="auto"/>
        <w:rPr>
          <w:sz w:val="20"/>
          <w:szCs w:val="20"/>
        </w:rPr>
      </w:pPr>
      <w:r w:rsidDel="00000000" w:rsidR="00000000" w:rsidRPr="00000000">
        <w:rPr>
          <w:sz w:val="20"/>
          <w:szCs w:val="20"/>
          <w:rtl w:val="0"/>
        </w:rPr>
        <w:t xml:space="preserve">MINTIC. (2019). </w:t>
      </w:r>
      <w:r w:rsidDel="00000000" w:rsidR="00000000" w:rsidRPr="00000000">
        <w:rPr>
          <w:i w:val="1"/>
          <w:sz w:val="20"/>
          <w:szCs w:val="20"/>
          <w:rtl w:val="0"/>
        </w:rPr>
        <w:t xml:space="preserve">Guía para la gestión de documentos y expedientes electrónicos. </w:t>
      </w:r>
      <w:hyperlink r:id="rId36">
        <w:r w:rsidDel="00000000" w:rsidR="00000000" w:rsidRPr="00000000">
          <w:rPr>
            <w:color w:val="1155cc"/>
            <w:sz w:val="20"/>
            <w:szCs w:val="20"/>
            <w:u w:val="single"/>
            <w:rtl w:val="0"/>
          </w:rPr>
          <w:t xml:space="preserve">https://mintic.gov.co/arquitecturati/630/articles-61594_recurso_pdf.pdf</w:t>
        </w:r>
      </w:hyperlink>
      <w:r w:rsidDel="00000000" w:rsidR="00000000" w:rsidRPr="00000000">
        <w:rPr>
          <w:sz w:val="20"/>
          <w:szCs w:val="20"/>
          <w:rtl w:val="0"/>
        </w:rPr>
        <w:t xml:space="preserve"> </w:t>
      </w:r>
    </w:p>
    <w:p w:rsidR="00000000" w:rsidDel="00000000" w:rsidP="00000000" w:rsidRDefault="00000000" w:rsidRPr="00000000" w14:paraId="0000020F">
      <w:pPr>
        <w:spacing w:line="240" w:lineRule="auto"/>
        <w:rPr>
          <w:sz w:val="20"/>
          <w:szCs w:val="20"/>
        </w:rPr>
      </w:pPr>
      <w:r w:rsidDel="00000000" w:rsidR="00000000" w:rsidRPr="00000000">
        <w:rPr>
          <w:rtl w:val="0"/>
        </w:rPr>
      </w:r>
    </w:p>
    <w:p w:rsidR="00000000" w:rsidDel="00000000" w:rsidP="00000000" w:rsidRDefault="00000000" w:rsidRPr="00000000" w14:paraId="00000210">
      <w:pPr>
        <w:spacing w:after="200" w:line="240" w:lineRule="auto"/>
        <w:jc w:val="both"/>
        <w:rPr>
          <w:sz w:val="20"/>
          <w:szCs w:val="20"/>
        </w:rPr>
      </w:pPr>
      <w:r w:rsidDel="00000000" w:rsidR="00000000" w:rsidRPr="00000000">
        <w:rPr>
          <w:color w:val="323232"/>
          <w:sz w:val="20"/>
          <w:szCs w:val="20"/>
          <w:rtl w:val="0"/>
        </w:rPr>
        <w:t xml:space="preserve">PowerData (2014). </w:t>
      </w:r>
      <w:r w:rsidDel="00000000" w:rsidR="00000000" w:rsidRPr="00000000">
        <w:rPr>
          <w:i w:val="1"/>
          <w:color w:val="323232"/>
          <w:sz w:val="20"/>
          <w:szCs w:val="20"/>
          <w:rtl w:val="0"/>
        </w:rPr>
        <w:t xml:space="preserve">Qué es la migración de datos.</w:t>
      </w:r>
      <w:r w:rsidDel="00000000" w:rsidR="00000000" w:rsidRPr="00000000">
        <w:rPr>
          <w:color w:val="44546a"/>
          <w:sz w:val="20"/>
          <w:szCs w:val="20"/>
          <w:rtl w:val="0"/>
        </w:rPr>
        <w:t xml:space="preserve"> </w:t>
      </w:r>
      <w:hyperlink r:id="rId37">
        <w:r w:rsidDel="00000000" w:rsidR="00000000" w:rsidRPr="00000000">
          <w:rPr>
            <w:color w:val="1155cc"/>
            <w:sz w:val="20"/>
            <w:szCs w:val="20"/>
            <w:u w:val="single"/>
            <w:rtl w:val="0"/>
          </w:rPr>
          <w:t xml:space="preserve">https://blog.powerdata.es/el-valor-de-la-gestion-de-datos/bid/397387/qu-es-la-migraci-n-de-datos</w:t>
        </w:r>
      </w:hyperlink>
      <w:r w:rsidDel="00000000" w:rsidR="00000000" w:rsidRPr="00000000">
        <w:rPr>
          <w:rtl w:val="0"/>
        </w:rPr>
      </w:r>
    </w:p>
    <w:p w:rsidR="00000000" w:rsidDel="00000000" w:rsidP="00000000" w:rsidRDefault="00000000" w:rsidRPr="00000000" w14:paraId="00000211">
      <w:pPr>
        <w:spacing w:after="200" w:line="240" w:lineRule="auto"/>
        <w:jc w:val="both"/>
        <w:rPr>
          <w:sz w:val="20"/>
          <w:szCs w:val="20"/>
        </w:rPr>
      </w:pPr>
      <w:r w:rsidDel="00000000" w:rsidR="00000000" w:rsidRPr="00000000">
        <w:rPr>
          <w:sz w:val="20"/>
          <w:szCs w:val="20"/>
          <w:rtl w:val="0"/>
        </w:rPr>
        <w:t xml:space="preserve">Real academia española (s.f). Diccionario. </w:t>
      </w:r>
      <w:hyperlink r:id="rId38">
        <w:r w:rsidDel="00000000" w:rsidR="00000000" w:rsidRPr="00000000">
          <w:rPr>
            <w:i w:val="1"/>
            <w:color w:val="0563c1"/>
            <w:sz w:val="20"/>
            <w:szCs w:val="20"/>
            <w:u w:val="single"/>
            <w:rtl w:val="0"/>
          </w:rPr>
          <w:t xml:space="preserve">https://www.rae.es/</w:t>
        </w:r>
      </w:hyperlink>
      <w:r w:rsidDel="00000000" w:rsidR="00000000" w:rsidRPr="00000000">
        <w:rPr>
          <w:rtl w:val="0"/>
        </w:rPr>
      </w:r>
    </w:p>
    <w:p w:rsidR="00000000" w:rsidDel="00000000" w:rsidP="00000000" w:rsidRDefault="00000000" w:rsidRPr="00000000" w14:paraId="00000212">
      <w:pPr>
        <w:spacing w:after="200" w:line="240" w:lineRule="auto"/>
        <w:jc w:val="both"/>
        <w:rPr>
          <w:sz w:val="20"/>
          <w:szCs w:val="20"/>
        </w:rPr>
      </w:pPr>
      <w:r w:rsidDel="00000000" w:rsidR="00000000" w:rsidRPr="00000000">
        <w:rPr>
          <w:sz w:val="20"/>
          <w:szCs w:val="20"/>
          <w:rtl w:val="0"/>
        </w:rPr>
        <w:t xml:space="preserve">UIS (s.f.). Documento electrónico. </w:t>
      </w:r>
      <w:hyperlink r:id="rId39">
        <w:r w:rsidDel="00000000" w:rsidR="00000000" w:rsidRPr="00000000">
          <w:rPr>
            <w:color w:val="1155cc"/>
            <w:sz w:val="20"/>
            <w:szCs w:val="20"/>
            <w:u w:val="single"/>
            <w:rtl w:val="0"/>
          </w:rPr>
          <w:t xml:space="preserve">https://www.uis.edu.co/webUIS/es/administracion/secretariaGeneral/direccionCertificacionGestionDocumental/documentos/glosarioArchivistico.pdf</w:t>
        </w:r>
      </w:hyperlink>
      <w:r w:rsidDel="00000000" w:rsidR="00000000" w:rsidRPr="00000000">
        <w:rPr>
          <w:sz w:val="20"/>
          <w:szCs w:val="20"/>
          <w:rtl w:val="0"/>
        </w:rPr>
        <w:t xml:space="preserve"> </w:t>
      </w:r>
    </w:p>
    <w:p w:rsidR="00000000" w:rsidDel="00000000" w:rsidP="00000000" w:rsidRDefault="00000000" w:rsidRPr="00000000" w14:paraId="00000213">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4">
      <w:pPr>
        <w:spacing w:line="240" w:lineRule="auto"/>
        <w:rPr>
          <w:color w:val="323232"/>
          <w:sz w:val="20"/>
          <w:szCs w:val="20"/>
        </w:rPr>
      </w:pPr>
      <w:r w:rsidDel="00000000" w:rsidR="00000000" w:rsidRPr="00000000">
        <w:rPr>
          <w:color w:val="323232"/>
          <w:sz w:val="20"/>
          <w:szCs w:val="20"/>
          <w:rtl w:val="0"/>
        </w:rPr>
        <w:t xml:space="preserve">UNE-ISO 23081-1 (2008).</w:t>
      </w:r>
      <w:r w:rsidDel="00000000" w:rsidR="00000000" w:rsidRPr="00000000">
        <w:rPr>
          <w:i w:val="1"/>
          <w:color w:val="323232"/>
          <w:sz w:val="20"/>
          <w:szCs w:val="20"/>
          <w:rtl w:val="0"/>
        </w:rPr>
        <w:t xml:space="preserve"> Información y documentación. Procesos de gestión de documentos. Metadatos para la gestión de documentos. Parte 1: Principios.</w:t>
      </w:r>
      <w:r w:rsidDel="00000000" w:rsidR="00000000" w:rsidRPr="00000000">
        <w:rPr>
          <w:color w:val="323232"/>
          <w:sz w:val="20"/>
          <w:szCs w:val="20"/>
          <w:rtl w:val="0"/>
        </w:rPr>
        <w:t xml:space="preserve"> Madrid: Asociación Española de Normalización y Certificación (AENOR).</w:t>
      </w:r>
    </w:p>
    <w:p w:rsidR="00000000" w:rsidDel="00000000" w:rsidP="00000000" w:rsidRDefault="00000000" w:rsidRPr="00000000" w14:paraId="00000215">
      <w:pPr>
        <w:spacing w:line="240" w:lineRule="auto"/>
        <w:rPr>
          <w:sz w:val="20"/>
          <w:szCs w:val="20"/>
        </w:rPr>
      </w:pPr>
      <w:r w:rsidDel="00000000" w:rsidR="00000000" w:rsidRPr="00000000">
        <w:rPr>
          <w:rtl w:val="0"/>
        </w:rPr>
      </w:r>
    </w:p>
    <w:p w:rsidR="00000000" w:rsidDel="00000000" w:rsidP="00000000" w:rsidRDefault="00000000" w:rsidRPr="00000000" w14:paraId="00000216">
      <w:pPr>
        <w:spacing w:line="240" w:lineRule="auto"/>
        <w:rPr>
          <w:sz w:val="20"/>
          <w:szCs w:val="20"/>
        </w:rPr>
      </w:pPr>
      <w:r w:rsidDel="00000000" w:rsidR="00000000" w:rsidRPr="00000000">
        <w:rPr>
          <w:rtl w:val="0"/>
        </w:rPr>
      </w:r>
    </w:p>
    <w:p w:rsidR="00000000" w:rsidDel="00000000" w:rsidP="00000000" w:rsidRDefault="00000000" w:rsidRPr="00000000" w14:paraId="00000217">
      <w:pPr>
        <w:jc w:val="both"/>
        <w:rPr>
          <w:i w:val="1"/>
          <w:color w:val="231f20"/>
          <w:sz w:val="20"/>
          <w:szCs w:val="20"/>
        </w:rPr>
      </w:pPr>
      <w:r w:rsidDel="00000000" w:rsidR="00000000" w:rsidRPr="00000000">
        <w:rPr>
          <w:rtl w:val="0"/>
        </w:rPr>
      </w:r>
    </w:p>
    <w:p w:rsidR="00000000" w:rsidDel="00000000" w:rsidP="00000000" w:rsidRDefault="00000000" w:rsidRPr="00000000" w14:paraId="00000218">
      <w:pPr>
        <w:jc w:val="both"/>
        <w:rPr>
          <w:b w:val="1"/>
          <w:color w:val="231f20"/>
          <w:sz w:val="20"/>
          <w:szCs w:val="20"/>
        </w:rPr>
      </w:pPr>
      <w:r w:rsidDel="00000000" w:rsidR="00000000" w:rsidRPr="00000000">
        <w:rPr>
          <w:b w:val="1"/>
          <w:color w:val="231f20"/>
          <w:sz w:val="20"/>
          <w:szCs w:val="20"/>
          <w:rtl w:val="0"/>
        </w:rPr>
        <w:t xml:space="preserve">G. CONTROL DEL DOCUMENTO</w:t>
      </w:r>
    </w:p>
    <w:p w:rsidR="00000000" w:rsidDel="00000000" w:rsidP="00000000" w:rsidRDefault="00000000" w:rsidRPr="00000000" w14:paraId="00000219">
      <w:pPr>
        <w:ind w:left="284" w:firstLine="0"/>
        <w:jc w:val="both"/>
        <w:rPr>
          <w:b w:val="1"/>
          <w:color w:val="231f20"/>
          <w:sz w:val="20"/>
          <w:szCs w:val="20"/>
        </w:rPr>
      </w:pPr>
      <w:r w:rsidDel="00000000" w:rsidR="00000000" w:rsidRPr="00000000">
        <w:rPr>
          <w:rtl w:val="0"/>
        </w:rPr>
      </w:r>
    </w:p>
    <w:tbl>
      <w:tblPr>
        <w:tblStyle w:val="Table22"/>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1A">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Jhon Jairo Villamizar Mora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Experto temático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Norte de Santander - Centro de la Industria, la Empresa y los Servicios. CIES.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Noviembre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25">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Claudia Milena Hernández Naranjo</w:t>
            </w:r>
          </w:p>
        </w:tc>
        <w:tc>
          <w:tcPr>
            <w:vAlign w:val="center"/>
          </w:tcPr>
          <w:p w:rsidR="00000000" w:rsidDel="00000000" w:rsidP="00000000" w:rsidRDefault="00000000" w:rsidRPr="00000000" w14:paraId="00000226">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Diseñadora Instruccional</w:t>
            </w:r>
          </w:p>
        </w:tc>
        <w:tc>
          <w:tcPr>
            <w:vAlign w:val="center"/>
          </w:tcPr>
          <w:p w:rsidR="00000000" w:rsidDel="00000000" w:rsidP="00000000" w:rsidRDefault="00000000" w:rsidRPr="00000000" w14:paraId="00000227">
            <w:pPr>
              <w:spacing w:after="120" w:lineRule="auto"/>
              <w:ind w:right="112"/>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28">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Noviembre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2A">
            <w:pPr>
              <w:spacing w:after="120"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22B">
            <w:pPr>
              <w:spacing w:after="120"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Revisora Metodológica y Pedagógica</w:t>
            </w:r>
            <w:r w:rsidDel="00000000" w:rsidR="00000000" w:rsidRPr="00000000">
              <w:rPr>
                <w:rtl w:val="0"/>
              </w:rPr>
            </w:r>
          </w:p>
        </w:tc>
        <w:tc>
          <w:tcPr>
            <w:vAlign w:val="center"/>
          </w:tcPr>
          <w:p w:rsidR="00000000" w:rsidDel="00000000" w:rsidP="00000000" w:rsidRDefault="00000000" w:rsidRPr="00000000" w14:paraId="0000022C">
            <w:pPr>
              <w:spacing w:after="120" w:lineRule="auto"/>
              <w:ind w:right="112"/>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para la Industria de la Comunicación Gráfica.</w:t>
            </w:r>
            <w:r w:rsidDel="00000000" w:rsidR="00000000" w:rsidRPr="00000000">
              <w:rPr>
                <w:rtl w:val="0"/>
              </w:rPr>
            </w:r>
          </w:p>
        </w:tc>
        <w:tc>
          <w:tcPr>
            <w:vAlign w:val="center"/>
          </w:tcPr>
          <w:p w:rsidR="00000000" w:rsidDel="00000000" w:rsidP="00000000" w:rsidRDefault="00000000" w:rsidRPr="00000000" w14:paraId="0000022D">
            <w:pPr>
              <w:spacing w:after="120" w:lineRule="auto"/>
              <w:rPr>
                <w:rFonts w:ascii="Arial" w:cs="Arial" w:eastAsia="Arial" w:hAnsi="Arial"/>
                <w:color w:val="000000"/>
                <w:sz w:val="20"/>
                <w:szCs w:val="20"/>
              </w:rPr>
            </w:pPr>
            <w:r w:rsidDel="00000000" w:rsidR="00000000" w:rsidRPr="00000000">
              <w:rPr>
                <w:rFonts w:ascii="Arial" w:cs="Arial" w:eastAsia="Arial" w:hAnsi="Arial"/>
                <w:b w:val="0"/>
                <w:color w:val="00000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22F">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Rafael Neftalí Lizcano Reyes</w:t>
            </w:r>
          </w:p>
        </w:tc>
        <w:tc>
          <w:tcPr>
            <w:vAlign w:val="center"/>
          </w:tcPr>
          <w:p w:rsidR="00000000" w:rsidDel="00000000" w:rsidP="00000000" w:rsidRDefault="00000000" w:rsidRPr="00000000" w14:paraId="00000230">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Asesor pedagógico</w:t>
            </w:r>
          </w:p>
        </w:tc>
        <w:tc>
          <w:tcPr>
            <w:vAlign w:val="center"/>
          </w:tcPr>
          <w:p w:rsidR="00000000" w:rsidDel="00000000" w:rsidP="00000000" w:rsidRDefault="00000000" w:rsidRPr="00000000" w14:paraId="00000231">
            <w:pPr>
              <w:spacing w:after="120" w:lineRule="auto"/>
              <w:ind w:right="112"/>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Santander - Centro Industrial del Diseño y la Manufactura.</w:t>
            </w:r>
          </w:p>
        </w:tc>
        <w:tc>
          <w:tcPr>
            <w:vAlign w:val="center"/>
          </w:tcPr>
          <w:p w:rsidR="00000000" w:rsidDel="00000000" w:rsidP="00000000" w:rsidRDefault="00000000" w:rsidRPr="00000000" w14:paraId="00000232">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Noviembre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234">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Jhon Jairo Rodríguez Pérez</w:t>
            </w:r>
          </w:p>
        </w:tc>
        <w:tc>
          <w:tcPr/>
          <w:p w:rsidR="00000000" w:rsidDel="00000000" w:rsidP="00000000" w:rsidRDefault="00000000" w:rsidRPr="00000000" w14:paraId="00000235">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Diseñador y evaluador instruccional</w:t>
            </w:r>
          </w:p>
        </w:tc>
        <w:tc>
          <w:tcPr/>
          <w:p w:rsidR="00000000" w:rsidDel="00000000" w:rsidP="00000000" w:rsidRDefault="00000000" w:rsidRPr="00000000" w14:paraId="00000236">
            <w:pPr>
              <w:spacing w:after="120" w:lineRule="auto"/>
              <w:ind w:right="112"/>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para la Industria de la Comunicación Gráfica.</w:t>
            </w:r>
          </w:p>
        </w:tc>
        <w:tc>
          <w:tcPr/>
          <w:p w:rsidR="00000000" w:rsidDel="00000000" w:rsidP="00000000" w:rsidRDefault="00000000" w:rsidRPr="00000000" w14:paraId="00000237">
            <w:pPr>
              <w:spacing w:after="12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Noviembre 2021</w:t>
            </w:r>
          </w:p>
        </w:tc>
      </w:tr>
    </w:tbl>
    <w:p w:rsidR="00000000" w:rsidDel="00000000" w:rsidP="00000000" w:rsidRDefault="00000000" w:rsidRPr="00000000" w14:paraId="00000238">
      <w:pPr>
        <w:ind w:left="284" w:firstLine="0"/>
        <w:jc w:val="both"/>
        <w:rPr>
          <w:b w:val="1"/>
          <w:color w:val="231f20"/>
          <w:sz w:val="20"/>
          <w:szCs w:val="20"/>
        </w:rPr>
      </w:pPr>
      <w:r w:rsidDel="00000000" w:rsidR="00000000" w:rsidRPr="00000000">
        <w:rPr>
          <w:rtl w:val="0"/>
        </w:rPr>
      </w:r>
    </w:p>
    <w:p w:rsidR="00000000" w:rsidDel="00000000" w:rsidP="00000000" w:rsidRDefault="00000000" w:rsidRPr="00000000" w14:paraId="00000239">
      <w:pPr>
        <w:jc w:val="both"/>
        <w:rPr>
          <w:b w:val="1"/>
          <w:color w:val="231f20"/>
          <w:sz w:val="20"/>
          <w:szCs w:val="20"/>
        </w:rPr>
      </w:pPr>
      <w:r w:rsidDel="00000000" w:rsidR="00000000" w:rsidRPr="00000000">
        <w:rPr>
          <w:b w:val="1"/>
          <w:color w:val="231f20"/>
          <w:sz w:val="20"/>
          <w:szCs w:val="20"/>
          <w:rtl w:val="0"/>
        </w:rPr>
        <w:t xml:space="preserve">H. CONTROL DE CAMBIOS </w:t>
      </w:r>
    </w:p>
    <w:p w:rsidR="00000000" w:rsidDel="00000000" w:rsidP="00000000" w:rsidRDefault="00000000" w:rsidRPr="00000000" w14:paraId="0000023A">
      <w:pPr>
        <w:jc w:val="both"/>
        <w:rPr>
          <w:b w:val="1"/>
          <w:color w:val="231f20"/>
          <w:sz w:val="20"/>
          <w:szCs w:val="20"/>
        </w:rPr>
      </w:pPr>
      <w:r w:rsidDel="00000000" w:rsidR="00000000" w:rsidRPr="00000000">
        <w:rPr>
          <w:b w:val="1"/>
          <w:color w:val="231f20"/>
          <w:sz w:val="20"/>
          <w:szCs w:val="20"/>
          <w:rtl w:val="0"/>
        </w:rPr>
        <w:t xml:space="preserve">(Diligenciar únicamente si realiza ajustes a la Unidad Temática)</w:t>
      </w:r>
    </w:p>
    <w:p w:rsidR="00000000" w:rsidDel="00000000" w:rsidP="00000000" w:rsidRDefault="00000000" w:rsidRPr="00000000" w14:paraId="0000023B">
      <w:pPr>
        <w:rPr>
          <w:color w:val="231f20"/>
          <w:sz w:val="20"/>
          <w:szCs w:val="20"/>
        </w:rPr>
      </w:pPr>
      <w:r w:rsidDel="00000000" w:rsidR="00000000" w:rsidRPr="00000000">
        <w:rPr>
          <w:rtl w:val="0"/>
        </w:rPr>
      </w:r>
    </w:p>
    <w:tbl>
      <w:tblPr>
        <w:tblStyle w:val="Table2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3C">
            <w:pPr>
              <w:jc w:val="both"/>
              <w:rPr>
                <w:rFonts w:ascii="Arial" w:cs="Arial" w:eastAsia="Arial" w:hAnsi="Arial"/>
                <w:color w:val="231f20"/>
                <w:sz w:val="20"/>
                <w:szCs w:val="20"/>
              </w:rPr>
            </w:pPr>
            <w:r w:rsidDel="00000000" w:rsidR="00000000" w:rsidRPr="00000000">
              <w:rPr>
                <w:rtl w:val="0"/>
              </w:rPr>
            </w:r>
          </w:p>
        </w:tc>
        <w:tc>
          <w:tcPr/>
          <w:p w:rsidR="00000000" w:rsidDel="00000000" w:rsidP="00000000" w:rsidRDefault="00000000" w:rsidRPr="00000000" w14:paraId="0000023D">
            <w:pPr>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Nombre</w:t>
            </w:r>
          </w:p>
        </w:tc>
        <w:tc>
          <w:tcPr/>
          <w:p w:rsidR="00000000" w:rsidDel="00000000" w:rsidP="00000000" w:rsidRDefault="00000000" w:rsidRPr="00000000" w14:paraId="0000023E">
            <w:pPr>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Cargo</w:t>
            </w:r>
          </w:p>
        </w:tc>
        <w:tc>
          <w:tcPr/>
          <w:p w:rsidR="00000000" w:rsidDel="00000000" w:rsidP="00000000" w:rsidRDefault="00000000" w:rsidRPr="00000000" w14:paraId="0000023F">
            <w:pPr>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Dependencia</w:t>
            </w:r>
          </w:p>
        </w:tc>
        <w:tc>
          <w:tcPr/>
          <w:p w:rsidR="00000000" w:rsidDel="00000000" w:rsidP="00000000" w:rsidRDefault="00000000" w:rsidRPr="00000000" w14:paraId="00000240">
            <w:pPr>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Fecha</w:t>
            </w:r>
          </w:p>
        </w:tc>
        <w:tc>
          <w:tcPr/>
          <w:p w:rsidR="00000000" w:rsidDel="00000000" w:rsidP="00000000" w:rsidRDefault="00000000" w:rsidRPr="00000000" w14:paraId="00000241">
            <w:pPr>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Razón del Cambio</w:t>
            </w:r>
          </w:p>
        </w:tc>
      </w:tr>
      <w:tr>
        <w:trPr>
          <w:cantSplit w:val="0"/>
          <w:tblHeader w:val="0"/>
        </w:trPr>
        <w:tc>
          <w:tcPr/>
          <w:p w:rsidR="00000000" w:rsidDel="00000000" w:rsidP="00000000" w:rsidRDefault="00000000" w:rsidRPr="00000000" w14:paraId="00000242">
            <w:pPr>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Autor (es)</w:t>
            </w:r>
          </w:p>
        </w:tc>
        <w:tc>
          <w:tcPr/>
          <w:p w:rsidR="00000000" w:rsidDel="00000000" w:rsidP="00000000" w:rsidRDefault="00000000" w:rsidRPr="00000000" w14:paraId="00000243">
            <w:pPr>
              <w:jc w:val="both"/>
              <w:rPr>
                <w:rFonts w:ascii="Arial" w:cs="Arial" w:eastAsia="Arial" w:hAnsi="Arial"/>
                <w:color w:val="231f20"/>
                <w:sz w:val="20"/>
                <w:szCs w:val="20"/>
              </w:rPr>
            </w:pPr>
            <w:r w:rsidDel="00000000" w:rsidR="00000000" w:rsidRPr="00000000">
              <w:rPr>
                <w:rtl w:val="0"/>
              </w:rPr>
            </w:r>
          </w:p>
        </w:tc>
        <w:tc>
          <w:tcPr/>
          <w:p w:rsidR="00000000" w:rsidDel="00000000" w:rsidP="00000000" w:rsidRDefault="00000000" w:rsidRPr="00000000" w14:paraId="00000244">
            <w:pPr>
              <w:jc w:val="both"/>
              <w:rPr>
                <w:rFonts w:ascii="Arial" w:cs="Arial" w:eastAsia="Arial" w:hAnsi="Arial"/>
                <w:color w:val="231f20"/>
                <w:sz w:val="20"/>
                <w:szCs w:val="20"/>
              </w:rPr>
            </w:pPr>
            <w:r w:rsidDel="00000000" w:rsidR="00000000" w:rsidRPr="00000000">
              <w:rPr>
                <w:rtl w:val="0"/>
              </w:rPr>
            </w:r>
          </w:p>
        </w:tc>
        <w:tc>
          <w:tcPr/>
          <w:p w:rsidR="00000000" w:rsidDel="00000000" w:rsidP="00000000" w:rsidRDefault="00000000" w:rsidRPr="00000000" w14:paraId="00000245">
            <w:pPr>
              <w:jc w:val="both"/>
              <w:rPr>
                <w:rFonts w:ascii="Arial" w:cs="Arial" w:eastAsia="Arial" w:hAnsi="Arial"/>
                <w:color w:val="231f20"/>
                <w:sz w:val="20"/>
                <w:szCs w:val="20"/>
              </w:rPr>
            </w:pPr>
            <w:r w:rsidDel="00000000" w:rsidR="00000000" w:rsidRPr="00000000">
              <w:rPr>
                <w:rtl w:val="0"/>
              </w:rPr>
            </w:r>
          </w:p>
        </w:tc>
        <w:tc>
          <w:tcPr/>
          <w:p w:rsidR="00000000" w:rsidDel="00000000" w:rsidP="00000000" w:rsidRDefault="00000000" w:rsidRPr="00000000" w14:paraId="00000246">
            <w:pPr>
              <w:jc w:val="both"/>
              <w:rPr>
                <w:rFonts w:ascii="Arial" w:cs="Arial" w:eastAsia="Arial" w:hAnsi="Arial"/>
                <w:color w:val="231f20"/>
                <w:sz w:val="20"/>
                <w:szCs w:val="20"/>
              </w:rPr>
            </w:pPr>
            <w:r w:rsidDel="00000000" w:rsidR="00000000" w:rsidRPr="00000000">
              <w:rPr>
                <w:rtl w:val="0"/>
              </w:rPr>
            </w:r>
          </w:p>
        </w:tc>
        <w:tc>
          <w:tcPr/>
          <w:p w:rsidR="00000000" w:rsidDel="00000000" w:rsidP="00000000" w:rsidRDefault="00000000" w:rsidRPr="00000000" w14:paraId="00000247">
            <w:pPr>
              <w:jc w:val="both"/>
              <w:rPr>
                <w:rFonts w:ascii="Arial" w:cs="Arial" w:eastAsia="Arial" w:hAnsi="Arial"/>
                <w:color w:val="231f20"/>
                <w:sz w:val="20"/>
                <w:szCs w:val="20"/>
              </w:rPr>
            </w:pPr>
            <w:r w:rsidDel="00000000" w:rsidR="00000000" w:rsidRPr="00000000">
              <w:rPr>
                <w:rtl w:val="0"/>
              </w:rPr>
            </w:r>
          </w:p>
        </w:tc>
      </w:tr>
    </w:tbl>
    <w:p w:rsidR="00000000" w:rsidDel="00000000" w:rsidP="00000000" w:rsidRDefault="00000000" w:rsidRPr="00000000" w14:paraId="00000248">
      <w:pPr>
        <w:rPr>
          <w:color w:val="231f20"/>
          <w:sz w:val="20"/>
          <w:szCs w:val="20"/>
        </w:rPr>
      </w:pPr>
      <w:r w:rsidDel="00000000" w:rsidR="00000000" w:rsidRPr="00000000">
        <w:rPr>
          <w:rtl w:val="0"/>
        </w:rPr>
      </w:r>
    </w:p>
    <w:p w:rsidR="00000000" w:rsidDel="00000000" w:rsidP="00000000" w:rsidRDefault="00000000" w:rsidRPr="00000000" w14:paraId="00000249">
      <w:pPr>
        <w:rPr>
          <w:color w:val="231f20"/>
          <w:sz w:val="20"/>
          <w:szCs w:val="20"/>
        </w:rPr>
      </w:pPr>
      <w:r w:rsidDel="00000000" w:rsidR="00000000" w:rsidRPr="00000000">
        <w:rPr>
          <w:rtl w:val="0"/>
        </w:rPr>
      </w:r>
    </w:p>
    <w:p w:rsidR="00000000" w:rsidDel="00000000" w:rsidP="00000000" w:rsidRDefault="00000000" w:rsidRPr="00000000" w14:paraId="0000024A">
      <w:pPr>
        <w:rPr>
          <w:color w:val="231f20"/>
          <w:sz w:val="20"/>
          <w:szCs w:val="20"/>
        </w:rPr>
      </w:pPr>
      <w:r w:rsidDel="00000000" w:rsidR="00000000" w:rsidRPr="00000000">
        <w:rPr>
          <w:rtl w:val="0"/>
        </w:rPr>
      </w:r>
    </w:p>
    <w:sectPr>
      <w:headerReference r:id="rId40" w:type="default"/>
      <w:footerReference r:id="rId4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14" w:date="2021-11-12T21:03:35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CF03_3_1_Infografiia interactiva_pasos_migracion</w:t>
      </w:r>
    </w:p>
  </w:comment>
  <w:comment w:author="Claudia Milena Hernández Naranjo" w:id="25" w:date="2021-11-13T02:26: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CF03_6_2_servicios(4 Tarjetas)</w:t>
      </w:r>
    </w:p>
  </w:comment>
  <w:comment w:author="Claudia Milena Hernández Naranjo" w:id="15" w:date="2021-11-12T21:04:28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CF03_3_2_Infografiia interactiva_tipos_migracion</w:t>
      </w:r>
    </w:p>
  </w:comment>
  <w:comment w:author="Claudia Milena Hernández Naranjo" w:id="12" w:date="2021-11-13T11:34:12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por favor, recrear una figura que se pueda visualizar las 10 pautas, pero que se vea de manera agradable. Se propuso figura para que no se viera como una tabla.</w:t>
      </w:r>
    </w:p>
  </w:comment>
  <w:comment w:author="Claudia Milena Hernández Naranjo" w:id="2" w:date="2021-11-12T12:19:57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Imagen tomada de: https://www.esic.edu/sites/default/files/rethink/780b1ac0-que-son-los-metadatos.jpg (Tratar de presentarla de manera casí idéntica).</w:t>
      </w:r>
    </w:p>
  </w:comment>
  <w:comment w:author="Catalina Cordoba" w:id="30" w:date="2021-11-18T03:54: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Anexos con el nombre Mapa conceptual CF03</w:t>
      </w:r>
    </w:p>
  </w:comment>
  <w:comment w:author="ZULEIDY MARIA RUIZ TORRES" w:id="0" w:date="2021-11-25T22:15:58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Catalina Cordoba" w:id="29" w:date="2021-11-18T03:53: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recurso de Acordeón para presentar esta información.</w:t>
      </w:r>
    </w:p>
  </w:comment>
  <w:comment w:author="Claudia Hernandez" w:id="11" w:date="2021-11-25T10:58: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CF03_1_4_aspectos</w:t>
      </w:r>
    </w:p>
  </w:comment>
  <w:comment w:author="Claudia Milena Hernández Naranjo" w:id="13" w:date="2021-11-12T20:20:53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con información con la siguiente información contenida:</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-Actualización de base de datos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-Migración hacia o desde la plataforma de hardware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-Migración a un nuevo software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-Fusión de dos sistemas paralelos en uno solo, cuando una empresa absorbe a otra o cuando dos negocios se fusionan</w:t>
      </w:r>
    </w:p>
  </w:comment>
  <w:comment w:author="Claudia Milena Hernández Naranjo" w:id="27" w:date="2021-11-11T02:42: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https://www.archivogeneral.gov.co/caja_de_herramientas/docs/12.%20herramientas/DT%20-%20MANUAL%20FUNDAMENTOS%20DE%20PRESERVACION%20DIGITAL%20A%20LARGO%20PLAZO.pdf</w:t>
      </w:r>
    </w:p>
  </w:comment>
  <w:comment w:author="Catalina Cordoba" w:id="28" w:date="2021-11-18T03:50: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documento no presenta derechos de autor, se puede descargar y colocarlo como un PDF para consultar.</w:t>
      </w:r>
    </w:p>
  </w:comment>
  <w:comment w:author="Catalina Cordoba" w:id="23" w:date="2021-11-13T03:14:49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esta información en una imagen como lista de chequeo.</w:t>
      </w:r>
    </w:p>
  </w:comment>
  <w:comment w:author="Catalina Cordoba" w:id="19" w:date="2021-11-18T03:41: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Slyder F con la información que se encuentra en los recuadros. Buscar una imagen alusiva a cada uno de ellos.</w:t>
      </w:r>
    </w:p>
  </w:comment>
  <w:comment w:author="Claudia Milena Hernández Naranjo" w:id="16" w:date="2021-11-12T23:39:19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con la siguiente información:</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 de datos inherente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Exactitud</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Completitud</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Consistencia</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Credibilidad</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Actualidad</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Accesibilidad</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Conformidad</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Confidencialidad</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Eficiencia</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Precisión</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Trazabilidad</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Comprensibilidad</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 de datos dependiente del sistema</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Disponibilidad</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Portabilidad</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Recuperabilidad</w:t>
      </w:r>
    </w:p>
  </w:comment>
  <w:comment w:author="Claudia Milena Hernández Naranjo" w:id="1" w:date="2021-11-02T13:49:37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CF03_Introducción</w:t>
      </w:r>
    </w:p>
  </w:comment>
  <w:comment w:author="Claudia Milena Hernández Naranjo" w:id="20" w:date="2021-11-11T00:51:13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listado ordenado color.</w:t>
      </w:r>
    </w:p>
  </w:comment>
  <w:comment w:author="Claudia Milena Hernández Naranjo" w:id="9" w:date="2021-11-12T19:57:29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CF03_1_2_Infografia_pasos</w:t>
      </w:r>
    </w:p>
  </w:comment>
  <w:comment w:author="Claudia Milena Hernández Naranjo" w:id="5" w:date="2021-11-12T12:31:25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Tratar que sea icono de recomendación. Imagen tomada de: https://cdn-icons-png.flaticon.com/512/2228/2228042.png</w:t>
      </w:r>
    </w:p>
  </w:comment>
  <w:comment w:author="Claudia Milena Hernández Naranjo" w:id="10" w:date="2021-11-12T19:57:52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CF03_1_3_guia_metadatos(Slider tipo 1)</w:t>
      </w:r>
    </w:p>
  </w:comment>
  <w:comment w:author="Claudia Milena Hernández Naranjo" w:id="6" w:date="2021-11-12T12:31:52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lista color</w:t>
      </w:r>
    </w:p>
  </w:comment>
  <w:comment w:author="Catalina Cordoba" w:id="8" w:date="2021-11-18T03:25: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Claudia Milena Hernández Naranjo" w:id="26" w:date="2021-11-13T03:25:04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CF03_6_recomendaciones</w:t>
      </w:r>
    </w:p>
  </w:comment>
  <w:comment w:author="Claudia Milena Hernández Naranjo" w:id="3" w:date="2021-11-12T12:27: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con estos componentes informátivos: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-Garantizar el entendimiento de la estructura tecnológica con sus agentes y procesos que intervienen.</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-Velar para que características como autenticidad, fiabilidad e integridad de los documentos se mantenga preservada.</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procesos de importación con la información exacta de los documentos para garantizar interoperabilidad.</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-Permitir la trazabilidad o referencia entre los documentos físicos y los nuevos documentos electrónicos en el sistemas de gestión de documentos.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-Asegurar condiciones para que la migración de información sea permitida sin importar que los sistemas sean diferentes.</w:t>
      </w:r>
    </w:p>
  </w:comment>
  <w:comment w:author="Catalina Cordoba" w:id="4" w:date="2021-11-18T03:16: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Colocarlo como pasos., no como imagen.</w:t>
      </w:r>
    </w:p>
  </w:comment>
  <w:comment w:author="Claudia Milena Hernández Naranjo" w:id="21" w:date="2021-11-11T00:52: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https://www.funcionpublica.gov.co/eva/gestornormativo/norma.php?i=76833</w:t>
      </w:r>
    </w:p>
  </w:comment>
  <w:comment w:author="Catalina Cordoba" w:id="22" w:date="2021-11-18T03:43: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documento se puede descargar del enlace y colocarlo como pdf.</w:t>
      </w:r>
    </w:p>
  </w:comment>
  <w:comment w:author="Catalina Cordoba" w:id="7" w:date="2021-11-18T03:21: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Acordeón para presentar la información.</w:t>
      </w:r>
    </w:p>
  </w:comment>
  <w:comment w:author="Claudia Milena Hernández Naranjo" w:id="17" w:date="2021-11-12T23:54:39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CF03_4_clasificacion(Slider tipo 1)</w:t>
      </w:r>
    </w:p>
  </w:comment>
  <w:comment w:author="Claudia Milena Hernández Naranjo" w:id="24" w:date="2021-11-13T02:24:26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CF03_6_1_dispostivos(4 Tarjetas)</w:t>
      </w:r>
    </w:p>
  </w:comment>
  <w:comment w:author="Claudia Milena Hernández Naranjo" w:id="18" w:date="2021-11-11T00:41:46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aplicar cajón texto color G. Con imagen de acompañamiento de ejemplo tomada de: https://sites.google.com/site/documentoselectronicosjrh/_/rsrc/1425711593805/clasificacion/efactura_130114_g.jpg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2" w15:done="0"/>
  <w15:commentEx w15:paraId="00000253" w15:done="0"/>
  <w15:commentEx w15:paraId="00000254" w15:done="0"/>
  <w15:commentEx w15:paraId="00000255" w15:done="0"/>
  <w15:commentEx w15:paraId="00000256" w15:done="0"/>
  <w15:commentEx w15:paraId="00000257" w15:done="0"/>
  <w15:commentEx w15:paraId="00000258" w15:done="0"/>
  <w15:commentEx w15:paraId="00000259" w15:done="0"/>
  <w15:commentEx w15:paraId="0000025A" w15:done="0"/>
  <w15:commentEx w15:paraId="0000025F" w15:done="0"/>
  <w15:commentEx w15:paraId="00000260" w15:done="0"/>
  <w15:commentEx w15:paraId="00000261" w15:paraIdParent="00000260" w15:done="0"/>
  <w15:commentEx w15:paraId="00000262" w15:done="0"/>
  <w15:commentEx w15:paraId="00000263" w15:done="0"/>
  <w15:commentEx w15:paraId="00000275" w15:done="0"/>
  <w15:commentEx w15:paraId="00000276" w15:done="0"/>
  <w15:commentEx w15:paraId="00000277" w15:done="0"/>
  <w15:commentEx w15:paraId="00000278" w15:done="0"/>
  <w15:commentEx w15:paraId="00000279" w15:done="0"/>
  <w15:commentEx w15:paraId="0000027A" w15:done="0"/>
  <w15:commentEx w15:paraId="0000027B" w15:done="0"/>
  <w15:commentEx w15:paraId="0000027C" w15:done="0"/>
  <w15:commentEx w15:paraId="0000027D" w15:done="0"/>
  <w15:commentEx w15:paraId="00000283" w15:done="0"/>
  <w15:commentEx w15:paraId="00000284" w15:paraIdParent="00000283" w15:done="0"/>
  <w15:commentEx w15:paraId="00000285" w15:done="0"/>
  <w15:commentEx w15:paraId="00000286" w15:paraIdParent="00000285" w15:done="0"/>
  <w15:commentEx w15:paraId="00000287" w15:done="0"/>
  <w15:commentEx w15:paraId="00000288" w15:done="0"/>
  <w15:commentEx w15:paraId="00000289" w15:done="0"/>
  <w15:commentEx w15:paraId="0000028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4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77"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rFonts w:ascii="Calibri" w:cs="Calibri" w:eastAsia="Calibri" w:hAnsi="Calibri"/>
      <w:b w:val="1"/>
      <w:color w:val="1d9aa1"/>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rFonts w:ascii="Calibri" w:cs="Calibri" w:eastAsia="Calibri" w:hAnsi="Calibri"/>
      <w:b w:val="1"/>
      <w:color w:val="1d9aa1"/>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rFonts w:ascii="Calibri" w:cs="Calibri" w:eastAsia="Calibri" w:hAnsi="Calibri"/>
      <w:b w:val="1"/>
      <w:color w:val="1d9aa1"/>
    </w:rPr>
    <w:tblPr>
      <w:tblStyleRowBandSize w:val="1"/>
      <w:tblStyleColBandSize w:val="1"/>
      <w:tblCellMar>
        <w:left w:w="115.0" w:type="dxa"/>
        <w:right w:w="115.0" w:type="dxa"/>
      </w:tblCellMar>
    </w:tblPr>
    <w:tcPr>
      <w:shd w:color="auto" w:fill="edf2f8" w:val="clear"/>
    </w:tcPr>
  </w:style>
  <w:style w:type="table" w:styleId="af9"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2"/>
    <w:pPr>
      <w:spacing w:line="240" w:lineRule="auto"/>
    </w:pPr>
    <w:rPr>
      <w:rFonts w:ascii="Calibri" w:cs="Calibri" w:eastAsia="Calibri" w:hAnsi="Calibri"/>
      <w:color w:val="bf8f00"/>
    </w:rPr>
    <w:tblPr>
      <w:tblStyleRowBandSize w:val="1"/>
      <w:tblStyleColBandSize w:val="1"/>
      <w:tblCellMar>
        <w:left w:w="108.0" w:type="dxa"/>
        <w:right w:w="108.0" w:type="dxa"/>
      </w:tblCellMar>
    </w:tblPr>
  </w:style>
  <w:style w:type="table" w:styleId="afd" w:customStyle="1">
    <w:basedOn w:val="TableNormal2"/>
    <w:pPr>
      <w:spacing w:line="240" w:lineRule="auto"/>
    </w:pPr>
    <w:rPr>
      <w:rFonts w:ascii="Calibri" w:cs="Calibri" w:eastAsia="Calibri" w:hAnsi="Calibri"/>
      <w:color w:val="bf8f00"/>
    </w:rPr>
    <w:tblPr>
      <w:tblStyleRowBandSize w:val="1"/>
      <w:tblStyleColBandSize w:val="1"/>
      <w:tblCellMar>
        <w:left w:w="108.0" w:type="dxa"/>
        <w:right w:w="108.0" w:type="dxa"/>
      </w:tblCellMar>
    </w:tblPr>
  </w:style>
  <w:style w:type="table" w:styleId="afe" w:customStyle="1">
    <w:basedOn w:val="TableNormal2"/>
    <w:pPr>
      <w:spacing w:line="240" w:lineRule="auto"/>
    </w:pPr>
    <w:rPr>
      <w:rFonts w:ascii="Calibri" w:cs="Calibri" w:eastAsia="Calibri" w:hAnsi="Calibri"/>
      <w:color w:val="bf8f00"/>
    </w:rPr>
    <w:tblPr>
      <w:tblStyleRowBandSize w:val="1"/>
      <w:tblStyleColBandSize w:val="1"/>
      <w:tblCellMar>
        <w:left w:w="108.0" w:type="dxa"/>
        <w:right w:w="108.0" w:type="dxa"/>
      </w:tblCellMar>
    </w:tblPr>
  </w:style>
  <w:style w:type="table" w:styleId="aff" w:customStyle="1">
    <w:basedOn w:val="TableNormal2"/>
    <w:pPr>
      <w:spacing w:line="240" w:lineRule="auto"/>
    </w:pPr>
    <w:rPr>
      <w:rFonts w:ascii="Calibri" w:cs="Calibri" w:eastAsia="Calibri" w:hAnsi="Calibri"/>
      <w:b w:val="1"/>
      <w:color w:val="1d9aa1"/>
    </w:rPr>
    <w:tblPr>
      <w:tblStyleRowBandSize w:val="1"/>
      <w:tblStyleColBandSize w:val="1"/>
      <w:tblCellMar>
        <w:left w:w="115.0" w:type="dxa"/>
        <w:right w:w="115.0" w:type="dxa"/>
      </w:tblCellMar>
    </w:tblPr>
    <w:tcPr>
      <w:shd w:color="auto" w:fill="edf2f8" w:val="clear"/>
    </w:tcPr>
  </w:style>
  <w:style w:type="table" w:styleId="aff0" w:customStyle="1">
    <w:basedOn w:val="TableNormal2"/>
    <w:pPr>
      <w:spacing w:line="240" w:lineRule="auto"/>
    </w:pPr>
    <w:tblPr>
      <w:tblStyleRowBandSize w:val="1"/>
      <w:tblStyleColBandSize w:val="1"/>
      <w:tblCellMar>
        <w:left w:w="115.0" w:type="dxa"/>
        <w:right w:w="115.0" w:type="dxa"/>
      </w:tblCellMar>
    </w:tblPr>
  </w:style>
  <w:style w:type="table" w:styleId="aff1" w:customStyle="1">
    <w:basedOn w:val="TableNormal2"/>
    <w:pPr>
      <w:spacing w:line="240" w:lineRule="auto"/>
    </w:pPr>
    <w:tblPr>
      <w:tblStyleRowBandSize w:val="1"/>
      <w:tblStyleColBandSize w:val="1"/>
      <w:tblCellMar>
        <w:left w:w="115.0" w:type="dxa"/>
        <w:right w:w="115.0" w:type="dxa"/>
      </w:tblCellMar>
    </w:tblPr>
  </w:style>
  <w:style w:type="table" w:styleId="aff2" w:customStyle="1">
    <w:basedOn w:val="TableNormal2"/>
    <w:pPr>
      <w:spacing w:line="240" w:lineRule="auto"/>
    </w:pPr>
    <w:tblPr>
      <w:tblStyleRowBandSize w:val="1"/>
      <w:tblStyleColBandSize w:val="1"/>
      <w:tblCellMar>
        <w:left w:w="115.0" w:type="dxa"/>
        <w:right w:w="115.0" w:type="dxa"/>
      </w:tblCellMar>
    </w:tblPr>
  </w:style>
  <w:style w:type="table" w:styleId="aff3" w:customStyle="1">
    <w:basedOn w:val="TableNormal2"/>
    <w:pPr>
      <w:spacing w:line="240" w:lineRule="auto"/>
    </w:pPr>
    <w:tblPr>
      <w:tblStyleRowBandSize w:val="1"/>
      <w:tblStyleColBandSize w:val="1"/>
      <w:tblCellMar>
        <w:left w:w="115.0" w:type="dxa"/>
        <w:right w:w="115.0" w:type="dxa"/>
      </w:tblCellMar>
    </w:tblPr>
  </w:style>
  <w:style w:type="table" w:styleId="a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2"/>
    <w:pPr>
      <w:spacing w:line="240" w:lineRule="auto"/>
    </w:pPr>
    <w:rPr>
      <w:rFonts w:ascii="Calibri" w:cs="Calibri" w:eastAsia="Calibri" w:hAnsi="Calibri"/>
      <w:color w:val="bf8f00"/>
    </w:rPr>
    <w:tblPr>
      <w:tblStyleRowBandSize w:val="1"/>
      <w:tblStyleColBandSize w:val="1"/>
      <w:tblCellMar>
        <w:left w:w="115.0" w:type="dxa"/>
        <w:right w:w="115.0" w:type="dxa"/>
      </w:tblCellMar>
    </w:tblPr>
    <w:tblStylePr w:type="firstRow">
      <w:rPr>
        <w:b w:val="1"/>
      </w:rPr>
      <w:tblPr/>
      <w:tcPr>
        <w:tcBorders>
          <w:bottom w:color="ffd965" w:space="0" w:sz="12" w:val="single"/>
        </w:tcBorders>
      </w:tcPr>
    </w:tblStylePr>
    <w:tblStylePr w:type="lastRow">
      <w:rPr>
        <w:b w:val="1"/>
      </w:rPr>
      <w:tblPr/>
      <w:tcPr>
        <w:tcBorders>
          <w:top w:color="ffd965" w:space="0" w:sz="4" w:val="single"/>
        </w:tcBorders>
      </w:tcPr>
    </w:tblStylePr>
    <w:tblStylePr w:type="firstCol">
      <w:rPr>
        <w:b w:val="1"/>
      </w:rPr>
    </w:tblStylePr>
    <w:tblStylePr w:type="lastCol">
      <w:rPr>
        <w:b w:val="1"/>
      </w:rPr>
    </w:tblStylePr>
    <w:tblStylePr w:type="band1Vert">
      <w:tblPr/>
      <w:tcPr>
        <w:shd w:color="auto" w:fill="fff2cc" w:val="clear"/>
      </w:tcPr>
    </w:tblStylePr>
    <w:tblStylePr w:type="band1Horz">
      <w:tblPr/>
      <w:tcPr>
        <w:shd w:color="auto" w:fill="fff2cc" w:val="clear"/>
      </w:tcPr>
    </w:tblStylePr>
  </w:style>
  <w:style w:type="table" w:styleId="affb"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2"/>
    <w:pPr>
      <w:spacing w:line="240" w:lineRule="auto"/>
    </w:pPr>
    <w:rPr>
      <w:rFonts w:ascii="Calibri" w:cs="Calibri" w:eastAsia="Calibri" w:hAnsi="Calibri"/>
      <w:color w:val="bf8f00"/>
    </w:rPr>
    <w:tblPr>
      <w:tblStyleRowBandSize w:val="1"/>
      <w:tblStyleColBandSize w:val="1"/>
      <w:tblCellMar>
        <w:left w:w="115.0" w:type="dxa"/>
        <w:right w:w="115.0" w:type="dxa"/>
      </w:tblCellMar>
    </w:tblPr>
  </w:style>
  <w:style w:type="table" w:styleId="affe" w:customStyle="1">
    <w:basedOn w:val="TableNormal2"/>
    <w:pPr>
      <w:spacing w:line="240" w:lineRule="auto"/>
    </w:pPr>
    <w:rPr>
      <w:rFonts w:ascii="Calibri" w:cs="Calibri" w:eastAsia="Calibri" w:hAnsi="Calibri"/>
      <w:color w:val="bf8f00"/>
    </w:rPr>
    <w:tblPr>
      <w:tblStyleRowBandSize w:val="1"/>
      <w:tblStyleColBandSize w:val="1"/>
      <w:tblCellMar>
        <w:left w:w="115.0" w:type="dxa"/>
        <w:right w:w="115.0" w:type="dxa"/>
      </w:tblCellMar>
    </w:tblPr>
  </w:style>
  <w:style w:type="table" w:styleId="afff"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2"/>
    <w:pPr>
      <w:spacing w:line="240" w:lineRule="auto"/>
    </w:pPr>
    <w:rPr>
      <w:rFonts w:ascii="Calibri" w:cs="Calibri" w:eastAsia="Calibri" w:hAnsi="Calibri"/>
      <w:color w:val="bf8f00"/>
    </w:rPr>
    <w:tblPr>
      <w:tblStyleRowBandSize w:val="1"/>
      <w:tblStyleColBandSize w:val="1"/>
      <w:tblCellMar>
        <w:left w:w="115.0" w:type="dxa"/>
        <w:right w:w="115.0" w:type="dxa"/>
      </w:tblCellMar>
    </w:tblPr>
  </w:style>
  <w:style w:type="table" w:styleId="afff2"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2"/>
    <w:pPr>
      <w:spacing w:line="240" w:lineRule="auto"/>
    </w:pPr>
    <w:rPr>
      <w:rFonts w:ascii="Calibri" w:cs="Calibri" w:eastAsia="Calibri" w:hAnsi="Calibri"/>
      <w:color w:val="bf8f00"/>
    </w:rPr>
    <w:tblPr>
      <w:tblStyleRowBandSize w:val="1"/>
      <w:tblStyleColBandSize w:val="1"/>
      <w:tblCellMar>
        <w:left w:w="115.0" w:type="dxa"/>
        <w:right w:w="115.0" w:type="dxa"/>
      </w:tblCellMar>
    </w:tblPr>
  </w:style>
  <w:style w:type="table" w:styleId="afff9"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2"/>
    <w:pPr>
      <w:spacing w:line="240" w:lineRule="auto"/>
    </w:pPr>
    <w:rPr>
      <w:rFonts w:ascii="Calibri" w:cs="Calibri" w:eastAsia="Calibri" w:hAnsi="Calibri"/>
      <w:color w:val="bf8f00"/>
    </w:rPr>
    <w:tblPr>
      <w:tblStyleRowBandSize w:val="1"/>
      <w:tblStyleColBandSize w:val="1"/>
      <w:tblCellMar>
        <w:left w:w="115.0" w:type="dxa"/>
        <w:right w:w="115.0" w:type="dxa"/>
      </w:tblCellMar>
    </w:tblPr>
  </w:style>
  <w:style w:type="table" w:styleId="afffb"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fd965" w:space="0" w:sz="12" w:val="single"/>
        </w:tcBorders>
      </w:tcPr>
    </w:tblStylePr>
    <w:tblStylePr w:type="lastRow">
      <w:rPr>
        <w:b w:val="1"/>
      </w:rPr>
      <w:tblPr/>
      <w:tcPr>
        <w:tcBorders>
          <w:top w:color="ffd965" w:space="0" w:sz="4" w:val="single"/>
        </w:tcBorders>
      </w:tcPr>
    </w:tblStylePr>
    <w:tblStylePr w:type="firstCol">
      <w:rPr>
        <w:b w:val="1"/>
      </w:rPr>
    </w:tblStylePr>
    <w:tblStylePr w:type="lastCol">
      <w:rPr>
        <w:b w:val="1"/>
      </w:rPr>
    </w:tblStylePr>
    <w:tblStylePr w:type="band1Vert">
      <w:tblPr/>
      <w:tcPr>
        <w:shd w:color="auto" w:fill="fff2cc" w:val="clear"/>
      </w:tcPr>
    </w:tblStylePr>
    <w:tblStylePr w:type="band1Horz">
      <w:tblPr/>
      <w:tcPr>
        <w:shd w:color="auto" w:fill="fff2cc" w:val="clear"/>
      </w:tcPr>
    </w:tblStylePr>
  </w:style>
  <w:style w:type="table" w:styleId="affff3"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2"/>
    <w:tblPr>
      <w:tblStyleRowBandSize w:val="1"/>
      <w:tblStyleColBandSize w:val="1"/>
      <w:tblCellMar>
        <w:top w:w="100.0" w:type="dxa"/>
        <w:left w:w="100.0" w:type="dxa"/>
        <w:bottom w:w="100.0" w:type="dxa"/>
        <w:right w:w="100.0" w:type="dxa"/>
      </w:tblCellMar>
    </w:tblPr>
  </w:style>
  <w:style w:type="table" w:styleId="affffd"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2"/>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6339DC"/>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ff2cc" w:val="clear"/>
      </w:tcPr>
    </w:tblStylePr>
    <w:tblStylePr w:type="band1Vert">
      <w:tcPr>
        <w:shd w:fill="fff2cc" w:val="clear"/>
      </w:tcPr>
    </w:tblStylePr>
    <w:tblStylePr w:type="firstCol">
      <w:rPr>
        <w:b w:val="1"/>
      </w:rPr>
    </w:tblStylePr>
    <w:tblStylePr w:type="firstRow">
      <w:rPr>
        <w:b w:val="1"/>
      </w:rPr>
      <w:tcPr>
        <w:tcBorders>
          <w:bottom w:color="ffd965" w:space="0" w:sz="12" w:val="single"/>
        </w:tcBorders>
      </w:tcPr>
    </w:tblStylePr>
    <w:tblStylePr w:type="lastCol">
      <w:rPr>
        <w:b w:val="1"/>
      </w:rPr>
    </w:tblStylePr>
    <w:tblStylePr w:type="lastRow">
      <w:rPr>
        <w:b w:val="1"/>
      </w:rPr>
      <w:tcPr>
        <w:tcBorders>
          <w:top w:color="ffd965" w:space="0" w:sz="4" w:val="single"/>
        </w:tcBorders>
      </w:tcPr>
    </w:tblStylePr>
  </w:style>
  <w:style w:type="table" w:styleId="Table7">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youtube.com/watch?v=1-a_AR_yWqw" TargetMode="External"/><Relationship Id="rId41" Type="http://schemas.openxmlformats.org/officeDocument/2006/relationships/footer" Target="footer1.xml"/><Relationship Id="rId22" Type="http://schemas.openxmlformats.org/officeDocument/2006/relationships/hyperlink" Target="https://www.youtube.com/watch?v=ADR6o7IYr2A" TargetMode="External"/><Relationship Id="rId21" Type="http://schemas.openxmlformats.org/officeDocument/2006/relationships/hyperlink" Target="https://www.youtube.com/watch?v=1-a_AR_yWqw" TargetMode="External"/><Relationship Id="rId24" Type="http://schemas.openxmlformats.org/officeDocument/2006/relationships/hyperlink" Target="https://www.youtube.com/watch?v=en2c82QzEFk" TargetMode="External"/><Relationship Id="rId23" Type="http://schemas.openxmlformats.org/officeDocument/2006/relationships/hyperlink" Target="https://www.youtube.com/watch?v=ADR6o7IYr2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yperlink" Target="https://www.archivogeneral.gov.co/sites/default/files/Estructura_Web/5_Consulte/Recursos/Publicacionees/GuiaDeMetadatos.pdf" TargetMode="External"/><Relationship Id="rId25" Type="http://schemas.openxmlformats.org/officeDocument/2006/relationships/hyperlink" Target="https://www.youtube.com/watch?v=en2c82QzEFk" TargetMode="External"/><Relationship Id="rId28" Type="http://schemas.openxmlformats.org/officeDocument/2006/relationships/hyperlink" Target="https://www.archivogeneral.gov.co/caja_de_herramientas/docs/5.%20organizacion/DOCUMENTOS%20TECNICOS/CARTILLA%20DE%20ORDENACION%20DOCUMENTAL.pdf" TargetMode="External"/><Relationship Id="rId27" Type="http://schemas.openxmlformats.org/officeDocument/2006/relationships/hyperlink" Target="https://www.archivogeneral.gov.co/sites/default/files/2017-08/BorradorGuiaDocumentoExpediente_.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ecured.cu/Metadatos"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icfes.gov.co/documents/20143/1036686/13+plan+de+preservacion+digital+a+largo+plazo.docx/cda4f658-5fa3-e38d-17b8-bebab34fc4c6" TargetMode="External"/><Relationship Id="rId30" Type="http://schemas.openxmlformats.org/officeDocument/2006/relationships/hyperlink" Target="https://www.evaluandosoftware.com/tipos-migracion-datos/" TargetMode="External"/><Relationship Id="rId11" Type="http://schemas.openxmlformats.org/officeDocument/2006/relationships/image" Target="media/image9.png"/><Relationship Id="rId33" Type="http://schemas.openxmlformats.org/officeDocument/2006/relationships/hyperlink" Target="https://www.geoidep.gob.pe/conoce-las-ides/metadatos/que-son-los-metadatos" TargetMode="External"/><Relationship Id="rId10" Type="http://schemas.openxmlformats.org/officeDocument/2006/relationships/image" Target="media/image7.png"/><Relationship Id="rId32" Type="http://schemas.openxmlformats.org/officeDocument/2006/relationships/hyperlink" Target="https://www.funcionpublica.gov.co/eva/gestornormativo/norma.php?i=76833" TargetMode="External"/><Relationship Id="rId13" Type="http://schemas.openxmlformats.org/officeDocument/2006/relationships/image" Target="media/image11.png"/><Relationship Id="rId35" Type="http://schemas.openxmlformats.org/officeDocument/2006/relationships/hyperlink" Target="https://www.mincit.gov.co/servicio-ciudadano/transparencia-acceso-informacion/documentos/procedimiento-eliminacion-documental-mincit-002.aspx" TargetMode="External"/><Relationship Id="rId12" Type="http://schemas.openxmlformats.org/officeDocument/2006/relationships/image" Target="media/image10.png"/><Relationship Id="rId34" Type="http://schemas.openxmlformats.org/officeDocument/2006/relationships/hyperlink" Target="https://iso25000.com/index.php/normas-iso-25000/iso-25012" TargetMode="External"/><Relationship Id="rId15" Type="http://schemas.openxmlformats.org/officeDocument/2006/relationships/image" Target="media/image8.png"/><Relationship Id="rId37" Type="http://schemas.openxmlformats.org/officeDocument/2006/relationships/hyperlink" Target="https://blog.powerdata.es/el-valor-de-la-gestion-de-datos/bid/397387/qu-es-la-migraci-n-de-datos" TargetMode="External"/><Relationship Id="rId14" Type="http://schemas.openxmlformats.org/officeDocument/2006/relationships/image" Target="media/image1.png"/><Relationship Id="rId36" Type="http://schemas.openxmlformats.org/officeDocument/2006/relationships/hyperlink" Target="https://mintic.gov.co/arquitecturati/630/articles-61594_recurso_pdf.pdf" TargetMode="External"/><Relationship Id="rId17" Type="http://schemas.openxmlformats.org/officeDocument/2006/relationships/image" Target="media/image12.png"/><Relationship Id="rId39" Type="http://schemas.openxmlformats.org/officeDocument/2006/relationships/hyperlink" Target="https://www.uis.edu.co/webUIS/es/administracion/secretariaGeneral/direccionCertificacionGestionDocumental/documentos/glosarioArchivistico.pdf" TargetMode="External"/><Relationship Id="rId16" Type="http://schemas.openxmlformats.org/officeDocument/2006/relationships/image" Target="media/image3.png"/><Relationship Id="rId38" Type="http://schemas.openxmlformats.org/officeDocument/2006/relationships/hyperlink" Target="https://www.rae.es/" TargetMode="External"/><Relationship Id="rId19" Type="http://schemas.openxmlformats.org/officeDocument/2006/relationships/image" Target="media/image5.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qsMSfXGGU38GDImSVgIIzeEOyg==">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