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FORMATO PARA EL DESARROLLO DE COMPONENTE FORMATIVO</w:t>
      </w:r>
    </w:p>
    <w:p w:rsidR="00000000" w:rsidDel="00000000" w:rsidP="00000000" w:rsidRDefault="00000000" w:rsidRPr="00000000" w14:paraId="00000002">
      <w:pPr>
        <w:jc w:val="center"/>
        <w:rPr>
          <w:rFonts w:ascii="Arial" w:cs="Arial" w:eastAsia="Arial" w:hAnsi="Arial"/>
          <w:b w:val="1"/>
          <w:sz w:val="20"/>
          <w:szCs w:val="20"/>
        </w:rPr>
      </w:pPr>
      <w:r w:rsidDel="00000000" w:rsidR="00000000" w:rsidRPr="00000000">
        <w:rPr>
          <w:rtl w:val="0"/>
        </w:rPr>
      </w:r>
    </w:p>
    <w:tbl>
      <w:tblPr>
        <w:tblStyle w:val="Table1"/>
        <w:tblW w:w="9962.0" w:type="dxa"/>
        <w:jc w:val="left"/>
        <w:tblInd w:w="-5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shd w:fill="edf2f8" w:val="clear"/>
            <w:vAlign w:val="center"/>
          </w:tcPr>
          <w:p w:rsidR="00000000" w:rsidDel="00000000" w:rsidP="00000000" w:rsidRDefault="00000000" w:rsidRPr="00000000" w14:paraId="0000000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PROGRAMA DE FORMACIÓN</w:t>
            </w:r>
          </w:p>
        </w:tc>
        <w:tc>
          <w:tcPr>
            <w:shd w:fill="edf2f8" w:val="clear"/>
            <w:vAlign w:val="center"/>
          </w:tcPr>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las técnicas de preservación de la información digital.</w:t>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tbl>
      <w:tblPr>
        <w:tblStyle w:val="Table2"/>
        <w:tblW w:w="9962.0" w:type="dxa"/>
        <w:jc w:val="left"/>
        <w:tblInd w:w="-5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2694"/>
        <w:gridCol w:w="2126"/>
        <w:gridCol w:w="3163"/>
        <w:tblGridChange w:id="0">
          <w:tblGrid>
            <w:gridCol w:w="1979"/>
            <w:gridCol w:w="2694"/>
            <w:gridCol w:w="2126"/>
            <w:gridCol w:w="3163"/>
          </w:tblGrid>
        </w:tblGridChange>
      </w:tblGrid>
      <w:tr>
        <w:trPr>
          <w:cantSplit w:val="0"/>
          <w:trHeight w:val="340" w:hRule="atLeast"/>
          <w:tblHeader w:val="0"/>
        </w:trPr>
        <w:tc>
          <w:tcPr>
            <w:shd w:fill="edf2f8" w:val="clear"/>
            <w:vAlign w:val="center"/>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COMPETENCIA</w:t>
            </w:r>
          </w:p>
        </w:tc>
        <w:tc>
          <w:tcPr>
            <w:shd w:fill="edf2f8" w:val="clear"/>
            <w:vAlign w:val="center"/>
          </w:tcPr>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210602035-01- Preservar información digital de acuerdo con procesos técnicos y normativa técnico</w:t>
            </w:r>
          </w:p>
        </w:tc>
        <w:tc>
          <w:tcPr>
            <w:shd w:fill="edf2f8" w:val="clear"/>
            <w:vAlign w:val="center"/>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APRENDIZAJE</w:t>
            </w:r>
          </w:p>
        </w:tc>
        <w:tc>
          <w:tcPr>
            <w:shd w:fill="edf2f8" w:val="clear"/>
            <w:vAlign w:val="center"/>
          </w:tcPr>
          <w:p w:rsidR="00000000" w:rsidDel="00000000" w:rsidP="00000000" w:rsidRDefault="00000000" w:rsidRPr="00000000" w14:paraId="00000009">
            <w:pPr>
              <w:ind w:left="6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ind w:left="6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210602035-04 Suministrar los servicios de consulta y préstamo teniendo en cuenta los protocolos institucionales y la normativa. </w:t>
            </w:r>
          </w:p>
          <w:p w:rsidR="00000000" w:rsidDel="00000000" w:rsidP="00000000" w:rsidRDefault="00000000" w:rsidRPr="00000000" w14:paraId="0000000B">
            <w:pPr>
              <w:ind w:left="66"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tbl>
      <w:tblPr>
        <w:tblStyle w:val="Table3"/>
        <w:tblW w:w="9962.0" w:type="dxa"/>
        <w:jc w:val="left"/>
        <w:tblInd w:w="-5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shd w:fill="edf2f8" w:val="clear"/>
            <w:vAlign w:val="center"/>
          </w:tcPr>
          <w:p w:rsidR="00000000" w:rsidDel="00000000" w:rsidP="00000000" w:rsidRDefault="00000000" w:rsidRPr="00000000" w14:paraId="0000000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NÚMERO DEL COMPONENTE FORMATIVO</w:t>
            </w:r>
          </w:p>
        </w:tc>
        <w:tc>
          <w:tcPr>
            <w:shd w:fill="edf2f8" w:val="clear"/>
            <w:vAlign w:val="center"/>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CF04</w:t>
            </w:r>
          </w:p>
        </w:tc>
      </w:tr>
      <w:tr>
        <w:trPr>
          <w:cantSplit w:val="0"/>
          <w:trHeight w:val="340" w:hRule="atLeast"/>
          <w:tblHeader w:val="0"/>
        </w:trPr>
        <w:tc>
          <w:tcPr>
            <w:shd w:fill="edf2f8" w:val="clear"/>
            <w:vAlign w:val="center"/>
          </w:tcPr>
          <w:p w:rsidR="00000000" w:rsidDel="00000000" w:rsidP="00000000" w:rsidRDefault="00000000" w:rsidRPr="00000000" w14:paraId="0000000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COMPONENTE FORMATIVO</w:t>
            </w:r>
          </w:p>
        </w:tc>
        <w:tc>
          <w:tcPr>
            <w:shd w:fill="edf2f8" w:val="clear"/>
            <w:vAlign w:val="center"/>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Preservación y consulta </w:t>
            </w:r>
          </w:p>
        </w:tc>
      </w:tr>
      <w:tr>
        <w:trPr>
          <w:cantSplit w:val="0"/>
          <w:trHeight w:val="1291" w:hRule="atLeast"/>
          <w:tblHeader w:val="0"/>
        </w:trPr>
        <w:tc>
          <w:tcPr>
            <w:shd w:fill="edf2f8" w:val="clear"/>
            <w:vAlign w:val="center"/>
          </w:tcPr>
          <w:p w:rsidR="00000000" w:rsidDel="00000000" w:rsidP="00000000" w:rsidRDefault="00000000" w:rsidRPr="00000000" w14:paraId="0000001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BREVE DESCRIPCIÓN</w:t>
            </w:r>
          </w:p>
        </w:tc>
        <w:tc>
          <w:tcPr>
            <w:shd w:fill="edf2f8" w:val="clear"/>
            <w:vAlign w:val="center"/>
          </w:tcPr>
          <w:p w:rsidR="00000000" w:rsidDel="00000000" w:rsidP="00000000" w:rsidRDefault="00000000" w:rsidRPr="00000000" w14:paraId="000000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manejo de la documentación con el pasar del tiempo se han ido adaptando a los avances tecnológicos, de esta manera, buscan un acercamiento a la sociedad en general, volviendo accesible la información en cualquier momento, en cualquier lugar, garantizando la autenticidad de lo consultado.</w:t>
            </w:r>
          </w:p>
        </w:tc>
      </w:tr>
      <w:tr>
        <w:trPr>
          <w:cantSplit w:val="0"/>
          <w:trHeight w:val="340" w:hRule="atLeast"/>
          <w:tblHeader w:val="0"/>
        </w:trPr>
        <w:tc>
          <w:tcPr>
            <w:shd w:fill="edf2f8" w:val="clear"/>
            <w:vAlign w:val="center"/>
          </w:tcPr>
          <w:p w:rsidR="00000000" w:rsidDel="00000000" w:rsidP="00000000" w:rsidRDefault="00000000" w:rsidRPr="00000000" w14:paraId="0000001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PALABRAS CLAVE</w:t>
            </w:r>
          </w:p>
        </w:tc>
        <w:tc>
          <w:tcPr>
            <w:shd w:fill="edf2f8" w:val="clear"/>
            <w:vAlign w:val="center"/>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Preservación, capacitación, base de datos, consulta. </w:t>
            </w:r>
          </w:p>
        </w:tc>
      </w:tr>
    </w:tbl>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tbl>
      <w:tblPr>
        <w:tblStyle w:val="Table4"/>
        <w:tblW w:w="9962.0" w:type="dxa"/>
        <w:jc w:val="left"/>
        <w:tblInd w:w="-5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shd w:fill="edf2f8" w:val="clear"/>
            <w:vAlign w:val="center"/>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OCUPACIONAL</w:t>
            </w:r>
          </w:p>
        </w:tc>
        <w:tc>
          <w:tcPr>
            <w:shd w:fill="edf2f8" w:val="clear"/>
            <w:vAlign w:val="center"/>
          </w:tcPr>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1 - ARCHIVO</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tc>
      </w:tr>
      <w:tr>
        <w:trPr>
          <w:cantSplit w:val="0"/>
          <w:trHeight w:val="465" w:hRule="atLeast"/>
          <w:tblHeader w:val="0"/>
        </w:trPr>
        <w:tc>
          <w:tcPr>
            <w:shd w:fill="edf2f8" w:val="clear"/>
            <w:vAlign w:val="center"/>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IDIOMA</w:t>
            </w:r>
          </w:p>
        </w:tc>
        <w:tc>
          <w:tcPr>
            <w:shd w:fill="edf2f8" w:val="clear"/>
            <w:vAlign w:val="center"/>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Español </w:t>
            </w:r>
          </w:p>
        </w:tc>
      </w:tr>
    </w:tbl>
    <w:p w:rsidR="00000000" w:rsidDel="00000000" w:rsidP="00000000" w:rsidRDefault="00000000" w:rsidRPr="00000000" w14:paraId="0000001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ind w:left="284" w:hanging="284"/>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TABLA DE CONTENIDOS: </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84"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w:t>
      </w:r>
    </w:p>
    <w:p w:rsidR="00000000" w:rsidDel="00000000" w:rsidP="00000000" w:rsidRDefault="00000000" w:rsidRPr="00000000" w14:paraId="0000002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 Preservación y publicación </w:t>
      </w:r>
    </w:p>
    <w:p w:rsidR="00000000" w:rsidDel="00000000" w:rsidP="00000000" w:rsidRDefault="00000000" w:rsidRPr="00000000" w14:paraId="0000002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 Mantenimiento a largo plazo</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2.1. Estrategias y técnicas de preservación digital</w:t>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2.2. Tablas de control de acceso </w:t>
      </w:r>
    </w:p>
    <w:p w:rsidR="00000000" w:rsidDel="00000000" w:rsidP="00000000" w:rsidRDefault="00000000" w:rsidRPr="00000000" w14:paraId="0000002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 Copias de seguridad digital</w:t>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3.1. Buenas prácticas para la realización de copias de seguridad </w:t>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3.2. Tipos de copia de seguridad</w:t>
      </w:r>
    </w:p>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3.3. Tipos de copia de seguridad según su destino</w:t>
      </w:r>
    </w:p>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3.4. Integridad de la información </w:t>
      </w:r>
    </w:p>
    <w:p w:rsidR="00000000" w:rsidDel="00000000" w:rsidP="00000000" w:rsidRDefault="00000000" w:rsidRPr="00000000" w14:paraId="0000002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 Bases de datos </w:t>
      </w:r>
    </w:p>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4.1. Bases de datos según su flexibilidad de modificación </w:t>
      </w:r>
    </w:p>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4.2. Bases de datos según su forma de organización </w:t>
      </w:r>
    </w:p>
    <w:p w:rsidR="00000000" w:rsidDel="00000000" w:rsidP="00000000" w:rsidRDefault="00000000" w:rsidRPr="00000000" w14:paraId="0000002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 Información de consulta </w:t>
      </w:r>
    </w:p>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5.1. Tipos de consulta</w:t>
      </w:r>
    </w:p>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5.2. Derecho de autor</w:t>
      </w:r>
    </w:p>
    <w:p w:rsidR="00000000" w:rsidDel="00000000" w:rsidP="00000000" w:rsidRDefault="00000000" w:rsidRPr="00000000" w14:paraId="0000002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 Software de gestión documental </w:t>
      </w:r>
    </w:p>
    <w:p w:rsidR="00000000" w:rsidDel="00000000" w:rsidP="00000000" w:rsidRDefault="00000000" w:rsidRPr="00000000" w14:paraId="00000030">
      <w:pPr>
        <w:spacing w:after="12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7. Síntesis </w:t>
      </w:r>
      <w:r w:rsidDel="00000000" w:rsidR="00000000" w:rsidRPr="00000000">
        <w:rPr>
          <w:rtl w:val="0"/>
        </w:rPr>
      </w:r>
    </w:p>
    <w:p w:rsidR="00000000" w:rsidDel="00000000" w:rsidP="00000000" w:rsidRDefault="00000000" w:rsidRPr="00000000" w14:paraId="00000031">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pos="9350"/>
        </w:tabs>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pos="9350"/>
        </w:tabs>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pos="9350"/>
        </w:tabs>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pos="935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pos="935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284" w:firstLine="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DESARROLLO DE CONTENIDOS: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Introducción </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line="276" w:lineRule="auto"/>
        <w:jc w:val="both"/>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A continuación, se presentará el video que hará una breve introducción del presente componente formativo:</w:t>
      </w:r>
    </w:p>
    <w:p w:rsidR="00000000" w:rsidDel="00000000" w:rsidP="00000000" w:rsidRDefault="00000000" w:rsidRPr="00000000" w14:paraId="0000003D">
      <w:pPr>
        <w:spacing w:line="276" w:lineRule="auto"/>
        <w:jc w:val="both"/>
        <w:rPr>
          <w:rFonts w:ascii="Arial" w:cs="Arial" w:eastAsia="Arial" w:hAnsi="Arial"/>
          <w:b w:val="1"/>
          <w:color w:val="231f20"/>
          <w:sz w:val="20"/>
          <w:szCs w:val="20"/>
          <w:highlight w:val="yellow"/>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color w:val="231f20"/>
          <w:sz w:val="20"/>
          <w:szCs w:val="20"/>
        </w:rPr>
      </w:pPr>
      <w:r w:rsidDel="00000000" w:rsidR="00000000" w:rsidRPr="00000000">
        <w:rPr>
          <w:rtl w:val="0"/>
        </w:rPr>
      </w:r>
    </w:p>
    <w:tbl>
      <w:tblPr>
        <w:tblStyle w:val="Table5"/>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03F">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040">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Motion graphics</w:t>
            </w:r>
          </w:p>
          <w:p w:rsidR="00000000" w:rsidDel="00000000" w:rsidP="00000000" w:rsidRDefault="00000000" w:rsidRPr="00000000" w14:paraId="00000041">
            <w:pPr>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CF04_1_</w:t>
            </w:r>
            <w:sdt>
              <w:sdtPr>
                <w:tag w:val="goog_rdk_0"/>
              </w:sdtPr>
              <w:sdtContent>
                <w:commentRangeStart w:id="0"/>
              </w:sdtContent>
            </w:sdt>
            <w:r w:rsidDel="00000000" w:rsidR="00000000" w:rsidRPr="00000000">
              <w:rPr>
                <w:rFonts w:ascii="Arial" w:cs="Arial" w:eastAsia="Arial" w:hAnsi="Arial"/>
                <w:color w:val="ffffff"/>
                <w:sz w:val="20"/>
                <w:szCs w:val="20"/>
                <w:rtl w:val="0"/>
              </w:rPr>
              <w:t xml:space="preserve">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043">
      <w:pPr>
        <w:spacing w:line="276" w:lineRule="auto"/>
        <w:jc w:val="both"/>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 Preservación y publicación </w:t>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Preservar es diferente a publicar, primero se debe asegurar que antes de publicar la información digital, esta debe tener condiciones para mantener de forma </w:t>
      </w:r>
      <w:r w:rsidDel="00000000" w:rsidR="00000000" w:rsidRPr="00000000">
        <w:rPr>
          <w:rFonts w:ascii="Arial" w:cs="Arial" w:eastAsia="Arial" w:hAnsi="Arial"/>
          <w:sz w:val="20"/>
          <w:szCs w:val="20"/>
          <w:rtl w:val="0"/>
        </w:rPr>
        <w:t xml:space="preserve">auténtica</w:t>
      </w:r>
      <w:r w:rsidDel="00000000" w:rsidR="00000000" w:rsidRPr="00000000">
        <w:rPr>
          <w:rFonts w:ascii="Arial" w:cs="Arial" w:eastAsia="Arial" w:hAnsi="Arial"/>
          <w:color w:val="000000"/>
          <w:sz w:val="20"/>
          <w:szCs w:val="20"/>
          <w:rtl w:val="0"/>
        </w:rPr>
        <w:t xml:space="preserve">, legible e íntegra la documentación, aplicando métodos y normas destinadas a su almacenamiento para largos periodos en tiempo,  es así, que la publicación de esta, dependerá de las tecnologías implementadas para la disponibilidad de la información, migrando, a medida que las tecnologías van avanzando, sin olvidar que lo más importante es que los datos no sean alterados. </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Integrado de Conservación, se desarrollará a través de los siguientes componentes:</w:t>
      </w:r>
    </w:p>
    <w:p w:rsidR="00000000" w:rsidDel="00000000" w:rsidP="00000000" w:rsidRDefault="00000000" w:rsidRPr="00000000" w14:paraId="0000004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color w:val="231f20"/>
          <w:sz w:val="20"/>
          <w:szCs w:val="20"/>
        </w:rPr>
      </w:pPr>
      <w:r w:rsidDel="00000000" w:rsidR="00000000" w:rsidRPr="00000000">
        <w:rPr>
          <w:rtl w:val="0"/>
        </w:rPr>
      </w:r>
    </w:p>
    <w:tbl>
      <w:tblPr>
        <w:tblStyle w:val="Table6"/>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04D">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04E">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Tarjetas</w:t>
            </w:r>
          </w:p>
          <w:p w:rsidR="00000000" w:rsidDel="00000000" w:rsidP="00000000" w:rsidRDefault="00000000" w:rsidRPr="00000000" w14:paraId="0000004F">
            <w:pPr>
              <w:jc w:val="center"/>
              <w:rPr>
                <w:rFonts w:ascii="Arial" w:cs="Arial" w:eastAsia="Arial" w:hAnsi="Arial"/>
                <w:color w:val="ffffff"/>
                <w:sz w:val="20"/>
                <w:szCs w:val="20"/>
              </w:rPr>
            </w:pPr>
            <w:r w:rsidDel="00000000" w:rsidR="00000000" w:rsidRPr="00000000">
              <w:rPr>
                <w:rtl w:val="0"/>
              </w:rPr>
              <w:t xml:space="preserve">     </w:t>
            </w:r>
            <w:sdt>
              <w:sdtPr>
                <w:tag w:val="goog_rdk_1"/>
              </w:sdtPr>
              <w:sdtContent>
                <w:commentRangeStart w:id="1"/>
              </w:sdtContent>
            </w:sdt>
            <w:r w:rsidDel="00000000" w:rsidR="00000000" w:rsidRPr="00000000">
              <w:rPr>
                <w:rFonts w:ascii="Arial" w:cs="Arial" w:eastAsia="Arial" w:hAnsi="Arial"/>
                <w:color w:val="ffffff"/>
                <w:sz w:val="20"/>
                <w:szCs w:val="20"/>
                <w:rtl w:val="0"/>
              </w:rPr>
              <w:t xml:space="preserve">CF04_1_1_componentes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0">
            <w:pPr>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051">
      <w:pPr>
        <w:spacing w:line="276" w:lineRule="auto"/>
        <w:jc w:val="both"/>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052">
      <w:pPr>
        <w:tabs>
          <w:tab w:val="left" w:pos="1813"/>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Para el desarrollo de la conservación documental se deben tener en cuenta las siguientes etapas:</w:t>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color w:val="231f20"/>
          <w:sz w:val="20"/>
          <w:szCs w:val="20"/>
        </w:rPr>
      </w:pPr>
      <w:r w:rsidDel="00000000" w:rsidR="00000000" w:rsidRPr="00000000">
        <w:rPr>
          <w:rtl w:val="0"/>
        </w:rPr>
      </w:r>
    </w:p>
    <w:tbl>
      <w:tblPr>
        <w:tblStyle w:val="Table7"/>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057">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058">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Infografia interactiva</w:t>
            </w:r>
          </w:p>
          <w:p w:rsidR="00000000" w:rsidDel="00000000" w:rsidP="00000000" w:rsidRDefault="00000000" w:rsidRPr="00000000" w14:paraId="00000059">
            <w:pPr>
              <w:jc w:val="center"/>
              <w:rPr>
                <w:rFonts w:ascii="Arial" w:cs="Arial" w:eastAsia="Arial" w:hAnsi="Arial"/>
                <w:color w:val="ffffff"/>
                <w:sz w:val="20"/>
                <w:szCs w:val="20"/>
              </w:rPr>
            </w:pPr>
            <w:r w:rsidDel="00000000" w:rsidR="00000000" w:rsidRPr="00000000">
              <w:rPr>
                <w:rtl w:val="0"/>
              </w:rPr>
              <w:t xml:space="preserve">     </w:t>
            </w:r>
            <w:sdt>
              <w:sdtPr>
                <w:tag w:val="goog_rdk_2"/>
              </w:sdtPr>
              <w:sdtContent>
                <w:commentRangeStart w:id="2"/>
              </w:sdtContent>
            </w:sdt>
            <w:r w:rsidDel="00000000" w:rsidR="00000000" w:rsidRPr="00000000">
              <w:rPr>
                <w:rFonts w:ascii="Arial" w:cs="Arial" w:eastAsia="Arial" w:hAnsi="Arial"/>
                <w:color w:val="ffffff"/>
                <w:sz w:val="20"/>
                <w:szCs w:val="20"/>
                <w:rtl w:val="0"/>
              </w:rPr>
              <w:t xml:space="preserve">CF04_1_2_etapas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A">
            <w:pPr>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05B">
      <w:pPr>
        <w:spacing w:line="276" w:lineRule="auto"/>
        <w:jc w:val="both"/>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sdt>
        <w:sdtPr>
          <w:tag w:val="goog_rdk_3"/>
        </w:sdtPr>
        <w:sdtContent>
          <w:commentRangeStart w:id="3"/>
        </w:sdtContent>
      </w:sdt>
      <w:r w:rsidDel="00000000" w:rsidR="00000000" w:rsidRPr="00000000">
        <w:rPr>
          <w:rFonts w:ascii="Arial" w:cs="Arial" w:eastAsia="Arial" w:hAnsi="Arial"/>
          <w:b w:val="1"/>
          <w:color w:val="000000"/>
          <w:sz w:val="20"/>
          <w:szCs w:val="20"/>
          <w:rtl w:val="0"/>
        </w:rPr>
        <w:t xml:space="preserve">Plan integrado de conservación documental </w:t>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El plan integrado de conservación documental </w:t>
      </w:r>
      <w:r w:rsidDel="00000000" w:rsidR="00000000" w:rsidRPr="00000000">
        <w:rPr>
          <w:rFonts w:ascii="Arial" w:cs="Arial" w:eastAsia="Arial" w:hAnsi="Arial"/>
          <w:sz w:val="20"/>
          <w:szCs w:val="20"/>
          <w:rtl w:val="0"/>
        </w:rPr>
        <w:t xml:space="preserve">está</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orientado en</w:t>
      </w:r>
      <w:r w:rsidDel="00000000" w:rsidR="00000000" w:rsidRPr="00000000">
        <w:rPr>
          <w:rFonts w:ascii="Arial" w:cs="Arial" w:eastAsia="Arial" w:hAnsi="Arial"/>
          <w:color w:val="000000"/>
          <w:sz w:val="20"/>
          <w:szCs w:val="20"/>
          <w:rtl w:val="0"/>
        </w:rPr>
        <w:t xml:space="preserve"> definir el paso a paso </w:t>
      </w:r>
      <w:r w:rsidDel="00000000" w:rsidR="00000000" w:rsidRPr="00000000">
        <w:rPr>
          <w:rFonts w:ascii="Arial" w:cs="Arial" w:eastAsia="Arial" w:hAnsi="Arial"/>
          <w:sz w:val="20"/>
          <w:szCs w:val="20"/>
          <w:rtl w:val="0"/>
        </w:rPr>
        <w:t xml:space="preserve">o acciones</w:t>
      </w:r>
      <w:r w:rsidDel="00000000" w:rsidR="00000000" w:rsidRPr="00000000">
        <w:rPr>
          <w:rFonts w:ascii="Arial" w:cs="Arial" w:eastAsia="Arial" w:hAnsi="Arial"/>
          <w:color w:val="000000"/>
          <w:sz w:val="20"/>
          <w:szCs w:val="20"/>
          <w:rtl w:val="0"/>
        </w:rPr>
        <w:t xml:space="preserve">, que constantemente se deben aplicar para poder minimizar el deterioro de los soportes documentales para el caso de documento</w:t>
      </w:r>
      <w:r w:rsidDel="00000000" w:rsidR="00000000" w:rsidRPr="00000000">
        <w:rPr>
          <w:rFonts w:ascii="Arial" w:cs="Arial" w:eastAsia="Arial" w:hAnsi="Arial"/>
          <w:sz w:val="20"/>
          <w:szCs w:val="20"/>
          <w:rtl w:val="0"/>
        </w:rPr>
        <w:t xml:space="preserve">s en </w:t>
      </w:r>
      <w:r w:rsidDel="00000000" w:rsidR="00000000" w:rsidRPr="00000000">
        <w:rPr>
          <w:rFonts w:ascii="Arial" w:cs="Arial" w:eastAsia="Arial" w:hAnsi="Arial"/>
          <w:color w:val="000000"/>
          <w:sz w:val="20"/>
          <w:szCs w:val="20"/>
          <w:rtl w:val="0"/>
        </w:rPr>
        <w:t xml:space="preserve">papel y la preservación de los documentos digitales, para el caso digital. Este plan debe indicar los sistemas de almacenamiento, en sus diferentes fases de archivo. Estas actividades requieren de seguimiento de las acciones para que se minimicen los riesgos de la pérdida de información.  Cada plan depende de las políticas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sistemas de calidad, programas y control de cada organización.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2">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“El patrimonio digital del mundo corre el peligro de perderse para la posteridad. Contribuyen a ello, entre otros factores, la rápida obsolescencia de los equipos y programas informáticos que le dan vida, las incertidumbres existentes en torno a los recursos, la responsabilidad y los métodos para su mantenimiento y conservación y la falta de legislación que ampare estos procesos” (UNESCO).</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Mantenimiento a largo plazo</w:t>
      </w:r>
    </w:p>
    <w:p w:rsidR="00000000" w:rsidDel="00000000" w:rsidP="00000000" w:rsidRDefault="00000000" w:rsidRPr="00000000" w14:paraId="00000066">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importante tener claridad sobre la definición de preservación a largo plazo, ver figura 1:</w:t>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“Conjunto de acciones y estándares aplicados a los documentos durante su gestión para garantizar su preservación en el tiempo, independientemente de su medio y forma de registro o almacenamiento. La preservación a largo plazo aplica al documento electrónico de archivo con su medio correspondiente en cualquier etapa de su ciclo vital” (MEN, 2020).</w:t>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Figura 1</w:t>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Plan de preservación digital a largo plazo</w:t>
      </w:r>
    </w:p>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jc w:val="both"/>
        <w:rPr>
          <w:rFonts w:ascii="Arial" w:cs="Arial" w:eastAsia="Arial" w:hAnsi="Arial"/>
          <w:color w:val="44546a"/>
          <w:sz w:val="20"/>
          <w:szCs w:val="20"/>
        </w:rPr>
      </w:pPr>
      <w:r w:rsidDel="00000000" w:rsidR="00000000" w:rsidRPr="00000000">
        <w:rPr>
          <w:rtl w:val="0"/>
        </w:rPr>
        <w:t xml:space="preserve">     </w:t>
      </w:r>
      <w:sdt>
        <w:sdtPr>
          <w:tag w:val="goog_rdk_4"/>
        </w:sdtPr>
        <w:sdtContent>
          <w:commentRangeStart w:id="4"/>
        </w:sdtContent>
      </w:sdt>
      <w:r w:rsidDel="00000000" w:rsidR="00000000" w:rsidRPr="00000000">
        <w:rPr>
          <w:rFonts w:ascii="Arial" w:cs="Arial" w:eastAsia="Arial" w:hAnsi="Arial"/>
          <w:b w:val="1"/>
          <w:color w:val="000000"/>
          <w:sz w:val="20"/>
          <w:szCs w:val="20"/>
        </w:rPr>
        <mc:AlternateContent>
          <mc:Choice Requires="wpg">
            <w:drawing>
              <wp:inline distB="0" distT="0" distL="0" distR="0">
                <wp:extent cx="5364319" cy="4557298"/>
                <wp:effectExtent b="0" l="0" r="0" t="0"/>
                <wp:docPr id="826" name=""/>
                <a:graphic>
                  <a:graphicData uri="http://schemas.microsoft.com/office/word/2010/wordprocessingGroup">
                    <wpg:wgp>
                      <wpg:cNvGrpSpPr/>
                      <wpg:grpSpPr>
                        <a:xfrm>
                          <a:off x="2663841" y="1502412"/>
                          <a:ext cx="5364319" cy="4557298"/>
                          <a:chOff x="2663841" y="1502412"/>
                          <a:chExt cx="5364319" cy="4555176"/>
                        </a:xfrm>
                      </wpg:grpSpPr>
                      <wpg:grpSp>
                        <wpg:cNvGrpSpPr/>
                        <wpg:grpSpPr>
                          <a:xfrm>
                            <a:off x="2663841" y="1502412"/>
                            <a:ext cx="5364319" cy="4555176"/>
                            <a:chOff x="-258450" y="788975"/>
                            <a:chExt cx="5364300" cy="4327300"/>
                          </a:xfrm>
                        </wpg:grpSpPr>
                        <wps:wsp>
                          <wps:cNvSpPr/>
                          <wps:cNvPr id="3" name="Shape 3"/>
                          <wps:spPr>
                            <a:xfrm>
                              <a:off x="-258450" y="788975"/>
                              <a:ext cx="5364300" cy="4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450" y="788975"/>
                              <a:ext cx="5364300" cy="4327300"/>
                              <a:chOff x="-258450" y="788975"/>
                              <a:chExt cx="5364300" cy="4327300"/>
                            </a:xfrm>
                          </wpg:grpSpPr>
                          <wps:wsp>
                            <wps:cNvSpPr/>
                            <wps:cNvPr id="26" name="Shape 26"/>
                            <wps:spPr>
                              <a:xfrm>
                                <a:off x="-258450" y="788975"/>
                                <a:ext cx="5364300" cy="4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613582" y="1534691"/>
                                <a:ext cx="610500" cy="610500"/>
                              </a:xfrm>
                              <a:prstGeom prst="roundRect">
                                <a:avLst>
                                  <a:gd fmla="val 16670" name="adj"/>
                                </a:avLst>
                              </a:prstGeom>
                              <a:blipFill rotWithShape="1">
                                <a:blip r:embed="rId9">
                                  <a:alphaModFix/>
                                </a:blip>
                                <a:stretch>
                                  <a:fillRect b="0" l="-16997" r="-16997"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360153" y="1534700"/>
                                <a:ext cx="1670700" cy="610500"/>
                              </a:xfrm>
                              <a:prstGeom prst="roundRect">
                                <a:avLst>
                                  <a:gd fmla="val 16670" name="adj"/>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414725" y="1564500"/>
                                <a:ext cx="1586700" cy="5511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Documento electrónicos de archivo</w:t>
                                  </w:r>
                                </w:p>
                              </w:txbxContent>
                            </wps:txbx>
                            <wps:bodyPr anchorCtr="0" anchor="ctr" bIns="92450" lIns="92450" spcFirstLastPara="1" rIns="92450" wrap="square" tIns="92450">
                              <a:noAutofit/>
                            </wps:bodyPr>
                          </wps:wsp>
                          <wps:wsp>
                            <wps:cNvSpPr/>
                            <wps:cNvPr id="30" name="Shape 30"/>
                            <wps:spPr>
                              <a:xfrm>
                                <a:off x="613582" y="2218608"/>
                                <a:ext cx="610500" cy="610500"/>
                              </a:xfrm>
                              <a:prstGeom prst="roundRect">
                                <a:avLst>
                                  <a:gd fmla="val 16670" name="adj"/>
                                </a:avLst>
                              </a:prstGeom>
                              <a:blipFill rotWithShape="1">
                                <a:blip r:embed="rId10">
                                  <a:alphaModFix/>
                                </a:blip>
                                <a:stretch>
                                  <a:fillRect b="-14996" l="0" r="0" t="-14997"/>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360303" y="2218600"/>
                                <a:ext cx="1670700" cy="610500"/>
                              </a:xfrm>
                              <a:prstGeom prst="roundRect">
                                <a:avLst>
                                  <a:gd fmla="val 16670" name="adj"/>
                                </a:avLst>
                              </a:prstGeom>
                              <a:solidFill>
                                <a:srgbClr val="4CC38C"/>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265075" y="2248425"/>
                                <a:ext cx="1736100" cy="5511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Documentos nacidos digitales</w:t>
                                  </w:r>
                                </w:p>
                              </w:txbxContent>
                            </wps:txbx>
                            <wps:bodyPr anchorCtr="0" anchor="ctr" bIns="92450" lIns="92450" spcFirstLastPara="1" rIns="92450" wrap="square" tIns="92450">
                              <a:noAutofit/>
                            </wps:bodyPr>
                          </wps:wsp>
                          <wps:wsp>
                            <wps:cNvSpPr/>
                            <wps:cNvPr id="33" name="Shape 33"/>
                            <wps:spPr>
                              <a:xfrm>
                                <a:off x="613582" y="2902499"/>
                                <a:ext cx="610500" cy="610500"/>
                              </a:xfrm>
                              <a:prstGeom prst="roundRect">
                                <a:avLst>
                                  <a:gd fmla="val 16670" name="adj"/>
                                </a:avLst>
                              </a:prstGeom>
                              <a:blipFill rotWithShape="1">
                                <a:blip r:embed="rId11">
                                  <a:alphaModFix/>
                                </a:blip>
                                <a:stretch>
                                  <a:fillRect b="0" l="-16997" r="-16997"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360153" y="2902525"/>
                                <a:ext cx="1670700" cy="610500"/>
                              </a:xfrm>
                              <a:prstGeom prst="roundRect">
                                <a:avLst>
                                  <a:gd fmla="val 16670" name="adj"/>
                                </a:avLst>
                              </a:prstGeom>
                              <a:solidFill>
                                <a:srgbClr val="6FAB46"/>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414575" y="2932350"/>
                                <a:ext cx="1586700" cy="5511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Documentos de archivo digitalizados</w:t>
                                  </w:r>
                                </w:p>
                              </w:txbxContent>
                            </wps:txbx>
                            <wps:bodyPr anchorCtr="0" anchor="ctr" bIns="92450" lIns="92450" spcFirstLastPara="1" rIns="92450" wrap="square" tIns="92450">
                              <a:noAutofit/>
                            </wps:bodyPr>
                          </wps:wsp>
                          <wps:wsp>
                            <wps:cNvSpPr/>
                            <wps:cNvPr id="36" name="Shape 36"/>
                            <wps:spPr>
                              <a:xfrm rot="5400000">
                                <a:off x="2553101" y="2249332"/>
                                <a:ext cx="2027400" cy="610500"/>
                              </a:xfrm>
                              <a:prstGeom prst="roundRect">
                                <a:avLst>
                                  <a:gd fmla="val 10000" name="adj"/>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2570941" y="2236567"/>
                                <a:ext cx="1991700" cy="5748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Incluye: Software y Hardware</w:t>
                                  </w:r>
                                </w:p>
                              </w:txbxContent>
                            </wps:txbx>
                            <wps:bodyPr anchorCtr="0" anchor="ctr" bIns="25400" lIns="38100" spcFirstLastPara="1" rIns="38100" wrap="square" tIns="25400">
                              <a:noAutofit/>
                            </wps:bodyPr>
                          </wps:wsp>
                        </wpg:grpSp>
                      </wpg:grpSp>
                    </wpg:wgp>
                  </a:graphicData>
                </a:graphic>
              </wp:inline>
            </w:drawing>
          </mc:Choice>
          <mc:Fallback>
            <w:drawing>
              <wp:inline distB="0" distT="0" distL="0" distR="0">
                <wp:extent cx="5364319" cy="4557298"/>
                <wp:effectExtent b="0" l="0" r="0" t="0"/>
                <wp:docPr id="826"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364319" cy="4557298"/>
                        </a:xfrm>
                        <a:prstGeom prst="rect"/>
                        <a:ln/>
                      </pic:spPr>
                    </pic:pic>
                  </a:graphicData>
                </a:graphic>
              </wp:inline>
            </w:drawing>
          </mc:Fallback>
        </mc:AlternateConten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Arial" w:cs="Arial" w:eastAsia="Arial" w:hAnsi="Arial"/>
          <w:color w:val="44546a"/>
          <w:sz w:val="20"/>
          <w:szCs w:val="20"/>
        </w:rPr>
      </w:pPr>
      <w:r w:rsidDel="00000000" w:rsidR="00000000" w:rsidRPr="00000000">
        <w:rPr>
          <w:rFonts w:ascii="Arial" w:cs="Arial" w:eastAsia="Arial" w:hAnsi="Arial"/>
          <w:color w:val="44546a"/>
          <w:sz w:val="20"/>
          <w:szCs w:val="20"/>
          <w:rtl w:val="0"/>
        </w:rPr>
        <w:t xml:space="preserve">Nota. SENA (2021).</w:t>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preservación digital debe guiarse por principios, políticas, estándares y estrategias para que los archivos digitales se mantengan en su estado </w:t>
      </w:r>
      <w:r w:rsidDel="00000000" w:rsidR="00000000" w:rsidRPr="00000000">
        <w:rPr>
          <w:rFonts w:ascii="Arial" w:cs="Arial" w:eastAsia="Arial" w:hAnsi="Arial"/>
          <w:sz w:val="20"/>
          <w:szCs w:val="20"/>
          <w:rtl w:val="0"/>
        </w:rPr>
        <w:t xml:space="preserve">óptimo</w:t>
      </w:r>
      <w:r w:rsidDel="00000000" w:rsidR="00000000" w:rsidRPr="00000000">
        <w:rPr>
          <w:rFonts w:ascii="Arial" w:cs="Arial" w:eastAsia="Arial" w:hAnsi="Arial"/>
          <w:color w:val="000000"/>
          <w:sz w:val="20"/>
          <w:szCs w:val="20"/>
          <w:rtl w:val="0"/>
        </w:rPr>
        <w:t xml:space="preserve"> y sigan siendo útiles a lo largo del tiempo.</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mayor profundización sobre los planes de preservación digital, se comparte guía del Ministerio de Educación Nacional. </w:t>
      </w:r>
    </w:p>
    <w:p w:rsidR="00000000" w:rsidDel="00000000" w:rsidP="00000000" w:rsidRDefault="00000000" w:rsidRPr="00000000" w14:paraId="00000071">
      <w:pPr>
        <w:spacing w:after="120" w:line="276" w:lineRule="auto"/>
        <w:jc w:val="both"/>
        <w:rPr>
          <w:rFonts w:ascii="Arial" w:cs="Arial" w:eastAsia="Arial" w:hAnsi="Arial"/>
          <w:color w:val="231f20"/>
          <w:sz w:val="20"/>
          <w:szCs w:val="20"/>
        </w:rPr>
      </w:pPr>
      <w:r w:rsidDel="00000000" w:rsidR="00000000" w:rsidRPr="00000000">
        <w:rPr>
          <w:rtl w:val="0"/>
        </w:rPr>
      </w:r>
    </w:p>
    <w:tbl>
      <w:tblPr>
        <w:tblStyle w:val="Table8"/>
        <w:tblW w:w="9962.0" w:type="dxa"/>
        <w:jc w:val="left"/>
        <w:tblInd w:w="0.0" w:type="dxa"/>
        <w:tblLayout w:type="fixed"/>
        <w:tblLook w:val="0400"/>
      </w:tblPr>
      <w:tblGrid>
        <w:gridCol w:w="9962"/>
        <w:tblGridChange w:id="0">
          <w:tblGrid>
            <w:gridCol w:w="99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spacing w:after="120" w:lineRule="auto"/>
              <w:jc w:val="center"/>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073">
            <w:pPr>
              <w:spacing w:after="120" w:lineRule="auto"/>
              <w:jc w:val="center"/>
              <w:rPr>
                <w:rFonts w:ascii="Arial" w:cs="Arial" w:eastAsia="Arial" w:hAnsi="Arial"/>
                <w:color w:val="231f20"/>
                <w:sz w:val="20"/>
                <w:szCs w:val="20"/>
              </w:rPr>
            </w:pPr>
            <w:r w:rsidDel="00000000" w:rsidR="00000000" w:rsidRPr="00000000">
              <w:rPr>
                <w:rFonts w:ascii="Arial" w:cs="Arial" w:eastAsia="Arial" w:hAnsi="Arial"/>
                <w:color w:val="323232"/>
                <w:sz w:val="20"/>
                <w:szCs w:val="20"/>
                <w:rtl w:val="0"/>
              </w:rPr>
              <w:t xml:space="preserve">Plan de preservación </w:t>
            </w:r>
            <w:sdt>
              <w:sdtPr>
                <w:tag w:val="goog_rdk_5"/>
              </w:sdtPr>
              <w:sdtContent>
                <w:commentRangeStart w:id="5"/>
              </w:sdtContent>
            </w:sdt>
            <w:r w:rsidDel="00000000" w:rsidR="00000000" w:rsidRPr="00000000">
              <w:rPr>
                <w:rFonts w:ascii="Arial" w:cs="Arial" w:eastAsia="Arial" w:hAnsi="Arial"/>
                <w:color w:val="323232"/>
                <w:sz w:val="20"/>
                <w:szCs w:val="20"/>
                <w:rtl w:val="0"/>
              </w:rPr>
              <w:t xml:space="preserve">digital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4">
            <w:pPr>
              <w:spacing w:after="120" w:lineRule="auto"/>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07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2.1. Estrategias y técnicas de preservación digital </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estrategias y técnicas de preservación digital deben ser universales, precisas y de bajo costo, con el fin de que no se vuelvan obsoletas con el pasar del tiempo. </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Posteriormente se van a nombrar algunas estrategias y técnicas que se utilizan comúnmente:</w:t>
      </w:r>
    </w:p>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color w:val="231f20"/>
          <w:sz w:val="20"/>
          <w:szCs w:val="20"/>
        </w:rPr>
      </w:pPr>
      <w:r w:rsidDel="00000000" w:rsidR="00000000" w:rsidRPr="00000000">
        <w:rPr>
          <w:rtl w:val="0"/>
        </w:rPr>
      </w:r>
    </w:p>
    <w:tbl>
      <w:tblPr>
        <w:tblStyle w:val="Table9"/>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07F">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080">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Slider tipo 1</w:t>
            </w:r>
          </w:p>
          <w:p w:rsidR="00000000" w:rsidDel="00000000" w:rsidP="00000000" w:rsidRDefault="00000000" w:rsidRPr="00000000" w14:paraId="00000081">
            <w:pPr>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CF04_2_1_</w:t>
            </w:r>
            <w:sdt>
              <w:sdtPr>
                <w:tag w:val="goog_rdk_6"/>
              </w:sdtPr>
              <w:sdtContent>
                <w:commentRangeStart w:id="6"/>
              </w:sdtContent>
            </w:sdt>
            <w:r w:rsidDel="00000000" w:rsidR="00000000" w:rsidRPr="00000000">
              <w:rPr>
                <w:rFonts w:ascii="Arial" w:cs="Arial" w:eastAsia="Arial" w:hAnsi="Arial"/>
                <w:color w:val="ffffff"/>
                <w:sz w:val="20"/>
                <w:szCs w:val="20"/>
                <w:rtl w:val="0"/>
              </w:rPr>
              <w:t xml:space="preserve">estrategias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2">
            <w:pPr>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083">
      <w:pPr>
        <w:spacing w:line="276" w:lineRule="auto"/>
        <w:jc w:val="both"/>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siguiente tabla 1, se presentan algunos formatos comúnmente utilizados para la elaboración de documentos electrónicos de archivo:</w:t>
      </w:r>
    </w:p>
    <w:p w:rsidR="00000000" w:rsidDel="00000000" w:rsidP="00000000" w:rsidRDefault="00000000" w:rsidRPr="00000000" w14:paraId="00000087">
      <w:pPr>
        <w:spacing w:line="276" w:lineRule="auto"/>
        <w:ind w:left="784"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 Difusión) (P = Preservación) Contenido de Texto.</w:t>
      </w:r>
    </w:p>
    <w:p w:rsidR="00000000" w:rsidDel="00000000" w:rsidP="00000000" w:rsidRDefault="00000000" w:rsidRPr="00000000" w14:paraId="00000089">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pacing w:line="27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Tabla 1</w:t>
      </w:r>
    </w:p>
    <w:p w:rsidR="00000000" w:rsidDel="00000000" w:rsidP="00000000" w:rsidRDefault="00000000" w:rsidRPr="00000000" w14:paraId="0000008B">
      <w:pPr>
        <w:spacing w:line="276"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Formatos de archivo de uso común</w:t>
      </w:r>
    </w:p>
    <w:p w:rsidR="00000000" w:rsidDel="00000000" w:rsidP="00000000" w:rsidRDefault="00000000" w:rsidRPr="00000000" w14:paraId="0000008C">
      <w:pPr>
        <w:spacing w:line="276" w:lineRule="auto"/>
        <w:jc w:val="both"/>
        <w:rPr>
          <w:rFonts w:ascii="Arial" w:cs="Arial" w:eastAsia="Arial" w:hAnsi="Arial"/>
          <w:sz w:val="20"/>
          <w:szCs w:val="20"/>
        </w:rPr>
      </w:pPr>
      <w:r w:rsidDel="00000000" w:rsidR="00000000" w:rsidRPr="00000000">
        <w:rPr>
          <w:rtl w:val="0"/>
        </w:rPr>
      </w:r>
    </w:p>
    <w:tbl>
      <w:tblPr>
        <w:tblStyle w:val="Table10"/>
        <w:tblW w:w="8415.0" w:type="dxa"/>
        <w:jc w:val="center"/>
        <w:tblLayout w:type="fixed"/>
        <w:tblLook w:val="0400"/>
      </w:tblPr>
      <w:tblGrid>
        <w:gridCol w:w="1780"/>
        <w:gridCol w:w="2940"/>
        <w:gridCol w:w="1455"/>
        <w:gridCol w:w="1320"/>
        <w:gridCol w:w="460"/>
        <w:gridCol w:w="460"/>
        <w:tblGridChange w:id="0">
          <w:tblGrid>
            <w:gridCol w:w="1780"/>
            <w:gridCol w:w="2940"/>
            <w:gridCol w:w="1455"/>
            <w:gridCol w:w="1320"/>
            <w:gridCol w:w="460"/>
            <w:gridCol w:w="460"/>
          </w:tblGrid>
        </w:tblGridChange>
      </w:tblGrid>
      <w:tr>
        <w:trPr>
          <w:cantSplit w:val="0"/>
          <w:trHeight w:val="480" w:hRule="atLeast"/>
          <w:tblHeader w:val="0"/>
        </w:trPr>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FORMATO</w:t>
            </w:r>
          </w:p>
        </w:tc>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CARACTERÍSTICAS</w:t>
            </w:r>
          </w:p>
        </w:tc>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EXTENSIÓN</w:t>
            </w:r>
          </w:p>
        </w:tc>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ESTÁNDAR</w:t>
            </w:r>
          </w:p>
        </w:tc>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w:t>
            </w:r>
          </w:p>
        </w:tc>
        <w:tc>
          <w:tcPr>
            <w:tcBorders>
              <w:top w:color="000000" w:space="0" w:sz="0" w:val="nil"/>
              <w:left w:color="000000" w:space="0" w:sz="0" w:val="nil"/>
              <w:bottom w:color="000000" w:space="0" w:sz="6" w:val="single"/>
              <w:right w:color="000000" w:space="0" w:sz="0" w:val="nil"/>
            </w:tcBorders>
            <w:shd w:fill="ffe699" w:val="clear"/>
            <w:vAlign w:val="center"/>
          </w:tcPr>
          <w:p w:rsidR="00000000" w:rsidDel="00000000" w:rsidP="00000000" w:rsidRDefault="00000000" w:rsidRPr="00000000" w14:paraId="000000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w:t>
            </w:r>
          </w:p>
        </w:tc>
      </w:tr>
      <w:tr>
        <w:trPr>
          <w:cantSplit w:val="0"/>
          <w:trHeight w:val="840" w:hRule="atLeast"/>
          <w:tblHeader w:val="0"/>
        </w:trPr>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Texto Plano</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 que contiene únicamente texto formado solo por carácteres que son legibles, sin ningún tipo de formato tipográfico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.txt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ISO/IEC 646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7">
            <w:pPr>
              <w:jc w:val="center"/>
              <w:rPr>
                <w:rFonts w:ascii="Arial" w:cs="Arial" w:eastAsia="Arial" w:hAnsi="Arial"/>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tl w:val="0"/>
              </w:rPr>
            </w:r>
          </w:p>
        </w:tc>
      </w:tr>
      <w:tr>
        <w:trPr>
          <w:cantSplit w:val="0"/>
          <w:trHeight w:val="8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.csv</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RFC 4180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D">
            <w:pPr>
              <w:jc w:val="center"/>
              <w:rPr>
                <w:rFonts w:ascii="Arial" w:cs="Arial" w:eastAsia="Arial" w:hAnsi="Arial"/>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tl w:val="0"/>
              </w:rPr>
            </w:r>
          </w:p>
        </w:tc>
      </w:tr>
      <w:tr>
        <w:trPr>
          <w:cantSplit w:val="0"/>
          <w:trHeight w:val="420" w:hRule="atLeast"/>
          <w:tblHeader w:val="0"/>
        </w:trPr>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Office OpenXML</w:t>
            </w:r>
          </w:p>
        </w:tc>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procesador de textos basado en lenguaje XML abierto de Microsoft Office</w:t>
            </w:r>
          </w:p>
        </w:tc>
        <w:tc>
          <w:tcPr>
            <w:tcBorders>
              <w:top w:color="000000" w:space="0" w:sz="4" w:val="single"/>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.docx</w:t>
            </w:r>
          </w:p>
        </w:tc>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ISO/IEC 29500 ECMA-376</w:t>
            </w:r>
          </w:p>
        </w:tc>
        <w:tc>
          <w:tcPr>
            <w:tcBorders>
              <w:top w:color="000000" w:space="0" w:sz="4" w:val="single"/>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3">
            <w:pPr>
              <w:jc w:val="center"/>
              <w:rPr>
                <w:rFonts w:ascii="Arial" w:cs="Arial" w:eastAsia="Arial" w:hAnsi="Arial"/>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4" w:val="single"/>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20" w:hRule="atLeast"/>
          <w:tblHeader w:val="0"/>
        </w:trPr>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.xlsx</w:t>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9">
            <w:pPr>
              <w:jc w:val="center"/>
              <w:rPr>
                <w:rFonts w:ascii="Arial" w:cs="Arial" w:eastAsia="Arial" w:hAnsi="Arial"/>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20" w:hRule="atLeast"/>
          <w:tblHeader w:val="0"/>
        </w:trPr>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.pptx</w:t>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AF">
            <w:pPr>
              <w:jc w:val="center"/>
              <w:rPr>
                <w:rFonts w:ascii="Arial" w:cs="Arial" w:eastAsia="Arial" w:hAnsi="Arial"/>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525" w:hRule="atLeast"/>
          <w:tblHeader w:val="0"/>
        </w:trPr>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Open Document</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Documento Abierto para Aplicaciones Ofimáticas, basado en XML y diseñado para soportar la edición.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.odt</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ISO/IEC 26300 OASIS 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5">
            <w:pPr>
              <w:jc w:val="center"/>
              <w:rPr>
                <w:rFonts w:ascii="Arial" w:cs="Arial" w:eastAsia="Arial" w:hAnsi="Arial"/>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tl w:val="0"/>
              </w:rPr>
            </w:r>
          </w:p>
        </w:tc>
      </w:tr>
      <w:tr>
        <w:trPr>
          <w:cantSplit w:val="0"/>
          <w:trHeight w:val="52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.ods</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B">
            <w:pPr>
              <w:jc w:val="center"/>
              <w:rPr>
                <w:rFonts w:ascii="Arial" w:cs="Arial" w:eastAsia="Arial" w:hAnsi="Arial"/>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tl w:val="0"/>
              </w:rPr>
            </w:r>
          </w:p>
        </w:tc>
      </w:tr>
      <w:tr>
        <w:trPr>
          <w:cantSplit w:val="0"/>
          <w:trHeight w:val="52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.odp</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1">
            <w:pPr>
              <w:jc w:val="center"/>
              <w:rPr>
                <w:rFonts w:ascii="Arial" w:cs="Arial" w:eastAsia="Arial" w:hAnsi="Arial"/>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De tipo compuesto (imagen vectorial, mapa de bits y texto), que contiene soporte para anotaciones, metadatos, etc.</w:t>
            </w:r>
          </w:p>
        </w:tc>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 32000</w:t>
            </w:r>
          </w:p>
        </w:tc>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7">
            <w:pPr>
              <w:jc w:val="center"/>
              <w:rPr>
                <w:rFonts w:ascii="Arial" w:cs="Arial" w:eastAsia="Arial" w:hAnsi="Arial"/>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archivo de documentos electrónicos para la preservación a largo plazo.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 19005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E">
            <w:pPr>
              <w:jc w:val="center"/>
              <w:rPr>
                <w:rFonts w:ascii="Arial" w:cs="Arial" w:eastAsia="Arial" w:hAnsi="Arial"/>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900" w:hRule="atLeast"/>
          <w:tblHeader w:val="0"/>
        </w:trPr>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PDF/A-1</w:t>
            </w:r>
          </w:p>
        </w:tc>
        <w:tc>
          <w:tcPr>
            <w:tcBorders>
              <w:top w:color="000000" w:space="0" w:sz="4" w:val="single"/>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PDF/A-1 Restricciones en cuanto al uso del color, fuentes, y otros elementos.</w:t>
            </w:r>
          </w:p>
        </w:tc>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vMerge w:val="restart"/>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 19005</w:t>
            </w:r>
          </w:p>
        </w:tc>
        <w:tc>
          <w:tcPr>
            <w:tcBorders>
              <w:top w:color="000000" w:space="0" w:sz="4" w:val="single"/>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D4">
            <w:pPr>
              <w:jc w:val="center"/>
              <w:rPr>
                <w:rFonts w:ascii="Arial" w:cs="Arial" w:eastAsia="Arial" w:hAnsi="Arial"/>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200" w:hRule="atLeast"/>
          <w:tblHeader w:val="0"/>
        </w:trPr>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bottom"/>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PDF/A-1b (Subnivel b = Básico) Garantiza que el texto del documento se puede visualizar correctamente.</w:t>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DA">
            <w:pPr>
              <w:jc w:val="center"/>
              <w:rPr>
                <w:rFonts w:ascii="Arial" w:cs="Arial" w:eastAsia="Arial" w:hAnsi="Arial"/>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500" w:hRule="atLeast"/>
          <w:tblHeader w:val="0"/>
        </w:trPr>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2cc" w:val="clear"/>
            <w:vAlign w:val="bottom"/>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PDF/A-1a (Subnivel a = avanzado) Documento etiquetado lo que permite añadir información sobre su estructura.</w:t>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fff2cc" w:val="clear"/>
            <w:vAlign w:val="center"/>
          </w:tcPr>
          <w:p w:rsidR="00000000" w:rsidDel="00000000" w:rsidP="00000000" w:rsidRDefault="00000000" w:rsidRPr="00000000" w14:paraId="000000E0">
            <w:pPr>
              <w:jc w:val="center"/>
              <w:rPr>
                <w:rFonts w:ascii="Arial" w:cs="Arial" w:eastAsia="Arial" w:hAnsi="Arial"/>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080" w:hRule="atLeast"/>
          <w:tblHeader w:val="0"/>
        </w:trPr>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 A-2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PDF/A-2 Características adicionales que no están disponibles en formato PDF/A-1</w:t>
            </w:r>
          </w:p>
        </w:tc>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 19005      ISO 32000-1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6">
            <w:pPr>
              <w:jc w:val="center"/>
              <w:rPr>
                <w:rFonts w:ascii="Arial" w:cs="Arial" w:eastAsia="Arial" w:hAnsi="Arial"/>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02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PDF/A-2b (Subnivel b = Básico) Se cumplen todos los requisitos descritos como necesarios.</w:t>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C">
            <w:pPr>
              <w:jc w:val="center"/>
              <w:rPr>
                <w:rFonts w:ascii="Arial" w:cs="Arial" w:eastAsia="Arial" w:hAnsi="Arial"/>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50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PDF/A-2a (Subnivel a = avanzado) Adicional contiene información textual o sobre la estructura lógica del documento.</w:t>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1">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2">
            <w:pPr>
              <w:jc w:val="center"/>
              <w:rPr>
                <w:rFonts w:ascii="Arial" w:cs="Arial" w:eastAsia="Arial" w:hAnsi="Arial"/>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305"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PDF/A-2u (Subnivel u = Unicode) Requisito adicional, todo el texto en el documento tienen equivalentes en Unicode</w:t>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8">
            <w:pPr>
              <w:jc w:val="center"/>
              <w:rPr>
                <w:rFonts w:ascii="Arial" w:cs="Arial" w:eastAsia="Arial" w:hAnsi="Arial"/>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735" w:hRule="atLeast"/>
          <w:tblHeader w:val="0"/>
        </w:trPr>
        <w:tc>
          <w:tcPr>
            <w:vMerge w:val="restart"/>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PDF/A-3</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PDF/A-3 Ofrece soporte para archivos incrustados.</w:t>
            </w:r>
          </w:p>
        </w:tc>
        <w:tc>
          <w:tcPr>
            <w:vMerge w:val="restart"/>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vMerge w:val="restart"/>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 32000-1</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E">
            <w:pPr>
              <w:jc w:val="center"/>
              <w:rPr>
                <w:rFonts w:ascii="Arial" w:cs="Arial" w:eastAsia="Arial" w:hAnsi="Arial"/>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335" w:hRule="atLeast"/>
          <w:tblHeader w:val="0"/>
        </w:trPr>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PDF/A-3b (Subnivel b = básico) Se cumplen todos los requisitos descritos como necesarios para un PDF/A-3.</w:t>
            </w:r>
          </w:p>
        </w:tc>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4">
            <w:pPr>
              <w:jc w:val="center"/>
              <w:rPr>
                <w:rFonts w:ascii="Arial" w:cs="Arial" w:eastAsia="Arial" w:hAnsi="Arial"/>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635" w:hRule="atLeast"/>
          <w:tblHeader w:val="0"/>
        </w:trPr>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PDF/A-3a (Subnivel a = avanzado) etiquetado de forma que se describa y conserve la estructura lógica —el orden de lectura.</w:t>
            </w:r>
          </w:p>
        </w:tc>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0A">
            <w:pPr>
              <w:jc w:val="center"/>
              <w:rPr>
                <w:rFonts w:ascii="Arial" w:cs="Arial" w:eastAsia="Arial" w:hAnsi="Arial"/>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605"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XML</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Es un estándar abierto, flexible y ampliamente utilizado para almacenar, publicar e intercambiar cualquier tipo de información.</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.xml</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W3C HTML Estándar Abierto</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0F">
            <w:pPr>
              <w:jc w:val="center"/>
              <w:rPr>
                <w:rFonts w:ascii="Arial" w:cs="Arial" w:eastAsia="Arial" w:hAnsi="Arial"/>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10">
            <w:pPr>
              <w:jc w:val="center"/>
              <w:rPr>
                <w:rFonts w:ascii="Arial" w:cs="Arial" w:eastAsia="Arial" w:hAnsi="Arial"/>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HTML</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Es un formato para documentos y datos estructurados, se utiliza para crear documentos de hipertexto.</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.html</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ISO/IEC 15445 W3C HTML Estándar Abierto</w:t>
            </w:r>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5">
            <w:pPr>
              <w:jc w:val="center"/>
              <w:rPr>
                <w:rFonts w:ascii="Arial" w:cs="Arial" w:eastAsia="Arial" w:hAnsi="Arial"/>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0" w:val="nil"/>
              <w:right w:color="000000" w:space="0" w:sz="0" w:val="nil"/>
            </w:tcBorders>
            <w:shd w:fill="fff2cc" w:val="clear"/>
            <w:vAlign w:val="center"/>
          </w:tcPr>
          <w:p w:rsidR="00000000" w:rsidDel="00000000" w:rsidP="00000000" w:rsidRDefault="00000000" w:rsidRPr="00000000" w14:paraId="000001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900" w:hRule="atLeast"/>
          <w:tblHeader w:val="0"/>
        </w:trPr>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JSON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JavaScript Object Notation Formato de texto ligero para el intercambio de datos</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.json</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RFC 7159</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B">
            <w:pPr>
              <w:jc w:val="center"/>
              <w:rPr>
                <w:rFonts w:ascii="Arial" w:cs="Arial" w:eastAsia="Arial" w:hAnsi="Arial"/>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300" w:hRule="atLeast"/>
          <w:tblHeader w:val="0"/>
        </w:trPr>
        <w:tc>
          <w:tcPr>
            <w:gridSpan w:val="6"/>
            <w:tcBorders>
              <w:top w:color="000000" w:space="0" w:sz="4" w:val="single"/>
              <w:left w:color="000000" w:space="0" w:sz="0" w:val="nil"/>
              <w:bottom w:color="000000" w:space="0" w:sz="4" w:val="single"/>
              <w:right w:color="000000" w:space="0" w:sz="0" w:val="nil"/>
            </w:tcBorders>
            <w:shd w:fill="f8cbad" w:val="clear"/>
            <w:vAlign w:val="center"/>
          </w:tcPr>
          <w:p w:rsidR="00000000" w:rsidDel="00000000" w:rsidP="00000000" w:rsidRDefault="00000000" w:rsidRPr="00000000" w14:paraId="000001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Formato de modelado de procesos</w:t>
            </w:r>
          </w:p>
        </w:tc>
      </w:tr>
      <w:tr>
        <w:trPr>
          <w:cantSplit w:val="0"/>
          <w:trHeight w:val="1545"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XPDL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 de diseño de procesos para almacenar el diagrama visual y la sintaxis de proceso de los modelos (workflow).</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.xpdl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WfMC (Workflow Management Coalition)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7">
            <w:pPr>
              <w:jc w:val="center"/>
              <w:rPr>
                <w:rFonts w:ascii="Arial" w:cs="Arial" w:eastAsia="Arial" w:hAnsi="Arial"/>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 MinTIC (2017). </w:t>
      </w:r>
    </w:p>
    <w:p w:rsidR="00000000" w:rsidDel="00000000" w:rsidP="00000000" w:rsidRDefault="00000000" w:rsidRPr="00000000" w14:paraId="0000012A">
      <w:pPr>
        <w:spacing w:line="276" w:lineRule="auto"/>
        <w:ind w:left="784"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spacing w:line="276" w:lineRule="auto"/>
        <w:ind w:left="784"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2.2. Tablas de control de acceso </w:t>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Conjunto de políticas, directrices, procedimientos, controles y medidas de seguimiento que implementa la entidad con el fin de asegurar la protección y acceso a la información que se produce al interior. (Mineducación).</w:t>
      </w:r>
    </w:p>
    <w:p w:rsidR="00000000" w:rsidDel="00000000" w:rsidP="00000000" w:rsidRDefault="00000000" w:rsidRPr="00000000" w14:paraId="00000130">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mayor consulta, a continuación se presentan tablas de control de acceso utilizadas, con la finalidad de proteger la información contra el acceso, recolección, divulgación, eliminación, alteración y/o destrucción no autorizada. </w:t>
      </w:r>
    </w:p>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after="120" w:line="276" w:lineRule="auto"/>
        <w:jc w:val="both"/>
        <w:rPr>
          <w:rFonts w:ascii="Arial" w:cs="Arial" w:eastAsia="Arial" w:hAnsi="Arial"/>
          <w:color w:val="231f20"/>
          <w:sz w:val="20"/>
          <w:szCs w:val="20"/>
        </w:rPr>
      </w:pPr>
      <w:r w:rsidDel="00000000" w:rsidR="00000000" w:rsidRPr="00000000">
        <w:rPr>
          <w:rtl w:val="0"/>
        </w:rPr>
      </w:r>
    </w:p>
    <w:tbl>
      <w:tblPr>
        <w:tblStyle w:val="Table11"/>
        <w:tblW w:w="9962.0" w:type="dxa"/>
        <w:jc w:val="left"/>
        <w:tblInd w:w="0.0" w:type="dxa"/>
        <w:tblLayout w:type="fixed"/>
        <w:tblLook w:val="0400"/>
      </w:tblPr>
      <w:tblGrid>
        <w:gridCol w:w="9962"/>
        <w:tblGridChange w:id="0">
          <w:tblGrid>
            <w:gridCol w:w="99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spacing w:after="120" w:lineRule="auto"/>
              <w:jc w:val="center"/>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136">
            <w:pPr>
              <w:spacing w:after="120" w:lineRule="auto"/>
              <w:jc w:val="center"/>
              <w:rPr>
                <w:rFonts w:ascii="Arial" w:cs="Arial" w:eastAsia="Arial" w:hAnsi="Arial"/>
                <w:color w:val="231f20"/>
                <w:sz w:val="20"/>
                <w:szCs w:val="20"/>
              </w:rPr>
            </w:pPr>
            <w:r w:rsidDel="00000000" w:rsidR="00000000" w:rsidRPr="00000000">
              <w:rPr>
                <w:rtl w:val="0"/>
              </w:rPr>
              <w:t xml:space="preserve">     </w:t>
            </w:r>
            <w:sdt>
              <w:sdtPr>
                <w:tag w:val="goog_rdk_32"/>
              </w:sdtPr>
              <w:sdtContent>
                <w:commentRangeStart w:id="7"/>
              </w:sdtContent>
            </w:sdt>
            <w:r w:rsidDel="00000000" w:rsidR="00000000" w:rsidRPr="00000000">
              <w:rPr>
                <w:rFonts w:ascii="Arial" w:cs="Arial" w:eastAsia="Arial" w:hAnsi="Arial"/>
                <w:color w:val="323232"/>
                <w:sz w:val="20"/>
                <w:szCs w:val="20"/>
                <w:rtl w:val="0"/>
              </w:rPr>
              <w:t xml:space="preserve">Tablas control de acceso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7">
            <w:pPr>
              <w:spacing w:after="120" w:lineRule="auto"/>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138">
      <w:pPr>
        <w:spacing w:line="276" w:lineRule="auto"/>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Copias de seguridad digital</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2880"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rFonts w:ascii="Arial" w:cs="Arial" w:eastAsia="Arial" w:hAnsi="Arial"/>
          <w:sz w:val="20"/>
          <w:szCs w:val="20"/>
        </w:rPr>
      </w:pPr>
      <w:sdt>
        <w:sdtPr>
          <w:tag w:val="goog_rdk_33"/>
        </w:sdtPr>
        <w:sdtContent>
          <w:commentRangeStart w:id="8"/>
        </w:sdtContent>
      </w:sdt>
      <w:r w:rsidDel="00000000" w:rsidR="00000000" w:rsidRPr="00000000">
        <w:rPr>
          <w:rFonts w:ascii="Arial" w:cs="Arial" w:eastAsia="Arial" w:hAnsi="Arial"/>
          <w:color w:val="000000"/>
          <w:sz w:val="20"/>
          <w:szCs w:val="20"/>
          <w:rtl w:val="0"/>
        </w:rPr>
        <w:t xml:space="preserve">La copia de seguridad digital es una tecnología básica para preservar la información, que implica la creación de una copia exacta de un objeto digital, sin importar el número de </w:t>
      </w:r>
      <w:r w:rsidDel="00000000" w:rsidR="00000000" w:rsidRPr="00000000">
        <w:rPr>
          <w:rFonts w:ascii="Arial" w:cs="Arial" w:eastAsia="Arial" w:hAnsi="Arial"/>
          <w:sz w:val="20"/>
          <w:szCs w:val="20"/>
          <w:rtl w:val="0"/>
        </w:rPr>
        <w:t xml:space="preserve">réplicas</w:t>
      </w:r>
      <w:r w:rsidDel="00000000" w:rsidR="00000000" w:rsidRPr="00000000">
        <w:rPr>
          <w:rFonts w:ascii="Arial" w:cs="Arial" w:eastAsia="Arial" w:hAnsi="Arial"/>
          <w:color w:val="000000"/>
          <w:sz w:val="20"/>
          <w:szCs w:val="20"/>
          <w:rtl w:val="0"/>
        </w:rPr>
        <w:t xml:space="preserve">, donde lo importante es que la copia sea idéntica </w:t>
      </w:r>
      <w:r w:rsidDel="00000000" w:rsidR="00000000" w:rsidRPr="00000000">
        <w:rPr>
          <w:rFonts w:ascii="Arial" w:cs="Arial" w:eastAsia="Arial" w:hAnsi="Arial"/>
          <w:sz w:val="20"/>
          <w:szCs w:val="20"/>
          <w:rtl w:val="0"/>
        </w:rPr>
        <w:t xml:space="preserve">a la</w:t>
      </w:r>
      <w:r w:rsidDel="00000000" w:rsidR="00000000" w:rsidRPr="00000000">
        <w:rPr>
          <w:rFonts w:ascii="Arial" w:cs="Arial" w:eastAsia="Arial" w:hAnsi="Arial"/>
          <w:color w:val="000000"/>
          <w:sz w:val="20"/>
          <w:szCs w:val="20"/>
          <w:rtl w:val="0"/>
        </w:rPr>
        <w:t xml:space="preserve"> original.</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781300" cy="1647825"/>
            <wp:effectExtent b="0" l="0" r="0" t="0"/>
            <wp:docPr id="82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81300" cy="1647825"/>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3.1. Buenas prácticas para la realización de copias de seguridad </w:t>
      </w:r>
    </w:p>
    <w:p w:rsidR="00000000" w:rsidDel="00000000" w:rsidP="00000000" w:rsidRDefault="00000000" w:rsidRPr="00000000" w14:paraId="00000142">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3">
      <w:pPr>
        <w:rPr>
          <w:rFonts w:ascii="Arial" w:cs="Arial" w:eastAsia="Arial" w:hAnsi="Arial"/>
          <w:sz w:val="20"/>
          <w:szCs w:val="20"/>
          <w:highlight w:val="white"/>
        </w:rPr>
      </w:pPr>
      <w:r w:rsidDel="00000000" w:rsidR="00000000" w:rsidRPr="00000000">
        <w:rPr>
          <w:rFonts w:ascii="Arial" w:cs="Arial" w:eastAsia="Arial" w:hAnsi="Arial"/>
          <w:color w:val="000000"/>
          <w:sz w:val="20"/>
          <w:szCs w:val="20"/>
          <w:highlight w:val="white"/>
          <w:rtl w:val="0"/>
        </w:rPr>
        <w:t xml:space="preserve">Hoy en día las empresas crean sus propias políticas de seguridad de la información y dentro de estas se estipulan buenas prácticas para la creación de copias de seguridad; estas difieren en cada entidad, teniendo en cuenta el volumen de información, su nivel de crecimiento exponencial, el tipo de datos (financieros, académicos, comerciales, etc.)</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144">
      <w:pP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w:t>
      </w:r>
      <w:r w:rsidDel="00000000" w:rsidR="00000000" w:rsidRPr="00000000">
        <w:rPr>
          <w:rFonts w:ascii="Arial" w:cs="Arial" w:eastAsia="Arial" w:hAnsi="Arial"/>
          <w:color w:val="000000"/>
          <w:sz w:val="20"/>
          <w:szCs w:val="20"/>
          <w:highlight w:val="white"/>
          <w:rtl w:val="0"/>
        </w:rPr>
        <w:t xml:space="preserve">s así que a continuación se mencionan algunas buenas prácticas, alrededor de cinco áreas fundamentales:</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color w:val="231f20"/>
          <w:sz w:val="20"/>
          <w:szCs w:val="20"/>
        </w:rPr>
      </w:pPr>
      <w:r w:rsidDel="00000000" w:rsidR="00000000" w:rsidRPr="00000000">
        <w:rPr>
          <w:rtl w:val="0"/>
        </w:rPr>
      </w:r>
    </w:p>
    <w:tbl>
      <w:tblPr>
        <w:tblStyle w:val="Table12"/>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149">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14A">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Linea</w:t>
            </w:r>
          </w:p>
          <w:p w:rsidR="00000000" w:rsidDel="00000000" w:rsidP="00000000" w:rsidRDefault="00000000" w:rsidRPr="00000000" w14:paraId="0000014B">
            <w:pPr>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CF04_3_1_buenas_</w:t>
            </w:r>
            <w:sdt>
              <w:sdtPr>
                <w:tag w:val="goog_rdk_34"/>
              </w:sdtPr>
              <w:sdtContent>
                <w:commentRangeStart w:id="9"/>
              </w:sdtContent>
            </w:sdt>
            <w:r w:rsidDel="00000000" w:rsidR="00000000" w:rsidRPr="00000000">
              <w:rPr>
                <w:rFonts w:ascii="Arial" w:cs="Arial" w:eastAsia="Arial" w:hAnsi="Arial"/>
                <w:color w:val="ffffff"/>
                <w:sz w:val="20"/>
                <w:szCs w:val="20"/>
                <w:rtl w:val="0"/>
              </w:rPr>
              <w:t xml:space="preserve">practicas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C">
            <w:pPr>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3.2. Tipos de copia de seguridad </w:t>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valorada la información de la organización y su fin, se puede determinar el tipo de copia a realizar y su periodicidad. </w:t>
      </w:r>
    </w:p>
    <w:p w:rsidR="00000000" w:rsidDel="00000000" w:rsidP="00000000" w:rsidRDefault="00000000" w:rsidRPr="00000000" w14:paraId="00000152">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3">
      <w:pPr>
        <w:spacing w:line="276" w:lineRule="auto"/>
        <w:rPr>
          <w:rFonts w:ascii="Arial" w:cs="Arial" w:eastAsia="Arial" w:hAnsi="Arial"/>
          <w:color w:val="231f20"/>
          <w:sz w:val="20"/>
          <w:szCs w:val="20"/>
        </w:rPr>
      </w:pPr>
      <w:r w:rsidDel="00000000" w:rsidR="00000000" w:rsidRPr="00000000">
        <w:rPr>
          <w:rtl w:val="0"/>
        </w:rPr>
      </w:r>
    </w:p>
    <w:tbl>
      <w:tblPr>
        <w:tblStyle w:val="Table13"/>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154">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155">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Infografia interactiva</w:t>
            </w:r>
          </w:p>
          <w:p w:rsidR="00000000" w:rsidDel="00000000" w:rsidP="00000000" w:rsidRDefault="00000000" w:rsidRPr="00000000" w14:paraId="00000156">
            <w:pPr>
              <w:jc w:val="center"/>
              <w:rPr>
                <w:rFonts w:ascii="Arial" w:cs="Arial" w:eastAsia="Arial" w:hAnsi="Arial"/>
                <w:color w:val="ffffff"/>
                <w:sz w:val="20"/>
                <w:szCs w:val="20"/>
              </w:rPr>
            </w:pPr>
            <w:r w:rsidDel="00000000" w:rsidR="00000000" w:rsidRPr="00000000">
              <w:rPr>
                <w:rtl w:val="0"/>
              </w:rPr>
              <w:t xml:space="preserve">     </w:t>
            </w:r>
            <w:sdt>
              <w:sdtPr>
                <w:tag w:val="goog_rdk_35"/>
              </w:sdtPr>
              <w:sdtContent>
                <w:commentRangeStart w:id="10"/>
              </w:sdtContent>
            </w:sdt>
            <w:r w:rsidDel="00000000" w:rsidR="00000000" w:rsidRPr="00000000">
              <w:rPr>
                <w:rFonts w:ascii="Arial" w:cs="Arial" w:eastAsia="Arial" w:hAnsi="Arial"/>
                <w:color w:val="ffffff"/>
                <w:sz w:val="20"/>
                <w:szCs w:val="20"/>
                <w:rtl w:val="0"/>
              </w:rPr>
              <w:t xml:space="preserve">CF04_3_2_tipos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7">
            <w:pPr>
              <w:jc w:val="center"/>
              <w:rPr>
                <w:rFonts w:ascii="Arial" w:cs="Arial" w:eastAsia="Arial" w:hAnsi="Arial"/>
                <w:color w:val="ffffff"/>
                <w:sz w:val="20"/>
                <w:szCs w:val="20"/>
              </w:rPr>
            </w:pPr>
            <w:r w:rsidDel="00000000" w:rsidR="00000000" w:rsidRPr="00000000">
              <w:rPr>
                <w:rtl w:val="0"/>
              </w:rPr>
            </w:r>
          </w:p>
        </w:tc>
      </w:tr>
    </w:tbl>
    <w:p w:rsidR="00000000" w:rsidDel="00000000" w:rsidP="00000000" w:rsidRDefault="00000000" w:rsidRPr="00000000" w14:paraId="0000015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3.3. Tipos de copias de seguridad, según su destino</w:t>
      </w:r>
    </w:p>
    <w:p w:rsidR="00000000" w:rsidDel="00000000" w:rsidP="00000000" w:rsidRDefault="00000000" w:rsidRPr="00000000" w14:paraId="0000015D">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El tipo de copia de seguridad está también supeditado a donde finalmente vaya a dirigir su destino, es decir, si sus réplicas quedarán a nivel interno o externo, a continuación en la figura 2 se explica de mejor manera</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Figura 2</w:t>
      </w:r>
    </w:p>
    <w:p w:rsidR="00000000" w:rsidDel="00000000" w:rsidP="00000000" w:rsidRDefault="00000000" w:rsidRPr="00000000" w14:paraId="00000161">
      <w:pPr>
        <w:pBdr>
          <w:top w:space="0" w:sz="0" w:val="nil"/>
          <w:left w:space="0" w:sz="0" w:val="nil"/>
          <w:bottom w:space="0" w:sz="0" w:val="nil"/>
          <w:right w:space="0" w:sz="0" w:val="nil"/>
          <w:between w:space="0" w:sz="0" w:val="nil"/>
        </w:pBdr>
        <w:jc w:val="both"/>
        <w:rPr>
          <w:rFonts w:ascii="Arial" w:cs="Arial" w:eastAsia="Arial" w:hAnsi="Arial"/>
          <w:i w:val="1"/>
          <w:sz w:val="20"/>
          <w:szCs w:val="20"/>
        </w:rPr>
      </w:pPr>
      <w:r w:rsidDel="00000000" w:rsidR="00000000" w:rsidRPr="00000000">
        <w:rPr>
          <w:rtl w:val="0"/>
        </w:rPr>
        <w:t xml:space="preserve">     </w:t>
      </w:r>
      <w:sdt>
        <w:sdtPr>
          <w:tag w:val="goog_rdk_36"/>
        </w:sdtPr>
        <w:sdtContent>
          <w:commentRangeStart w:id="11"/>
        </w:sdtContent>
      </w:sdt>
      <w:r w:rsidDel="00000000" w:rsidR="00000000" w:rsidRPr="00000000">
        <w:rPr>
          <w:rFonts w:ascii="Arial" w:cs="Arial" w:eastAsia="Arial" w:hAnsi="Arial"/>
          <w:i w:val="1"/>
          <w:sz w:val="20"/>
          <w:szCs w:val="20"/>
          <w:rtl w:val="0"/>
        </w:rPr>
        <w:t xml:space="preserve">Según su destino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238750" cy="4924995"/>
                <wp:effectExtent b="0" l="0" r="0" t="0"/>
                <wp:docPr id="825" name=""/>
                <a:graphic>
                  <a:graphicData uri="http://schemas.microsoft.com/office/word/2010/wordprocessingGroup">
                    <wpg:wgp>
                      <wpg:cNvGrpSpPr/>
                      <wpg:grpSpPr>
                        <a:xfrm>
                          <a:off x="2726625" y="1317503"/>
                          <a:ext cx="5238750" cy="4924995"/>
                          <a:chOff x="2726625" y="1317503"/>
                          <a:chExt cx="5238750" cy="4924995"/>
                        </a:xfrm>
                      </wpg:grpSpPr>
                      <wpg:grpSp>
                        <wpg:cNvGrpSpPr/>
                        <wpg:grpSpPr>
                          <a:xfrm>
                            <a:off x="2726625" y="1317503"/>
                            <a:ext cx="5238750" cy="4924995"/>
                            <a:chOff x="0" y="-203148"/>
                            <a:chExt cx="5238750" cy="5054496"/>
                          </a:xfrm>
                        </wpg:grpSpPr>
                        <wps:wsp>
                          <wps:cNvSpPr/>
                          <wps:cNvPr id="3" name="Shape 3"/>
                          <wps:spPr>
                            <a:xfrm>
                              <a:off x="0" y="-203148"/>
                              <a:ext cx="5238750" cy="505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03148"/>
                              <a:ext cx="5238750" cy="5054496"/>
                              <a:chOff x="0" y="-203148"/>
                              <a:chExt cx="5238750" cy="5054496"/>
                            </a:xfrm>
                          </wpg:grpSpPr>
                          <wps:wsp>
                            <wps:cNvSpPr/>
                            <wps:cNvPr id="5" name="Shape 5"/>
                            <wps:spPr>
                              <a:xfrm>
                                <a:off x="0" y="0"/>
                                <a:ext cx="5238750" cy="464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87278" y="1700862"/>
                                <a:ext cx="1260745" cy="1223311"/>
                              </a:xfrm>
                              <a:prstGeom prst="ellipse">
                                <a:avLst/>
                              </a:prstGeom>
                              <a:solidFill>
                                <a:schemeClr val="accent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171910" y="1879770"/>
                                <a:ext cx="891481" cy="95217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Tipos de copia de seguridad según su destino.</w:t>
                                  </w:r>
                                </w:p>
                              </w:txbxContent>
                            </wps:txbx>
                            <wps:bodyPr anchorCtr="0" anchor="ctr" bIns="13950" lIns="13950" spcFirstLastPara="1" rIns="13950" wrap="square" tIns="13950">
                              <a:noAutofit/>
                            </wps:bodyPr>
                          </wps:wsp>
                          <wps:wsp>
                            <wps:cNvSpPr/>
                            <wps:cNvPr id="8" name="Shape 8"/>
                            <wps:spPr>
                              <a:xfrm rot="-5400000">
                                <a:off x="2540009" y="1350902"/>
                                <a:ext cx="155282" cy="415723"/>
                              </a:xfrm>
                              <a:prstGeom prst="rightArrow">
                                <a:avLst>
                                  <a:gd fmla="val 60000" name="adj1"/>
                                  <a:gd fmla="val 50000" name="adj2"/>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2563302" y="1457340"/>
                                <a:ext cx="108697" cy="24943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10" name="Shape 10"/>
                            <wps:spPr>
                              <a:xfrm>
                                <a:off x="1819278" y="-203148"/>
                                <a:ext cx="1596744" cy="1611026"/>
                              </a:xfrm>
                              <a:prstGeom prst="ellipse">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053116" y="32753"/>
                                <a:ext cx="1129068" cy="132025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Locales</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 cuando el almacenamiento se realiza en el mismo lugar donde está el de origen.</w:t>
                                  </w:r>
                                </w:p>
                              </w:txbxContent>
                            </wps:txbx>
                            <wps:bodyPr anchorCtr="0" anchor="ctr" bIns="15225" lIns="15225" spcFirstLastPara="1" rIns="15225" wrap="square" tIns="15225">
                              <a:noAutofit/>
                            </wps:bodyPr>
                          </wps:wsp>
                          <wps:wsp>
                            <wps:cNvSpPr/>
                            <wps:cNvPr id="12" name="Shape 12"/>
                            <wps:spPr>
                              <a:xfrm>
                                <a:off x="3318316" y="2104656"/>
                                <a:ext cx="169342" cy="415723"/>
                              </a:xfrm>
                              <a:prstGeom prst="rightArrow">
                                <a:avLst>
                                  <a:gd fmla="val 60000" name="adj1"/>
                                  <a:gd fmla="val 50000" name="adj2"/>
                                </a:avLst>
                              </a:prstGeom>
                              <a:solidFill>
                                <a:srgbClr val="65EE1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318316" y="2187801"/>
                                <a:ext cx="118539" cy="24943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14" name="Shape 14"/>
                            <wps:spPr>
                              <a:xfrm>
                                <a:off x="3567538" y="1451383"/>
                                <a:ext cx="1520533" cy="1722268"/>
                              </a:xfrm>
                              <a:prstGeom prst="ellipse">
                                <a:avLst/>
                              </a:prstGeom>
                              <a:solidFill>
                                <a:srgbClr val="65EE1F"/>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790215" y="1703382"/>
                                <a:ext cx="1075179" cy="137988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Externas</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 cuando el almacenamiento se realiza en un lugar diferente de donde está el de origen</w:t>
                                  </w:r>
                                  <w:r w:rsidDel="00000000" w:rsidR="00000000" w:rsidRPr="00000000">
                                    <w:rPr>
                                      <w:rFonts w:ascii="Calibri" w:cs="Calibri" w:eastAsia="Calibri" w:hAnsi="Calibri"/>
                                      <w:b w:val="0"/>
                                      <w:i w:val="0"/>
                                      <w:smallCaps w:val="0"/>
                                      <w:strike w:val="0"/>
                                      <w:color w:val="000000"/>
                                      <w:sz w:val="20"/>
                                      <w:vertAlign w:val="baseline"/>
                                    </w:rPr>
                                    <w:t xml:space="preserve">. </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15225" lIns="15225" spcFirstLastPara="1" rIns="15225" wrap="square" tIns="15225">
                              <a:noAutofit/>
                            </wps:bodyPr>
                          </wps:wsp>
                          <wps:wsp>
                            <wps:cNvSpPr/>
                            <wps:cNvPr id="16" name="Shape 16"/>
                            <wps:spPr>
                              <a:xfrm rot="5400000">
                                <a:off x="2546148" y="2847174"/>
                                <a:ext cx="143004" cy="415723"/>
                              </a:xfrm>
                              <a:prstGeom prst="rightArrow">
                                <a:avLst>
                                  <a:gd fmla="val 60000" name="adj1"/>
                                  <a:gd fmla="val 50000" name="adj2"/>
                                </a:avLst>
                              </a:prstGeom>
                              <a:solidFill>
                                <a:srgbClr val="3DE1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rot="5400000">
                                <a:off x="2567599" y="2908869"/>
                                <a:ext cx="100103" cy="24943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18" name="Shape 18"/>
                            <wps:spPr>
                              <a:xfrm>
                                <a:off x="1861706" y="3193994"/>
                                <a:ext cx="1511888" cy="1657354"/>
                              </a:xfrm>
                              <a:prstGeom prst="ellipse">
                                <a:avLst/>
                              </a:prstGeom>
                              <a:solidFill>
                                <a:srgbClr val="3DE199"/>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083117" y="3232310"/>
                                <a:ext cx="1069066" cy="1583434"/>
                              </a:xfrm>
                              <a:prstGeom prst="rect">
                                <a:avLst/>
                              </a:prstGeom>
                              <a:noFill/>
                              <a:ln>
                                <a:noFill/>
                              </a:ln>
                            </wps:spPr>
                            <wps:txbx>
                              <w:txbxContent>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Remotas</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Se aplica de forma externa pero se puede modificar desde cualquier ubicación geográfica.  </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ctr" bIns="15225" lIns="15225" spcFirstLastPara="1" rIns="15225" wrap="square" tIns="15225">
                              <a:noAutofit/>
                            </wps:bodyPr>
                          </wps:wsp>
                          <wps:wsp>
                            <wps:cNvSpPr/>
                            <wps:cNvPr id="20" name="Shape 20"/>
                            <wps:spPr>
                              <a:xfrm rot="10774269">
                                <a:off x="1745044" y="2110546"/>
                                <a:ext cx="171194" cy="415723"/>
                              </a:xfrm>
                              <a:prstGeom prst="rightArrow">
                                <a:avLst>
                                  <a:gd fmla="val 60000" name="adj1"/>
                                  <a:gd fmla="val 50000" name="adj2"/>
                                </a:avLst>
                              </a:prstGeom>
                              <a:solidFill>
                                <a:srgbClr val="5999D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25731">
                                <a:off x="1796401" y="2193499"/>
                                <a:ext cx="119836" cy="24943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ctr" bIns="0" lIns="0" spcFirstLastPara="1" rIns="0" wrap="square" tIns="0">
                              <a:noAutofit/>
                            </wps:bodyPr>
                          </wps:wsp>
                          <wps:wsp>
                            <wps:cNvSpPr/>
                            <wps:cNvPr id="22" name="Shape 22"/>
                            <wps:spPr>
                              <a:xfrm>
                                <a:off x="150675" y="1442767"/>
                                <a:ext cx="1513636" cy="1765100"/>
                              </a:xfrm>
                              <a:prstGeom prst="ellipse">
                                <a:avLst/>
                              </a:prstGeom>
                              <a:solidFill>
                                <a:srgbClr val="5999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72342" y="1701039"/>
                                <a:ext cx="1070302" cy="1326911"/>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En línea</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83.00000190734863"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Los documentos quedan guardados en la nube por medio de una conexión a internet.</w:t>
                                  </w:r>
                                </w:p>
                              </w:txbxContent>
                            </wps:txbx>
                            <wps:bodyPr anchorCtr="0" anchor="ctr" bIns="15225" lIns="15225" spcFirstLastPara="1" rIns="15225" wrap="square" tIns="15225">
                              <a:noAutofit/>
                            </wps:bodyPr>
                          </wps:wsp>
                        </wpg:grpSp>
                      </wpg:grpSp>
                    </wpg:wgp>
                  </a:graphicData>
                </a:graphic>
              </wp:inline>
            </w:drawing>
          </mc:Choice>
          <mc:Fallback>
            <w:drawing>
              <wp:inline distB="0" distT="0" distL="0" distR="0">
                <wp:extent cx="5238750" cy="4924995"/>
                <wp:effectExtent b="0" l="0" r="0" t="0"/>
                <wp:docPr id="825"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5238750" cy="49249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SENA (2021).</w:t>
      </w:r>
    </w:p>
    <w:p w:rsidR="00000000" w:rsidDel="00000000" w:rsidP="00000000" w:rsidRDefault="00000000" w:rsidRPr="00000000" w14:paraId="00000166">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w:t>
      </w:r>
      <w:r w:rsidDel="00000000" w:rsidR="00000000" w:rsidRPr="00000000">
        <w:rPr>
          <w:rFonts w:ascii="Arial" w:cs="Arial" w:eastAsia="Arial" w:hAnsi="Arial"/>
          <w:b w:val="1"/>
          <w:sz w:val="20"/>
          <w:szCs w:val="20"/>
          <w:rtl w:val="0"/>
        </w:rPr>
        <w:t xml:space="preserve">4</w:t>
      </w:r>
      <w:r w:rsidDel="00000000" w:rsidR="00000000" w:rsidRPr="00000000">
        <w:rPr>
          <w:rFonts w:ascii="Arial" w:cs="Arial" w:eastAsia="Arial" w:hAnsi="Arial"/>
          <w:b w:val="1"/>
          <w:color w:val="000000"/>
          <w:sz w:val="20"/>
          <w:szCs w:val="20"/>
          <w:rtl w:val="0"/>
        </w:rPr>
        <w:t xml:space="preserve">. Integridad de la información</w:t>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La seguridad de la información, según ISO 27001, consiste en la preservación de confidencialidad, integridad y disponibilidad así como los sistemas implicados en su tratamiento, dentro de una organización (Lisot, 2021).</w:t>
      </w:r>
    </w:p>
    <w:p w:rsidR="00000000" w:rsidDel="00000000" w:rsidP="00000000" w:rsidRDefault="00000000" w:rsidRPr="00000000" w14:paraId="000001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Por lo anterior, al hablar de integridad se habla de exactitud y fiabilidad, por ello es importante garantizarla, porque puede empezar con no cumplirse por errores o malas prácticas desde la fuente humana, ver figura 3. </w:t>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Figura 3</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Integridad de datos</w:t>
      </w:r>
    </w:p>
    <w:p w:rsidR="00000000" w:rsidDel="00000000" w:rsidP="00000000" w:rsidRDefault="00000000" w:rsidRPr="00000000" w14:paraId="00000175">
      <w:pPr>
        <w:keepNext w:val="1"/>
        <w:pBdr>
          <w:top w:space="0" w:sz="0" w:val="nil"/>
          <w:left w:space="0" w:sz="0" w:val="nil"/>
          <w:bottom w:space="0" w:sz="0" w:val="nil"/>
          <w:right w:space="0" w:sz="0" w:val="nil"/>
          <w:between w:space="0" w:sz="0" w:val="nil"/>
        </w:pBdr>
        <w:jc w:val="center"/>
        <w:rPr>
          <w:rFonts w:ascii="Arial" w:cs="Arial" w:eastAsia="Arial" w:hAnsi="Arial"/>
          <w:sz w:val="20"/>
          <w:szCs w:val="20"/>
        </w:rPr>
      </w:pPr>
      <w:r w:rsidDel="00000000" w:rsidR="00000000" w:rsidRPr="00000000">
        <w:rPr>
          <w:rtl w:val="0"/>
        </w:rPr>
        <w:t xml:space="preserve">     </w:t>
      </w:r>
      <w:sdt>
        <w:sdtPr>
          <w:tag w:val="goog_rdk_37"/>
        </w:sdtPr>
        <w:sdtContent>
          <w:commentRangeStart w:id="12"/>
        </w:sdtContent>
      </w:sdt>
      <w:r w:rsidDel="00000000" w:rsidR="00000000" w:rsidRPr="00000000">
        <w:rPr>
          <w:rFonts w:ascii="Arial" w:cs="Arial" w:eastAsia="Arial" w:hAnsi="Arial"/>
          <w:sz w:val="20"/>
          <w:szCs w:val="20"/>
        </w:rPr>
        <w:drawing>
          <wp:inline distB="0" distT="0" distL="0" distR="0">
            <wp:extent cx="3951129" cy="1850914"/>
            <wp:effectExtent b="0" l="0" r="0" t="0"/>
            <wp:docPr descr="integridad de datos" id="829" name="image9.png"/>
            <a:graphic>
              <a:graphicData uri="http://schemas.openxmlformats.org/drawingml/2006/picture">
                <pic:pic>
                  <pic:nvPicPr>
                    <pic:cNvPr descr="integridad de datos" id="0" name="image9.png"/>
                    <pic:cNvPicPr preferRelativeResize="0"/>
                  </pic:nvPicPr>
                  <pic:blipFill>
                    <a:blip r:embed="rId15"/>
                    <a:srcRect b="0" l="0" r="0" t="0"/>
                    <a:stretch>
                      <a:fillRect/>
                    </a:stretch>
                  </pic:blipFill>
                  <pic:spPr>
                    <a:xfrm>
                      <a:off x="0" y="0"/>
                      <a:ext cx="3951129" cy="1850914"/>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76">
      <w:pPr>
        <w:keepNext w:val="1"/>
        <w:pBdr>
          <w:top w:space="0" w:sz="0" w:val="nil"/>
          <w:left w:space="0" w:sz="0" w:val="nil"/>
          <w:bottom w:space="0" w:sz="0" w:val="nil"/>
          <w:right w:space="0" w:sz="0" w:val="nil"/>
          <w:between w:space="0" w:sz="0" w:val="nil"/>
        </w:pBdr>
        <w:rPr>
          <w:rFonts w:ascii="Arial" w:cs="Arial" w:eastAsia="Arial" w:hAnsi="Arial"/>
          <w:sz w:val="20"/>
          <w:szCs w:val="20"/>
        </w:rPr>
      </w:pPr>
      <w:r w:rsidDel="00000000" w:rsidR="00000000" w:rsidRPr="00000000">
        <w:rPr>
          <w:rFonts w:ascii="Arial" w:cs="Arial" w:eastAsia="Arial" w:hAnsi="Arial"/>
          <w:sz w:val="20"/>
          <w:szCs w:val="20"/>
          <w:rtl w:val="0"/>
        </w:rPr>
        <w:t xml:space="preserve">Nota. Tecnología de información (2018).</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200" w:lineRule="auto"/>
        <w:jc w:val="center"/>
        <w:rPr>
          <w:rFonts w:ascii="Arial" w:cs="Arial" w:eastAsia="Arial" w:hAnsi="Arial"/>
          <w:i w:val="1"/>
          <w:color w:val="44546a"/>
          <w:sz w:val="20"/>
          <w:szCs w:val="2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por ello, que las organizaciones deben enfocarse en suministrar información que se mantenga disponible de manera auténtica, segura, respaldada, por ello es importante la implementación y aplicación del Sistema de Gestión de la Seguridad de la Información (SGSI), a continuación en la figura 4 se exponen características importantes: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2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0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Figura 4</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20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Características de SGSI</w:t>
      </w:r>
    </w:p>
    <w:p w:rsidR="00000000" w:rsidDel="00000000" w:rsidP="00000000" w:rsidRDefault="00000000" w:rsidRPr="00000000" w14:paraId="0000017C">
      <w:pPr>
        <w:keepNext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t xml:space="preserve">     </w:t>
      </w:r>
      <w:sdt>
        <w:sdtPr>
          <w:tag w:val="goog_rdk_38"/>
        </w:sdtPr>
        <w:sdtContent>
          <w:commentRangeStart w:id="13"/>
        </w:sdtContent>
      </w:sdt>
      <w:r w:rsidDel="00000000" w:rsidR="00000000" w:rsidRPr="00000000">
        <w:rPr>
          <w:rFonts w:ascii="Arial" w:cs="Arial" w:eastAsia="Arial" w:hAnsi="Arial"/>
          <w:sz w:val="20"/>
          <w:szCs w:val="20"/>
        </w:rPr>
        <w:drawing>
          <wp:inline distB="0" distT="0" distL="0" distR="0">
            <wp:extent cx="5943600" cy="3372417"/>
            <wp:effectExtent b="0" l="0" r="0" t="0"/>
            <wp:docPr descr="https://www.lisot.com/wp-content/uploads/2018/05/sistema-de-gestion-de-la-seguridad.png" id="828" name="image2.png"/>
            <a:graphic>
              <a:graphicData uri="http://schemas.openxmlformats.org/drawingml/2006/picture">
                <pic:pic>
                  <pic:nvPicPr>
                    <pic:cNvPr descr="https://www.lisot.com/wp-content/uploads/2018/05/sistema-de-gestion-de-la-seguridad.png" id="0" name="image2.png"/>
                    <pic:cNvPicPr preferRelativeResize="0"/>
                  </pic:nvPicPr>
                  <pic:blipFill>
                    <a:blip r:embed="rId16"/>
                    <a:srcRect b="0" l="0" r="0" t="0"/>
                    <a:stretch>
                      <a:fillRect/>
                    </a:stretch>
                  </pic:blipFill>
                  <pic:spPr>
                    <a:xfrm>
                      <a:off x="0" y="0"/>
                      <a:ext cx="5943600" cy="3372417"/>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20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Nota. Lisot (2021).</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 Bases de datos</w:t>
      </w:r>
    </w:p>
    <w:p w:rsidR="00000000" w:rsidDel="00000000" w:rsidP="00000000" w:rsidRDefault="00000000" w:rsidRPr="00000000" w14:paraId="00000180">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after="120" w:lineRule="auto"/>
        <w:jc w:val="both"/>
        <w:rPr>
          <w:rFonts w:ascii="Arial" w:cs="Arial" w:eastAsia="Arial" w:hAnsi="Arial"/>
          <w:sz w:val="20"/>
          <w:szCs w:val="20"/>
        </w:rPr>
      </w:pPr>
      <w:sdt>
        <w:sdtPr>
          <w:tag w:val="goog_rdk_39"/>
        </w:sdtPr>
        <w:sdtContent>
          <w:commentRangeStart w:id="14"/>
        </w:sdtContent>
      </w:sdt>
      <w:r w:rsidDel="00000000" w:rsidR="00000000" w:rsidRPr="00000000">
        <w:rPr>
          <w:rFonts w:ascii="Arial" w:cs="Arial" w:eastAsia="Arial" w:hAnsi="Arial"/>
          <w:sz w:val="20"/>
          <w:szCs w:val="20"/>
          <w:rtl w:val="0"/>
        </w:rPr>
        <w:t xml:space="preserve">Una manera de contener u organizar información que puede ser extensa o no, es en una base de datos, que generalmente hace referencia a información almacenada de manera digital.</w:t>
      </w:r>
    </w:p>
    <w:p w:rsidR="00000000" w:rsidDel="00000000" w:rsidP="00000000" w:rsidRDefault="00000000" w:rsidRPr="00000000" w14:paraId="00000182">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989173" cy="2128838"/>
            <wp:effectExtent b="0" l="0" r="0" t="0"/>
            <wp:docPr id="83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89173"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20" w:lineRule="auto"/>
        <w:jc w:val="both"/>
        <w:rPr>
          <w:rFonts w:ascii="Arial" w:cs="Arial" w:eastAsia="Arial" w:hAnsi="Arial"/>
          <w:sz w:val="20"/>
          <w:szCs w:val="20"/>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84">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shd w:fill="fbf9f8" w:val="clear"/>
          <w:rtl w:val="0"/>
        </w:rPr>
        <w:t xml:space="preserve">“Una base de datos es una recopilación organizada de información o datos estructurados, que normalmente se almacena de forma electrónica en un sistema informático. Normalmente, una base de datos está controlada por un Sistema de Gestión de Bases de Datos DBMS” (Oracle, 2021).</w:t>
      </w:r>
      <w:r w:rsidDel="00000000" w:rsidR="00000000" w:rsidRPr="00000000">
        <w:rPr>
          <w:rtl w:val="0"/>
        </w:rPr>
      </w:r>
    </w:p>
    <w:p w:rsidR="00000000" w:rsidDel="00000000" w:rsidP="00000000" w:rsidRDefault="00000000" w:rsidRPr="00000000" w14:paraId="00000186">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4.1. Base de datos según su flexibilidad de modificación:</w:t>
      </w:r>
    </w:p>
    <w:p w:rsidR="00000000" w:rsidDel="00000000" w:rsidP="00000000" w:rsidRDefault="00000000" w:rsidRPr="00000000" w14:paraId="00000188">
      <w:pPr>
        <w:numPr>
          <w:ilvl w:val="0"/>
          <w:numId w:val="2"/>
        </w:numPr>
        <w:ind w:left="720" w:hanging="360"/>
        <w:jc w:val="both"/>
        <w:rPr>
          <w:rFonts w:ascii="Arial" w:cs="Arial" w:eastAsia="Arial" w:hAnsi="Arial"/>
          <w:b w:val="1"/>
          <w:sz w:val="20"/>
          <w:szCs w:val="20"/>
        </w:rPr>
      </w:pPr>
      <w:sdt>
        <w:sdtPr>
          <w:tag w:val="goog_rdk_40"/>
        </w:sdtPr>
        <w:sdtContent>
          <w:commentRangeStart w:id="15"/>
        </w:sdtContent>
      </w:sdt>
      <w:r w:rsidDel="00000000" w:rsidR="00000000" w:rsidRPr="00000000">
        <w:rPr>
          <w:rFonts w:ascii="Arial" w:cs="Arial" w:eastAsia="Arial" w:hAnsi="Arial"/>
          <w:b w:val="1"/>
          <w:sz w:val="20"/>
          <w:szCs w:val="20"/>
          <w:rtl w:val="0"/>
        </w:rPr>
        <w:t xml:space="preserve">BD Dinámicas: </w:t>
      </w:r>
      <w:r w:rsidDel="00000000" w:rsidR="00000000" w:rsidRPr="00000000">
        <w:rPr>
          <w:rFonts w:ascii="Arial" w:cs="Arial" w:eastAsia="Arial" w:hAnsi="Arial"/>
          <w:sz w:val="20"/>
          <w:szCs w:val="20"/>
          <w:rtl w:val="0"/>
        </w:rPr>
        <w:t xml:space="preserve">son bases de datos que se pueden modificar en tiempo real. </w:t>
      </w:r>
      <w:r w:rsidDel="00000000" w:rsidR="00000000" w:rsidRPr="00000000">
        <w:rPr>
          <w:rtl w:val="0"/>
        </w:rPr>
      </w:r>
    </w:p>
    <w:p w:rsidR="00000000" w:rsidDel="00000000" w:rsidP="00000000" w:rsidRDefault="00000000" w:rsidRPr="00000000" w14:paraId="00000189">
      <w:pPr>
        <w:numPr>
          <w:ilvl w:val="0"/>
          <w:numId w:val="2"/>
        </w:numPr>
        <w:spacing w:after="12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BD Estáticas</w:t>
      </w:r>
      <w:r w:rsidDel="00000000" w:rsidR="00000000" w:rsidRPr="00000000">
        <w:rPr>
          <w:rFonts w:ascii="Arial" w:cs="Arial" w:eastAsia="Arial" w:hAnsi="Arial"/>
          <w:sz w:val="20"/>
          <w:szCs w:val="20"/>
          <w:rtl w:val="0"/>
        </w:rPr>
        <w:t xml:space="preserve">: son bases de datos que no se pueden modificar.</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A">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18B">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4.2. Base de datos según su forma de organización </w:t>
      </w:r>
    </w:p>
    <w:p w:rsidR="00000000" w:rsidDel="00000000" w:rsidP="00000000" w:rsidRDefault="00000000" w:rsidRPr="00000000" w14:paraId="0000018C">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Según la forma de organizar los datos, se puede trabajar con bases de datos especializadas para cada tipo de labor:</w:t>
      </w:r>
    </w:p>
    <w:p w:rsidR="00000000" w:rsidDel="00000000" w:rsidP="00000000" w:rsidRDefault="00000000" w:rsidRPr="00000000" w14:paraId="0000018D">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color w:val="231f20"/>
          <w:sz w:val="20"/>
          <w:szCs w:val="20"/>
        </w:rPr>
      </w:pPr>
      <w:r w:rsidDel="00000000" w:rsidR="00000000" w:rsidRPr="00000000">
        <w:rPr>
          <w:rtl w:val="0"/>
        </w:rPr>
      </w:r>
    </w:p>
    <w:tbl>
      <w:tblPr>
        <w:tblStyle w:val="Table14"/>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18F">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190">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Infografia interactiva</w:t>
            </w:r>
          </w:p>
          <w:p w:rsidR="00000000" w:rsidDel="00000000" w:rsidP="00000000" w:rsidRDefault="00000000" w:rsidRPr="00000000" w14:paraId="00000191">
            <w:pPr>
              <w:jc w:val="center"/>
              <w:rPr>
                <w:rFonts w:ascii="Arial" w:cs="Arial" w:eastAsia="Arial" w:hAnsi="Arial"/>
                <w:color w:val="ffffff"/>
                <w:sz w:val="20"/>
                <w:szCs w:val="20"/>
              </w:rPr>
            </w:pPr>
            <w:sdt>
              <w:sdtPr>
                <w:tag w:val="goog_rdk_41"/>
              </w:sdtPr>
              <w:sdtContent>
                <w:commentRangeStart w:id="16"/>
              </w:sdtContent>
            </w:sdt>
            <w:r w:rsidDel="00000000" w:rsidR="00000000" w:rsidRPr="00000000">
              <w:rPr>
                <w:rFonts w:ascii="Arial" w:cs="Arial" w:eastAsia="Arial" w:hAnsi="Arial"/>
                <w:color w:val="ffffff"/>
                <w:sz w:val="20"/>
                <w:szCs w:val="20"/>
                <w:rtl w:val="0"/>
              </w:rPr>
              <w:t xml:space="preserve">CF04_4_2_BD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92">
            <w:pPr>
              <w:jc w:val="center"/>
              <w:rPr>
                <w:rFonts w:ascii="Arial" w:cs="Arial" w:eastAsia="Arial" w:hAnsi="Arial"/>
                <w:color w:val="ffffff"/>
                <w:sz w:val="20"/>
                <w:szCs w:val="20"/>
              </w:rPr>
            </w:pPr>
            <w:r w:rsidDel="00000000" w:rsidR="00000000" w:rsidRPr="00000000">
              <w:rPr>
                <w:rtl w:val="0"/>
              </w:rPr>
            </w:r>
          </w:p>
        </w:tc>
      </w:tr>
    </w:tbl>
    <w:p w:rsidR="00000000" w:rsidDel="00000000" w:rsidP="00000000" w:rsidRDefault="00000000" w:rsidRPr="00000000" w14:paraId="0000019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Información de consulta </w:t>
      </w:r>
    </w:p>
    <w:p w:rsidR="00000000" w:rsidDel="00000000" w:rsidP="00000000" w:rsidRDefault="00000000" w:rsidRPr="00000000" w14:paraId="00000197">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el punto de vista de documentación física, la consulta es visualizar un documento, siempre y cuando exista el permiso para acceder a este. </w:t>
      </w:r>
    </w:p>
    <w:p w:rsidR="00000000" w:rsidDel="00000000" w:rsidP="00000000" w:rsidRDefault="00000000" w:rsidRPr="00000000" w14:paraId="00000199">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el punto de vista tecnológico, una consulta es el método para extraer información de una base de datos digital. Mediante las consultas se puede agregar, eliminar y cambiar datos en una base de datos, según la instrucción dada. Cada base de datos tiene su mecanismo propio para realizar consultas, algunos tipos de consulta requiere de personal especializado, según sea el nivel de seguridad de la base de datos. </w:t>
      </w:r>
    </w:p>
    <w:p w:rsidR="00000000" w:rsidDel="00000000" w:rsidP="00000000" w:rsidRDefault="00000000" w:rsidRPr="00000000" w14:paraId="0000019B">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consultas facilitan la visualización, adición, eliminación y cambio de datos en una base de datos. </w:t>
      </w:r>
      <w:r w:rsidDel="00000000" w:rsidR="00000000" w:rsidRPr="00000000">
        <w:rPr>
          <w:rFonts w:ascii="Arial" w:cs="Arial" w:eastAsia="Arial" w:hAnsi="Arial"/>
          <w:sz w:val="20"/>
          <w:szCs w:val="20"/>
          <w:rtl w:val="0"/>
        </w:rPr>
        <w:t xml:space="preserve">Algunos beneficios de las consultas son:</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sdt>
        <w:sdtPr>
          <w:tag w:val="goog_rdk_42"/>
        </w:sdtPr>
        <w:sdtContent>
          <w:commentRangeStart w:id="17"/>
        </w:sdtContent>
      </w:sdt>
      <w:r w:rsidDel="00000000" w:rsidR="00000000" w:rsidRPr="00000000">
        <w:rPr>
          <w:rFonts w:ascii="Arial" w:cs="Arial" w:eastAsia="Arial" w:hAnsi="Arial"/>
          <w:color w:val="000000"/>
          <w:sz w:val="20"/>
          <w:szCs w:val="20"/>
          <w:rtl w:val="0"/>
        </w:rPr>
        <w:t xml:space="preserve">Hallar datos concretos rápidamente, filtrándolos por ciertos requisitos (condiciones).</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Evaluar y simplificar datos. </w:t>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Mecanizar la administración de datos</w:t>
      </w:r>
      <w:commentRangeEnd w:id="17"/>
      <w:r w:rsidDel="00000000" w:rsidR="00000000" w:rsidRPr="00000000">
        <w:commentReference w:id="17"/>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5.1. Tipos de consulta</w:t>
      </w:r>
    </w:p>
    <w:p w:rsidR="00000000" w:rsidDel="00000000" w:rsidP="00000000" w:rsidRDefault="00000000" w:rsidRPr="00000000" w14:paraId="000001A3">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consultas dependen de la información que se desea obtener de una base de datos en particular. Para realizar consultas se requiere que los usuarios tengan permisos y perfiles para poder visualizar la información requerida, es decir, los datos no deben estar disponible en su totalidad para todos los usuarios. </w:t>
      </w:r>
    </w:p>
    <w:p w:rsidR="00000000" w:rsidDel="00000000" w:rsidP="00000000" w:rsidRDefault="00000000" w:rsidRPr="00000000" w14:paraId="000001A5">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presentan, algunos tipos de consulta más utilizados:</w:t>
      </w:r>
    </w:p>
    <w:p w:rsidR="00000000" w:rsidDel="00000000" w:rsidP="00000000" w:rsidRDefault="00000000" w:rsidRPr="00000000" w14:paraId="000001A6">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color w:val="231f20"/>
          <w:sz w:val="20"/>
          <w:szCs w:val="20"/>
        </w:rPr>
      </w:pPr>
      <w:r w:rsidDel="00000000" w:rsidR="00000000" w:rsidRPr="00000000">
        <w:rPr>
          <w:rtl w:val="0"/>
        </w:rPr>
      </w:r>
    </w:p>
    <w:tbl>
      <w:tblPr>
        <w:tblStyle w:val="Table15"/>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1A8">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1A9">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Infografia interactiva</w:t>
            </w:r>
          </w:p>
          <w:p w:rsidR="00000000" w:rsidDel="00000000" w:rsidP="00000000" w:rsidRDefault="00000000" w:rsidRPr="00000000" w14:paraId="000001AA">
            <w:pPr>
              <w:jc w:val="center"/>
              <w:rPr>
                <w:rFonts w:ascii="Arial" w:cs="Arial" w:eastAsia="Arial" w:hAnsi="Arial"/>
                <w:color w:val="ffffff"/>
                <w:sz w:val="20"/>
                <w:szCs w:val="20"/>
              </w:rPr>
            </w:pPr>
            <w:r w:rsidDel="00000000" w:rsidR="00000000" w:rsidRPr="00000000">
              <w:rPr>
                <w:rtl w:val="0"/>
              </w:rPr>
              <w:t xml:space="preserve">     </w:t>
            </w:r>
            <w:sdt>
              <w:sdtPr>
                <w:tag w:val="goog_rdk_43"/>
              </w:sdtPr>
              <w:sdtContent>
                <w:commentRangeStart w:id="18"/>
              </w:sdtContent>
            </w:sdt>
            <w:r w:rsidDel="00000000" w:rsidR="00000000" w:rsidRPr="00000000">
              <w:rPr>
                <w:rFonts w:ascii="Arial" w:cs="Arial" w:eastAsia="Arial" w:hAnsi="Arial"/>
                <w:color w:val="ffffff"/>
                <w:sz w:val="20"/>
                <w:szCs w:val="20"/>
                <w:rtl w:val="0"/>
              </w:rPr>
              <w:t xml:space="preserve">CF04_5_1_tipos_de_consulta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AB">
            <w:pPr>
              <w:jc w:val="center"/>
              <w:rPr>
                <w:rFonts w:ascii="Arial" w:cs="Arial" w:eastAsia="Arial" w:hAnsi="Arial"/>
                <w:color w:val="ffffff"/>
                <w:sz w:val="20"/>
                <w:szCs w:val="20"/>
              </w:rPr>
            </w:pPr>
            <w:r w:rsidDel="00000000" w:rsidR="00000000" w:rsidRPr="00000000">
              <w:rPr>
                <w:rtl w:val="0"/>
              </w:rPr>
            </w:r>
          </w:p>
        </w:tc>
      </w:tr>
    </w:tbl>
    <w:p w:rsidR="00000000" w:rsidDel="00000000" w:rsidP="00000000" w:rsidRDefault="00000000" w:rsidRPr="00000000" w14:paraId="000001A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consultas pueden ser generales o especializadas, todo depende del diseño de la base de datos y de la información que requiere cada usuario, por ello el precedente principal, es que al momento de diseñar la base de datos esté estructurada de manera que posteriormente el proceso de consulta sea eficiente.</w:t>
      </w:r>
    </w:p>
    <w:p w:rsidR="00000000" w:rsidDel="00000000" w:rsidP="00000000" w:rsidRDefault="00000000" w:rsidRPr="00000000" w14:paraId="000001B1">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5.2. Derechos de autor </w:t>
      </w:r>
    </w:p>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t xml:space="preserve">     </w:t>
      </w:r>
      <w:sdt>
        <w:sdtPr>
          <w:tag w:val="goog_rdk_44"/>
        </w:sdtPr>
        <w:sdtContent>
          <w:commentRangeStart w:id="19"/>
        </w:sdtContent>
      </w:sdt>
      <w:r w:rsidDel="00000000" w:rsidR="00000000" w:rsidRPr="00000000">
        <w:rPr>
          <w:rFonts w:ascii="Arial" w:cs="Arial" w:eastAsia="Arial" w:hAnsi="Arial"/>
          <w:color w:val="000000"/>
          <w:sz w:val="20"/>
          <w:szCs w:val="20"/>
          <w:rtl w:val="0"/>
        </w:rPr>
        <w:t xml:space="preserve">Es la protección que le otorga el Estado al creador de las obras literarias o artísticas desde el momento de su creación y por un tiempo determinado (Dirección nacional de derechos de autor, 2021).</w:t>
      </w:r>
    </w:p>
    <w:p w:rsidR="00000000" w:rsidDel="00000000" w:rsidP="00000000" w:rsidRDefault="00000000" w:rsidRPr="00000000" w14:paraId="000001B5">
      <w:pPr>
        <w:jc w:val="both"/>
        <w:rPr>
          <w:rFonts w:ascii="Arial" w:cs="Arial" w:eastAsia="Arial" w:hAnsi="Arial"/>
          <w:sz w:val="20"/>
          <w:szCs w:val="20"/>
        </w:rPr>
      </w:pPr>
      <w:r w:rsidDel="00000000" w:rsidR="00000000" w:rsidRPr="00000000">
        <w:rPr>
          <w:rFonts w:ascii="Arial" w:cs="Arial" w:eastAsia="Arial" w:hAnsi="Arial"/>
          <w:b w:val="1"/>
          <w:sz w:val="20"/>
          <w:szCs w:val="20"/>
        </w:rPr>
        <w:drawing>
          <wp:inline distB="114300" distT="114300" distL="114300" distR="114300">
            <wp:extent cx="3612594" cy="1852613"/>
            <wp:effectExtent b="0" l="0" r="0" t="0"/>
            <wp:docPr id="83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12594"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Según la dirección nacional de derechos de autor, el tratado OMPI sobre Derecho de Autor ha sido aprobado en Colombia mediante la Ley 565 de 2000, y en el ámbito internacional ha entrado en vigencia el 6 de marzo de 2002.</w:t>
      </w:r>
    </w:p>
    <w:p w:rsidR="00000000" w:rsidDel="00000000" w:rsidP="00000000" w:rsidRDefault="00000000" w:rsidRPr="00000000" w14:paraId="000001B8">
      <w:pPr>
        <w:pBdr>
          <w:top w:space="0" w:sz="0" w:val="nil"/>
          <w:left w:space="0" w:sz="0" w:val="nil"/>
          <w:bottom w:space="0" w:sz="0" w:val="nil"/>
          <w:right w:space="0" w:sz="0" w:val="nil"/>
          <w:between w:space="0" w:sz="0" w:val="nil"/>
        </w:pBd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9">
      <w:pPr>
        <w:pStyle w:val="Heading1"/>
        <w:keepNext w:val="0"/>
        <w:keepLines w:val="0"/>
        <w:numPr>
          <w:ilvl w:val="0"/>
          <w:numId w:val="4"/>
        </w:numPr>
        <w:shd w:fill="fafafa" w:val="clear"/>
        <w:spacing w:after="240" w:before="240" w:line="288" w:lineRule="auto"/>
        <w:ind w:left="0" w:firstLine="0"/>
        <w:jc w:val="both"/>
        <w:rPr/>
      </w:pPr>
      <w:bookmarkStart w:colFirst="0" w:colLast="0" w:name="_heading=h.e6zsxl9ch67" w:id="0"/>
      <w:bookmarkEnd w:id="0"/>
      <w:r w:rsidDel="00000000" w:rsidR="00000000" w:rsidRPr="00000000">
        <w:rPr>
          <w:rtl w:val="0"/>
        </w:rPr>
        <w:t xml:space="preserve">Tratado de la OMPI sobre Derecho de Autor</w:t>
      </w:r>
    </w:p>
    <w:p w:rsidR="00000000" w:rsidDel="00000000" w:rsidP="00000000" w:rsidRDefault="00000000" w:rsidRPr="00000000" w14:paraId="000001BA">
      <w:pPr>
        <w:shd w:fill="fafafa" w:val="clear"/>
        <w:spacing w:after="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Tratado de la OMPI sobre Derecho de Autor (WCT) es un arreglo particular adoptado en virtud del </w:t>
      </w:r>
      <w:hyperlink r:id="rId19">
        <w:r w:rsidDel="00000000" w:rsidR="00000000" w:rsidRPr="00000000">
          <w:rPr>
            <w:rFonts w:ascii="Arial" w:cs="Arial" w:eastAsia="Arial" w:hAnsi="Arial"/>
            <w:sz w:val="20"/>
            <w:szCs w:val="20"/>
            <w:rtl w:val="0"/>
          </w:rPr>
          <w:t xml:space="preserve">Convenio de Berna</w:t>
        </w:r>
      </w:hyperlink>
      <w:r w:rsidDel="00000000" w:rsidR="00000000" w:rsidRPr="00000000">
        <w:rPr>
          <w:rFonts w:ascii="Arial" w:cs="Arial" w:eastAsia="Arial" w:hAnsi="Arial"/>
          <w:sz w:val="20"/>
          <w:szCs w:val="20"/>
          <w:rtl w:val="0"/>
        </w:rPr>
        <w:t xml:space="preserve"> que trata de la protección de las obras y los derechos de sus autores en el entorno digital. Además de los derechos reconocidos en el Convenio de Berna, se conceden determinados derechos económicos. El Tratado también se ocupa de dos objetos de protección por </w:t>
      </w:r>
      <w:hyperlink r:id="rId20">
        <w:r w:rsidDel="00000000" w:rsidR="00000000" w:rsidRPr="00000000">
          <w:rPr>
            <w:rFonts w:ascii="Arial" w:cs="Arial" w:eastAsia="Arial" w:hAnsi="Arial"/>
            <w:sz w:val="20"/>
            <w:szCs w:val="20"/>
            <w:rtl w:val="0"/>
          </w:rPr>
          <w:t xml:space="preserve">derecho de autor</w:t>
        </w:r>
      </w:hyperlink>
      <w:r w:rsidDel="00000000" w:rsidR="00000000" w:rsidRPr="00000000">
        <w:rPr>
          <w:rFonts w:ascii="Arial" w:cs="Arial" w:eastAsia="Arial" w:hAnsi="Arial"/>
          <w:sz w:val="20"/>
          <w:szCs w:val="20"/>
          <w:rtl w:val="0"/>
        </w:rPr>
        <w:t xml:space="preserve">: i) los programas de computadora, con independencia de su modo o forma de expresión, y ii) las compilaciones de datos u otros materiales ("bases de datos")”.  (OMPI, 2021).</w:t>
      </w:r>
    </w:p>
    <w:p w:rsidR="00000000" w:rsidDel="00000000" w:rsidP="00000000" w:rsidRDefault="00000000" w:rsidRPr="00000000" w14:paraId="000001B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relaciona, la “Ley 23 de 1982”, emitida por el Congreso de la República, sobre derechos de autor, y dentro de esta misma ley, podrá consultar la ley modificatoria “Ley 44 de 1993” y el “Decreto Nacional 1474 de 2002”, donde se promulga el Tratado de la OMPI.</w:t>
      </w:r>
    </w:p>
    <w:p w:rsidR="00000000" w:rsidDel="00000000" w:rsidP="00000000" w:rsidRDefault="00000000" w:rsidRPr="00000000" w14:paraId="000001BC">
      <w:pPr>
        <w:spacing w:after="120" w:line="276" w:lineRule="auto"/>
        <w:jc w:val="both"/>
        <w:rPr>
          <w:rFonts w:ascii="Arial" w:cs="Arial" w:eastAsia="Arial" w:hAnsi="Arial"/>
          <w:color w:val="231f20"/>
          <w:sz w:val="20"/>
          <w:szCs w:val="20"/>
        </w:rPr>
      </w:pPr>
      <w:r w:rsidDel="00000000" w:rsidR="00000000" w:rsidRPr="00000000">
        <w:rPr>
          <w:rtl w:val="0"/>
        </w:rPr>
      </w:r>
    </w:p>
    <w:tbl>
      <w:tblPr>
        <w:tblStyle w:val="Table16"/>
        <w:tblW w:w="9962.0" w:type="dxa"/>
        <w:jc w:val="left"/>
        <w:tblInd w:w="0.0" w:type="dxa"/>
        <w:tblLayout w:type="fixed"/>
        <w:tblLook w:val="0400"/>
      </w:tblPr>
      <w:tblGrid>
        <w:gridCol w:w="9962"/>
        <w:tblGridChange w:id="0">
          <w:tblGrid>
            <w:gridCol w:w="99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D">
            <w:pPr>
              <w:spacing w:after="120" w:lineRule="auto"/>
              <w:jc w:val="center"/>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1BE">
            <w:pPr>
              <w:spacing w:after="120" w:lineRule="auto"/>
              <w:jc w:val="center"/>
              <w:rPr>
                <w:rFonts w:ascii="Arial" w:cs="Arial" w:eastAsia="Arial" w:hAnsi="Arial"/>
                <w:color w:val="231f20"/>
                <w:sz w:val="20"/>
                <w:szCs w:val="20"/>
              </w:rPr>
            </w:pPr>
            <w:r w:rsidDel="00000000" w:rsidR="00000000" w:rsidRPr="00000000">
              <w:rPr>
                <w:rFonts w:ascii="Arial" w:cs="Arial" w:eastAsia="Arial" w:hAnsi="Arial"/>
                <w:color w:val="323232"/>
                <w:sz w:val="20"/>
                <w:szCs w:val="20"/>
                <w:rtl w:val="0"/>
              </w:rPr>
              <w:t xml:space="preserve">Ley 23 de 1982</w:t>
            </w:r>
            <w:r w:rsidDel="00000000" w:rsidR="00000000" w:rsidRPr="00000000">
              <w:rPr>
                <w:rtl w:val="0"/>
              </w:rPr>
            </w:r>
          </w:p>
          <w:p w:rsidR="00000000" w:rsidDel="00000000" w:rsidP="00000000" w:rsidRDefault="00000000" w:rsidRPr="00000000" w14:paraId="000001BF">
            <w:pPr>
              <w:spacing w:after="120" w:lineRule="auto"/>
              <w:jc w:val="center"/>
              <w:rPr>
                <w:rFonts w:ascii="Arial" w:cs="Arial" w:eastAsia="Arial" w:hAnsi="Arial"/>
                <w:color w:val="231f20"/>
                <w:sz w:val="20"/>
                <w:szCs w:val="20"/>
              </w:rPr>
            </w:pPr>
            <w:r w:rsidDel="00000000" w:rsidR="00000000" w:rsidRPr="00000000">
              <w:rPr>
                <w:rtl w:val="0"/>
              </w:rPr>
            </w:r>
          </w:p>
        </w:tc>
      </w:tr>
    </w:tbl>
    <w:p w:rsidR="00000000" w:rsidDel="00000000" w:rsidP="00000000" w:rsidRDefault="00000000" w:rsidRPr="00000000" w14:paraId="000001C0">
      <w:pPr>
        <w:spacing w:line="276" w:lineRule="auto"/>
        <w:rPr>
          <w:rFonts w:ascii="Arial" w:cs="Arial" w:eastAsia="Arial" w:hAnsi="Arial"/>
          <w:color w:val="231f20"/>
          <w:sz w:val="20"/>
          <w:szCs w:val="2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line="276"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Software de gestión documental </w:t>
      </w:r>
    </w:p>
    <w:p w:rsidR="00000000" w:rsidDel="00000000" w:rsidP="00000000" w:rsidRDefault="00000000" w:rsidRPr="00000000" w14:paraId="000001C4">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software de gestión documental es un sistema (programa) que almacena, organiza y recupera documentos de las empresas donde facilita el manejo y administración de grandes cantidades de información de manera eficiente y segura. Al hacer referencia a documentos de empresa, estos pueden ser:  facturas de compra, de venta, hojas de datos, documentos de ingresos, documentos de gastos, contratos, historias, expedientes, entre otros, según la naturaleza y fin de las empresas. La gestión documental mitiga una serie de dificultades, como:</w:t>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tl w:val="0"/>
        </w:rPr>
        <w:t xml:space="preserve">     </w:t>
      </w:r>
      <w:sdt>
        <w:sdtPr>
          <w:tag w:val="goog_rdk_45"/>
        </w:sdtPr>
        <w:sdtContent>
          <w:commentRangeStart w:id="20"/>
        </w:sdtContent>
      </w:sdt>
      <w:r w:rsidDel="00000000" w:rsidR="00000000" w:rsidRPr="00000000">
        <w:rPr>
          <w:rFonts w:ascii="Arial" w:cs="Arial" w:eastAsia="Arial" w:hAnsi="Arial"/>
          <w:sz w:val="20"/>
          <w:szCs w:val="20"/>
          <w:rtl w:val="0"/>
        </w:rPr>
        <w:t xml:space="preserve">Tiempo, personal e infraestructura, para organizar la documentación.  </w:t>
      </w:r>
      <w:r w:rsidDel="00000000" w:rsidR="00000000" w:rsidRPr="00000000">
        <w:rPr>
          <w:rtl w:val="0"/>
        </w:rPr>
      </w:r>
    </w:p>
    <w:p w:rsidR="00000000" w:rsidDel="00000000" w:rsidP="00000000" w:rsidRDefault="00000000" w:rsidRPr="00000000" w14:paraId="000001C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 disponibilidad en tiempo y espacio de la información</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C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 i</w:t>
      </w:r>
      <w:r w:rsidDel="00000000" w:rsidR="00000000" w:rsidRPr="00000000">
        <w:rPr>
          <w:rFonts w:ascii="Arial" w:cs="Arial" w:eastAsia="Arial" w:hAnsi="Arial"/>
          <w:color w:val="000000"/>
          <w:sz w:val="20"/>
          <w:szCs w:val="20"/>
          <w:rtl w:val="0"/>
        </w:rPr>
        <w:t xml:space="preserve">ncompatibilidad de diferentes formatos: PDF, EXCEL, WORD, ETC</w:t>
      </w:r>
      <w:r w:rsidDel="00000000" w:rsidR="00000000" w:rsidRPr="00000000">
        <w:rPr>
          <w:rFonts w:ascii="Arial" w:cs="Arial" w:eastAsia="Arial" w:hAnsi="Arial"/>
          <w:sz w:val="20"/>
          <w:szCs w:val="20"/>
          <w:rtl w:val="0"/>
        </w:rPr>
        <w:t xml:space="preserve">, de los documentos originales. </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276" w:lineRule="auto"/>
        <w:rPr>
          <w:rFonts w:ascii="Arial" w:cs="Arial" w:eastAsia="Arial" w:hAnsi="Arial"/>
          <w:sz w:val="20"/>
          <w:szCs w:val="20"/>
        </w:rPr>
      </w:pP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C9">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Ventajas de software de gestión documental</w:t>
      </w:r>
    </w:p>
    <w:p w:rsidR="00000000" w:rsidDel="00000000" w:rsidP="00000000" w:rsidRDefault="00000000" w:rsidRPr="00000000" w14:paraId="000001CA">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mencionan algunas ventajas, al implementar software de gestión documental:</w:t>
      </w:r>
    </w:p>
    <w:p w:rsidR="00000000" w:rsidDel="00000000" w:rsidP="00000000" w:rsidRDefault="00000000" w:rsidRPr="00000000" w14:paraId="000001CB">
      <w:pPr>
        <w:numPr>
          <w:ilvl w:val="0"/>
          <w:numId w:val="6"/>
        </w:numPr>
        <w:ind w:left="720" w:hanging="360"/>
        <w:jc w:val="both"/>
        <w:rPr>
          <w:rFonts w:ascii="Arial" w:cs="Arial" w:eastAsia="Arial" w:hAnsi="Arial"/>
          <w:sz w:val="20"/>
          <w:szCs w:val="20"/>
        </w:rPr>
      </w:pPr>
      <w:sdt>
        <w:sdtPr>
          <w:tag w:val="goog_rdk_46"/>
        </w:sdtPr>
        <w:sdtContent>
          <w:commentRangeStart w:id="21"/>
        </w:sdtContent>
      </w:sdt>
      <w:r w:rsidDel="00000000" w:rsidR="00000000" w:rsidRPr="00000000">
        <w:rPr>
          <w:rFonts w:ascii="Arial" w:cs="Arial" w:eastAsia="Arial" w:hAnsi="Arial"/>
          <w:sz w:val="20"/>
          <w:szCs w:val="20"/>
          <w:rtl w:val="0"/>
        </w:rPr>
        <w:t xml:space="preserve">Se configura y relaciona directamente con el escaner de documentos. </w:t>
      </w:r>
    </w:p>
    <w:p w:rsidR="00000000" w:rsidDel="00000000" w:rsidP="00000000" w:rsidRDefault="00000000" w:rsidRPr="00000000" w14:paraId="000001CC">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Compatibilidad con todos los formatos de documentos.</w:t>
      </w:r>
    </w:p>
    <w:p w:rsidR="00000000" w:rsidDel="00000000" w:rsidP="00000000" w:rsidRDefault="00000000" w:rsidRPr="00000000" w14:paraId="000001CD">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Conectividad desde cualquier lugar para ver sus documentos.</w:t>
      </w:r>
    </w:p>
    <w:p w:rsidR="00000000" w:rsidDel="00000000" w:rsidP="00000000" w:rsidRDefault="00000000" w:rsidRPr="00000000" w14:paraId="000001CE">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información se mantendrá confidencial y se controlará en el servidor de documentos. </w:t>
      </w:r>
    </w:p>
    <w:p w:rsidR="00000000" w:rsidDel="00000000" w:rsidP="00000000" w:rsidRDefault="00000000" w:rsidRPr="00000000" w14:paraId="000001CF">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Optimiza la gestión de archivos y datos relevantes de la empresa. </w:t>
      </w:r>
    </w:p>
    <w:p w:rsidR="00000000" w:rsidDel="00000000" w:rsidP="00000000" w:rsidRDefault="00000000" w:rsidRPr="00000000" w14:paraId="000001D0">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Posibilita el manejo de seguridad de acceso y almacenamiento confiable. </w:t>
      </w:r>
    </w:p>
    <w:p w:rsidR="00000000" w:rsidDel="00000000" w:rsidP="00000000" w:rsidRDefault="00000000" w:rsidRPr="00000000" w14:paraId="000001D1">
      <w:pPr>
        <w:numPr>
          <w:ilvl w:val="0"/>
          <w:numId w:val="6"/>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bases de datos.</w:t>
      </w:r>
    </w:p>
    <w:p w:rsidR="00000000" w:rsidDel="00000000" w:rsidP="00000000" w:rsidRDefault="00000000" w:rsidRPr="00000000" w14:paraId="000001D2">
      <w:pPr>
        <w:numPr>
          <w:ilvl w:val="0"/>
          <w:numId w:val="6"/>
        </w:numPr>
        <w:spacing w:after="12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Controlar el ciclo de vida de los documentos. </w:t>
      </w:r>
    </w:p>
    <w:p w:rsidR="00000000" w:rsidDel="00000000" w:rsidP="00000000" w:rsidRDefault="00000000" w:rsidRPr="00000000" w14:paraId="000001D3">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2603500"/>
            <wp:effectExtent b="0" l="0" r="0" t="0"/>
            <wp:docPr id="83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lineRule="auto"/>
        <w:jc w:val="both"/>
        <w:rPr>
          <w:rFonts w:ascii="Arial" w:cs="Arial" w:eastAsia="Arial" w:hAnsi="Arial"/>
          <w:sz w:val="20"/>
          <w:szCs w:val="20"/>
        </w:rPr>
      </w:pP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D5">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Teniendo en cuenta la gran revolución tecnológica digital que actualmente estamos viviendo, las empresas han optado por implementar Software de gestión documental que permita facilitar la realización de las tareas administrativas. Estos software pueden adquirirse de dos formas:</w:t>
      </w:r>
    </w:p>
    <w:p w:rsidR="00000000" w:rsidDel="00000000" w:rsidP="00000000" w:rsidRDefault="00000000" w:rsidRPr="00000000" w14:paraId="000001D6">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7">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9">
      <w:pPr>
        <w:spacing w:line="276" w:lineRule="auto"/>
        <w:rPr>
          <w:rFonts w:ascii="Arial" w:cs="Arial" w:eastAsia="Arial" w:hAnsi="Arial"/>
          <w:color w:val="231f20"/>
          <w:sz w:val="20"/>
          <w:szCs w:val="20"/>
        </w:rPr>
      </w:pPr>
      <w:r w:rsidDel="00000000" w:rsidR="00000000" w:rsidRPr="00000000">
        <w:rPr>
          <w:rtl w:val="0"/>
        </w:rPr>
      </w:r>
    </w:p>
    <w:tbl>
      <w:tblPr>
        <w:tblStyle w:val="Table17"/>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8"/>
        <w:tblGridChange w:id="0">
          <w:tblGrid>
            <w:gridCol w:w="9258"/>
          </w:tblGrid>
        </w:tblGridChange>
      </w:tblGrid>
      <w:tr>
        <w:trPr>
          <w:cantSplit w:val="0"/>
          <w:tblHeader w:val="0"/>
        </w:trPr>
        <w:tc>
          <w:tcPr>
            <w:shd w:fill="e36c09" w:val="clear"/>
          </w:tcPr>
          <w:p w:rsidR="00000000" w:rsidDel="00000000" w:rsidP="00000000" w:rsidRDefault="00000000" w:rsidRPr="00000000" w14:paraId="000001DA">
            <w:pPr>
              <w:ind w:left="283" w:firstLine="0"/>
              <w:jc w:val="center"/>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1DB">
            <w:pPr>
              <w:ind w:left="283"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Tarjetas</w:t>
            </w:r>
          </w:p>
          <w:p w:rsidR="00000000" w:rsidDel="00000000" w:rsidP="00000000" w:rsidRDefault="00000000" w:rsidRPr="00000000" w14:paraId="000001DC">
            <w:pPr>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CF04_6_1_Tipos_de</w:t>
            </w:r>
            <w:sdt>
              <w:sdtPr>
                <w:tag w:val="goog_rdk_47"/>
              </w:sdtPr>
              <w:sdtContent>
                <w:commentRangeStart w:id="22"/>
              </w:sdtContent>
            </w:sdt>
            <w:r w:rsidDel="00000000" w:rsidR="00000000" w:rsidRPr="00000000">
              <w:rPr>
                <w:rFonts w:ascii="Arial" w:cs="Arial" w:eastAsia="Arial" w:hAnsi="Arial"/>
                <w:color w:val="ffffff"/>
                <w:sz w:val="20"/>
                <w:szCs w:val="20"/>
                <w:rtl w:val="0"/>
              </w:rPr>
              <w:t xml:space="preserve">_software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DD">
            <w:pPr>
              <w:jc w:val="center"/>
              <w:rPr>
                <w:rFonts w:ascii="Arial" w:cs="Arial" w:eastAsia="Arial" w:hAnsi="Arial"/>
                <w:color w:val="ffffff"/>
                <w:sz w:val="20"/>
                <w:szCs w:val="20"/>
              </w:rPr>
            </w:pPr>
            <w:r w:rsidDel="00000000" w:rsidR="00000000" w:rsidRPr="00000000">
              <w:rPr>
                <w:rtl w:val="0"/>
              </w:rPr>
            </w:r>
          </w:p>
        </w:tc>
      </w:tr>
    </w:tbl>
    <w:p w:rsidR="00000000" w:rsidDel="00000000" w:rsidP="00000000" w:rsidRDefault="00000000" w:rsidRPr="00000000" w14:paraId="000001D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F">
      <w:pPr>
        <w:spacing w:after="12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E1">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7. Síntesis </w:t>
      </w:r>
    </w:p>
    <w:p w:rsidR="00000000" w:rsidDel="00000000" w:rsidP="00000000" w:rsidRDefault="00000000" w:rsidRPr="00000000" w14:paraId="000001E2">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Mapa conceptual</w:t>
      </w:r>
    </w:p>
    <w:p w:rsidR="00000000" w:rsidDel="00000000" w:rsidP="00000000" w:rsidRDefault="00000000" w:rsidRPr="00000000" w14:paraId="000001E3">
      <w:pP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Pr>
        <w:drawing>
          <wp:inline distB="114300" distT="114300" distL="114300" distR="114300">
            <wp:extent cx="5943600" cy="2959100"/>
            <wp:effectExtent b="0" l="0" r="0" t="0"/>
            <wp:docPr id="8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E5">
      <w:pPr>
        <w:spacing w:after="12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E6">
      <w:pPr>
        <w:spacing w:after="120" w:lineRule="auto"/>
        <w:jc w:val="both"/>
        <w:rPr>
          <w:rFonts w:ascii="Arial" w:cs="Arial" w:eastAsia="Arial" w:hAnsi="Arial"/>
          <w:i w:val="1"/>
          <w:color w:val="44546a"/>
          <w:sz w:val="20"/>
          <w:szCs w:val="20"/>
        </w:rPr>
      </w:pPr>
      <w:r w:rsidDel="00000000" w:rsidR="00000000" w:rsidRPr="00000000">
        <w:rPr>
          <w:rFonts w:ascii="Arial" w:cs="Arial" w:eastAsia="Arial" w:hAnsi="Arial"/>
          <w:b w:val="1"/>
          <w:sz w:val="20"/>
          <w:szCs w:val="20"/>
          <w:rtl w:val="0"/>
        </w:rPr>
        <w:t xml:space="preserve">C. ACTIVIDADES DIDÁCTICAS (OPCIONALES SI SON SUGERIDAS)</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00" w:lineRule="auto"/>
        <w:jc w:val="center"/>
        <w:rPr>
          <w:rFonts w:ascii="Arial" w:cs="Arial" w:eastAsia="Arial" w:hAnsi="Arial"/>
          <w:i w:val="1"/>
          <w:color w:val="44546a"/>
          <w:sz w:val="20"/>
          <w:szCs w:val="20"/>
        </w:rPr>
      </w:pPr>
      <w:r w:rsidDel="00000000" w:rsidR="00000000" w:rsidRPr="00000000">
        <w:rPr>
          <w:rtl w:val="0"/>
        </w:rPr>
      </w:r>
    </w:p>
    <w:tbl>
      <w:tblPr>
        <w:tblStyle w:val="Table18"/>
        <w:tblW w:w="9972.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6"/>
        <w:gridCol w:w="6706"/>
        <w:tblGridChange w:id="0">
          <w:tblGrid>
            <w:gridCol w:w="3266"/>
            <w:gridCol w:w="6706"/>
          </w:tblGrid>
        </w:tblGridChange>
      </w:tblGrid>
      <w:tr>
        <w:trPr>
          <w:cantSplit w:val="0"/>
          <w:trHeight w:val="441" w:hRule="atLeast"/>
          <w:tblHeader w:val="0"/>
        </w:trPr>
        <w:tc>
          <w:tcPr>
            <w:shd w:fill="fac896" w:val="clear"/>
            <w:vAlign w:val="center"/>
          </w:tcPr>
          <w:p w:rsidR="00000000" w:rsidDel="00000000" w:rsidP="00000000" w:rsidRDefault="00000000" w:rsidRPr="00000000" w14:paraId="000001E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Nombre de la Actividad</w:t>
            </w:r>
          </w:p>
        </w:tc>
        <w:tc>
          <w:tcPr>
            <w:shd w:fill="auto" w:val="clear"/>
            <w:vAlign w:val="center"/>
          </w:tcPr>
          <w:p w:rsidR="00000000" w:rsidDel="00000000" w:rsidP="00000000" w:rsidRDefault="00000000" w:rsidRPr="00000000" w14:paraId="000001E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Cuestionario de repaso </w:t>
            </w:r>
          </w:p>
        </w:tc>
      </w:tr>
      <w:tr>
        <w:trPr>
          <w:cantSplit w:val="0"/>
          <w:trHeight w:val="561" w:hRule="atLeast"/>
          <w:tblHeader w:val="0"/>
        </w:trPr>
        <w:tc>
          <w:tcPr>
            <w:shd w:fill="fac896" w:val="clear"/>
            <w:vAlign w:val="center"/>
          </w:tcPr>
          <w:p w:rsidR="00000000" w:rsidDel="00000000" w:rsidP="00000000" w:rsidRDefault="00000000" w:rsidRPr="00000000" w14:paraId="000001E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Objetivo de la actividad</w:t>
            </w:r>
          </w:p>
        </w:tc>
        <w:tc>
          <w:tcPr>
            <w:shd w:fill="auto" w:val="clear"/>
            <w:vAlign w:val="center"/>
          </w:tcPr>
          <w:p w:rsidR="00000000" w:rsidDel="00000000" w:rsidP="00000000" w:rsidRDefault="00000000" w:rsidRPr="00000000" w14:paraId="000001E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Determinar los conocimientos captados por el estudiante durante el desarrollo del programa.</w:t>
            </w:r>
          </w:p>
        </w:tc>
      </w:tr>
      <w:tr>
        <w:trPr>
          <w:cantSplit w:val="0"/>
          <w:trHeight w:val="806" w:hRule="atLeast"/>
          <w:tblHeader w:val="0"/>
        </w:trPr>
        <w:tc>
          <w:tcPr>
            <w:shd w:fill="fac896" w:val="clear"/>
            <w:vAlign w:val="center"/>
          </w:tcPr>
          <w:p w:rsidR="00000000" w:rsidDel="00000000" w:rsidP="00000000" w:rsidRDefault="00000000" w:rsidRPr="00000000" w14:paraId="000001E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Tipo de actividad sugerida</w:t>
            </w:r>
          </w:p>
        </w:tc>
        <w:tc>
          <w:tcPr>
            <w:shd w:fill="auto" w:val="clear"/>
            <w:vAlign w:val="center"/>
          </w:tcPr>
          <w:p w:rsidR="00000000" w:rsidDel="00000000" w:rsidP="00000000" w:rsidRDefault="00000000" w:rsidRPr="00000000" w14:paraId="000001ED">
            <w:pPr>
              <w:rPr>
                <w:rFonts w:ascii="Arial" w:cs="Arial" w:eastAsia="Arial" w:hAnsi="Arial"/>
                <w:color w:val="000000"/>
                <w:sz w:val="20"/>
                <w:szCs w:val="20"/>
              </w:rPr>
            </w:pPr>
            <w:r w:rsidDel="00000000" w:rsidR="00000000" w:rsidRPr="00000000">
              <w:rPr>
                <w:rFonts w:ascii="Arial" w:cs="Arial" w:eastAsia="Arial" w:hAnsi="Arial"/>
                <w:sz w:val="20"/>
                <w:szCs w:val="20"/>
              </w:rPr>
              <w:drawing>
                <wp:inline distB="114300" distT="114300" distL="114300" distR="114300">
                  <wp:extent cx="1924050" cy="1638300"/>
                  <wp:effectExtent b="0" l="0" r="0" t="0"/>
                  <wp:docPr id="83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1924050" cy="1638300"/>
                          </a:xfrm>
                          <a:prstGeom prst="rect"/>
                          <a:ln/>
                        </pic:spPr>
                      </pic:pic>
                    </a:graphicData>
                  </a:graphic>
                </wp:inline>
              </w:drawing>
            </w:r>
            <w:r w:rsidDel="00000000" w:rsidR="00000000" w:rsidRPr="00000000">
              <w:rPr>
                <w:rtl w:val="0"/>
              </w:rPr>
            </w:r>
          </w:p>
        </w:tc>
      </w:tr>
      <w:tr>
        <w:trPr>
          <w:cantSplit w:val="0"/>
          <w:trHeight w:val="806" w:hRule="atLeast"/>
          <w:tblHeader w:val="0"/>
        </w:trPr>
        <w:tc>
          <w:tcPr>
            <w:shd w:fill="fac896" w:val="clear"/>
            <w:vAlign w:val="center"/>
          </w:tcPr>
          <w:p w:rsidR="00000000" w:rsidDel="00000000" w:rsidP="00000000" w:rsidRDefault="00000000" w:rsidRPr="00000000" w14:paraId="000001E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Archivo de la actividad </w:t>
            </w:r>
          </w:p>
          <w:p w:rsidR="00000000" w:rsidDel="00000000" w:rsidP="00000000" w:rsidRDefault="00000000" w:rsidRPr="00000000" w14:paraId="000001E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(Anexo donde se describe la actividad propuesta)</w:t>
            </w:r>
          </w:p>
        </w:tc>
        <w:tc>
          <w:tcPr>
            <w:shd w:fill="auto" w:val="clear"/>
            <w:vAlign w:val="center"/>
          </w:tcPr>
          <w:p w:rsidR="00000000" w:rsidDel="00000000" w:rsidP="00000000" w:rsidRDefault="00000000" w:rsidRPr="00000000" w14:paraId="000001F0">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Actividad_didactica_1</w:t>
            </w:r>
            <w:r w:rsidDel="00000000" w:rsidR="00000000" w:rsidRPr="00000000">
              <w:rPr>
                <w:rtl w:val="0"/>
              </w:rPr>
            </w:r>
          </w:p>
        </w:tc>
      </w:tr>
    </w:tbl>
    <w:p w:rsidR="00000000" w:rsidDel="00000000" w:rsidP="00000000" w:rsidRDefault="00000000" w:rsidRPr="00000000" w14:paraId="000001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3">
      <w:pPr>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D. </w:t>
      </w:r>
      <w:r w:rsidDel="00000000" w:rsidR="00000000" w:rsidRPr="00000000">
        <w:rPr>
          <w:rFonts w:ascii="Arial" w:cs="Arial" w:eastAsia="Arial" w:hAnsi="Arial"/>
          <w:b w:val="1"/>
          <w:color w:val="000000"/>
          <w:sz w:val="20"/>
          <w:szCs w:val="20"/>
          <w:rtl w:val="0"/>
        </w:rPr>
        <w:t xml:space="preserve">MATERIAL COMPLEMENTARIO: </w:t>
      </w:r>
    </w:p>
    <w:p w:rsidR="00000000" w:rsidDel="00000000" w:rsidP="00000000" w:rsidRDefault="00000000" w:rsidRPr="00000000" w14:paraId="000001F4">
      <w:pPr>
        <w:ind w:left="284" w:firstLine="0"/>
        <w:jc w:val="both"/>
        <w:rPr>
          <w:rFonts w:ascii="Arial" w:cs="Arial" w:eastAsia="Arial" w:hAnsi="Arial"/>
          <w:b w:val="1"/>
          <w:color w:val="000000"/>
          <w:sz w:val="20"/>
          <w:szCs w:val="20"/>
        </w:rPr>
      </w:pPr>
      <w:r w:rsidDel="00000000" w:rsidR="00000000" w:rsidRPr="00000000">
        <w:rPr>
          <w:rtl w:val="0"/>
        </w:rPr>
      </w:r>
    </w:p>
    <w:tbl>
      <w:tblPr>
        <w:tblStyle w:val="Table19"/>
        <w:tblW w:w="102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985"/>
        <w:gridCol w:w="1989"/>
        <w:gridCol w:w="3974"/>
        <w:tblGridChange w:id="0">
          <w:tblGrid>
            <w:gridCol w:w="2263"/>
            <w:gridCol w:w="1985"/>
            <w:gridCol w:w="1989"/>
            <w:gridCol w:w="3974"/>
          </w:tblGrid>
        </w:tblGridChange>
      </w:tblGrid>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center"/>
          </w:tcPr>
          <w:p w:rsidR="00000000" w:rsidDel="00000000" w:rsidP="00000000" w:rsidRDefault="00000000" w:rsidRPr="00000000" w14:paraId="000001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Tema</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center"/>
          </w:tcPr>
          <w:p w:rsidR="00000000" w:rsidDel="00000000" w:rsidP="00000000" w:rsidRDefault="00000000" w:rsidRPr="00000000" w14:paraId="000001F6">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Referencia APA del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center"/>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Tipo de material</w:t>
            </w:r>
          </w:p>
          <w:p w:rsidR="00000000" w:rsidDel="00000000" w:rsidP="00000000" w:rsidRDefault="00000000" w:rsidRPr="00000000" w14:paraId="000001F8">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(Video, capítulo de libro, artículo, otro)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center"/>
          </w:tcPr>
          <w:p w:rsidR="00000000" w:rsidDel="00000000" w:rsidP="00000000" w:rsidRDefault="00000000" w:rsidRPr="00000000" w14:paraId="000001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Enlace del Recurso o</w:t>
            </w:r>
          </w:p>
          <w:p w:rsidR="00000000" w:rsidDel="00000000" w:rsidP="00000000" w:rsidRDefault="00000000" w:rsidRPr="00000000" w14:paraId="000001FA">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Archivo del documento o material</w:t>
            </w:r>
            <w:r w:rsidDel="00000000" w:rsidR="00000000" w:rsidRPr="00000000">
              <w:rPr>
                <w:rtl w:val="0"/>
              </w:rPr>
            </w:r>
          </w:p>
        </w:tc>
      </w:tr>
      <w:tr>
        <w:trPr>
          <w:cantSplit w:val="0"/>
          <w:trHeight w:val="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Preservación y pubicación.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C">
            <w:pPr>
              <w:jc w:val="center"/>
              <w:rPr>
                <w:rFonts w:ascii="Arial" w:cs="Arial" w:eastAsia="Arial" w:hAnsi="Arial"/>
                <w:i w:val="1"/>
                <w:sz w:val="20"/>
                <w:szCs w:val="20"/>
              </w:rPr>
            </w:pPr>
            <w:r w:rsidDel="00000000" w:rsidR="00000000" w:rsidRPr="00000000">
              <w:rPr>
                <w:rFonts w:ascii="Arial" w:cs="Arial" w:eastAsia="Arial" w:hAnsi="Arial"/>
                <w:sz w:val="20"/>
                <w:szCs w:val="20"/>
                <w:rtl w:val="0"/>
              </w:rPr>
              <w:t xml:space="preserve">Gestor de la información y contenidos digitales. (2020). </w:t>
            </w:r>
            <w:r w:rsidDel="00000000" w:rsidR="00000000" w:rsidRPr="00000000">
              <w:rPr>
                <w:rFonts w:ascii="Arial" w:cs="Arial" w:eastAsia="Arial" w:hAnsi="Arial"/>
                <w:i w:val="1"/>
                <w:sz w:val="20"/>
                <w:szCs w:val="20"/>
                <w:rtl w:val="0"/>
              </w:rPr>
              <w:t xml:space="preserve">Preservación digital. </w:t>
            </w:r>
            <w:r w:rsidDel="00000000" w:rsidR="00000000" w:rsidRPr="00000000">
              <w:rPr>
                <w:rFonts w:ascii="Arial" w:cs="Arial" w:eastAsia="Arial" w:hAnsi="Arial"/>
                <w:sz w:val="20"/>
                <w:szCs w:val="20"/>
                <w:rtl w:val="0"/>
              </w:rPr>
              <w:t xml:space="preserve">[video]. Youtube..</w:t>
            </w:r>
            <w:r w:rsidDel="00000000" w:rsidR="00000000" w:rsidRPr="00000000">
              <w:rPr>
                <w:rFonts w:ascii="Arial" w:cs="Arial" w:eastAsia="Arial" w:hAnsi="Arial"/>
                <w:i w:val="1"/>
                <w:sz w:val="20"/>
                <w:szCs w:val="20"/>
                <w:rtl w:val="0"/>
              </w:rPr>
              <w:t xml:space="preserve"> </w:t>
            </w:r>
            <w:hyperlink r:id="rId24">
              <w:r w:rsidDel="00000000" w:rsidR="00000000" w:rsidRPr="00000000">
                <w:rPr>
                  <w:rFonts w:ascii="Arial" w:cs="Arial" w:eastAsia="Arial" w:hAnsi="Arial"/>
                  <w:color w:val="0563c1"/>
                  <w:sz w:val="20"/>
                  <w:szCs w:val="20"/>
                  <w:u w:val="single"/>
                  <w:rtl w:val="0"/>
                </w:rPr>
                <w:t xml:space="preserve">https://youtu.be/GkOJJ7g1wU8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E">
            <w:pPr>
              <w:jc w:val="center"/>
              <w:rPr>
                <w:rFonts w:ascii="Arial" w:cs="Arial" w:eastAsia="Arial" w:hAnsi="Arial"/>
                <w:sz w:val="20"/>
                <w:szCs w:val="20"/>
              </w:rPr>
            </w:pPr>
            <w:hyperlink r:id="rId25">
              <w:r w:rsidDel="00000000" w:rsidR="00000000" w:rsidRPr="00000000">
                <w:rPr>
                  <w:rFonts w:ascii="Arial" w:cs="Arial" w:eastAsia="Arial" w:hAnsi="Arial"/>
                  <w:color w:val="0563c1"/>
                  <w:sz w:val="20"/>
                  <w:szCs w:val="20"/>
                  <w:u w:val="single"/>
                  <w:rtl w:val="0"/>
                </w:rPr>
                <w:t xml:space="preserve">https://youtu.be/GkOJJ7g1wU8</w:t>
              </w:r>
            </w:hyperlink>
            <w:r w:rsidDel="00000000" w:rsidR="00000000" w:rsidRPr="00000000">
              <w:rPr>
                <w:rFonts w:ascii="Arial" w:cs="Arial" w:eastAsia="Arial" w:hAnsi="Arial"/>
                <w:sz w:val="20"/>
                <w:szCs w:val="20"/>
                <w:rtl w:val="0"/>
              </w:rPr>
              <w:t xml:space="preserve"> </w:t>
            </w:r>
          </w:p>
        </w:tc>
      </w:tr>
      <w:tr>
        <w:trPr>
          <w:cantSplit w:val="0"/>
          <w:trHeight w:val="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Mantenimiento a largo plazo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Canal AGN Colombia. (2018). Plan de preservación de largo plazo. [video]. Youtube. </w:t>
            </w:r>
            <w:hyperlink r:id="rId26">
              <w:r w:rsidDel="00000000" w:rsidR="00000000" w:rsidRPr="00000000">
                <w:rPr>
                  <w:rFonts w:ascii="Arial" w:cs="Arial" w:eastAsia="Arial" w:hAnsi="Arial"/>
                  <w:color w:val="0563c1"/>
                  <w:sz w:val="20"/>
                  <w:szCs w:val="20"/>
                  <w:u w:val="single"/>
                  <w:rtl w:val="0"/>
                </w:rPr>
                <w:t xml:space="preserve">https://youtu.be/avy2qDB3CDs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2">
            <w:pPr>
              <w:jc w:val="center"/>
              <w:rPr>
                <w:rFonts w:ascii="Arial" w:cs="Arial" w:eastAsia="Arial" w:hAnsi="Arial"/>
                <w:sz w:val="20"/>
                <w:szCs w:val="20"/>
              </w:rPr>
            </w:pPr>
            <w:hyperlink r:id="rId27">
              <w:r w:rsidDel="00000000" w:rsidR="00000000" w:rsidRPr="00000000">
                <w:rPr>
                  <w:rFonts w:ascii="Arial" w:cs="Arial" w:eastAsia="Arial" w:hAnsi="Arial"/>
                  <w:color w:val="0563c1"/>
                  <w:sz w:val="20"/>
                  <w:szCs w:val="20"/>
                  <w:u w:val="single"/>
                  <w:rtl w:val="0"/>
                </w:rPr>
                <w:t xml:space="preserve">https://youtu.be/avy2qDB3CDs</w:t>
              </w:r>
            </w:hyperlink>
            <w:r w:rsidDel="00000000" w:rsidR="00000000" w:rsidRPr="00000000">
              <w:rPr>
                <w:rFonts w:ascii="Arial" w:cs="Arial" w:eastAsia="Arial" w:hAnsi="Arial"/>
                <w:sz w:val="20"/>
                <w:szCs w:val="20"/>
                <w:rtl w:val="0"/>
              </w:rPr>
              <w:t xml:space="preserve"> </w:t>
            </w:r>
          </w:p>
        </w:tc>
      </w:tr>
      <w:tr>
        <w:trPr>
          <w:cantSplit w:val="0"/>
          <w:trHeight w:val="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Bases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Código Compilado. (2015).</w:t>
            </w:r>
            <w:r w:rsidDel="00000000" w:rsidR="00000000" w:rsidRPr="00000000">
              <w:rPr>
                <w:rFonts w:ascii="Arial" w:cs="Arial" w:eastAsia="Arial" w:hAnsi="Arial"/>
                <w:i w:val="1"/>
                <w:sz w:val="20"/>
                <w:szCs w:val="20"/>
                <w:rtl w:val="0"/>
              </w:rPr>
              <w:t xml:space="preserve"> Bases de datos.</w:t>
            </w:r>
            <w:r w:rsidDel="00000000" w:rsidR="00000000" w:rsidRPr="00000000">
              <w:rPr>
                <w:rFonts w:ascii="Arial" w:cs="Arial" w:eastAsia="Arial" w:hAnsi="Arial"/>
                <w:sz w:val="20"/>
                <w:szCs w:val="20"/>
                <w:rtl w:val="0"/>
              </w:rPr>
              <w:t xml:space="preserve"> [video]. Youtube. </w:t>
            </w:r>
            <w:hyperlink r:id="rId28">
              <w:r w:rsidDel="00000000" w:rsidR="00000000" w:rsidRPr="00000000">
                <w:rPr>
                  <w:rFonts w:ascii="Arial" w:cs="Arial" w:eastAsia="Arial" w:hAnsi="Arial"/>
                  <w:color w:val="0563c1"/>
                  <w:sz w:val="20"/>
                  <w:szCs w:val="20"/>
                  <w:u w:val="single"/>
                  <w:rtl w:val="0"/>
                </w:rPr>
                <w:t xml:space="preserve">https://youtu.be/yoeV4Ex8C8U</w:t>
              </w:r>
            </w:hyperlink>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6">
            <w:pPr>
              <w:jc w:val="center"/>
              <w:rPr>
                <w:rFonts w:ascii="Arial" w:cs="Arial" w:eastAsia="Arial" w:hAnsi="Arial"/>
                <w:sz w:val="20"/>
                <w:szCs w:val="20"/>
              </w:rPr>
            </w:pPr>
            <w:hyperlink r:id="rId29">
              <w:r w:rsidDel="00000000" w:rsidR="00000000" w:rsidRPr="00000000">
                <w:rPr>
                  <w:rFonts w:ascii="Arial" w:cs="Arial" w:eastAsia="Arial" w:hAnsi="Arial"/>
                  <w:color w:val="0563c1"/>
                  <w:sz w:val="20"/>
                  <w:szCs w:val="20"/>
                  <w:u w:val="single"/>
                  <w:rtl w:val="0"/>
                </w:rPr>
                <w:t xml:space="preserve">https://youtu.be/yoeV4Ex8C8U</w:t>
              </w:r>
            </w:hyperlink>
            <w:r w:rsidDel="00000000" w:rsidR="00000000" w:rsidRPr="00000000">
              <w:rPr>
                <w:rFonts w:ascii="Arial" w:cs="Arial" w:eastAsia="Arial" w:hAnsi="Arial"/>
                <w:sz w:val="20"/>
                <w:szCs w:val="20"/>
                <w:rtl w:val="0"/>
              </w:rPr>
              <w:t xml:space="preserve"> </w:t>
            </w:r>
          </w:p>
        </w:tc>
      </w:tr>
      <w:tr>
        <w:trPr>
          <w:cantSplit w:val="0"/>
          <w:trHeight w:val="10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Información de consulta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 UANL. (2015). Bases de datos: consultas. [video]. Youtube. </w:t>
            </w:r>
            <w:hyperlink r:id="rId30">
              <w:r w:rsidDel="00000000" w:rsidR="00000000" w:rsidRPr="00000000">
                <w:rPr>
                  <w:rFonts w:ascii="Arial" w:cs="Arial" w:eastAsia="Arial" w:hAnsi="Arial"/>
                  <w:color w:val="0563c1"/>
                  <w:sz w:val="20"/>
                  <w:szCs w:val="20"/>
                  <w:u w:val="single"/>
                  <w:rtl w:val="0"/>
                </w:rPr>
                <w:t xml:space="preserve">https://youtu.be/uls5cGWGZvw</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Video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A">
            <w:pPr>
              <w:jc w:val="center"/>
              <w:rPr>
                <w:rFonts w:ascii="Arial" w:cs="Arial" w:eastAsia="Arial" w:hAnsi="Arial"/>
                <w:sz w:val="20"/>
                <w:szCs w:val="20"/>
              </w:rPr>
            </w:pPr>
            <w:hyperlink r:id="rId31">
              <w:r w:rsidDel="00000000" w:rsidR="00000000" w:rsidRPr="00000000">
                <w:rPr>
                  <w:rFonts w:ascii="Arial" w:cs="Arial" w:eastAsia="Arial" w:hAnsi="Arial"/>
                  <w:color w:val="0563c1"/>
                  <w:sz w:val="20"/>
                  <w:szCs w:val="20"/>
                  <w:u w:val="single"/>
                  <w:rtl w:val="0"/>
                </w:rPr>
                <w:t xml:space="preserve">https://youtu.be/uls5cGWGZvw</w:t>
              </w:r>
            </w:hyperlink>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F">
      <w:pPr>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E. </w:t>
      </w:r>
      <w:r w:rsidDel="00000000" w:rsidR="00000000" w:rsidRPr="00000000">
        <w:rPr>
          <w:rFonts w:ascii="Arial" w:cs="Arial" w:eastAsia="Arial" w:hAnsi="Arial"/>
          <w:b w:val="1"/>
          <w:color w:val="000000"/>
          <w:sz w:val="20"/>
          <w:szCs w:val="20"/>
          <w:rtl w:val="0"/>
        </w:rPr>
        <w:t xml:space="preserve">GLOSARIO: </w:t>
      </w:r>
    </w:p>
    <w:p w:rsidR="00000000" w:rsidDel="00000000" w:rsidP="00000000" w:rsidRDefault="00000000" w:rsidRPr="00000000" w14:paraId="00000210">
      <w:pPr>
        <w:rPr>
          <w:rFonts w:ascii="Arial" w:cs="Arial" w:eastAsia="Arial" w:hAnsi="Arial"/>
          <w:sz w:val="20"/>
          <w:szCs w:val="20"/>
        </w:rPr>
      </w:pPr>
      <w:r w:rsidDel="00000000" w:rsidR="00000000" w:rsidRPr="00000000">
        <w:rPr>
          <w:rtl w:val="0"/>
        </w:rPr>
      </w:r>
    </w:p>
    <w:tbl>
      <w:tblPr>
        <w:tblStyle w:val="Table20"/>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557"/>
        <w:tblGridChange w:id="0">
          <w:tblGrid>
            <w:gridCol w:w="2405"/>
            <w:gridCol w:w="7557"/>
          </w:tblGrid>
        </w:tblGridChange>
      </w:tblGrid>
      <w:tr>
        <w:trPr>
          <w:cantSplit w:val="0"/>
          <w:trHeight w:val="214" w:hRule="atLeast"/>
          <w:tblHeader w:val="0"/>
        </w:trPr>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tcPr>
          <w:p w:rsidR="00000000" w:rsidDel="00000000" w:rsidP="00000000" w:rsidRDefault="00000000" w:rsidRPr="00000000" w14:paraId="000002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TÉRMINO</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tcPr>
          <w:p w:rsidR="00000000" w:rsidDel="00000000" w:rsidP="00000000" w:rsidRDefault="00000000" w:rsidRPr="00000000" w14:paraId="000002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SIGNIFICADO</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Comunicación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el intercambio de información entre dos o más personas con el fin de recibir o dar información.</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5">
            <w:pP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Consulta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Buscar información en una fuente.</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Dispositivos que son diseñados con un sistema binario para almacenar información.</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9">
            <w:pP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Flexibilidad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 adaptarse a las circunstancias.</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B">
            <w:pP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la implementación de algunas actividades específicas para llegar a un objetivo.</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D">
            <w:pP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Información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E">
            <w:pPr>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Es un grupo de datos que forman un mensaje.</w:t>
            </w: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la descripción de datos.</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Organización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un equipo de trabajo que está capacitado para lograr un objetivo. </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Política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un grupo de normas establecidas para la toma de decisiones.</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un conjunto de actividades para proteger un registro durante su ciclo de vida.</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Programa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un algoritmo en un lenguaje de programación que nos permite desarrollar ciertas tareas.</w:t>
            </w:r>
          </w:p>
        </w:tc>
      </w:tr>
    </w:tbl>
    <w:p w:rsidR="00000000" w:rsidDel="00000000" w:rsidP="00000000" w:rsidRDefault="00000000" w:rsidRPr="00000000" w14:paraId="000002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A">
      <w:pPr>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F. </w:t>
      </w:r>
      <w:r w:rsidDel="00000000" w:rsidR="00000000" w:rsidRPr="00000000">
        <w:rPr>
          <w:rFonts w:ascii="Arial" w:cs="Arial" w:eastAsia="Arial" w:hAnsi="Arial"/>
          <w:b w:val="1"/>
          <w:color w:val="000000"/>
          <w:sz w:val="20"/>
          <w:szCs w:val="20"/>
          <w:rtl w:val="0"/>
        </w:rPr>
        <w:t xml:space="preserve">REFERENCIAS BIBLIOGRÁFICAS: </w:t>
      </w:r>
    </w:p>
    <w:p w:rsidR="00000000" w:rsidDel="00000000" w:rsidP="00000000" w:rsidRDefault="00000000" w:rsidRPr="00000000" w14:paraId="0000022B">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2C">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Archivo General de la Nación. (s,f). </w:t>
      </w:r>
      <w:r w:rsidDel="00000000" w:rsidR="00000000" w:rsidRPr="00000000">
        <w:rPr>
          <w:rFonts w:ascii="Arial" w:cs="Arial" w:eastAsia="Arial" w:hAnsi="Arial"/>
          <w:i w:val="1"/>
          <w:sz w:val="20"/>
          <w:szCs w:val="20"/>
          <w:rtl w:val="0"/>
        </w:rPr>
        <w:t xml:space="preserve">Fundamentos de preservación digital a largo plazo</w:t>
      </w:r>
      <w:r w:rsidDel="00000000" w:rsidR="00000000" w:rsidRPr="00000000">
        <w:rPr>
          <w:rFonts w:ascii="Arial" w:cs="Arial" w:eastAsia="Arial" w:hAnsi="Arial"/>
          <w:sz w:val="20"/>
          <w:szCs w:val="20"/>
          <w:rtl w:val="0"/>
        </w:rPr>
        <w:t xml:space="preserve">. </w:t>
      </w:r>
      <w:hyperlink r:id="rId32">
        <w:r w:rsidDel="00000000" w:rsidR="00000000" w:rsidRPr="00000000">
          <w:rPr>
            <w:rFonts w:ascii="Arial" w:cs="Arial" w:eastAsia="Arial" w:hAnsi="Arial"/>
            <w:color w:val="0563c1"/>
            <w:sz w:val="20"/>
            <w:szCs w:val="20"/>
            <w:u w:val="single"/>
            <w:rtl w:val="0"/>
          </w:rPr>
          <w:t xml:space="preserve">https://www.archivogeneral.gov.co/caja_de_herramientas/docs/12.%20herramientas/DT%20-%20MANUAL%20FUNDAMENTOS%20DE%20PRESERVACION%20DIGITAL%20A%20LARGO%20PLAZO.pdf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2D">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Ley 23 de 1982. Sobre derechos de autor. 28 de enero de 1982. </w:t>
      </w:r>
      <w:hyperlink r:id="rId33">
        <w:r w:rsidDel="00000000" w:rsidR="00000000" w:rsidRPr="00000000">
          <w:rPr>
            <w:rFonts w:ascii="Arial" w:cs="Arial" w:eastAsia="Arial" w:hAnsi="Arial"/>
            <w:color w:val="1155cc"/>
            <w:sz w:val="20"/>
            <w:szCs w:val="20"/>
            <w:u w:val="single"/>
            <w:rtl w:val="0"/>
          </w:rPr>
          <w:t xml:space="preserve">https://www.defensoria.gov.co/public/Normograma%202013_html/Normas/Ley_23_1982.pdf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0">
      <w:pPr>
        <w:rPr>
          <w:rFonts w:ascii="Arial" w:cs="Arial" w:eastAsia="Arial" w:hAnsi="Arial"/>
          <w:i w:val="1"/>
          <w:sz w:val="20"/>
          <w:szCs w:val="20"/>
        </w:rPr>
      </w:pPr>
      <w:r w:rsidDel="00000000" w:rsidR="00000000" w:rsidRPr="00000000">
        <w:rPr>
          <w:rFonts w:ascii="Arial" w:cs="Arial" w:eastAsia="Arial" w:hAnsi="Arial"/>
          <w:sz w:val="20"/>
          <w:szCs w:val="20"/>
          <w:rtl w:val="0"/>
        </w:rPr>
        <w:t xml:space="preserve">Dirección nacional de derechos de autor. (2021). Preguntas frecuentes. </w:t>
      </w:r>
      <w:hyperlink r:id="rId34">
        <w:r w:rsidDel="00000000" w:rsidR="00000000" w:rsidRPr="00000000">
          <w:rPr>
            <w:rFonts w:ascii="Arial" w:cs="Arial" w:eastAsia="Arial" w:hAnsi="Arial"/>
            <w:color w:val="0563c1"/>
            <w:sz w:val="20"/>
            <w:szCs w:val="20"/>
            <w:u w:val="single"/>
            <w:rtl w:val="0"/>
          </w:rPr>
          <w:t xml:space="preserve">http://derechodeautor.gov.co:8080/preguntas-frecuentes#10</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31">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sz w:val="20"/>
          <w:szCs w:val="20"/>
          <w:rtl w:val="0"/>
        </w:rPr>
        <w:t xml:space="preserve">Lisot (2018). ¿Qué es un Sistema de Gestión de la Seguridad de la Información (SGSI)? </w:t>
      </w:r>
      <w:hyperlink r:id="rId35">
        <w:r w:rsidDel="00000000" w:rsidR="00000000" w:rsidRPr="00000000">
          <w:rPr>
            <w:rFonts w:ascii="Arial" w:cs="Arial" w:eastAsia="Arial" w:hAnsi="Arial"/>
            <w:color w:val="0563c1"/>
            <w:sz w:val="20"/>
            <w:szCs w:val="20"/>
            <w:u w:val="single"/>
            <w:rtl w:val="0"/>
          </w:rPr>
          <w:t xml:space="preserve">https://www.lisot.com/que-es-un-sistema-de-gestion-de-la-seguridad-de-la-informacion-sgsi/#</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sz w:val="20"/>
          <w:szCs w:val="20"/>
          <w:rtl w:val="0"/>
        </w:rPr>
        <w:t xml:space="preserve">Ministerio de Educación Nacional. (2020). </w:t>
      </w:r>
      <w:r w:rsidDel="00000000" w:rsidR="00000000" w:rsidRPr="00000000">
        <w:rPr>
          <w:rFonts w:ascii="Arial" w:cs="Arial" w:eastAsia="Arial" w:hAnsi="Arial"/>
          <w:i w:val="1"/>
          <w:sz w:val="20"/>
          <w:szCs w:val="20"/>
          <w:rtl w:val="0"/>
        </w:rPr>
        <w:t xml:space="preserve">Manual Sistema Integrado de Conservación – SIC 2020</w:t>
      </w:r>
      <w:r w:rsidDel="00000000" w:rsidR="00000000" w:rsidRPr="00000000">
        <w:rPr>
          <w:rFonts w:ascii="Arial" w:cs="Arial" w:eastAsia="Arial" w:hAnsi="Arial"/>
          <w:sz w:val="20"/>
          <w:szCs w:val="20"/>
          <w:rtl w:val="0"/>
        </w:rPr>
        <w:t xml:space="preserve">. </w:t>
      </w:r>
      <w:hyperlink r:id="rId36">
        <w:r w:rsidDel="00000000" w:rsidR="00000000" w:rsidRPr="00000000">
          <w:rPr>
            <w:rFonts w:ascii="Arial" w:cs="Arial" w:eastAsia="Arial" w:hAnsi="Arial"/>
            <w:color w:val="0563c1"/>
            <w:sz w:val="20"/>
            <w:szCs w:val="20"/>
            <w:u w:val="single"/>
            <w:rtl w:val="0"/>
          </w:rPr>
          <w:t xml:space="preserve">https://www.mineducacion.gov.co/1759/articles-322548_recurso_25.pdf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sz w:val="20"/>
          <w:szCs w:val="20"/>
          <w:rtl w:val="0"/>
        </w:rPr>
        <w:t xml:space="preserve">Ministerio de Educación Nacional. (2021). </w:t>
      </w:r>
      <w:r w:rsidDel="00000000" w:rsidR="00000000" w:rsidRPr="00000000">
        <w:rPr>
          <w:rFonts w:ascii="Arial" w:cs="Arial" w:eastAsia="Arial" w:hAnsi="Arial"/>
          <w:i w:val="1"/>
          <w:sz w:val="20"/>
          <w:szCs w:val="20"/>
          <w:rtl w:val="0"/>
        </w:rPr>
        <w:t xml:space="preserve">Plan de preservación digital. </w:t>
      </w:r>
      <w:hyperlink r:id="rId37">
        <w:r w:rsidDel="00000000" w:rsidR="00000000" w:rsidRPr="00000000">
          <w:rPr>
            <w:rFonts w:ascii="Arial" w:cs="Arial" w:eastAsia="Arial" w:hAnsi="Arial"/>
            <w:color w:val="1155cc"/>
            <w:sz w:val="20"/>
            <w:szCs w:val="20"/>
            <w:u w:val="single"/>
            <w:rtl w:val="0"/>
          </w:rPr>
          <w:t xml:space="preserve">https://www.mineducacion.gov.co/1759/articles-362792_recurso_89.pdf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sz w:val="20"/>
          <w:szCs w:val="20"/>
          <w:rtl w:val="0"/>
        </w:rPr>
        <w:t xml:space="preserve">Ministerio de Educación Nacional. (2021). Tablas de control de acceso. </w:t>
      </w:r>
      <w:hyperlink r:id="rId38">
        <w:r w:rsidDel="00000000" w:rsidR="00000000" w:rsidRPr="00000000">
          <w:rPr>
            <w:rFonts w:ascii="Arial" w:cs="Arial" w:eastAsia="Arial" w:hAnsi="Arial"/>
            <w:color w:val="0563c1"/>
            <w:sz w:val="20"/>
            <w:szCs w:val="20"/>
            <w:u w:val="single"/>
            <w:rtl w:val="0"/>
          </w:rPr>
          <w:t xml:space="preserve">https://www.mineducacion.gov.co/1759/w3-article-398601.html?_noredirect=1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MinTIC. (2017). </w:t>
      </w:r>
      <w:r w:rsidDel="00000000" w:rsidR="00000000" w:rsidRPr="00000000">
        <w:rPr>
          <w:rFonts w:ascii="Arial" w:cs="Arial" w:eastAsia="Arial" w:hAnsi="Arial"/>
          <w:i w:val="1"/>
          <w:sz w:val="20"/>
          <w:szCs w:val="20"/>
          <w:rtl w:val="0"/>
        </w:rPr>
        <w:t xml:space="preserve">Formato de archivos de uso común. </w:t>
      </w:r>
      <w:hyperlink r:id="rId39">
        <w:r w:rsidDel="00000000" w:rsidR="00000000" w:rsidRPr="00000000">
          <w:rPr>
            <w:rFonts w:ascii="Arial" w:cs="Arial" w:eastAsia="Arial" w:hAnsi="Arial"/>
            <w:color w:val="0563c1"/>
            <w:sz w:val="20"/>
            <w:szCs w:val="20"/>
            <w:u w:val="single"/>
            <w:rtl w:val="0"/>
          </w:rPr>
          <w:t xml:space="preserve">https://mintic.gov.co/arquitecturati/630/articles-61594_recurso_pdf.pdf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shd w:fill="fafafa" w:val="clear"/>
        <w:spacing w:after="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(OMPI, 2021). </w:t>
      </w:r>
      <w:r w:rsidDel="00000000" w:rsidR="00000000" w:rsidRPr="00000000">
        <w:rPr>
          <w:rFonts w:ascii="Arial" w:cs="Arial" w:eastAsia="Arial" w:hAnsi="Arial"/>
          <w:i w:val="1"/>
          <w:sz w:val="20"/>
          <w:szCs w:val="20"/>
          <w:rtl w:val="0"/>
        </w:rPr>
        <w:t xml:space="preserve">Tratado de la OMPI sobre derechos de autor</w:t>
      </w:r>
      <w:r w:rsidDel="00000000" w:rsidR="00000000" w:rsidRPr="00000000">
        <w:rPr>
          <w:rFonts w:ascii="Arial" w:cs="Arial" w:eastAsia="Arial" w:hAnsi="Arial"/>
          <w:sz w:val="20"/>
          <w:szCs w:val="20"/>
          <w:rtl w:val="0"/>
        </w:rPr>
        <w:t xml:space="preserve">. </w:t>
      </w:r>
      <w:hyperlink r:id="rId40">
        <w:r w:rsidDel="00000000" w:rsidR="00000000" w:rsidRPr="00000000">
          <w:rPr>
            <w:rFonts w:ascii="Arial" w:cs="Arial" w:eastAsia="Arial" w:hAnsi="Arial"/>
            <w:color w:val="1155cc"/>
            <w:sz w:val="20"/>
            <w:szCs w:val="20"/>
            <w:u w:val="single"/>
            <w:rtl w:val="0"/>
          </w:rPr>
          <w:t xml:space="preserve">https://www.wipo.int/treaties/es/ip/wct/index.html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Oracle. (2021). </w:t>
      </w:r>
      <w:r w:rsidDel="00000000" w:rsidR="00000000" w:rsidRPr="00000000">
        <w:rPr>
          <w:rFonts w:ascii="Arial" w:cs="Arial" w:eastAsia="Arial" w:hAnsi="Arial"/>
          <w:i w:val="1"/>
          <w:sz w:val="20"/>
          <w:szCs w:val="20"/>
          <w:rtl w:val="0"/>
        </w:rPr>
        <w:t xml:space="preserve">Base de datos. </w:t>
      </w:r>
      <w:hyperlink r:id="rId41">
        <w:r w:rsidDel="00000000" w:rsidR="00000000" w:rsidRPr="00000000">
          <w:rPr>
            <w:rFonts w:ascii="Arial" w:cs="Arial" w:eastAsia="Arial" w:hAnsi="Arial"/>
            <w:color w:val="1155cc"/>
            <w:sz w:val="20"/>
            <w:szCs w:val="20"/>
            <w:u w:val="single"/>
            <w:rtl w:val="0"/>
          </w:rPr>
          <w:t xml:space="preserve">https://www.oracle.com/co/database/what-is-database/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Tecnología de información. (2018). </w:t>
      </w:r>
      <w:r w:rsidDel="00000000" w:rsidR="00000000" w:rsidRPr="00000000">
        <w:rPr>
          <w:rFonts w:ascii="Arial" w:cs="Arial" w:eastAsia="Arial" w:hAnsi="Arial"/>
          <w:i w:val="1"/>
          <w:sz w:val="20"/>
          <w:szCs w:val="20"/>
          <w:rtl w:val="0"/>
        </w:rPr>
        <w:t xml:space="preserve">Integridad de datos</w:t>
      </w:r>
      <w:r w:rsidDel="00000000" w:rsidR="00000000" w:rsidRPr="00000000">
        <w:rPr>
          <w:rFonts w:ascii="Arial" w:cs="Arial" w:eastAsia="Arial" w:hAnsi="Arial"/>
          <w:sz w:val="20"/>
          <w:szCs w:val="20"/>
          <w:rtl w:val="0"/>
        </w:rPr>
        <w:t xml:space="preserve">. </w:t>
      </w:r>
      <w:hyperlink r:id="rId42">
        <w:r w:rsidDel="00000000" w:rsidR="00000000" w:rsidRPr="00000000">
          <w:rPr>
            <w:rFonts w:ascii="Arial" w:cs="Arial" w:eastAsia="Arial" w:hAnsi="Arial"/>
            <w:i w:val="1"/>
            <w:color w:val="0563c1"/>
            <w:sz w:val="20"/>
            <w:szCs w:val="20"/>
            <w:u w:val="single"/>
            <w:rtl w:val="0"/>
          </w:rPr>
          <w:t xml:space="preserve">https://www.tecnologias-informacion.com/integridaddatos.html</w:t>
        </w:r>
      </w:hyperlink>
      <w:r w:rsidDel="00000000" w:rsidR="00000000" w:rsidRPr="00000000">
        <w:rPr>
          <w:rtl w:val="0"/>
        </w:rPr>
      </w:r>
    </w:p>
    <w:p w:rsidR="00000000" w:rsidDel="00000000" w:rsidP="00000000" w:rsidRDefault="00000000" w:rsidRPr="00000000" w14:paraId="00000240">
      <w:pPr>
        <w:rPr>
          <w:rFonts w:ascii="Arial" w:cs="Arial" w:eastAsia="Arial" w:hAnsi="Arial"/>
          <w:sz w:val="20"/>
          <w:szCs w:val="20"/>
        </w:rPr>
      </w:pPr>
      <w:r w:rsidDel="00000000" w:rsidR="00000000" w:rsidRPr="00000000">
        <w:rPr>
          <w:rFonts w:ascii="Arial" w:cs="Arial" w:eastAsia="Arial" w:hAnsi="Arial"/>
          <w:sz w:val="20"/>
          <w:szCs w:val="20"/>
          <w:rtl w:val="0"/>
        </w:rPr>
        <w:t xml:space="preserve">UNESCO ORG. (2021). </w:t>
      </w:r>
      <w:r w:rsidDel="00000000" w:rsidR="00000000" w:rsidRPr="00000000">
        <w:rPr>
          <w:rFonts w:ascii="Arial" w:cs="Arial" w:eastAsia="Arial" w:hAnsi="Arial"/>
          <w:i w:val="1"/>
          <w:sz w:val="20"/>
          <w:szCs w:val="20"/>
          <w:rtl w:val="0"/>
        </w:rPr>
        <w:t xml:space="preserve">El patrimonio digital. </w:t>
      </w:r>
      <w:hyperlink r:id="rId43">
        <w:r w:rsidDel="00000000" w:rsidR="00000000" w:rsidRPr="00000000">
          <w:rPr>
            <w:rFonts w:ascii="Arial" w:cs="Arial" w:eastAsia="Arial" w:hAnsi="Arial"/>
            <w:color w:val="1155cc"/>
            <w:sz w:val="20"/>
            <w:szCs w:val="20"/>
            <w:u w:val="single"/>
            <w:rtl w:val="0"/>
          </w:rPr>
          <w:t xml:space="preserve">https://es.unesco.org/themes/information-preservation/digital-heritage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43">
      <w:pPr>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G. </w:t>
      </w:r>
      <w:r w:rsidDel="00000000" w:rsidR="00000000" w:rsidRPr="00000000">
        <w:rPr>
          <w:rFonts w:ascii="Arial" w:cs="Arial" w:eastAsia="Arial" w:hAnsi="Arial"/>
          <w:b w:val="1"/>
          <w:color w:val="000000"/>
          <w:sz w:val="20"/>
          <w:szCs w:val="20"/>
          <w:rtl w:val="0"/>
        </w:rPr>
        <w:t xml:space="preserve">CONTROL DEL DOCUMENTO</w:t>
      </w:r>
    </w:p>
    <w:p w:rsidR="00000000" w:rsidDel="00000000" w:rsidP="00000000" w:rsidRDefault="00000000" w:rsidRPr="00000000" w14:paraId="00000244">
      <w:pPr>
        <w:ind w:left="284" w:firstLine="0"/>
        <w:jc w:val="both"/>
        <w:rPr>
          <w:rFonts w:ascii="Arial" w:cs="Arial" w:eastAsia="Arial" w:hAnsi="Arial"/>
          <w:b w:val="1"/>
          <w:color w:val="000000"/>
          <w:sz w:val="20"/>
          <w:szCs w:val="20"/>
        </w:rPr>
      </w:pPr>
      <w:r w:rsidDel="00000000" w:rsidR="00000000" w:rsidRPr="00000000">
        <w:rPr>
          <w:rtl w:val="0"/>
        </w:rPr>
      </w:r>
    </w:p>
    <w:tbl>
      <w:tblPr>
        <w:tblStyle w:val="Table21"/>
        <w:tblW w:w="9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991"/>
        <w:gridCol w:w="1559"/>
        <w:gridCol w:w="3257"/>
        <w:gridCol w:w="1888"/>
        <w:tblGridChange w:id="0">
          <w:tblGrid>
            <w:gridCol w:w="1272"/>
            <w:gridCol w:w="1991"/>
            <w:gridCol w:w="1559"/>
            <w:gridCol w:w="3257"/>
            <w:gridCol w:w="1888"/>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shd w:fill="edf2f8" w:val="clear"/>
          </w:tcPr>
          <w:p w:rsidR="00000000" w:rsidDel="00000000" w:rsidP="00000000" w:rsidRDefault="00000000" w:rsidRPr="00000000" w14:paraId="00000245">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vAlign w:val="center"/>
          </w:tcPr>
          <w:p w:rsidR="00000000" w:rsidDel="00000000" w:rsidP="00000000" w:rsidRDefault="00000000" w:rsidRPr="00000000" w14:paraId="0000024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shd w:fill="edf2f8" w:val="clear"/>
            <w:vAlign w:val="center"/>
          </w:tcPr>
          <w:p w:rsidR="00000000" w:rsidDel="00000000" w:rsidP="00000000" w:rsidRDefault="00000000" w:rsidRPr="00000000" w14:paraId="0000024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Cargo</w:t>
            </w:r>
          </w:p>
        </w:tc>
        <w:tc>
          <w:tcPr>
            <w:tcBorders>
              <w:top w:color="000000" w:space="0" w:sz="4" w:val="single"/>
              <w:left w:color="000000" w:space="0" w:sz="4" w:val="single"/>
              <w:bottom w:color="000000" w:space="0" w:sz="4" w:val="single"/>
              <w:right w:color="000000" w:space="0" w:sz="4" w:val="single"/>
            </w:tcBorders>
            <w:shd w:fill="edf2f8" w:val="clear"/>
            <w:vAlign w:val="center"/>
          </w:tcPr>
          <w:p w:rsidR="00000000" w:rsidDel="00000000" w:rsidP="00000000" w:rsidRDefault="00000000" w:rsidRPr="00000000" w14:paraId="0000024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Dependencia</w:t>
            </w:r>
          </w:p>
          <w:p w:rsidR="00000000" w:rsidDel="00000000" w:rsidP="00000000" w:rsidRDefault="00000000" w:rsidRPr="00000000" w14:paraId="00000249">
            <w:pPr>
              <w:rPr>
                <w:rFonts w:ascii="Arial" w:cs="Arial" w:eastAsia="Arial" w:hAnsi="Arial"/>
                <w:b w:val="1"/>
                <w:i w:val="1"/>
                <w:sz w:val="20"/>
                <w:szCs w:val="20"/>
              </w:rPr>
            </w:pPr>
            <w:r w:rsidDel="00000000" w:rsidR="00000000" w:rsidRPr="00000000">
              <w:rPr>
                <w:rFonts w:ascii="Arial" w:cs="Arial" w:eastAsia="Arial" w:hAnsi="Arial"/>
                <w:b w:val="1"/>
                <w:i w:val="1"/>
                <w:color w:val="595959"/>
                <w:sz w:val="20"/>
                <w:szCs w:val="20"/>
                <w:rtl w:val="0"/>
              </w:rPr>
              <w:t xml:space="preserve">(Para el SENA indicar Regional y Centro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vAlign w:val="center"/>
          </w:tcPr>
          <w:p w:rsidR="00000000" w:rsidDel="00000000" w:rsidP="00000000" w:rsidRDefault="00000000" w:rsidRPr="00000000" w14:paraId="0000024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edf2f8" w:val="clear"/>
          </w:tcPr>
          <w:p w:rsidR="00000000" w:rsidDel="00000000" w:rsidP="00000000" w:rsidRDefault="00000000" w:rsidRPr="00000000" w14:paraId="0000024B">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C">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D">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E">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F">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0">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1">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5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Autor (es)</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sz w:val="20"/>
                <w:szCs w:val="20"/>
                <w:rtl w:val="0"/>
              </w:rPr>
              <w:t xml:space="preserve">Jhon Jairo Villamizar Mora</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Experto temático </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Regional Norte de Santander - Centro de la Industria, la Empresa y los Servicios. CIES.</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Noviembre, 2021</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edf2f8"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58">
            <w:pPr>
              <w:spacing w:after="120" w:line="276"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Claudia Milena Hernández Naranjo</w:t>
            </w:r>
            <w:r w:rsidDel="00000000" w:rsidR="00000000" w:rsidRPr="00000000">
              <w:rPr>
                <w:rtl w:val="0"/>
              </w:rPr>
            </w:r>
          </w:p>
        </w:tc>
        <w:tc>
          <w:tcPr>
            <w:vAlign w:val="center"/>
          </w:tcPr>
          <w:p w:rsidR="00000000" w:rsidDel="00000000" w:rsidP="00000000" w:rsidRDefault="00000000" w:rsidRPr="00000000" w14:paraId="00000259">
            <w:pPr>
              <w:spacing w:after="120" w:line="276"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Diseñadora Instruccional</w:t>
            </w:r>
            <w:r w:rsidDel="00000000" w:rsidR="00000000" w:rsidRPr="00000000">
              <w:rPr>
                <w:rtl w:val="0"/>
              </w:rPr>
            </w:r>
          </w:p>
        </w:tc>
        <w:tc>
          <w:tcPr>
            <w:vAlign w:val="center"/>
          </w:tcPr>
          <w:p w:rsidR="00000000" w:rsidDel="00000000" w:rsidP="00000000" w:rsidRDefault="00000000" w:rsidRPr="00000000" w14:paraId="0000025A">
            <w:pPr>
              <w:spacing w:after="120" w:line="276" w:lineRule="auto"/>
              <w:ind w:right="112"/>
              <w:rPr>
                <w:rFonts w:ascii="Arial" w:cs="Arial" w:eastAsia="Arial" w:hAnsi="Arial"/>
                <w:sz w:val="20"/>
                <w:szCs w:val="20"/>
              </w:rPr>
            </w:pPr>
            <w:r w:rsidDel="00000000" w:rsidR="00000000" w:rsidRPr="00000000">
              <w:rPr>
                <w:rFonts w:ascii="Arial" w:cs="Arial" w:eastAsia="Arial" w:hAnsi="Arial"/>
                <w:sz w:val="20"/>
                <w:szCs w:val="20"/>
                <w:rtl w:val="0"/>
              </w:rPr>
              <w:t xml:space="preserve">Regional Distrito Capital – Centro de Diseño y Metrología.</w:t>
            </w:r>
          </w:p>
        </w:tc>
        <w:tc>
          <w:tcPr>
            <w:vAlign w:val="center"/>
          </w:tcPr>
          <w:p w:rsidR="00000000" w:rsidDel="00000000" w:rsidP="00000000" w:rsidRDefault="00000000" w:rsidRPr="00000000" w14:paraId="0000025B">
            <w:pPr>
              <w:spacing w:after="120" w:line="276"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Noviembre, 2021</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edf2f8"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25D">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Rafael Neftalí Lizcano Reyes</w:t>
            </w:r>
          </w:p>
        </w:tc>
        <w:tc>
          <w:tcPr>
            <w:vAlign w:val="center"/>
          </w:tcPr>
          <w:p w:rsidR="00000000" w:rsidDel="00000000" w:rsidP="00000000" w:rsidRDefault="00000000" w:rsidRPr="00000000" w14:paraId="0000025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Asesor pedagógico</w:t>
            </w:r>
          </w:p>
        </w:tc>
        <w:tc>
          <w:tcPr>
            <w:vAlign w:val="center"/>
          </w:tcPr>
          <w:p w:rsidR="00000000" w:rsidDel="00000000" w:rsidP="00000000" w:rsidRDefault="00000000" w:rsidRPr="00000000" w14:paraId="0000025F">
            <w:pPr>
              <w:spacing w:after="120" w:line="276" w:lineRule="auto"/>
              <w:ind w:right="112"/>
              <w:rPr>
                <w:rFonts w:ascii="Arial" w:cs="Arial" w:eastAsia="Arial" w:hAnsi="Arial"/>
                <w:sz w:val="20"/>
                <w:szCs w:val="20"/>
              </w:rPr>
            </w:pPr>
            <w:r w:rsidDel="00000000" w:rsidR="00000000" w:rsidRPr="00000000">
              <w:rPr>
                <w:rFonts w:ascii="Arial" w:cs="Arial" w:eastAsia="Arial" w:hAnsi="Arial"/>
                <w:sz w:val="20"/>
                <w:szCs w:val="20"/>
                <w:rtl w:val="0"/>
              </w:rPr>
              <w:t xml:space="preserve">Regional Santander - Centro Industrial del Diseño y la Manufactura.</w:t>
            </w:r>
          </w:p>
        </w:tc>
        <w:tc>
          <w:tcPr>
            <w:vAlign w:val="center"/>
          </w:tcPr>
          <w:p w:rsidR="00000000" w:rsidDel="00000000" w:rsidP="00000000" w:rsidRDefault="00000000" w:rsidRPr="00000000" w14:paraId="00000260">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Noviembre, 2021</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edf2f8"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62">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Carolina Coca Salazar</w:t>
            </w:r>
          </w:p>
        </w:tc>
        <w:tc>
          <w:tcPr>
            <w:vAlign w:val="center"/>
          </w:tcPr>
          <w:p w:rsidR="00000000" w:rsidDel="00000000" w:rsidP="00000000" w:rsidRDefault="00000000" w:rsidRPr="00000000" w14:paraId="0000026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Revisora Metodológica y Pedagógica</w:t>
            </w:r>
          </w:p>
        </w:tc>
        <w:tc>
          <w:tcPr>
            <w:vAlign w:val="center"/>
          </w:tcPr>
          <w:p w:rsidR="00000000" w:rsidDel="00000000" w:rsidP="00000000" w:rsidRDefault="00000000" w:rsidRPr="00000000" w14:paraId="00000264">
            <w:pPr>
              <w:spacing w:after="120" w:line="276" w:lineRule="auto"/>
              <w:ind w:right="112"/>
              <w:rPr>
                <w:rFonts w:ascii="Arial" w:cs="Arial" w:eastAsia="Arial" w:hAnsi="Arial"/>
                <w:sz w:val="20"/>
                <w:szCs w:val="20"/>
              </w:rPr>
            </w:pPr>
            <w:r w:rsidDel="00000000" w:rsidR="00000000" w:rsidRPr="00000000">
              <w:rPr>
                <w:rFonts w:ascii="Arial" w:cs="Arial" w:eastAsia="Arial" w:hAnsi="Arial"/>
                <w:sz w:val="20"/>
                <w:szCs w:val="20"/>
                <w:rtl w:val="0"/>
              </w:rPr>
              <w:t xml:space="preserve">Regional Distrito Capital - Centro de Diseño y Metrología </w:t>
            </w:r>
          </w:p>
        </w:tc>
        <w:tc>
          <w:tcPr>
            <w:vAlign w:val="center"/>
          </w:tcPr>
          <w:p w:rsidR="00000000" w:rsidDel="00000000" w:rsidP="00000000" w:rsidRDefault="00000000" w:rsidRPr="00000000" w14:paraId="0000026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Noviembre, 2021</w:t>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edf2f8"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7">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Jhon Jairo Rodríguez Pérez</w:t>
            </w:r>
          </w:p>
        </w:tc>
        <w:tc>
          <w:tcPr/>
          <w:p w:rsidR="00000000" w:rsidDel="00000000" w:rsidP="00000000" w:rsidRDefault="00000000" w:rsidRPr="00000000" w14:paraId="0000026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 y evaluador instruccional</w:t>
            </w:r>
          </w:p>
        </w:tc>
        <w:tc>
          <w:tcPr/>
          <w:p w:rsidR="00000000" w:rsidDel="00000000" w:rsidP="00000000" w:rsidRDefault="00000000" w:rsidRPr="00000000" w14:paraId="00000269">
            <w:pPr>
              <w:spacing w:after="120" w:line="276" w:lineRule="auto"/>
              <w:ind w:right="112"/>
              <w:rPr>
                <w:rFonts w:ascii="Arial" w:cs="Arial" w:eastAsia="Arial" w:hAnsi="Arial"/>
                <w:sz w:val="20"/>
                <w:szCs w:val="20"/>
              </w:rPr>
            </w:pPr>
            <w:r w:rsidDel="00000000" w:rsidR="00000000" w:rsidRPr="00000000">
              <w:rPr>
                <w:rFonts w:ascii="Arial" w:cs="Arial" w:eastAsia="Arial" w:hAnsi="Arial"/>
                <w:sz w:val="20"/>
                <w:szCs w:val="20"/>
                <w:rtl w:val="0"/>
              </w:rPr>
              <w:t xml:space="preserve">Regional Distrito Capital - Centro para la Industria de la Comunicación Gráfica.</w:t>
            </w:r>
          </w:p>
        </w:tc>
        <w:tc>
          <w:tcPr/>
          <w:p w:rsidR="00000000" w:rsidDel="00000000" w:rsidP="00000000" w:rsidRDefault="00000000" w:rsidRPr="00000000" w14:paraId="0000026A">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Noviembre, 2021</w:t>
            </w:r>
          </w:p>
        </w:tc>
      </w:tr>
    </w:tbl>
    <w:p w:rsidR="00000000" w:rsidDel="00000000" w:rsidP="00000000" w:rsidRDefault="00000000" w:rsidRPr="00000000" w14:paraId="0000026B">
      <w:pPr>
        <w:ind w:left="284"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26C">
      <w:pPr>
        <w:tabs>
          <w:tab w:val="left" w:pos="7620"/>
        </w:tabs>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26D">
      <w:pPr>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H. </w:t>
      </w:r>
      <w:r w:rsidDel="00000000" w:rsidR="00000000" w:rsidRPr="00000000">
        <w:rPr>
          <w:rFonts w:ascii="Arial" w:cs="Arial" w:eastAsia="Arial" w:hAnsi="Arial"/>
          <w:b w:val="1"/>
          <w:color w:val="000000"/>
          <w:sz w:val="20"/>
          <w:szCs w:val="20"/>
          <w:rtl w:val="0"/>
        </w:rPr>
        <w:t xml:space="preserve">CONTROL DE CAMBIOS </w:t>
      </w:r>
    </w:p>
    <w:p w:rsidR="00000000" w:rsidDel="00000000" w:rsidP="00000000" w:rsidRDefault="00000000" w:rsidRPr="00000000" w14:paraId="0000026E">
      <w:pPr>
        <w:ind w:left="284" w:firstLine="0"/>
        <w:jc w:val="both"/>
        <w:rPr>
          <w:rFonts w:ascii="Arial" w:cs="Arial" w:eastAsia="Arial" w:hAnsi="Arial"/>
          <w:b w:val="1"/>
          <w:color w:val="000000"/>
          <w:sz w:val="20"/>
          <w:szCs w:val="20"/>
        </w:rPr>
      </w:pPr>
      <w:r w:rsidDel="00000000" w:rsidR="00000000" w:rsidRPr="00000000">
        <w:rPr>
          <w:rtl w:val="0"/>
        </w:rPr>
      </w:r>
    </w:p>
    <w:tbl>
      <w:tblPr>
        <w:tblStyle w:val="Table22"/>
        <w:tblW w:w="9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4"/>
        <w:gridCol w:w="2138"/>
        <w:gridCol w:w="1701"/>
        <w:gridCol w:w="1843"/>
        <w:gridCol w:w="1044"/>
        <w:gridCol w:w="1977"/>
        <w:tblGridChange w:id="0">
          <w:tblGrid>
            <w:gridCol w:w="1264"/>
            <w:gridCol w:w="2138"/>
            <w:gridCol w:w="1701"/>
            <w:gridCol w:w="1843"/>
            <w:gridCol w:w="1044"/>
            <w:gridCol w:w="1977"/>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shd w:fill="edf2f8" w:val="clear"/>
          </w:tcPr>
          <w:p w:rsidR="00000000" w:rsidDel="00000000" w:rsidP="00000000" w:rsidRDefault="00000000" w:rsidRPr="00000000" w14:paraId="0000026F">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1">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Cargo</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Dependencia</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4">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Razón del Cambio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5">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Autor (es)</w:t>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6">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7">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8">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9">
            <w:pPr>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f2f8" w:val="clear"/>
          </w:tcPr>
          <w:p w:rsidR="00000000" w:rsidDel="00000000" w:rsidP="00000000" w:rsidRDefault="00000000" w:rsidRPr="00000000" w14:paraId="0000027A">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B">
      <w:pPr>
        <w:ind w:left="284" w:firstLine="0"/>
        <w:jc w:val="both"/>
        <w:rPr>
          <w:rFonts w:ascii="Arial" w:cs="Arial" w:eastAsia="Arial" w:hAnsi="Arial"/>
          <w:b w:val="1"/>
          <w:color w:val="000000"/>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1028700</wp:posOffset>
            </wp:positionH>
            <wp:positionV relativeFrom="margin">
              <wp:posOffset>86580976</wp:posOffset>
            </wp:positionV>
            <wp:extent cx="3971925" cy="3712845"/>
            <wp:effectExtent b="0" l="0" r="0" t="0"/>
            <wp:wrapSquare wrapText="bothSides" distB="0" distT="0" distL="114300" distR="114300"/>
            <wp:docPr id="835" name="image6.png"/>
            <a:graphic>
              <a:graphicData uri="http://schemas.openxmlformats.org/drawingml/2006/picture">
                <pic:pic>
                  <pic:nvPicPr>
                    <pic:cNvPr id="0" name="image6.png"/>
                    <pic:cNvPicPr preferRelativeResize="0"/>
                  </pic:nvPicPr>
                  <pic:blipFill>
                    <a:blip r:embed="rId44"/>
                    <a:srcRect b="13621" l="19551" r="41025" t="20810"/>
                    <a:stretch>
                      <a:fillRect/>
                    </a:stretch>
                  </pic:blipFill>
                  <pic:spPr>
                    <a:xfrm>
                      <a:off x="0" y="0"/>
                      <a:ext cx="3971925" cy="3712845"/>
                    </a:xfrm>
                    <a:prstGeom prst="rect"/>
                    <a:ln/>
                  </pic:spPr>
                </pic:pic>
              </a:graphicData>
            </a:graphic>
          </wp:anchor>
        </w:drawing>
      </w:r>
      <w:r w:rsidDel="00000000" w:rsidR="00000000" w:rsidRPr="00000000">
        <w:rPr>
          <w:rtl w:val="0"/>
        </w:rPr>
      </w:r>
    </w:p>
    <w:p w:rsidR="00000000" w:rsidDel="00000000" w:rsidP="00000000" w:rsidRDefault="00000000" w:rsidRPr="00000000" w14:paraId="000002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rPr>
          <w:rFonts w:ascii="Arial" w:cs="Arial" w:eastAsia="Arial" w:hAnsi="Arial"/>
          <w:sz w:val="20"/>
          <w:szCs w:val="20"/>
        </w:rPr>
      </w:pPr>
      <w:r w:rsidDel="00000000" w:rsidR="00000000" w:rsidRPr="00000000">
        <w:rPr>
          <w:rtl w:val="0"/>
        </w:rPr>
      </w:r>
    </w:p>
    <w:sectPr>
      <w:headerReference r:id="rId45"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laudia Milena Hernández Naranjo" w:id="21" w:date="2021-11-19T00:16:40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Cajón texto color G. Se recomienda recrear imagen que represente un software de gestión documental con elementos, como archivos, edición de documentos, búsqueda, bases de datos, seguridad, etc. Imagen de ejemplo tomada de: https://atsgestion.net/wp-content/uploads/2019/03/Que-es-un-software-de-gestion-documental.jpg</w:t>
      </w:r>
    </w:p>
  </w:comment>
  <w:comment w:author="Claudia Milena Hernández Naranjo" w:id="13" w:date="2021-11-18T13:52:30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recrear información que se encuentra en la figura: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CONFIDENCIALIDAD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Asegurar que la información es accesible solo para aquellos autorizados a tener acceso.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INTEGRIDAD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Garantizar la exactitud y completitud de la información y los métodos de su proceso.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DISPONIBILIDAD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Asegurar que los usuarios autorizados tienen acceso cuando lo requieran a la información y sus activos asociados.</w:t>
      </w:r>
    </w:p>
  </w:comment>
  <w:comment w:author="Claudia Milena Hernández Naranjo" w:id="18" w:date="2021-11-18T20:19:33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CF04_5_1_tipos_de_consulta</w:t>
      </w:r>
    </w:p>
  </w:comment>
  <w:comment w:author="Claudia Milena Hernández Naranjo" w:id="19" w:date="2021-11-18T21:39:35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cajón texto color G, se recomienda acompañar con imagen similar, obtenida de: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https://www.archivogeneral.gov.co/sites/default/files/styles/large/public/articles/Derechos-de-Autor-noticia.jpg?itok=qspKcJtw</w:t>
      </w:r>
    </w:p>
  </w:comment>
  <w:comment w:author="Claudia Milena Hernández Naranjo" w:id="12" w:date="2021-11-18T13:34:31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recrear imagen con la siguiente información contenida: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integridad de datos evita:</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duplicados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faltantes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alterados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incorrectos</w:t>
      </w:r>
    </w:p>
  </w:comment>
  <w:comment w:author="Claudia Milena Hernández Naranjo" w:id="7" w:date="2021-11-18T11:32:47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Llamado a la acción 3. Recursos externos.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https://www.mineducacion.gov.co/1759/w3-article-398601.html?_noredirect=1</w:t>
      </w:r>
    </w:p>
  </w:comment>
  <w:comment w:author="Claudia Milena Hernández Naranjo" w:id="3" w:date="2021-11-18T01:11:37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cajón texto color.</w:t>
      </w:r>
    </w:p>
  </w:comment>
  <w:comment w:author="Claudia Milena Hernández Naranjo" w:id="14" w:date="2021-11-18T14:02:14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Cajón texto color G. Imagen de ejmplo obtenida de: https://bookdown.org/paranedagarcia/database/images/database.jpg</w:t>
      </w:r>
    </w:p>
  </w:comment>
  <w:comment w:author="Claudia Milena Hernández Naranjo" w:id="6" w:date="2021-11-18T11:56:54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CF04_2_1_estrategias</w:t>
      </w:r>
    </w:p>
  </w:comment>
  <w:comment w:author="Claudia Milena Hernández Naranjo" w:id="2" w:date="2021-11-17T12:13:58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CF04_1_2_etapas</w:t>
      </w:r>
    </w:p>
  </w:comment>
  <w:comment w:author="Claudia Milena Hernández Naranjo" w:id="5" w:date="2021-11-18T20:15:57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Llamado a la acción 3. Recursos externos.https://www.mineducacion.gov.co/1759/articles-362792_recurso_89.pdf</w:t>
      </w:r>
    </w:p>
  </w:comment>
  <w:comment w:author="Claudia Milena Hernández Naranjo" w:id="0" w:date="2021-11-17T11:49:35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CF04_1_Introduccion</w:t>
      </w:r>
    </w:p>
  </w:comment>
  <w:comment w:author="Claudia Milena Hernández Naranjo" w:id="8" w:date="2021-11-18T11:34:52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cajón texto color G. Imagen de ejemplo tomada de: https://www.google.com/search?q=copias+de+seguridad&amp;source=lnms&amp;tbm=isch&amp;sa=X&amp;ved=2ahUKEwj9jfW56KH0AhW8aDABHeBYAigQ_AUoAXoECAEQAw&amp;biw=1440&amp;bih=732&amp;dpr=2#imgrc=oPI0prfn9UbX9M</w:t>
      </w:r>
    </w:p>
  </w:comment>
  <w:comment w:author="Claudia Milena Hernández Naranjo" w:id="20" w:date="2021-11-18T23:49:15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Lista color</w:t>
      </w:r>
    </w:p>
  </w:comment>
  <w:comment w:author="Claudia Milena Hernández Naranjo" w:id="4" w:date="2021-11-18T01:58:06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recrear figura, teniendo en cuenta la información contenida: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electrónico de archivo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-Documentos nacidos digitales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Documentos de archivo digitalizados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Incluye: Software y Hardware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Imágenes de ejemplo: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https://2.bp.blogspot.com/-JzwP2ikBEaA/WlvGaCmwI7I/AAAAAAAAEls/GcgYJ7pZCIA43anN0RRPG_zyXce7k26kACLcBGAs/s1600/PC1.jpg</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https://www.comunidadbaratz.com/wp-content/uploads/shutterstock_55771834.jpg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https://www.comunidadbaratz.com/wp-content/uploads/2020/11/Un-documento-de-Archivo-es-una-expresion-testimonial-de-caracter-objetivo-600x400.jpg</w:t>
      </w:r>
    </w:p>
  </w:comment>
  <w:comment w:author="Claudia Milena Hernández Naranjo" w:id="15" w:date="2021-11-18T14:04:41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lista color</w:t>
      </w:r>
    </w:p>
  </w:comment>
  <w:comment w:author="Claudia Milena Hernández Naranjo" w:id="10" w:date="2021-11-18T11:58:29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CF04_3_2_tipos</w:t>
      </w:r>
    </w:p>
  </w:comment>
  <w:comment w:author="Claudia Milena Hernández Naranjo" w:id="1" w:date="2021-11-18T01:38:06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CF04_1_1_componentes</w:t>
      </w:r>
    </w:p>
  </w:comment>
  <w:comment w:author="Claudia Milena Hernández Naranjo" w:id="17" w:date="2021-11-18T14:12:25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lista color.</w:t>
      </w:r>
    </w:p>
  </w:comment>
  <w:comment w:author="Claudia Milena Hernández Naranjo" w:id="22" w:date="2021-11-19T00:18:21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CF04_6_1_tipos_de_software</w:t>
      </w:r>
    </w:p>
  </w:comment>
  <w:comment w:author="Claudia Milena Hernández Naranjo" w:id="11" w:date="2021-11-18T13:14:22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recrear información, teniendo en cuenta que toda la información sale del contenedor de la mitad: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Tipos de copia de seguridad según su destino.</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Locales: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cuando el almacenamiento se realiza en el mismo lugar donde esta el de origen.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Externas: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cuando el almacenamiento se realiza en un lugar diferente de donde esta el de origen.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Remotas: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aplica de forma externa pero se puede modificar desde cualquier ubicación geográfica.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línea:</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documentos quedan guardados en la nube por medio de una conexión a internet.</w:t>
      </w:r>
    </w:p>
  </w:comment>
  <w:comment w:author="Claudia Milena Hernández Naranjo" w:id="9" w:date="2021-11-18T11:57:20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CF04_3_1_buenas_practicas</w:t>
      </w:r>
    </w:p>
  </w:comment>
  <w:comment w:author="Claudia Milena Hernández Naranjo" w:id="16" w:date="2021-11-18T14:11:2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favor incluir el recurso que se encuentra en la carpeta Formatos_DI con el nombre CF04_4_2_BD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80" w15:done="0"/>
  <w15:commentEx w15:paraId="00000287" w15:done="0"/>
  <w15:commentEx w15:paraId="00000288" w15:done="0"/>
  <w15:commentEx w15:paraId="0000028A" w15:done="0"/>
  <w15:commentEx w15:paraId="00000290" w15:done="0"/>
  <w15:commentEx w15:paraId="00000292" w15:done="0"/>
  <w15:commentEx w15:paraId="00000293" w15:done="0"/>
  <w15:commentEx w15:paraId="00000294" w15:done="0"/>
  <w15:commentEx w15:paraId="00000295" w15:done="0"/>
  <w15:commentEx w15:paraId="00000296" w15:done="0"/>
  <w15:commentEx w15:paraId="00000297" w15:done="0"/>
  <w15:commentEx w15:paraId="00000298" w15:done="0"/>
  <w15:commentEx w15:paraId="00000299" w15:done="0"/>
  <w15:commentEx w15:paraId="0000029A" w15:done="0"/>
  <w15:commentEx w15:paraId="000002A3" w15:done="0"/>
  <w15:commentEx w15:paraId="000002A4" w15:done="0"/>
  <w15:commentEx w15:paraId="000002A5" w15:done="0"/>
  <w15:commentEx w15:paraId="000002A6" w15:done="0"/>
  <w15:commentEx w15:paraId="000002A7" w15:done="0"/>
  <w15:commentEx w15:paraId="000002A8" w15:done="0"/>
  <w15:commentEx w15:paraId="000002B2" w15:done="0"/>
  <w15:commentEx w15:paraId="000002B3" w15:done="0"/>
  <w15:commentEx w15:paraId="000002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pos="4419"/>
        <w:tab w:val="right" w:pos="8838"/>
      </w:tabs>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2491105</wp:posOffset>
          </wp:positionH>
          <wp:positionV relativeFrom="page">
            <wp:posOffset>228600</wp:posOffset>
          </wp:positionV>
          <wp:extent cx="629920" cy="588645"/>
          <wp:effectExtent b="0" l="0" r="0" t="0"/>
          <wp:wrapSquare wrapText="bothSides" distB="0" distT="0" distL="114300" distR="114300"/>
          <wp:docPr id="836" name="image1.png"/>
          <a:graphic>
            <a:graphicData uri="http://schemas.openxmlformats.org/drawingml/2006/picture">
              <pic:pic>
                <pic:nvPicPr>
                  <pic:cNvPr id="0" name="image1.png"/>
                  <pic:cNvPicPr preferRelativeResize="0"/>
                </pic:nvPicPr>
                <pic:blipFill>
                  <a:blip r:embed="rId1"/>
                  <a:srcRect b="0" l="88752" r="0" t="-3394"/>
                  <a:stretch>
                    <a:fillRect/>
                  </a:stretch>
                </pic:blipFill>
                <pic:spPr>
                  <a:xfrm>
                    <a:off x="0" y="0"/>
                    <a:ext cx="629920" cy="58864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ind w:left="720" w:hanging="720"/>
      <w:jc w:val="center"/>
    </w:pPr>
    <w:rPr>
      <w:rFonts w:ascii="Arial" w:cs="Arial" w:eastAsia="Arial" w:hAnsi="Arial"/>
      <w:b w:val="1"/>
      <w:sz w:val="20"/>
      <w:szCs w:val="20"/>
    </w:rPr>
  </w:style>
  <w:style w:type="paragraph" w:styleId="Heading2">
    <w:name w:val="heading 2"/>
    <w:basedOn w:val="Normal"/>
    <w:next w:val="Normal"/>
    <w:pPr>
      <w:keepNext w:val="1"/>
      <w:keepLines w:val="1"/>
      <w:spacing w:before="40" w:line="276" w:lineRule="auto"/>
      <w:ind w:left="0" w:firstLine="0"/>
    </w:pPr>
    <w:rPr>
      <w:rFonts w:ascii="Arial" w:cs="Arial" w:eastAsia="Arial" w:hAnsi="Arial"/>
      <w:b w:val="1"/>
      <w:sz w:val="20"/>
      <w:szCs w:val="20"/>
    </w:rPr>
  </w:style>
  <w:style w:type="paragraph" w:styleId="Heading3">
    <w:name w:val="heading 3"/>
    <w:basedOn w:val="Normal"/>
    <w:next w:val="Normal"/>
    <w:pPr>
      <w:keepNext w:val="1"/>
      <w:keepLines w:val="1"/>
      <w:spacing w:before="40" w:line="276" w:lineRule="auto"/>
      <w:ind w:left="0" w:firstLine="0"/>
    </w:pPr>
    <w:rPr>
      <w:rFonts w:ascii="Arial" w:cs="Arial" w:eastAsia="Arial" w:hAnsi="Arial"/>
      <w:b w:val="1"/>
      <w:i w:val="1"/>
      <w:sz w:val="20"/>
      <w:szCs w:val="20"/>
    </w:rPr>
  </w:style>
  <w:style w:type="paragraph" w:styleId="Heading4">
    <w:name w:val="heading 4"/>
    <w:basedOn w:val="Normal"/>
    <w:next w:val="Normal"/>
    <w:pPr>
      <w:keepNext w:val="1"/>
      <w:keepLines w:val="1"/>
      <w:spacing w:after="40" w:before="240" w:line="276" w:lineRule="auto"/>
      <w:ind w:left="2880" w:hanging="720"/>
    </w:pPr>
    <w:rPr>
      <w:rFonts w:ascii="Arial" w:cs="Arial" w:eastAsia="Arial" w:hAnsi="Arial"/>
      <w:b w:val="1"/>
      <w:sz w:val="20"/>
      <w:szCs w:val="20"/>
    </w:rPr>
  </w:style>
  <w:style w:type="paragraph" w:styleId="Heading5">
    <w:name w:val="heading 5"/>
    <w:basedOn w:val="Normal"/>
    <w:next w:val="Normal"/>
    <w:pPr>
      <w:keepNext w:val="1"/>
      <w:keepLines w:val="1"/>
      <w:spacing w:after="40" w:before="220" w:line="276" w:lineRule="auto"/>
    </w:pPr>
    <w:rPr>
      <w:rFonts w:ascii="Arial" w:cs="Arial" w:eastAsia="Arial" w:hAnsi="Arial"/>
      <w:b w:val="1"/>
      <w:sz w:val="22"/>
      <w:szCs w:val="22"/>
    </w:rPr>
  </w:style>
  <w:style w:type="paragraph" w:styleId="Heading6">
    <w:name w:val="heading 6"/>
    <w:basedOn w:val="Normal"/>
    <w:next w:val="Normal"/>
    <w:pPr>
      <w:keepNext w:val="1"/>
      <w:keepLines w:val="1"/>
      <w:spacing w:after="40" w:before="200" w:line="276" w:lineRule="auto"/>
    </w:pPr>
    <w:rPr>
      <w:rFonts w:ascii="Arial" w:cs="Arial" w:eastAsia="Arial" w:hAnsi="Arial"/>
      <w:b w:val="1"/>
      <w:sz w:val="20"/>
      <w:szCs w:val="20"/>
    </w:rPr>
  </w:style>
  <w:style w:type="paragraph" w:styleId="Title">
    <w:name w:val="Title"/>
    <w:basedOn w:val="Normal"/>
    <w:next w:val="Normal"/>
    <w:pPr>
      <w:keepNext w:val="1"/>
      <w:keepLines w:val="1"/>
      <w:spacing w:after="120" w:before="480" w:line="276" w:lineRule="auto"/>
    </w:pPr>
    <w:rPr>
      <w:rFonts w:ascii="Arial" w:cs="Arial" w:eastAsia="Arial" w:hAnsi="Arial"/>
      <w:b w:val="1"/>
      <w:sz w:val="72"/>
      <w:szCs w:val="72"/>
    </w:rPr>
  </w:style>
  <w:style w:type="paragraph" w:styleId="Normal" w:default="1">
    <w:name w:val="Normal"/>
    <w:qFormat w:val="1"/>
    <w:rsid w:val="009A123B"/>
    <w:rPr>
      <w:lang w:eastAsia="es-ES_tradnl"/>
    </w:rPr>
  </w:style>
  <w:style w:type="paragraph" w:styleId="Ttulo1">
    <w:name w:val="heading 1"/>
    <w:basedOn w:val="Normal"/>
    <w:next w:val="Normal"/>
    <w:link w:val="Ttulo1Car"/>
    <w:uiPriority w:val="9"/>
    <w:qFormat w:val="1"/>
    <w:rsid w:val="00365041"/>
    <w:pPr>
      <w:keepNext w:val="1"/>
      <w:keepLines w:val="1"/>
      <w:numPr>
        <w:numId w:val="7"/>
      </w:numPr>
      <w:spacing w:after="120" w:before="400" w:line="276" w:lineRule="auto"/>
      <w:jc w:val="center"/>
      <w:outlineLvl w:val="0"/>
    </w:pPr>
    <w:rPr>
      <w:rFonts w:ascii="Arial" w:cs="Arial" w:eastAsia="Arial" w:hAnsi="Arial"/>
      <w:b w:val="1"/>
      <w:sz w:val="20"/>
      <w:szCs w:val="40"/>
      <w:lang w:eastAsia="es-CO"/>
    </w:rPr>
  </w:style>
  <w:style w:type="paragraph" w:styleId="Ttulo2">
    <w:name w:val="heading 2"/>
    <w:basedOn w:val="Normal"/>
    <w:next w:val="Normal"/>
    <w:link w:val="Ttulo2Car"/>
    <w:uiPriority w:val="9"/>
    <w:semiHidden w:val="1"/>
    <w:unhideWhenUsed w:val="1"/>
    <w:qFormat w:val="1"/>
    <w:rsid w:val="00815169"/>
    <w:pPr>
      <w:keepNext w:val="1"/>
      <w:keepLines w:val="1"/>
      <w:numPr>
        <w:ilvl w:val="1"/>
        <w:numId w:val="7"/>
      </w:numPr>
      <w:spacing w:before="40" w:line="276" w:lineRule="auto"/>
      <w:ind w:left="0" w:firstLine="0"/>
      <w:outlineLvl w:val="1"/>
    </w:pPr>
    <w:rPr>
      <w:rFonts w:ascii="Arial" w:hAnsi="Arial" w:cstheme="majorBidi" w:eastAsiaTheme="majorEastAsia"/>
      <w:b w:val="1"/>
      <w:sz w:val="20"/>
      <w:szCs w:val="26"/>
      <w:lang w:eastAsia="es-CO"/>
    </w:rPr>
  </w:style>
  <w:style w:type="paragraph" w:styleId="Ttulo3">
    <w:name w:val="heading 3"/>
    <w:basedOn w:val="Normal"/>
    <w:next w:val="Normal"/>
    <w:link w:val="Ttulo3Car"/>
    <w:uiPriority w:val="9"/>
    <w:semiHidden w:val="1"/>
    <w:unhideWhenUsed w:val="1"/>
    <w:qFormat w:val="1"/>
    <w:rsid w:val="00815169"/>
    <w:pPr>
      <w:keepNext w:val="1"/>
      <w:keepLines w:val="1"/>
      <w:numPr>
        <w:ilvl w:val="2"/>
        <w:numId w:val="7"/>
      </w:numPr>
      <w:spacing w:before="40" w:line="276" w:lineRule="auto"/>
      <w:ind w:left="0" w:firstLine="0"/>
      <w:outlineLvl w:val="2"/>
    </w:pPr>
    <w:rPr>
      <w:rFonts w:ascii="Arial" w:hAnsi="Arial" w:cstheme="majorBidi" w:eastAsiaTheme="majorEastAsia"/>
      <w:b w:val="1"/>
      <w:i w:val="1"/>
      <w:sz w:val="20"/>
      <w:lang w:eastAsia="es-CO"/>
    </w:rPr>
  </w:style>
  <w:style w:type="paragraph" w:styleId="Ttulo4">
    <w:name w:val="heading 4"/>
    <w:basedOn w:val="Normal"/>
    <w:next w:val="Normal"/>
    <w:uiPriority w:val="9"/>
    <w:semiHidden w:val="1"/>
    <w:unhideWhenUsed w:val="1"/>
    <w:qFormat w:val="1"/>
    <w:rsid w:val="00815169"/>
    <w:pPr>
      <w:keepNext w:val="1"/>
      <w:keepLines w:val="1"/>
      <w:numPr>
        <w:ilvl w:val="3"/>
        <w:numId w:val="7"/>
      </w:numPr>
      <w:spacing w:after="40" w:before="240" w:line="276" w:lineRule="auto"/>
      <w:outlineLvl w:val="3"/>
    </w:pPr>
    <w:rPr>
      <w:rFonts w:ascii="Arial" w:cs="Arial" w:eastAsia="Arial" w:hAnsi="Arial"/>
      <w:b w:val="1"/>
      <w:sz w:val="20"/>
      <w:lang w:eastAsia="es-CO"/>
    </w:rPr>
  </w:style>
  <w:style w:type="paragraph" w:styleId="Ttulo5">
    <w:name w:val="heading 5"/>
    <w:basedOn w:val="Normal"/>
    <w:next w:val="Normal"/>
    <w:uiPriority w:val="9"/>
    <w:semiHidden w:val="1"/>
    <w:unhideWhenUsed w:val="1"/>
    <w:qFormat w:val="1"/>
    <w:pPr>
      <w:keepNext w:val="1"/>
      <w:keepLines w:val="1"/>
      <w:spacing w:after="40" w:before="220" w:line="276" w:lineRule="auto"/>
      <w:outlineLvl w:val="4"/>
    </w:pPr>
    <w:rPr>
      <w:rFonts w:ascii="Arial" w:cs="Arial" w:eastAsia="Arial" w:hAnsi="Arial"/>
      <w:b w:val="1"/>
      <w:sz w:val="22"/>
      <w:szCs w:val="22"/>
      <w:lang w:eastAsia="es-CO"/>
    </w:rPr>
  </w:style>
  <w:style w:type="paragraph" w:styleId="Ttulo6">
    <w:name w:val="heading 6"/>
    <w:basedOn w:val="Normal"/>
    <w:next w:val="Normal"/>
    <w:uiPriority w:val="9"/>
    <w:semiHidden w:val="1"/>
    <w:unhideWhenUsed w:val="1"/>
    <w:qFormat w:val="1"/>
    <w:pPr>
      <w:keepNext w:val="1"/>
      <w:keepLines w:val="1"/>
      <w:spacing w:after="40" w:before="200" w:line="276" w:lineRule="auto"/>
      <w:outlineLvl w:val="5"/>
    </w:pPr>
    <w:rPr>
      <w:rFonts w:ascii="Arial" w:cs="Arial" w:eastAsia="Arial" w:hAnsi="Arial"/>
      <w:b w:val="1"/>
      <w:sz w:val="20"/>
      <w:szCs w:val="20"/>
      <w:lang w:eastAsia="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line="276" w:lineRule="auto"/>
    </w:pPr>
    <w:rPr>
      <w:rFonts w:ascii="Arial" w:cs="Arial" w:eastAsia="Arial" w:hAnsi="Arial"/>
      <w:b w:val="1"/>
      <w:sz w:val="72"/>
      <w:szCs w:val="72"/>
      <w:lang w:eastAsia="es-CO"/>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E05F5D"/>
    <w:pPr>
      <w:tabs>
        <w:tab w:val="center" w:pos="4419"/>
        <w:tab w:val="right" w:pos="8838"/>
      </w:tabs>
    </w:pPr>
    <w:rPr>
      <w:rFonts w:ascii="Arial" w:cs="Arial" w:eastAsia="Arial" w:hAnsi="Arial"/>
      <w:sz w:val="22"/>
      <w:szCs w:val="22"/>
      <w:lang w:eastAsia="es-CO"/>
    </w:rPr>
  </w:style>
  <w:style w:type="character" w:styleId="EncabezadoCar" w:customStyle="1">
    <w:name w:val="Encabezado Car"/>
    <w:basedOn w:val="Fuentedeprrafopredeter"/>
    <w:link w:val="Encabezado"/>
    <w:uiPriority w:val="99"/>
    <w:rsid w:val="00E05F5D"/>
  </w:style>
  <w:style w:type="paragraph" w:styleId="Piedepgina">
    <w:name w:val="footer"/>
    <w:basedOn w:val="Normal"/>
    <w:link w:val="PiedepginaCar"/>
    <w:uiPriority w:val="99"/>
    <w:unhideWhenUsed w:val="1"/>
    <w:rsid w:val="00E05F5D"/>
    <w:pPr>
      <w:tabs>
        <w:tab w:val="center" w:pos="4419"/>
        <w:tab w:val="right" w:pos="8838"/>
      </w:tabs>
    </w:pPr>
    <w:rPr>
      <w:rFonts w:ascii="Arial" w:cs="Arial" w:eastAsia="Arial" w:hAnsi="Arial"/>
      <w:sz w:val="22"/>
      <w:szCs w:val="22"/>
      <w:lang w:eastAsia="es-CO"/>
    </w:rPr>
  </w:style>
  <w:style w:type="character" w:styleId="PiedepginaCar" w:customStyle="1">
    <w:name w:val="Pie de página Car"/>
    <w:basedOn w:val="Fuentedeprrafopredeter"/>
    <w:link w:val="Piedepgina"/>
    <w:uiPriority w:val="99"/>
    <w:rsid w:val="00E05F5D"/>
  </w:style>
  <w:style w:type="paragraph" w:styleId="Descripcin">
    <w:name w:val="caption"/>
    <w:basedOn w:val="Normal"/>
    <w:next w:val="Normal"/>
    <w:uiPriority w:val="35"/>
    <w:unhideWhenUsed w:val="1"/>
    <w:qFormat w:val="1"/>
    <w:rsid w:val="00B9559F"/>
    <w:pPr>
      <w:spacing w:after="200"/>
    </w:pPr>
    <w:rPr>
      <w:rFonts w:ascii="Arial" w:cs="Arial" w:eastAsia="Arial" w:hAnsi="Arial"/>
      <w:i w:val="1"/>
      <w:iCs w:val="1"/>
      <w:color w:val="44546a" w:themeColor="text2"/>
      <w:sz w:val="18"/>
      <w:szCs w:val="18"/>
      <w:lang w:eastAsia="es-CO"/>
    </w:rPr>
  </w:style>
  <w:style w:type="paragraph" w:styleId="Tabladeilustraciones">
    <w:name w:val="table of figures"/>
    <w:basedOn w:val="Normal"/>
    <w:next w:val="Normal"/>
    <w:uiPriority w:val="99"/>
    <w:unhideWhenUsed w:val="1"/>
    <w:rsid w:val="00B9559F"/>
    <w:pPr>
      <w:spacing w:line="276" w:lineRule="auto"/>
    </w:pPr>
    <w:rPr>
      <w:rFonts w:ascii="Arial" w:cs="Arial" w:eastAsia="Arial" w:hAnsi="Arial"/>
      <w:sz w:val="20"/>
      <w:szCs w:val="22"/>
      <w:lang w:eastAsia="es-CO"/>
    </w:rPr>
  </w:style>
  <w:style w:type="paragraph" w:styleId="Prrafodelista">
    <w:name w:val="List Paragraph"/>
    <w:basedOn w:val="Normal"/>
    <w:uiPriority w:val="34"/>
    <w:qFormat w:val="1"/>
    <w:rsid w:val="00F90218"/>
    <w:pPr>
      <w:spacing w:line="276" w:lineRule="auto"/>
      <w:ind w:left="720"/>
      <w:contextualSpacing w:val="1"/>
    </w:pPr>
    <w:rPr>
      <w:rFonts w:ascii="Arial" w:cs="Arial" w:eastAsia="Arial" w:hAnsi="Arial"/>
      <w:sz w:val="22"/>
      <w:szCs w:val="22"/>
      <w:lang w:eastAsia="es-CO"/>
    </w:rPr>
  </w:style>
  <w:style w:type="character" w:styleId="Ttulo1Car" w:customStyle="1">
    <w:name w:val="Título 1 Car"/>
    <w:basedOn w:val="Fuentedeprrafopredeter"/>
    <w:link w:val="Ttulo1"/>
    <w:uiPriority w:val="9"/>
    <w:rsid w:val="00365041"/>
    <w:rPr>
      <w:rFonts w:ascii="Arial" w:cs="Arial" w:eastAsia="Arial" w:hAnsi="Arial"/>
      <w:b w:val="1"/>
      <w:sz w:val="20"/>
      <w:szCs w:val="40"/>
    </w:rPr>
  </w:style>
  <w:style w:type="paragraph" w:styleId="Bibliografa">
    <w:name w:val="Bibliography"/>
    <w:basedOn w:val="Normal"/>
    <w:next w:val="Normal"/>
    <w:uiPriority w:val="37"/>
    <w:unhideWhenUsed w:val="1"/>
    <w:rsid w:val="0059443B"/>
    <w:pPr>
      <w:spacing w:line="276" w:lineRule="auto"/>
    </w:pPr>
    <w:rPr>
      <w:rFonts w:ascii="Arial" w:cs="Arial" w:eastAsia="Arial" w:hAnsi="Arial"/>
      <w:sz w:val="22"/>
      <w:szCs w:val="22"/>
      <w:lang w:eastAsia="es-CO"/>
    </w:rPr>
  </w:style>
  <w:style w:type="character" w:styleId="Hipervnculo">
    <w:name w:val="Hyperlink"/>
    <w:basedOn w:val="Fuentedeprrafopredeter"/>
    <w:uiPriority w:val="99"/>
    <w:unhideWhenUsed w:val="1"/>
    <w:rsid w:val="0059443B"/>
    <w:rPr>
      <w:color w:val="0563c1" w:themeColor="hyperlink"/>
      <w:u w:val="single"/>
    </w:rPr>
  </w:style>
  <w:style w:type="character" w:styleId="Ttulo2Car" w:customStyle="1">
    <w:name w:val="Título 2 Car"/>
    <w:basedOn w:val="Fuentedeprrafopredeter"/>
    <w:link w:val="Ttulo2"/>
    <w:uiPriority w:val="9"/>
    <w:rsid w:val="00815169"/>
    <w:rPr>
      <w:rFonts w:cstheme="majorBidi" w:eastAsiaTheme="majorEastAsia"/>
      <w:b w:val="1"/>
      <w:sz w:val="20"/>
      <w:szCs w:val="26"/>
    </w:rPr>
  </w:style>
  <w:style w:type="numbering" w:styleId="Miestilo" w:customStyle="1">
    <w:name w:val="Mi estilo"/>
    <w:uiPriority w:val="99"/>
    <w:rsid w:val="00BB457F"/>
  </w:style>
  <w:style w:type="paragraph" w:styleId="TtuloTDC">
    <w:name w:val="TOC Heading"/>
    <w:basedOn w:val="Ttulo1"/>
    <w:next w:val="Normal"/>
    <w:uiPriority w:val="39"/>
    <w:unhideWhenUsed w:val="1"/>
    <w:qFormat w:val="1"/>
    <w:rsid w:val="00530A79"/>
    <w:pPr>
      <w:numPr>
        <w:numId w:val="0"/>
      </w:numPr>
      <w:spacing w:after="0" w:before="240" w:line="259" w:lineRule="auto"/>
      <w:jc w:val="left"/>
      <w:outlineLvl w:val="9"/>
    </w:pPr>
    <w:rPr>
      <w:rFonts w:asciiTheme="majorHAnsi" w:cstheme="majorBidi" w:eastAsiaTheme="majorEastAsia" w:hAnsiTheme="majorHAnsi"/>
      <w:b w:val="0"/>
      <w:color w:val="2f5496" w:themeColor="accent1" w:themeShade="0000BF"/>
      <w:sz w:val="32"/>
      <w:szCs w:val="32"/>
    </w:rPr>
  </w:style>
  <w:style w:type="character" w:styleId="Ttulo3Car" w:customStyle="1">
    <w:name w:val="Título 3 Car"/>
    <w:basedOn w:val="Fuentedeprrafopredeter"/>
    <w:link w:val="Ttulo3"/>
    <w:uiPriority w:val="9"/>
    <w:rsid w:val="00815169"/>
    <w:rPr>
      <w:rFonts w:cstheme="majorBidi" w:eastAsiaTheme="majorEastAsia"/>
      <w:b w:val="1"/>
      <w:i w:val="1"/>
      <w:sz w:val="20"/>
      <w:szCs w:val="24"/>
    </w:rPr>
  </w:style>
  <w:style w:type="paragraph" w:styleId="ndice1">
    <w:name w:val="index 1"/>
    <w:basedOn w:val="Normal"/>
    <w:next w:val="Normal"/>
    <w:autoRedefine w:val="1"/>
    <w:uiPriority w:val="99"/>
    <w:semiHidden w:val="1"/>
    <w:unhideWhenUsed w:val="1"/>
    <w:rsid w:val="00530A79"/>
    <w:pPr>
      <w:ind w:left="220" w:hanging="220"/>
    </w:pPr>
    <w:rPr>
      <w:rFonts w:ascii="Arial" w:cs="Arial" w:eastAsia="Arial" w:hAnsi="Arial"/>
      <w:sz w:val="20"/>
      <w:szCs w:val="22"/>
      <w:lang w:eastAsia="es-CO"/>
    </w:rPr>
  </w:style>
  <w:style w:type="paragraph" w:styleId="TDC1">
    <w:name w:val="toc 1"/>
    <w:basedOn w:val="Normal"/>
    <w:next w:val="Normal"/>
    <w:autoRedefine w:val="1"/>
    <w:uiPriority w:val="39"/>
    <w:unhideWhenUsed w:val="1"/>
    <w:rsid w:val="00530A79"/>
    <w:pPr>
      <w:spacing w:after="100" w:line="276" w:lineRule="auto"/>
    </w:pPr>
    <w:rPr>
      <w:rFonts w:ascii="Arial" w:cs="Arial" w:eastAsia="Arial" w:hAnsi="Arial"/>
      <w:sz w:val="20"/>
      <w:szCs w:val="22"/>
      <w:lang w:eastAsia="es-CO"/>
    </w:rPr>
  </w:style>
  <w:style w:type="paragraph" w:styleId="TDC2">
    <w:name w:val="toc 2"/>
    <w:basedOn w:val="Normal"/>
    <w:next w:val="Normal"/>
    <w:autoRedefine w:val="1"/>
    <w:uiPriority w:val="39"/>
    <w:unhideWhenUsed w:val="1"/>
    <w:rsid w:val="00530A79"/>
    <w:pPr>
      <w:spacing w:after="100" w:line="276" w:lineRule="auto"/>
      <w:ind w:left="220"/>
    </w:pPr>
    <w:rPr>
      <w:rFonts w:ascii="Arial" w:cs="Arial" w:eastAsia="Arial" w:hAnsi="Arial"/>
      <w:sz w:val="22"/>
      <w:szCs w:val="22"/>
      <w:lang w:eastAsia="es-CO"/>
    </w:rPr>
  </w:style>
  <w:style w:type="paragraph" w:styleId="TDC3">
    <w:name w:val="toc 3"/>
    <w:basedOn w:val="Normal"/>
    <w:next w:val="Normal"/>
    <w:autoRedefine w:val="1"/>
    <w:uiPriority w:val="39"/>
    <w:unhideWhenUsed w:val="1"/>
    <w:rsid w:val="00530A79"/>
    <w:pPr>
      <w:spacing w:after="100" w:line="276" w:lineRule="auto"/>
      <w:ind w:left="440"/>
    </w:pPr>
    <w:rPr>
      <w:rFonts w:ascii="Arial" w:cs="Arial" w:eastAsia="Arial" w:hAnsi="Arial"/>
      <w:sz w:val="22"/>
      <w:szCs w:val="22"/>
      <w:lang w:eastAsia="es-CO"/>
    </w:rPr>
  </w:style>
  <w:style w:type="paragraph" w:styleId="Subttulo">
    <w:name w:val="Subtitle"/>
    <w:basedOn w:val="Normal"/>
    <w:next w:val="Normal"/>
    <w:pPr>
      <w:keepNext w:val="1"/>
      <w:keepLines w:val="1"/>
      <w:spacing w:after="80" w:before="360" w:line="276" w:lineRule="auto"/>
    </w:pPr>
    <w:rPr>
      <w:rFonts w:ascii="Georgia" w:cs="Georgia" w:eastAsia="Georgia" w:hAnsi="Georgia"/>
      <w:i w:val="1"/>
      <w:color w:val="666666"/>
      <w:sz w:val="48"/>
      <w:szCs w:val="48"/>
    </w:rPr>
  </w:style>
  <w:style w:type="table" w:styleId="a" w:customStyle="1">
    <w:basedOn w:val="TableNormal6"/>
    <w:tblPr>
      <w:tblStyleRowBandSize w:val="1"/>
      <w:tblStyleColBandSize w:val="1"/>
      <w:tblCellMar>
        <w:left w:w="115.0" w:type="dxa"/>
        <w:right w:w="115.0" w:type="dxa"/>
      </w:tblCellMar>
    </w:tblPr>
  </w:style>
  <w:style w:type="table" w:styleId="a0" w:customStyle="1">
    <w:basedOn w:val="TableNormal6"/>
    <w:tblPr>
      <w:tblStyleRowBandSize w:val="1"/>
      <w:tblStyleColBandSize w:val="1"/>
      <w:tblCellMar>
        <w:left w:w="115.0" w:type="dxa"/>
        <w:right w:w="115.0" w:type="dxa"/>
      </w:tblCellMar>
    </w:tblPr>
  </w:style>
  <w:style w:type="table" w:styleId="a1" w:customStyle="1">
    <w:basedOn w:val="TableNormal6"/>
    <w:tblPr>
      <w:tblStyleRowBandSize w:val="1"/>
      <w:tblStyleColBandSize w:val="1"/>
      <w:tblCellMar>
        <w:left w:w="115.0" w:type="dxa"/>
        <w:right w:w="115.0" w:type="dxa"/>
      </w:tblCellMar>
    </w:tblPr>
  </w:style>
  <w:style w:type="table" w:styleId="a2" w:customStyle="1">
    <w:basedOn w:val="TableNormal6"/>
    <w:tblPr>
      <w:tblStyleRowBandSize w:val="1"/>
      <w:tblStyleColBandSize w:val="1"/>
      <w:tblCellMar>
        <w:left w:w="115.0" w:type="dxa"/>
        <w:right w:w="115.0" w:type="dxa"/>
      </w:tblCellMar>
    </w:tblPr>
  </w:style>
  <w:style w:type="table" w:styleId="a3" w:customStyle="1">
    <w:basedOn w:val="TableNormal6"/>
    <w:tblPr>
      <w:tblStyleRowBandSize w:val="1"/>
      <w:tblStyleColBandSize w:val="1"/>
      <w:tblCellMar>
        <w:left w:w="115.0" w:type="dxa"/>
        <w:right w:w="115.0" w:type="dxa"/>
      </w:tblCellMar>
    </w:tblPr>
  </w:style>
  <w:style w:type="table" w:styleId="a4" w:customStyle="1">
    <w:basedOn w:val="TableNormal6"/>
    <w:tblPr>
      <w:tblStyleRowBandSize w:val="1"/>
      <w:tblStyleColBandSize w:val="1"/>
      <w:tblCellMar>
        <w:left w:w="115.0" w:type="dxa"/>
        <w:right w:w="115.0" w:type="dxa"/>
      </w:tblCellMar>
    </w:tblPr>
  </w:style>
  <w:style w:type="table" w:styleId="a5" w:customStyle="1">
    <w:basedOn w:val="TableNormal6"/>
    <w:tblPr>
      <w:tblStyleRowBandSize w:val="1"/>
      <w:tblStyleColBandSize w:val="1"/>
      <w:tblCellMar>
        <w:left w:w="115.0" w:type="dxa"/>
        <w:right w:w="115.0" w:type="dxa"/>
      </w:tblCellMar>
    </w:tblPr>
  </w:style>
  <w:style w:type="table" w:styleId="a6" w:customStyle="1">
    <w:basedOn w:val="TableNormal6"/>
    <w:tblPr>
      <w:tblStyleRowBandSize w:val="1"/>
      <w:tblStyleColBandSize w:val="1"/>
      <w:tblCellMar>
        <w:left w:w="115.0" w:type="dxa"/>
        <w:right w:w="115.0" w:type="dxa"/>
      </w:tblCellMar>
    </w:tblPr>
  </w:style>
  <w:style w:type="table" w:styleId="a7" w:customStyle="1">
    <w:basedOn w:val="TableNormal6"/>
    <w:tblPr>
      <w:tblStyleRowBandSize w:val="1"/>
      <w:tblStyleColBandSize w:val="1"/>
      <w:tblCellMar>
        <w:left w:w="115.0" w:type="dxa"/>
        <w:right w:w="115.0" w:type="dxa"/>
      </w:tblCellMar>
    </w:tblPr>
  </w:style>
  <w:style w:type="table" w:styleId="a8" w:customStyle="1">
    <w:basedOn w:val="TableNormal6"/>
    <w:tblPr>
      <w:tblStyleRowBandSize w:val="1"/>
      <w:tblStyleColBandSize w:val="1"/>
      <w:tblCellMar>
        <w:left w:w="115.0" w:type="dxa"/>
        <w:right w:w="115.0" w:type="dxa"/>
      </w:tblCellMar>
    </w:tblPr>
  </w:style>
  <w:style w:type="table" w:styleId="a9" w:customStyle="1">
    <w:basedOn w:val="TableNormal6"/>
    <w:tblPr>
      <w:tblStyleRowBandSize w:val="1"/>
      <w:tblStyleColBandSize w:val="1"/>
      <w:tblCellMar>
        <w:left w:w="115.0" w:type="dxa"/>
        <w:right w:w="115.0" w:type="dxa"/>
      </w:tblCellMar>
    </w:tblPr>
  </w:style>
  <w:style w:type="table" w:styleId="aa" w:customStyle="1">
    <w:basedOn w:val="TableNormal6"/>
    <w:tblPr>
      <w:tblStyleRowBandSize w:val="1"/>
      <w:tblStyleColBandSize w:val="1"/>
      <w:tblCellMar>
        <w:left w:w="115.0" w:type="dxa"/>
        <w:right w:w="115.0" w:type="dxa"/>
      </w:tblCellMar>
    </w:tblPr>
  </w:style>
  <w:style w:type="table" w:styleId="ab" w:customStyle="1">
    <w:basedOn w:val="TableNormal6"/>
    <w:tblPr>
      <w:tblStyleRowBandSize w:val="1"/>
      <w:tblStyleColBandSize w:val="1"/>
      <w:tblCellMar>
        <w:left w:w="115.0" w:type="dxa"/>
        <w:right w:w="115.0" w:type="dxa"/>
      </w:tblCellMar>
    </w:tblPr>
  </w:style>
  <w:style w:type="table" w:styleId="ac" w:customStyle="1">
    <w:basedOn w:val="TableNormal6"/>
    <w:tblPr>
      <w:tblStyleRowBandSize w:val="1"/>
      <w:tblStyleColBandSize w:val="1"/>
      <w:tblCellMar>
        <w:left w:w="115.0" w:type="dxa"/>
        <w:right w:w="115.0" w:type="dxa"/>
      </w:tblCellMar>
    </w:tblPr>
  </w:style>
  <w:style w:type="paragraph" w:styleId="Textocomentario">
    <w:name w:val="annotation text"/>
    <w:basedOn w:val="Normal"/>
    <w:link w:val="TextocomentarioCar"/>
    <w:uiPriority w:val="99"/>
    <w:semiHidden w:val="1"/>
    <w:unhideWhenUsed w:val="1"/>
    <w:rPr>
      <w:rFonts w:ascii="Arial" w:cs="Arial" w:eastAsia="Arial" w:hAnsi="Arial"/>
      <w:sz w:val="20"/>
      <w:szCs w:val="20"/>
      <w:lang w:eastAsia="es-CO"/>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ad" w:customStyle="1">
    <w:basedOn w:val="TableNormal6"/>
    <w:tblPr>
      <w:tblStyleRowBandSize w:val="1"/>
      <w:tblStyleColBandSize w:val="1"/>
      <w:tblCellMar>
        <w:left w:w="115.0" w:type="dxa"/>
        <w:right w:w="115.0" w:type="dxa"/>
      </w:tblCellMar>
    </w:tblPr>
  </w:style>
  <w:style w:type="table" w:styleId="ae" w:customStyle="1">
    <w:basedOn w:val="TableNormal6"/>
    <w:tblPr>
      <w:tblStyleRowBandSize w:val="1"/>
      <w:tblStyleColBandSize w:val="1"/>
      <w:tblCellMar>
        <w:left w:w="115.0" w:type="dxa"/>
        <w:right w:w="115.0" w:type="dxa"/>
      </w:tblCellMar>
    </w:tblPr>
  </w:style>
  <w:style w:type="table" w:styleId="af" w:customStyle="1">
    <w:basedOn w:val="TableNormal6"/>
    <w:tblPr>
      <w:tblStyleRowBandSize w:val="1"/>
      <w:tblStyleColBandSize w:val="1"/>
      <w:tblCellMar>
        <w:left w:w="115.0" w:type="dxa"/>
        <w:right w:w="115.0" w:type="dxa"/>
      </w:tblCellMar>
    </w:tblPr>
  </w:style>
  <w:style w:type="table" w:styleId="af0" w:customStyle="1">
    <w:basedOn w:val="TableNormal6"/>
    <w:tblPr>
      <w:tblStyleRowBandSize w:val="1"/>
      <w:tblStyleColBandSize w:val="1"/>
      <w:tblCellMar>
        <w:left w:w="115.0" w:type="dxa"/>
        <w:right w:w="115.0" w:type="dxa"/>
      </w:tblCellMar>
    </w:tblPr>
  </w:style>
  <w:style w:type="table" w:styleId="af1" w:customStyle="1">
    <w:basedOn w:val="TableNormal6"/>
    <w:tblPr>
      <w:tblStyleRowBandSize w:val="1"/>
      <w:tblStyleColBandSize w:val="1"/>
      <w:tblCellMar>
        <w:left w:w="115.0" w:type="dxa"/>
        <w:right w:w="115.0" w:type="dxa"/>
      </w:tblCellMar>
    </w:tblPr>
  </w:style>
  <w:style w:type="table" w:styleId="af2" w:customStyle="1">
    <w:basedOn w:val="TableNormal6"/>
    <w:tblPr>
      <w:tblStyleRowBandSize w:val="1"/>
      <w:tblStyleColBandSize w:val="1"/>
      <w:tblCellMar>
        <w:left w:w="115.0" w:type="dxa"/>
        <w:right w:w="115.0" w:type="dxa"/>
      </w:tblCellMar>
    </w:tblPr>
  </w:style>
  <w:style w:type="table" w:styleId="af3" w:customStyle="1">
    <w:basedOn w:val="TableNormal6"/>
    <w:tblPr>
      <w:tblStyleRowBandSize w:val="1"/>
      <w:tblStyleColBandSize w:val="1"/>
      <w:tblCellMar>
        <w:left w:w="115.0" w:type="dxa"/>
        <w:right w:w="115.0" w:type="dxa"/>
      </w:tblCellMar>
    </w:tblPr>
  </w:style>
  <w:style w:type="table" w:styleId="af4" w:customStyle="1">
    <w:basedOn w:val="TableNormal6"/>
    <w:tblPr>
      <w:tblStyleRowBandSize w:val="1"/>
      <w:tblStyleColBandSize w:val="1"/>
      <w:tblCellMar>
        <w:left w:w="115.0" w:type="dxa"/>
        <w:right w:w="115.0" w:type="dxa"/>
      </w:tblCellMar>
    </w:tblPr>
  </w:style>
  <w:style w:type="table" w:styleId="af5" w:customStyle="1">
    <w:basedOn w:val="TableNormal6"/>
    <w:tblPr>
      <w:tblStyleRowBandSize w:val="1"/>
      <w:tblStyleColBandSize w:val="1"/>
      <w:tblCellMar>
        <w:left w:w="115.0" w:type="dxa"/>
        <w:right w:w="115.0" w:type="dxa"/>
      </w:tblCellMar>
    </w:tblPr>
  </w:style>
  <w:style w:type="table" w:styleId="af6" w:customStyle="1">
    <w:basedOn w:val="TableNormal6"/>
    <w:tblPr>
      <w:tblStyleRowBandSize w:val="1"/>
      <w:tblStyleColBandSize w:val="1"/>
      <w:tblCellMar>
        <w:left w:w="115.0" w:type="dxa"/>
        <w:right w:w="115.0" w:type="dxa"/>
      </w:tblCellMar>
    </w:tblPr>
  </w:style>
  <w:style w:type="table" w:styleId="af7" w:customStyle="1">
    <w:basedOn w:val="TableNormal6"/>
    <w:tblPr>
      <w:tblStyleRowBandSize w:val="1"/>
      <w:tblStyleColBandSize w:val="1"/>
      <w:tblCellMar>
        <w:left w:w="115.0" w:type="dxa"/>
        <w:right w:w="115.0" w:type="dxa"/>
      </w:tblCellMar>
    </w:tblPr>
  </w:style>
  <w:style w:type="table" w:styleId="af8" w:customStyle="1">
    <w:basedOn w:val="TableNormal6"/>
    <w:tblPr>
      <w:tblStyleRowBandSize w:val="1"/>
      <w:tblStyleColBandSize w:val="1"/>
      <w:tblCellMar>
        <w:left w:w="115.0" w:type="dxa"/>
        <w:right w:w="115.0" w:type="dxa"/>
      </w:tblCellMar>
    </w:tblPr>
  </w:style>
  <w:style w:type="table" w:styleId="af9" w:customStyle="1">
    <w:basedOn w:val="TableNormal6"/>
    <w:tblPr>
      <w:tblStyleRowBandSize w:val="1"/>
      <w:tblStyleColBandSize w:val="1"/>
      <w:tblCellMar>
        <w:left w:w="115.0" w:type="dxa"/>
        <w:right w:w="115.0" w:type="dxa"/>
      </w:tblCellMar>
    </w:tblPr>
  </w:style>
  <w:style w:type="table" w:styleId="afa" w:customStyle="1">
    <w:basedOn w:val="TableNormal6"/>
    <w:tblPr>
      <w:tblStyleRowBandSize w:val="1"/>
      <w:tblStyleColBandSize w:val="1"/>
      <w:tblCellMar>
        <w:left w:w="115.0" w:type="dxa"/>
        <w:right w:w="115.0" w:type="dxa"/>
      </w:tblCellMar>
    </w:tblPr>
  </w:style>
  <w:style w:type="numbering" w:styleId="Estilo1" w:customStyle="1">
    <w:name w:val="Estilo1"/>
    <w:uiPriority w:val="99"/>
    <w:rsid w:val="00815169"/>
  </w:style>
  <w:style w:type="table" w:styleId="Tablanormal31" w:customStyle="1">
    <w:name w:val="Tabla normal 31"/>
    <w:basedOn w:val="Tablanormal"/>
    <w:uiPriority w:val="43"/>
    <w:rsid w:val="007673E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normal21" w:customStyle="1">
    <w:name w:val="Tabla normal 21"/>
    <w:basedOn w:val="Tablanormal"/>
    <w:uiPriority w:val="42"/>
    <w:rsid w:val="007673E6"/>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TDC4">
    <w:name w:val="toc 4"/>
    <w:basedOn w:val="Normal"/>
    <w:next w:val="Normal"/>
    <w:autoRedefine w:val="1"/>
    <w:uiPriority w:val="39"/>
    <w:unhideWhenUsed w:val="1"/>
    <w:rsid w:val="007673E6"/>
    <w:pPr>
      <w:spacing w:after="100" w:line="276" w:lineRule="auto"/>
      <w:ind w:left="660"/>
    </w:pPr>
    <w:rPr>
      <w:rFonts w:ascii="Arial" w:cs="Arial" w:eastAsia="Arial" w:hAnsi="Arial"/>
      <w:sz w:val="22"/>
      <w:szCs w:val="22"/>
      <w:lang w:eastAsia="es-CO"/>
    </w:rPr>
  </w:style>
  <w:style w:type="table" w:styleId="afb" w:customStyle="1">
    <w:basedOn w:val="TableNormal5"/>
    <w:tblPr>
      <w:tblStyleRowBandSize w:val="1"/>
      <w:tblStyleColBandSize w:val="1"/>
      <w:tblCellMar>
        <w:left w:w="115.0" w:type="dxa"/>
        <w:right w:w="115.0" w:type="dxa"/>
      </w:tblCellMar>
    </w:tblPr>
  </w:style>
  <w:style w:type="table" w:styleId="afc" w:customStyle="1">
    <w:basedOn w:val="TableNormal5"/>
    <w:tblPr>
      <w:tblStyleRowBandSize w:val="1"/>
      <w:tblStyleColBandSize w:val="1"/>
      <w:tblCellMar>
        <w:left w:w="115.0" w:type="dxa"/>
        <w:right w:w="115.0" w:type="dxa"/>
      </w:tblCellMar>
    </w:tblPr>
  </w:style>
  <w:style w:type="table" w:styleId="afd" w:customStyle="1">
    <w:basedOn w:val="TableNormal5"/>
    <w:tblPr>
      <w:tblStyleRowBandSize w:val="1"/>
      <w:tblStyleColBandSize w:val="1"/>
      <w:tblCellMar>
        <w:left w:w="115.0" w:type="dxa"/>
        <w:right w:w="115.0" w:type="dxa"/>
      </w:tblCellMar>
    </w:tblPr>
  </w:style>
  <w:style w:type="table" w:styleId="afe" w:customStyle="1">
    <w:basedOn w:val="TableNormal5"/>
    <w:tblPr>
      <w:tblStyleRowBandSize w:val="1"/>
      <w:tblStyleColBandSize w:val="1"/>
      <w:tblCellMar>
        <w:left w:w="115.0" w:type="dxa"/>
        <w:right w:w="115.0" w:type="dxa"/>
      </w:tblCellMar>
    </w:tblPr>
  </w:style>
  <w:style w:type="table" w:styleId="aff" w:customStyle="1">
    <w:basedOn w:val="TableNormal5"/>
    <w:tblPr>
      <w:tblStyleRowBandSize w:val="1"/>
      <w:tblStyleColBandSize w:val="1"/>
      <w:tblCellMar>
        <w:left w:w="115.0" w:type="dxa"/>
        <w:right w:w="115.0" w:type="dxa"/>
      </w:tblCellMar>
    </w:tblPr>
  </w:style>
  <w:style w:type="table" w:styleId="aff0" w:customStyle="1">
    <w:basedOn w:val="TableNormal5"/>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1" w:customStyle="1">
    <w:basedOn w:val="TableNormal5"/>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2" w:customStyle="1">
    <w:basedOn w:val="TableNormal5"/>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3" w:customStyle="1">
    <w:basedOn w:val="TableNormal5"/>
    <w:tblPr>
      <w:tblStyleRowBandSize w:val="1"/>
      <w:tblStyleColBandSize w:val="1"/>
      <w:tblCellMar>
        <w:left w:w="108.0" w:type="dxa"/>
        <w:right w:w="108.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4" w:customStyle="1">
    <w:basedOn w:val="TableNormal5"/>
    <w:tblPr>
      <w:tblStyleRowBandSize w:val="1"/>
      <w:tblStyleColBandSize w:val="1"/>
      <w:tblCellMar>
        <w:left w:w="115.0" w:type="dxa"/>
        <w:right w:w="115.0" w:type="dxa"/>
      </w:tblCellMar>
    </w:tblPr>
  </w:style>
  <w:style w:type="table" w:styleId="aff5" w:customStyle="1">
    <w:basedOn w:val="TableNormal5"/>
    <w:tblPr>
      <w:tblStyleRowBandSize w:val="1"/>
      <w:tblStyleColBandSize w:val="1"/>
      <w:tblCellMar>
        <w:left w:w="115.0" w:type="dxa"/>
        <w:right w:w="115.0" w:type="dxa"/>
      </w:tblCellMar>
    </w:tblPr>
  </w:style>
  <w:style w:type="table" w:styleId="aff6" w:customStyle="1">
    <w:basedOn w:val="TableNormal5"/>
    <w:tblPr>
      <w:tblStyleRowBandSize w:val="1"/>
      <w:tblStyleColBandSize w:val="1"/>
      <w:tblCellMar>
        <w:left w:w="115.0" w:type="dxa"/>
        <w:right w:w="115.0" w:type="dxa"/>
      </w:tblCellMar>
    </w:tblPr>
  </w:style>
  <w:style w:type="table" w:styleId="aff7" w:customStyle="1">
    <w:basedOn w:val="TableNormal5"/>
    <w:tblPr>
      <w:tblStyleRowBandSize w:val="1"/>
      <w:tblStyleColBandSize w:val="1"/>
      <w:tblCellMar>
        <w:left w:w="115.0" w:type="dxa"/>
        <w:right w:w="115.0" w:type="dxa"/>
      </w:tblCellMar>
    </w:tblPr>
  </w:style>
  <w:style w:type="table" w:styleId="aff8" w:customStyle="1">
    <w:basedOn w:val="TableNormal5"/>
    <w:tblPr>
      <w:tblStyleRowBandSize w:val="1"/>
      <w:tblStyleColBandSize w:val="1"/>
      <w:tblCellMar>
        <w:left w:w="115.0" w:type="dxa"/>
        <w:right w:w="115.0" w:type="dxa"/>
      </w:tblCellMar>
    </w:tblPr>
  </w:style>
  <w:style w:type="paragraph" w:styleId="Textodeglobo">
    <w:name w:val="Balloon Text"/>
    <w:basedOn w:val="Normal"/>
    <w:link w:val="TextodegloboCar"/>
    <w:uiPriority w:val="99"/>
    <w:semiHidden w:val="1"/>
    <w:unhideWhenUsed w:val="1"/>
    <w:rsid w:val="008452DC"/>
    <w:rPr>
      <w:rFonts w:ascii="Segoe UI" w:cs="Segoe UI" w:eastAsia="Arial" w:hAnsi="Segoe UI"/>
      <w:sz w:val="18"/>
      <w:szCs w:val="18"/>
      <w:lang w:eastAsia="es-CO"/>
    </w:rPr>
  </w:style>
  <w:style w:type="character" w:styleId="TextodegloboCar" w:customStyle="1">
    <w:name w:val="Texto de globo Car"/>
    <w:basedOn w:val="Fuentedeprrafopredeter"/>
    <w:link w:val="Textodeglobo"/>
    <w:uiPriority w:val="99"/>
    <w:semiHidden w:val="1"/>
    <w:rsid w:val="008452DC"/>
    <w:rPr>
      <w:rFonts w:ascii="Segoe UI" w:cs="Segoe UI" w:hAnsi="Segoe UI"/>
      <w:sz w:val="18"/>
      <w:szCs w:val="18"/>
    </w:rPr>
  </w:style>
  <w:style w:type="table" w:styleId="aff9" w:customStyle="1">
    <w:basedOn w:val="TableNormal4"/>
    <w:tblPr>
      <w:tblStyleRowBandSize w:val="1"/>
      <w:tblStyleColBandSize w:val="1"/>
      <w:tblCellMar>
        <w:left w:w="115.0" w:type="dxa"/>
        <w:right w:w="115.0" w:type="dxa"/>
      </w:tblCellMar>
    </w:tblPr>
  </w:style>
  <w:style w:type="table" w:styleId="affa" w:customStyle="1">
    <w:basedOn w:val="TableNormal4"/>
    <w:tblPr>
      <w:tblStyleRowBandSize w:val="1"/>
      <w:tblStyleColBandSize w:val="1"/>
      <w:tblCellMar>
        <w:left w:w="115.0" w:type="dxa"/>
        <w:right w:w="115.0" w:type="dxa"/>
      </w:tblCellMar>
    </w:tblPr>
  </w:style>
  <w:style w:type="table" w:styleId="affb" w:customStyle="1">
    <w:basedOn w:val="TableNormal4"/>
    <w:tblPr>
      <w:tblStyleRowBandSize w:val="1"/>
      <w:tblStyleColBandSize w:val="1"/>
      <w:tblCellMar>
        <w:left w:w="115.0" w:type="dxa"/>
        <w:right w:w="115.0" w:type="dxa"/>
      </w:tblCellMar>
    </w:tblPr>
  </w:style>
  <w:style w:type="table" w:styleId="affc" w:customStyle="1">
    <w:basedOn w:val="TableNormal4"/>
    <w:tblPr>
      <w:tblStyleRowBandSize w:val="1"/>
      <w:tblStyleColBandSize w:val="1"/>
      <w:tblCellMar>
        <w:left w:w="115.0" w:type="dxa"/>
        <w:right w:w="115.0" w:type="dxa"/>
      </w:tblCellMar>
    </w:tblPr>
  </w:style>
  <w:style w:type="table" w:styleId="affd" w:customStyle="1">
    <w:basedOn w:val="TableNormal4"/>
    <w:tblPr>
      <w:tblStyleRowBandSize w:val="1"/>
      <w:tblStyleColBandSize w:val="1"/>
      <w:tblCellMar>
        <w:left w:w="115.0" w:type="dxa"/>
        <w:right w:w="115.0" w:type="dxa"/>
      </w:tblCellMar>
    </w:tblPr>
  </w:style>
  <w:style w:type="table" w:styleId="affe" w:customStyle="1">
    <w:basedOn w:val="TableNormal4"/>
    <w:tblPr>
      <w:tblStyleRowBandSize w:val="1"/>
      <w:tblStyleColBandSize w:val="1"/>
      <w:tblCellMar>
        <w:left w:w="115.0" w:type="dxa"/>
        <w:right w:w="115.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f" w:customStyle="1">
    <w:basedOn w:val="TableNormal4"/>
    <w:tblPr>
      <w:tblStyleRowBandSize w:val="1"/>
      <w:tblStyleColBandSize w:val="1"/>
      <w:tblCellMar>
        <w:left w:w="115.0" w:type="dxa"/>
        <w:right w:w="115.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f0" w:customStyle="1">
    <w:basedOn w:val="TableNormal4"/>
    <w:tblPr>
      <w:tblStyleRowBandSize w:val="1"/>
      <w:tblStyleColBandSize w:val="1"/>
      <w:tblCellMar>
        <w:left w:w="115.0" w:type="dxa"/>
        <w:right w:w="115.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f1" w:customStyle="1">
    <w:basedOn w:val="TableNormal4"/>
    <w:tblPr>
      <w:tblStyleRowBandSize w:val="1"/>
      <w:tblStyleColBandSize w:val="1"/>
      <w:tblCellMar>
        <w:left w:w="115.0" w:type="dxa"/>
        <w:right w:w="115.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fff2" w:customStyle="1">
    <w:basedOn w:val="TableNormal4"/>
    <w:tblPr>
      <w:tblStyleRowBandSize w:val="1"/>
      <w:tblStyleColBandSize w:val="1"/>
      <w:tblCellMar>
        <w:left w:w="115.0" w:type="dxa"/>
        <w:right w:w="115.0" w:type="dxa"/>
      </w:tblCellMar>
    </w:tblPr>
  </w:style>
  <w:style w:type="table" w:styleId="afff3" w:customStyle="1">
    <w:basedOn w:val="TableNormal4"/>
    <w:tblPr>
      <w:tblStyleRowBandSize w:val="1"/>
      <w:tblStyleColBandSize w:val="1"/>
      <w:tblCellMar>
        <w:left w:w="115.0" w:type="dxa"/>
        <w:right w:w="115.0" w:type="dxa"/>
      </w:tblCellMar>
    </w:tblPr>
  </w:style>
  <w:style w:type="table" w:styleId="afff4" w:customStyle="1">
    <w:basedOn w:val="TableNormal4"/>
    <w:tblPr>
      <w:tblStyleRowBandSize w:val="1"/>
      <w:tblStyleColBandSize w:val="1"/>
      <w:tblCellMar>
        <w:left w:w="115.0" w:type="dxa"/>
        <w:right w:w="115.0" w:type="dxa"/>
      </w:tblCellMar>
    </w:tblPr>
  </w:style>
  <w:style w:type="table" w:styleId="afff5" w:customStyle="1">
    <w:basedOn w:val="TableNormal4"/>
    <w:tblPr>
      <w:tblStyleRowBandSize w:val="1"/>
      <w:tblStyleColBandSize w:val="1"/>
      <w:tblCellMar>
        <w:left w:w="115.0" w:type="dxa"/>
        <w:right w:w="115.0" w:type="dxa"/>
      </w:tblCellMar>
    </w:tblPr>
  </w:style>
  <w:style w:type="table" w:styleId="afff6" w:customStyle="1">
    <w:basedOn w:val="TableNormal4"/>
    <w:tblPr>
      <w:tblStyleRowBandSize w:val="1"/>
      <w:tblStyleColBandSize w:val="1"/>
      <w:tblCellMar>
        <w:left w:w="115.0" w:type="dxa"/>
        <w:right w:w="115.0" w:type="dxa"/>
      </w:tblCellMar>
    </w:tblPr>
  </w:style>
  <w:style w:type="character" w:styleId="Mencinsinresolver1" w:customStyle="1">
    <w:name w:val="Mención sin resolver1"/>
    <w:basedOn w:val="Fuentedeprrafopredeter"/>
    <w:uiPriority w:val="99"/>
    <w:semiHidden w:val="1"/>
    <w:unhideWhenUsed w:val="1"/>
    <w:rsid w:val="00B43F7C"/>
    <w:rPr>
      <w:color w:val="605e5c"/>
      <w:shd w:color="auto" w:fill="e1dfdd" w:val="clear"/>
    </w:rPr>
  </w:style>
  <w:style w:type="character" w:styleId="Textoennegrita">
    <w:name w:val="Strong"/>
    <w:basedOn w:val="Fuentedeprrafopredeter"/>
    <w:uiPriority w:val="22"/>
    <w:qFormat w:val="1"/>
    <w:rsid w:val="00764C5F"/>
    <w:rPr>
      <w:b w:val="1"/>
      <w:bCs w:val="1"/>
    </w:rPr>
  </w:style>
  <w:style w:type="table" w:styleId="afff7" w:customStyle="1">
    <w:basedOn w:val="TableNormal3"/>
    <w:tblPr>
      <w:tblStyleRowBandSize w:val="1"/>
      <w:tblStyleColBandSize w:val="1"/>
      <w:tblCellMar>
        <w:left w:w="115.0" w:type="dxa"/>
        <w:right w:w="115.0" w:type="dxa"/>
      </w:tblCellMar>
    </w:tblPr>
  </w:style>
  <w:style w:type="table" w:styleId="afff8" w:customStyle="1">
    <w:basedOn w:val="TableNormal3"/>
    <w:tblPr>
      <w:tblStyleRowBandSize w:val="1"/>
      <w:tblStyleColBandSize w:val="1"/>
      <w:tblCellMar>
        <w:left w:w="115.0" w:type="dxa"/>
        <w:right w:w="115.0" w:type="dxa"/>
      </w:tblCellMar>
    </w:tblPr>
  </w:style>
  <w:style w:type="table" w:styleId="afff9" w:customStyle="1">
    <w:basedOn w:val="TableNormal3"/>
    <w:tblPr>
      <w:tblStyleRowBandSize w:val="1"/>
      <w:tblStyleColBandSize w:val="1"/>
      <w:tblCellMar>
        <w:left w:w="115.0" w:type="dxa"/>
        <w:right w:w="115.0" w:type="dxa"/>
      </w:tblCellMar>
    </w:tblPr>
  </w:style>
  <w:style w:type="table" w:styleId="afffa" w:customStyle="1">
    <w:basedOn w:val="TableNormal3"/>
    <w:tblPr>
      <w:tblStyleRowBandSize w:val="1"/>
      <w:tblStyleColBandSize w:val="1"/>
      <w:tblCellMar>
        <w:left w:w="115.0" w:type="dxa"/>
        <w:right w:w="115.0" w:type="dxa"/>
      </w:tblCellMar>
    </w:tblPr>
  </w:style>
  <w:style w:type="table" w:styleId="afffb" w:customStyle="1">
    <w:basedOn w:val="TableNormal3"/>
    <w:tblPr>
      <w:tblStyleRowBandSize w:val="1"/>
      <w:tblStyleColBandSize w:val="1"/>
      <w:tblCellMar>
        <w:left w:w="115.0" w:type="dxa"/>
        <w:right w:w="115.0" w:type="dxa"/>
      </w:tblCellMar>
    </w:tblPr>
  </w:style>
  <w:style w:type="table" w:styleId="afffc" w:customStyle="1">
    <w:basedOn w:val="TableNormal3"/>
    <w:tblPr>
      <w:tblStyleRowBandSize w:val="1"/>
      <w:tblStyleColBandSize w:val="1"/>
      <w:tblCellMar>
        <w:left w:w="115.0" w:type="dxa"/>
        <w:right w:w="115.0" w:type="dxa"/>
      </w:tblCellMar>
    </w:tblPr>
  </w:style>
  <w:style w:type="table" w:styleId="afffd" w:customStyle="1">
    <w:basedOn w:val="TableNormal3"/>
    <w:tblPr>
      <w:tblStyleRowBandSize w:val="1"/>
      <w:tblStyleColBandSize w:val="1"/>
      <w:tblCellMar>
        <w:left w:w="115.0" w:type="dxa"/>
        <w:right w:w="115.0" w:type="dxa"/>
      </w:tblCellMar>
    </w:tblPr>
  </w:style>
  <w:style w:type="table" w:styleId="afffe" w:customStyle="1">
    <w:basedOn w:val="TableNormal3"/>
    <w:tblPr>
      <w:tblStyleRowBandSize w:val="1"/>
      <w:tblStyleColBandSize w:val="1"/>
      <w:tblCellMar>
        <w:left w:w="115.0" w:type="dxa"/>
        <w:right w:w="115.0" w:type="dxa"/>
      </w:tblCellMar>
    </w:tblPr>
  </w:style>
  <w:style w:type="table" w:styleId="affff" w:customStyle="1">
    <w:basedOn w:val="TableNormal3"/>
    <w:tblPr>
      <w:tblStyleRowBandSize w:val="1"/>
      <w:tblStyleColBandSize w:val="1"/>
      <w:tblCellMar>
        <w:left w:w="115.0" w:type="dxa"/>
        <w:right w:w="115.0" w:type="dxa"/>
      </w:tblCellMar>
    </w:tblPr>
  </w:style>
  <w:style w:type="table" w:styleId="affff0" w:customStyle="1">
    <w:basedOn w:val="TableNormal2"/>
    <w:tblPr>
      <w:tblStyleRowBandSize w:val="1"/>
      <w:tblStyleColBandSize w:val="1"/>
      <w:tblCellMar>
        <w:left w:w="115.0" w:type="dxa"/>
        <w:right w:w="115.0" w:type="dxa"/>
      </w:tblCellMar>
    </w:tblPr>
  </w:style>
  <w:style w:type="table" w:styleId="affff1" w:customStyle="1">
    <w:basedOn w:val="TableNormal2"/>
    <w:tblPr>
      <w:tblStyleRowBandSize w:val="1"/>
      <w:tblStyleColBandSize w:val="1"/>
      <w:tblCellMar>
        <w:left w:w="115.0" w:type="dxa"/>
        <w:right w:w="115.0" w:type="dxa"/>
      </w:tblCellMar>
    </w:tblPr>
  </w:style>
  <w:style w:type="table" w:styleId="affff2" w:customStyle="1">
    <w:basedOn w:val="TableNormal2"/>
    <w:tblPr>
      <w:tblStyleRowBandSize w:val="1"/>
      <w:tblStyleColBandSize w:val="1"/>
      <w:tblCellMar>
        <w:left w:w="115.0" w:type="dxa"/>
        <w:right w:w="115.0" w:type="dxa"/>
      </w:tblCellMar>
    </w:tblPr>
  </w:style>
  <w:style w:type="table" w:styleId="affff3" w:customStyle="1">
    <w:basedOn w:val="TableNormal2"/>
    <w:tblPr>
      <w:tblStyleRowBandSize w:val="1"/>
      <w:tblStyleColBandSize w:val="1"/>
      <w:tblCellMar>
        <w:left w:w="115.0" w:type="dxa"/>
        <w:right w:w="115.0" w:type="dxa"/>
      </w:tblCellMar>
    </w:tblPr>
  </w:style>
  <w:style w:type="table" w:styleId="affff4" w:customStyle="1">
    <w:basedOn w:val="TableNormal2"/>
    <w:tblPr>
      <w:tblStyleRowBandSize w:val="1"/>
      <w:tblStyleColBandSize w:val="1"/>
      <w:tblCellMar>
        <w:left w:w="115.0" w:type="dxa"/>
        <w:right w:w="115.0" w:type="dxa"/>
      </w:tblCellMar>
    </w:tblPr>
  </w:style>
  <w:style w:type="table" w:styleId="affff5" w:customStyle="1">
    <w:basedOn w:val="TableNormal2"/>
    <w:tblPr>
      <w:tblStyleRowBandSize w:val="1"/>
      <w:tblStyleColBandSize w:val="1"/>
      <w:tblCellMar>
        <w:left w:w="115.0" w:type="dxa"/>
        <w:right w:w="115.0" w:type="dxa"/>
      </w:tblCellMar>
    </w:tblPr>
  </w:style>
  <w:style w:type="table" w:styleId="affff6" w:customStyle="1">
    <w:basedOn w:val="TableNormal2"/>
    <w:tblPr>
      <w:tblStyleRowBandSize w:val="1"/>
      <w:tblStyleColBandSize w:val="1"/>
      <w:tblCellMar>
        <w:left w:w="115.0" w:type="dxa"/>
        <w:right w:w="115.0" w:type="dxa"/>
      </w:tblCellMar>
    </w:tblPr>
  </w:style>
  <w:style w:type="table" w:styleId="affff7" w:customStyle="1">
    <w:basedOn w:val="TableNormal2"/>
    <w:tblPr>
      <w:tblStyleRowBandSize w:val="1"/>
      <w:tblStyleColBandSize w:val="1"/>
      <w:tblCellMar>
        <w:left w:w="115.0" w:type="dxa"/>
        <w:right w:w="115.0" w:type="dxa"/>
      </w:tblCellMar>
    </w:tblPr>
  </w:style>
  <w:style w:type="table" w:styleId="affff8" w:customStyle="1">
    <w:basedOn w:val="TableNormal2"/>
    <w:tblPr>
      <w:tblStyleRowBandSize w:val="1"/>
      <w:tblStyleColBandSize w:val="1"/>
      <w:tblCellMar>
        <w:left w:w="115.0" w:type="dxa"/>
        <w:right w:w="115.0" w:type="dxa"/>
      </w:tblCellMar>
    </w:tblPr>
  </w:style>
  <w:style w:type="table" w:styleId="Tablaconcuadrcula2-nfasis21" w:customStyle="1">
    <w:name w:val="Tabla con cuadrícula 2 - Énfasis 21"/>
    <w:basedOn w:val="Tablanormal"/>
    <w:next w:val="Tablaconcuadrcula2-nfasis22"/>
    <w:uiPriority w:val="47"/>
    <w:rsid w:val="00221B5A"/>
    <w:rPr>
      <w:rFonts w:ascii="Calibri" w:eastAsia="Calibri" w:hAnsi="Calibri"/>
      <w:lang w:eastAsia="en-US" w:val="en-US"/>
    </w:rPr>
    <w:tblPr>
      <w:tblStyleRowBandSize w:val="1"/>
      <w:tblStyleColBandSize w:val="1"/>
      <w:tblBorders>
        <w:top w:color="f4b083" w:space="0" w:sz="2" w:val="single"/>
        <w:bottom w:color="f4b083" w:space="0" w:sz="2" w:val="single"/>
        <w:insideH w:color="f4b083" w:space="0" w:sz="2" w:val="single"/>
        <w:insideV w:color="f4b083" w:space="0" w:sz="2" w:val="single"/>
      </w:tblBorders>
    </w:tblPr>
    <w:tblStylePr w:type="firstRow">
      <w:rPr>
        <w:b w:val="1"/>
        <w:bCs w:val="1"/>
      </w:rPr>
      <w:tblPr/>
      <w:tcPr>
        <w:tcBorders>
          <w:top w:space="0" w:sz="0" w:val="nil"/>
          <w:bottom w:color="f4b083" w:space="0" w:sz="12" w:val="single"/>
          <w:insideH w:space="0" w:sz="0" w:val="nil"/>
          <w:insideV w:space="0" w:sz="0" w:val="nil"/>
        </w:tcBorders>
        <w:shd w:color="auto" w:fill="ffffff" w:val="clear"/>
      </w:tcPr>
    </w:tblStylePr>
    <w:tblStylePr w:type="lastRow">
      <w:rPr>
        <w:b w:val="1"/>
        <w:bCs w:val="1"/>
      </w:rPr>
      <w:tblPr/>
      <w:tcPr>
        <w:tcBorders>
          <w:top w:color="f4b083" w:space="0" w:sz="2" w:val="double"/>
          <w:bottom w:space="0" w:sz="0" w:val="nil"/>
          <w:insideH w:space="0" w:sz="0" w:val="nil"/>
          <w:insideV w:space="0" w:sz="0" w:val="nil"/>
        </w:tcBorders>
        <w:shd w:color="auto" w:fill="ffffff" w:val="clear"/>
      </w:tcPr>
    </w:tblStylePr>
    <w:tblStylePr w:type="firstCol">
      <w:rPr>
        <w:b w:val="1"/>
        <w:bCs w:val="1"/>
      </w:rPr>
    </w:tblStylePr>
    <w:tblStylePr w:type="lastCol">
      <w:rPr>
        <w:b w:val="1"/>
        <w:bCs w:val="1"/>
      </w:rPr>
    </w:tblStylePr>
    <w:tblStylePr w:type="band1Vert">
      <w:tblPr/>
      <w:tcPr>
        <w:shd w:color="auto" w:fill="fbe4d5" w:val="clear"/>
      </w:tcPr>
    </w:tblStylePr>
    <w:tblStylePr w:type="band1Horz">
      <w:tblPr/>
      <w:tcPr>
        <w:shd w:color="auto" w:fill="fbe4d5" w:val="clear"/>
      </w:tcPr>
    </w:tblStylePr>
  </w:style>
  <w:style w:type="table" w:styleId="Tablaconcuadrcula2-nfasis22" w:customStyle="1">
    <w:name w:val="Tabla con cuadrícula 2 - Énfasis 22"/>
    <w:basedOn w:val="Tablanormal"/>
    <w:uiPriority w:val="47"/>
    <w:rsid w:val="00221B5A"/>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concuadrcula">
    <w:name w:val="Table Grid"/>
    <w:basedOn w:val="Tablanormal"/>
    <w:uiPriority w:val="39"/>
    <w:rsid w:val="00BE1958"/>
    <w:rPr>
      <w:rFonts w:ascii="Calibri" w:eastAsia="Calibri" w:hAnsi="Calibr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61" w:customStyle="1">
    <w:name w:val="Tabla con cuadrícula 4 - Énfasis 61"/>
    <w:basedOn w:val="Tablanormal"/>
    <w:uiPriority w:val="49"/>
    <w:rsid w:val="00BE1958"/>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concuadrcula4-nfasis41" w:customStyle="1">
    <w:name w:val="Tabla con cuadrícula 4 - Énfasis 41"/>
    <w:basedOn w:val="Tablanormal"/>
    <w:uiPriority w:val="49"/>
    <w:rsid w:val="00BE1958"/>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insideV w:space="0" w:sz="0" w:val="nil"/>
        </w:tcBorders>
        <w:shd w:color="auto" w:fill="ffc000" w:themeFill="accent4" w:val="clear"/>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character" w:styleId="Mencinsinresolver2" w:customStyle="1">
    <w:name w:val="Mención sin resolver2"/>
    <w:basedOn w:val="Fuentedeprrafopredeter"/>
    <w:uiPriority w:val="99"/>
    <w:semiHidden w:val="1"/>
    <w:unhideWhenUsed w:val="1"/>
    <w:rsid w:val="00B327DF"/>
    <w:rPr>
      <w:color w:val="605e5c"/>
      <w:shd w:color="auto" w:fill="e1dfdd" w:val="clear"/>
    </w:rPr>
  </w:style>
  <w:style w:type="table" w:styleId="Tablaconcuadrcula2-nfasis41" w:customStyle="1">
    <w:name w:val="Tabla con cuadrícula 2 - Énfasis 41"/>
    <w:basedOn w:val="Tablanormal"/>
    <w:uiPriority w:val="47"/>
    <w:rsid w:val="00092D2C"/>
    <w:tblPr>
      <w:tblStyleRowBandSize w:val="1"/>
      <w:tblStyleColBandSize w:val="1"/>
      <w:tblBorders>
        <w:top w:color="ffd966" w:space="0" w:sz="2" w:themeColor="accent4" w:themeTint="000099" w:val="single"/>
        <w:bottom w:color="ffd966" w:space="0" w:sz="2" w:themeColor="accent4" w:themeTint="000099" w:val="single"/>
        <w:insideH w:color="ffd966" w:space="0" w:sz="2" w:themeColor="accent4" w:themeTint="000099" w:val="single"/>
        <w:insideV w:color="ffd966" w:space="0" w:sz="2" w:themeColor="accent4" w:themeTint="000099" w:val="single"/>
      </w:tblBorders>
    </w:tblPr>
    <w:tblStylePr w:type="firstRow">
      <w:rPr>
        <w:b w:val="1"/>
        <w:bCs w:val="1"/>
      </w:rPr>
      <w:tblPr/>
      <w:tcPr>
        <w:tcBorders>
          <w:top w:space="0" w:sz="0" w:val="nil"/>
          <w:bottom w:color="ffd966"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ffd966"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table" w:styleId="affff9" w:customStyle="1">
    <w:basedOn w:val="TableNormal1"/>
    <w:tblPr>
      <w:tblStyleRowBandSize w:val="1"/>
      <w:tblStyleColBandSize w:val="1"/>
      <w:tblCellMar>
        <w:left w:w="115.0" w:type="dxa"/>
        <w:right w:w="115.0" w:type="dxa"/>
      </w:tblCellMar>
    </w:tblPr>
  </w:style>
  <w:style w:type="table" w:styleId="affffa" w:customStyle="1">
    <w:basedOn w:val="TableNormal1"/>
    <w:tblPr>
      <w:tblStyleRowBandSize w:val="1"/>
      <w:tblStyleColBandSize w:val="1"/>
      <w:tblCellMar>
        <w:left w:w="115.0" w:type="dxa"/>
        <w:right w:w="115.0" w:type="dxa"/>
      </w:tblCellMar>
    </w:tblPr>
  </w:style>
  <w:style w:type="table" w:styleId="affffb" w:customStyle="1">
    <w:basedOn w:val="TableNormal1"/>
    <w:tblPr>
      <w:tblStyleRowBandSize w:val="1"/>
      <w:tblStyleColBandSize w:val="1"/>
      <w:tblCellMar>
        <w:left w:w="115.0" w:type="dxa"/>
        <w:right w:w="115.0" w:type="dxa"/>
      </w:tblCellMar>
    </w:tblPr>
  </w:style>
  <w:style w:type="table" w:styleId="affffc" w:customStyle="1">
    <w:basedOn w:val="TableNormal1"/>
    <w:tblPr>
      <w:tblStyleRowBandSize w:val="1"/>
      <w:tblStyleColBandSize w:val="1"/>
      <w:tblCellMar>
        <w:left w:w="115.0" w:type="dxa"/>
        <w:right w:w="115.0" w:type="dxa"/>
      </w:tblCellMar>
    </w:tblPr>
  </w:style>
  <w:style w:type="table" w:styleId="affffd" w:customStyle="1">
    <w:basedOn w:val="TableNormal1"/>
    <w:rPr>
      <w:rFonts w:ascii="Calibri" w:cs="Calibri" w:eastAsia="Calibri" w:hAnsi="Calibri"/>
    </w:rPr>
    <w:tblPr>
      <w:tblStyleRowBandSize w:val="1"/>
      <w:tblStyleColBandSize w:val="1"/>
      <w:tblCellMar>
        <w:left w:w="108.0" w:type="dxa"/>
        <w:right w:w="108.0" w:type="dxa"/>
      </w:tblCellMar>
    </w:tblPr>
    <w:tblStylePr w:type="firstRow">
      <w:rPr>
        <w:b w:val="1"/>
      </w:rPr>
      <w:tblPr/>
      <w:tcPr>
        <w:tcBorders>
          <w:top w:space="0" w:sz="0" w:val="nil"/>
          <w:bottom w:color="f4b083" w:space="0" w:sz="12" w:val="single"/>
          <w:insideH w:space="0" w:sz="0" w:val="nil"/>
          <w:insideV w:space="0" w:sz="0" w:val="nil"/>
        </w:tcBorders>
        <w:shd w:color="auto" w:fill="ffffff" w:val="clear"/>
      </w:tcPr>
    </w:tblStylePr>
    <w:tblStylePr w:type="lastRow">
      <w:rPr>
        <w:b w:val="1"/>
      </w:rPr>
      <w:tblPr/>
      <w:tcPr>
        <w:tcBorders>
          <w:top w:color="f4b083"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fbe4d5" w:val="clear"/>
      </w:tcPr>
    </w:tblStylePr>
    <w:tblStylePr w:type="band1Horz">
      <w:tblPr/>
      <w:tcPr>
        <w:shd w:color="auto" w:fill="fbe4d5" w:val="clear"/>
      </w:tcPr>
    </w:tblStylePr>
  </w:style>
  <w:style w:type="table" w:styleId="affffe" w:customStyle="1">
    <w:basedOn w:val="TableNormal1"/>
    <w:rPr>
      <w:rFonts w:ascii="Calibri" w:cs="Calibri" w:eastAsia="Calibri" w:hAnsi="Calibri"/>
    </w:rPr>
    <w:tblPr>
      <w:tblStyleRowBandSize w:val="1"/>
      <w:tblStyleColBandSize w:val="1"/>
      <w:tblCellMar>
        <w:left w:w="108.0" w:type="dxa"/>
        <w:right w:w="108.0" w:type="dxa"/>
      </w:tblCellMar>
    </w:tblPr>
    <w:tblStylePr w:type="firstRow">
      <w:rPr>
        <w:b w:val="1"/>
        <w:color w:val="ffffff"/>
      </w:rPr>
      <w:tblPr/>
      <w:tcPr>
        <w:tcBorders>
          <w:top w:color="ffc000" w:space="0" w:sz="4" w:val="single"/>
          <w:left w:color="ffc000" w:space="0" w:sz="4" w:val="single"/>
          <w:bottom w:color="ffc000" w:space="0" w:sz="4" w:val="single"/>
          <w:right w:color="ffc000" w:space="0" w:sz="4" w:val="single"/>
          <w:insideH w:space="0" w:sz="0" w:val="nil"/>
          <w:insideV w:space="0" w:sz="0" w:val="nil"/>
        </w:tcBorders>
        <w:shd w:color="auto" w:fill="ffc000" w:val="clear"/>
      </w:tcPr>
    </w:tblStylePr>
    <w:tblStylePr w:type="lastRow">
      <w:rPr>
        <w:b w:val="1"/>
      </w:rPr>
      <w:tblPr/>
      <w:tcPr>
        <w:tcBorders>
          <w:top w:color="ffc000" w:space="0" w:sz="4" w:val="single"/>
        </w:tcBorders>
      </w:tcPr>
    </w:tblStylePr>
    <w:tblStylePr w:type="firstCol">
      <w:rPr>
        <w:b w:val="1"/>
      </w:rPr>
    </w:tblStylePr>
    <w:tblStylePr w:type="lastCol">
      <w:rPr>
        <w:b w:val="1"/>
      </w:rPr>
    </w:tblStylePr>
    <w:tblStylePr w:type="band1Vert">
      <w:tblPr/>
      <w:tcPr>
        <w:shd w:color="auto" w:fill="fff2cc" w:val="clear"/>
      </w:tcPr>
    </w:tblStylePr>
    <w:tblStylePr w:type="band1Horz">
      <w:tblPr/>
      <w:tcPr>
        <w:shd w:color="auto" w:fill="fff2cc" w:val="clear"/>
      </w:tcPr>
    </w:tblStylePr>
  </w:style>
  <w:style w:type="table" w:styleId="afffff" w:customStyle="1">
    <w:basedOn w:val="TableNormal1"/>
    <w:rPr>
      <w:rFonts w:ascii="Calibri" w:cs="Calibri" w:eastAsia="Calibri" w:hAnsi="Calibri"/>
    </w:rPr>
    <w:tblPr>
      <w:tblStyleRowBandSize w:val="1"/>
      <w:tblStyleColBandSize w:val="1"/>
      <w:tblCellMar>
        <w:left w:w="108.0" w:type="dxa"/>
        <w:right w:w="108.0" w:type="dxa"/>
      </w:tblCellMar>
    </w:tblPr>
    <w:tblStylePr w:type="firstRow">
      <w:rPr>
        <w:b w:val="1"/>
      </w:rPr>
      <w:tblPr/>
      <w:tcPr>
        <w:tcBorders>
          <w:top w:space="0" w:sz="0" w:val="nil"/>
          <w:bottom w:color="ffd965" w:space="0" w:sz="12" w:val="single"/>
          <w:insideH w:space="0" w:sz="0" w:val="nil"/>
          <w:insideV w:space="0" w:sz="0" w:val="nil"/>
        </w:tcBorders>
        <w:shd w:color="auto" w:fill="ffffff" w:val="clear"/>
      </w:tcPr>
    </w:tblStylePr>
    <w:tblStylePr w:type="lastRow">
      <w:rPr>
        <w:b w:val="1"/>
      </w:rPr>
      <w:tblPr/>
      <w:tcPr>
        <w:tcBorders>
          <w:top w:color="ffd965"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fff2cc" w:val="clear"/>
      </w:tcPr>
    </w:tblStylePr>
    <w:tblStylePr w:type="band1Horz">
      <w:tblPr/>
      <w:tcPr>
        <w:shd w:color="auto" w:fill="fff2cc" w:val="clear"/>
      </w:tcPr>
    </w:tblStylePr>
  </w:style>
  <w:style w:type="table" w:styleId="afffff0" w:customStyle="1">
    <w:basedOn w:val="TableNormal1"/>
    <w:rPr>
      <w:rFonts w:ascii="Calibri" w:cs="Calibri" w:eastAsia="Calibri" w:hAnsi="Calibri"/>
    </w:rPr>
    <w:tblPr>
      <w:tblStyleRowBandSize w:val="1"/>
      <w:tblStyleColBandSize w:val="1"/>
      <w:tblCellMar>
        <w:left w:w="108.0" w:type="dxa"/>
        <w:right w:w="108.0" w:type="dxa"/>
      </w:tblCellMar>
    </w:tblPr>
  </w:style>
  <w:style w:type="table" w:styleId="afffff1" w:customStyle="1">
    <w:basedOn w:val="TableNormal1"/>
    <w:rPr>
      <w:rFonts w:ascii="Calibri" w:cs="Calibri" w:eastAsia="Calibri" w:hAnsi="Calibri"/>
    </w:rPr>
    <w:tblPr>
      <w:tblStyleRowBandSize w:val="1"/>
      <w:tblStyleColBandSize w:val="1"/>
      <w:tblCellMar>
        <w:left w:w="108.0" w:type="dxa"/>
        <w:right w:w="108.0" w:type="dxa"/>
      </w:tblCellMar>
    </w:tblPr>
  </w:style>
  <w:style w:type="table" w:styleId="afffff2" w:customStyle="1">
    <w:basedOn w:val="TableNormal1"/>
    <w:tblPr>
      <w:tblStyleRowBandSize w:val="1"/>
      <w:tblStyleColBandSize w:val="1"/>
      <w:tblCellMar>
        <w:left w:w="115.0" w:type="dxa"/>
        <w:right w:w="115.0" w:type="dxa"/>
      </w:tblCellMar>
    </w:tblPr>
  </w:style>
  <w:style w:type="table" w:styleId="afffff3" w:customStyle="1">
    <w:basedOn w:val="TableNormal1"/>
    <w:tblPr>
      <w:tblStyleRowBandSize w:val="1"/>
      <w:tblStyleColBandSize w:val="1"/>
      <w:tblCellMar>
        <w:left w:w="115.0" w:type="dxa"/>
        <w:right w:w="115.0" w:type="dxa"/>
      </w:tblCellMar>
    </w:tblPr>
  </w:style>
  <w:style w:type="table" w:styleId="afffff4" w:customStyle="1">
    <w:basedOn w:val="TableNormal1"/>
    <w:tblPr>
      <w:tblStyleRowBandSize w:val="1"/>
      <w:tblStyleColBandSize w:val="1"/>
      <w:tblCellMar>
        <w:left w:w="115.0" w:type="dxa"/>
        <w:right w:w="115.0" w:type="dxa"/>
      </w:tblCellMar>
    </w:tblPr>
  </w:style>
  <w:style w:type="table" w:styleId="afffff5" w:customStyle="1">
    <w:basedOn w:val="TableNormal1"/>
    <w:tblPr>
      <w:tblStyleRowBandSize w:val="1"/>
      <w:tblStyleColBandSize w:val="1"/>
      <w:tblCellMar>
        <w:left w:w="115.0" w:type="dxa"/>
        <w:right w:w="115.0" w:type="dxa"/>
      </w:tblCellMar>
    </w:tblPr>
  </w:style>
  <w:style w:type="table" w:styleId="afffff6" w:customStyle="1">
    <w:basedOn w:val="TableNormal1"/>
    <w:tblPr>
      <w:tblStyleRowBandSize w:val="1"/>
      <w:tblStyleColBandSize w:val="1"/>
      <w:tblCellMar>
        <w:left w:w="115.0" w:type="dxa"/>
        <w:right w:w="115.0" w:type="dxa"/>
      </w:tblCellMar>
    </w:tblPr>
  </w:style>
  <w:style w:type="character" w:styleId="Mencinsinresolver3" w:customStyle="1">
    <w:name w:val="Mención sin resolver3"/>
    <w:basedOn w:val="Fuentedeprrafopredeter"/>
    <w:uiPriority w:val="99"/>
    <w:semiHidden w:val="1"/>
    <w:unhideWhenUsed w:val="1"/>
    <w:rsid w:val="004B1A5E"/>
    <w:rPr>
      <w:color w:val="605e5c"/>
      <w:shd w:color="auto" w:fill="e1dfdd" w:val="clear"/>
    </w:rPr>
  </w:style>
  <w:style w:type="table" w:styleId="afffff7"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8"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9"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a"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b"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c"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d"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e"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0" w:customStyle="1">
    <w:basedOn w:val="TableNormal0"/>
    <w:tblPr>
      <w:tblStyleRowBandSize w:val="1"/>
      <w:tblStyleColBandSize w:val="1"/>
      <w:tblCellMar>
        <w:left w:w="70.0" w:type="dxa"/>
        <w:right w:w="70.0" w:type="dxa"/>
      </w:tblCellMar>
    </w:tblPr>
  </w:style>
  <w:style w:type="table" w:styleId="affffff1"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2"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3"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4"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5"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6"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7" w:customStyle="1">
    <w:basedOn w:val="TableNormal0"/>
    <w:rPr>
      <w:rFonts w:ascii="Calibri" w:cs="Calibri" w:eastAsia="Calibri" w:hAnsi="Calibri"/>
      <w:b w:val="1"/>
      <w:color w:val="1d9aa1"/>
    </w:rPr>
    <w:tblPr>
      <w:tblStyleRowBandSize w:val="1"/>
      <w:tblStyleColBandSize w:val="1"/>
      <w:tblCellMar>
        <w:left w:w="115.0" w:type="dxa"/>
        <w:right w:w="115.0" w:type="dxa"/>
      </w:tblCellMar>
    </w:tblPr>
    <w:tcPr>
      <w:shd w:color="auto" w:fill="edf2f8" w:val="clear"/>
    </w:tcPr>
  </w:style>
  <w:style w:type="table" w:styleId="affffff8"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f9"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fa"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fb" w:customStyle="1">
    <w:basedOn w:val="TableNormal0"/>
    <w:rPr>
      <w:rFonts w:ascii="Calibri" w:cs="Calibri" w:eastAsia="Calibri" w:hAnsi="Calibri"/>
    </w:rPr>
    <w:tblPr>
      <w:tblStyleRowBandSize w:val="1"/>
      <w:tblStyleColBandSize w:val="1"/>
      <w:tblCellMar>
        <w:left w:w="115.0" w:type="dxa"/>
        <w:right w:w="115.0" w:type="dxa"/>
      </w:tblCellMar>
    </w:tblPr>
  </w:style>
  <w:style w:type="table" w:styleId="affffffc" w:customStyle="1">
    <w:basedOn w:val="TableNormal0"/>
    <w:rPr>
      <w:rFonts w:ascii="Calibri" w:cs="Calibri" w:eastAsia="Calibri" w:hAnsi="Calibri"/>
    </w:r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276"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6">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7">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8">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9">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0">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1">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2">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3">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4">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5">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6">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7">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8">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19">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20">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21">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 w:type="table" w:styleId="Table22">
    <w:basedOn w:val="TableNormal"/>
    <w:rPr>
      <w:rFonts w:ascii="Calibri" w:cs="Calibri" w:eastAsia="Calibri" w:hAnsi="Calibri"/>
      <w:b w:val="1"/>
      <w:color w:val="1d9aa1"/>
    </w:rPr>
    <w:tblPr>
      <w:tblStyleRowBandSize w:val="1"/>
      <w:tblStyleColBandSize w:val="1"/>
      <w:tblCellMar>
        <w:top w:w="0.0" w:type="dxa"/>
        <w:left w:w="115.0" w:type="dxa"/>
        <w:bottom w:w="0.0" w:type="dxa"/>
        <w:right w:w="115.0" w:type="dxa"/>
      </w:tblCellMar>
    </w:tblPr>
    <w:tcPr>
      <w:shd w:fill="edf2f8"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wipo.int/treaties/es/ip/wct/index.html" TargetMode="External"/><Relationship Id="rId20" Type="http://schemas.openxmlformats.org/officeDocument/2006/relationships/hyperlink" Target="https://www.wipo.int/copyright/es/" TargetMode="External"/><Relationship Id="rId42" Type="http://schemas.openxmlformats.org/officeDocument/2006/relationships/hyperlink" Target="https://www.tecnologias-informacion.com/integridaddatos.html" TargetMode="External"/><Relationship Id="rId41" Type="http://schemas.openxmlformats.org/officeDocument/2006/relationships/hyperlink" Target="https://www.oracle.com/co/database/what-is-database/" TargetMode="External"/><Relationship Id="rId22" Type="http://schemas.openxmlformats.org/officeDocument/2006/relationships/image" Target="media/image5.png"/><Relationship Id="rId44" Type="http://schemas.openxmlformats.org/officeDocument/2006/relationships/image" Target="media/image6.png"/><Relationship Id="rId21" Type="http://schemas.openxmlformats.org/officeDocument/2006/relationships/image" Target="media/image8.png"/><Relationship Id="rId43" Type="http://schemas.openxmlformats.org/officeDocument/2006/relationships/hyperlink" Target="https://es.unesco.org/themes/information-preservation/digital-heritage" TargetMode="External"/><Relationship Id="rId24" Type="http://schemas.openxmlformats.org/officeDocument/2006/relationships/hyperlink" Target="https://youtu.be/GkOJJ7g1wU8" TargetMode="External"/><Relationship Id="rId23" Type="http://schemas.openxmlformats.org/officeDocument/2006/relationships/image" Target="media/image3.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hyperlink" Target="https://youtu.be/avy2qDB3CDs" TargetMode="External"/><Relationship Id="rId25" Type="http://schemas.openxmlformats.org/officeDocument/2006/relationships/hyperlink" Target="https://youtu.be/GkOJJ7g1wU8" TargetMode="External"/><Relationship Id="rId28" Type="http://schemas.openxmlformats.org/officeDocument/2006/relationships/hyperlink" Target="https://youtu.be/yoeV4Ex8C8U" TargetMode="External"/><Relationship Id="rId27" Type="http://schemas.openxmlformats.org/officeDocument/2006/relationships/hyperlink" Target="https://youtu.be/avy2qDB3CD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youtu.be/yoeV4Ex8C8U"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youtu.be/uls5cGWGZvw" TargetMode="External"/><Relationship Id="rId30" Type="http://schemas.openxmlformats.org/officeDocument/2006/relationships/hyperlink" Target="https://youtu.be/uls5cGWGZvw" TargetMode="External"/><Relationship Id="rId11" Type="http://schemas.openxmlformats.org/officeDocument/2006/relationships/image" Target="media/image14.png"/><Relationship Id="rId33" Type="http://schemas.openxmlformats.org/officeDocument/2006/relationships/hyperlink" Target="https://www.defensoria.gov.co/public/Normograma%202013_html/Normas/Ley_23_1982.pdf" TargetMode="External"/><Relationship Id="rId10" Type="http://schemas.openxmlformats.org/officeDocument/2006/relationships/image" Target="media/image15.png"/><Relationship Id="rId32" Type="http://schemas.openxmlformats.org/officeDocument/2006/relationships/hyperlink" Target="https://www.archivogeneral.gov.co/caja_de_herramientas/docs/12.%20herramientas/DT%20-%20MANUAL%20FUNDAMENTOS%20DE%20PRESERVACION%20DIGITAL%20A%20LARGO%20PLAZO.pdf" TargetMode="External"/><Relationship Id="rId13" Type="http://schemas.openxmlformats.org/officeDocument/2006/relationships/image" Target="media/image4.png"/><Relationship Id="rId35" Type="http://schemas.openxmlformats.org/officeDocument/2006/relationships/hyperlink" Target="https://www.lisot.com/que-es-un-sistema-de-gestion-de-la-seguridad-de-la-informacion-sgsi/" TargetMode="External"/><Relationship Id="rId12" Type="http://schemas.openxmlformats.org/officeDocument/2006/relationships/image" Target="media/image12.png"/><Relationship Id="rId34" Type="http://schemas.openxmlformats.org/officeDocument/2006/relationships/hyperlink" Target="http://derechodeautor.gov.co:8080/preguntas-frecuentes#10" TargetMode="External"/><Relationship Id="rId15" Type="http://schemas.openxmlformats.org/officeDocument/2006/relationships/image" Target="media/image9.png"/><Relationship Id="rId37" Type="http://schemas.openxmlformats.org/officeDocument/2006/relationships/hyperlink" Target="https://www.mineducacion.gov.co/1759/articles-362792_recurso_89.pdf" TargetMode="External"/><Relationship Id="rId14" Type="http://schemas.openxmlformats.org/officeDocument/2006/relationships/image" Target="media/image11.png"/><Relationship Id="rId36" Type="http://schemas.openxmlformats.org/officeDocument/2006/relationships/hyperlink" Target="https://www.mineducacion.gov.co/1759/articles-322548_recurso_25.pdf" TargetMode="External"/><Relationship Id="rId17" Type="http://schemas.openxmlformats.org/officeDocument/2006/relationships/image" Target="media/image7.png"/><Relationship Id="rId39" Type="http://schemas.openxmlformats.org/officeDocument/2006/relationships/hyperlink" Target="https://mintic.gov.co/arquitecturati/630/articles-61594_recurso_pdf.pdf" TargetMode="External"/><Relationship Id="rId16" Type="http://schemas.openxmlformats.org/officeDocument/2006/relationships/image" Target="media/image2.png"/><Relationship Id="rId38" Type="http://schemas.openxmlformats.org/officeDocument/2006/relationships/hyperlink" Target="https://www.mineducacion.gov.co/1759/w3-article-398601.html?_noredirect=1" TargetMode="External"/><Relationship Id="rId19" Type="http://schemas.openxmlformats.org/officeDocument/2006/relationships/hyperlink" Target="https://www.wipo.int/treaties/es/ip/berne/" TargetMode="External"/><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9WqXObnxjssJUl+f5LxI+XvgrQ==">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2021-11-16T02:21:00Z</dcterms:created>
  <dc:creator>Asus</dc:creator>
</cp:coreProperties>
</file>