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p w:rsidR="00000000" w:rsidDel="00000000" w:rsidP="00000000" w:rsidRDefault="00000000" w:rsidRPr="00000000" w14:paraId="00000003">
      <w:pPr>
        <w:numPr>
          <w:ilvl w:val="0"/>
          <w:numId w:val="6"/>
        </w:numPr>
        <w:ind w:left="426" w:hanging="360"/>
        <w:jc w:val="both"/>
        <w:rPr>
          <w:b w:val="1"/>
          <w:sz w:val="20"/>
          <w:szCs w:val="20"/>
        </w:rPr>
      </w:pPr>
      <w:r w:rsidDel="00000000" w:rsidR="00000000" w:rsidRPr="00000000">
        <w:rPr>
          <w:b w:val="1"/>
          <w:sz w:val="20"/>
          <w:szCs w:val="20"/>
          <w:rtl w:val="0"/>
        </w:rPr>
        <w:t xml:space="preserve">PRESENTACIÓN DEL COMPONENTE FORMATIVO: </w:t>
      </w:r>
    </w:p>
    <w:p w:rsidR="00000000" w:rsidDel="00000000" w:rsidP="00000000" w:rsidRDefault="00000000" w:rsidRPr="00000000" w14:paraId="00000004">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jc w:val="both"/>
              <w:rPr>
                <w:sz w:val="20"/>
                <w:szCs w:val="20"/>
              </w:rPr>
            </w:pPr>
            <w:r w:rsidDel="00000000" w:rsidR="00000000" w:rsidRPr="00000000">
              <w:rPr>
                <w:sz w:val="20"/>
                <w:szCs w:val="20"/>
                <w:rtl w:val="0"/>
              </w:rPr>
              <w:t xml:space="preserve">tecnología en procesos de comercialización internacional </w:t>
            </w:r>
          </w:p>
        </w:tc>
      </w:tr>
      <w:tr>
        <w:trPr>
          <w:cantSplit w:val="0"/>
          <w:trHeight w:val="340" w:hRule="atLeast"/>
          <w:tblHeader w:val="0"/>
        </w:trPr>
        <w:tc>
          <w:tcPr>
            <w:vAlign w:val="center"/>
          </w:tcPr>
          <w:p w:rsidR="00000000" w:rsidDel="00000000" w:rsidP="00000000" w:rsidRDefault="00000000" w:rsidRPr="00000000" w14:paraId="00000007">
            <w:pPr>
              <w:spacing w:line="276" w:lineRule="auto"/>
              <w:rPr>
                <w:sz w:val="20"/>
                <w:szCs w:val="20"/>
              </w:rPr>
            </w:pPr>
            <w:r w:rsidDel="00000000" w:rsidR="00000000" w:rsidRPr="00000000">
              <w:rPr>
                <w:sz w:val="20"/>
                <w:szCs w:val="20"/>
                <w:rtl w:val="0"/>
              </w:rPr>
              <w:t xml:space="preserve">Guía de aprendizaje No</w:t>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003</w:t>
            </w:r>
          </w:p>
        </w:tc>
      </w:tr>
      <w:tr>
        <w:trPr>
          <w:cantSplit w:val="0"/>
          <w:trHeight w:val="340" w:hRule="atLeast"/>
          <w:tblHeader w:val="0"/>
        </w:trPr>
        <w:tc>
          <w:tcPr>
            <w:vAlign w:val="center"/>
          </w:tcPr>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 xml:space="preserve">COMPONENTE FORMATIVO No</w:t>
            </w:r>
          </w:p>
        </w:tc>
        <w:tc>
          <w:tcPr>
            <w:vAlign w:val="center"/>
          </w:tcPr>
          <w:p w:rsidR="00000000" w:rsidDel="00000000" w:rsidP="00000000" w:rsidRDefault="00000000" w:rsidRPr="00000000" w14:paraId="0000000A">
            <w:pPr>
              <w:spacing w:line="276" w:lineRule="auto"/>
              <w:rPr>
                <w:sz w:val="20"/>
                <w:szCs w:val="20"/>
              </w:rPr>
            </w:pPr>
            <w:r w:rsidDel="00000000" w:rsidR="00000000" w:rsidRPr="00000000">
              <w:rPr>
                <w:sz w:val="20"/>
                <w:szCs w:val="20"/>
                <w:rtl w:val="0"/>
              </w:rPr>
              <w:t xml:space="preserve">3. Elección del destino de exportación.</w:t>
            </w:r>
          </w:p>
        </w:tc>
      </w:tr>
      <w:tr>
        <w:trPr>
          <w:cantSplit w:val="0"/>
          <w:trHeight w:val="340" w:hRule="atLeast"/>
          <w:tblHeader w:val="0"/>
        </w:trPr>
        <w:tc>
          <w:tcPr>
            <w:vAlign w:val="center"/>
          </w:tcPr>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C">
            <w:pPr>
              <w:spacing w:line="276" w:lineRule="auto"/>
              <w:jc w:val="both"/>
              <w:rPr>
                <w:b w:val="0"/>
                <w:sz w:val="20"/>
                <w:szCs w:val="20"/>
              </w:rPr>
            </w:pPr>
            <w:r w:rsidDel="00000000" w:rsidR="00000000" w:rsidRPr="00000000">
              <w:rPr>
                <w:b w:val="0"/>
                <w:sz w:val="20"/>
                <w:szCs w:val="20"/>
                <w:rtl w:val="0"/>
              </w:rPr>
              <w:t xml:space="preserve">La investigación es el proceso mediante el cual, a partir de consultas y experimentos, se da solución a un problema o interrogante y permite obtener nuevos conocimientos. </w:t>
            </w:r>
          </w:p>
          <w:p w:rsidR="00000000" w:rsidDel="00000000" w:rsidP="00000000" w:rsidRDefault="00000000" w:rsidRPr="00000000" w14:paraId="0000000D">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0E">
            <w:pPr>
              <w:spacing w:line="276" w:lineRule="auto"/>
              <w:jc w:val="both"/>
              <w:rPr>
                <w:b w:val="0"/>
                <w:sz w:val="20"/>
                <w:szCs w:val="20"/>
              </w:rPr>
            </w:pPr>
            <w:r w:rsidDel="00000000" w:rsidR="00000000" w:rsidRPr="00000000">
              <w:rPr>
                <w:b w:val="0"/>
                <w:sz w:val="20"/>
                <w:szCs w:val="20"/>
                <w:rtl w:val="0"/>
              </w:rPr>
              <w:t xml:space="preserve">Después de haber realizado la selección de la oferta exportable, es necesario conocer acerca de nuestro mercado potencial y objetivo, conocer sus costumbres, características geográficas, demográficas, su conducta y forma de pensar. </w:t>
            </w:r>
          </w:p>
          <w:p w:rsidR="00000000" w:rsidDel="00000000" w:rsidP="00000000" w:rsidRDefault="00000000" w:rsidRPr="00000000" w14:paraId="0000000F">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0">
            <w:pPr>
              <w:spacing w:line="276" w:lineRule="auto"/>
              <w:jc w:val="both"/>
              <w:rPr>
                <w:b w:val="0"/>
                <w:sz w:val="20"/>
                <w:szCs w:val="20"/>
              </w:rPr>
            </w:pPr>
            <w:r w:rsidDel="00000000" w:rsidR="00000000" w:rsidRPr="00000000">
              <w:rPr>
                <w:b w:val="0"/>
                <w:sz w:val="20"/>
                <w:szCs w:val="20"/>
                <w:rtl w:val="0"/>
              </w:rPr>
              <w:t xml:space="preserve">Así mismo, es indispensable identificar la subpartida arancelaria que identifica el producto que se desea exportar, por ende, el pago de aranceles y el cumplimiento de requerimientos específicos de cada clasificación</w:t>
            </w:r>
          </w:p>
          <w:p w:rsidR="00000000" w:rsidDel="00000000" w:rsidP="00000000" w:rsidRDefault="00000000" w:rsidRPr="00000000" w14:paraId="0000001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2">
            <w:pPr>
              <w:spacing w:line="276" w:lineRule="auto"/>
              <w:jc w:val="both"/>
              <w:rPr>
                <w:b w:val="0"/>
                <w:sz w:val="20"/>
                <w:szCs w:val="20"/>
              </w:rPr>
            </w:pPr>
            <w:r w:rsidDel="00000000" w:rsidR="00000000" w:rsidRPr="00000000">
              <w:rPr>
                <w:b w:val="0"/>
                <w:sz w:val="20"/>
                <w:szCs w:val="20"/>
                <w:rtl w:val="0"/>
              </w:rPr>
              <w:t xml:space="preserve">Este componente formativo brinda las herramientas necesarias para llevar la investigación de mercados que permitirá desarrollar de manera exitosa la comercialización internacional. </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Investigación, mercados, aranceles, barreras, exportación, derechos de aduana.</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Comercio y ventas </w:t>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76" w:lineRule="auto"/>
              <w:jc w:val="both"/>
              <w:rPr>
                <w:b w:val="0"/>
                <w:color w:val="000000"/>
                <w:sz w:val="22"/>
                <w:szCs w:val="22"/>
              </w:rPr>
            </w:pPr>
            <w:r w:rsidDel="00000000" w:rsidR="00000000" w:rsidRPr="00000000">
              <w:rPr>
                <w:b w:val="0"/>
                <w:color w:val="000000"/>
                <w:sz w:val="20"/>
                <w:szCs w:val="20"/>
                <w:rtl w:val="0"/>
              </w:rPr>
              <w:t xml:space="preserve">210101061-01. Clasificar la mercancía de acuerdo con el arancel de aduanas.</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sz w:val="20"/>
          <w:szCs w:val="20"/>
          <w:rtl w:val="0"/>
        </w:rPr>
        <w:t xml:space="preserve">ÍNDICE</w:t>
      </w:r>
      <w:r w:rsidDel="00000000" w:rsidR="00000000" w:rsidRPr="00000000">
        <w:rPr>
          <w:b w:val="1"/>
          <w:color w:val="000000"/>
          <w:sz w:val="20"/>
          <w:szCs w:val="20"/>
          <w:rtl w:val="0"/>
        </w:rPr>
        <w:t xml:space="preserve"> DE CONTENIDOS: </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TEMA 1: ¿CÓMO ELEGIR EL DESTINO PARA EXPORTAR?</w:t>
      </w:r>
    </w:p>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Introducción.</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1. Factores para la selección de mercados </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1.2 Etapas en la selección de mercado.</w:t>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1.3 ¿Para qué se realiza un estudio de mercado? </w:t>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1.4 ¿De dónde se saca la información?  </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1.5 Detalles sobre el estudio de mercado.</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TEMA 2: BARRERAS A MERCADOS INTERNACIONALES</w:t>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 Barreras arancelarias</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2.1. Barreras no arancelarias </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TEMA 3: ARANCEL DE ADUANAS </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3. Derechos de aduana</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3.1 Sistema armonizado</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3.2 Historia del arancel de aduanas</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3.3 ¿Por qué debo tener una partida arancelaria?</w:t>
      </w:r>
    </w:p>
    <w:p w:rsidR="00000000" w:rsidDel="00000000" w:rsidP="00000000" w:rsidRDefault="00000000" w:rsidRPr="00000000" w14:paraId="00000031">
      <w:pPr>
        <w:jc w:val="both"/>
        <w:rPr>
          <w:b w:val="1"/>
          <w:sz w:val="20"/>
          <w:szCs w:val="20"/>
        </w:rPr>
      </w:pPr>
      <w:r w:rsidDel="00000000" w:rsidR="00000000" w:rsidRPr="00000000">
        <w:rPr>
          <w:rtl w:val="0"/>
        </w:rPr>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ind w:left="426" w:hanging="426"/>
        <w:jc w:val="both"/>
        <w:rPr>
          <w:b w:val="1"/>
          <w:sz w:val="20"/>
          <w:szCs w:val="20"/>
        </w:rPr>
      </w:pPr>
      <w:r w:rsidDel="00000000" w:rsidR="00000000" w:rsidRPr="00000000">
        <w:rPr>
          <w:b w:val="1"/>
          <w:sz w:val="20"/>
          <w:szCs w:val="20"/>
          <w:rtl w:val="0"/>
        </w:rPr>
        <w:t xml:space="preserve">DESARROLLO DE LOS TEMAS</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TEMA 1: ¿CÓMO ELEGIR EL DESTINO PARA EXPORTAR?</w:t>
      </w:r>
    </w:p>
    <w:p w:rsidR="00000000" w:rsidDel="00000000" w:rsidP="00000000" w:rsidRDefault="00000000" w:rsidRPr="00000000" w14:paraId="0000003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0"/>
        <w:gridCol w:w="4302"/>
        <w:tblGridChange w:id="0">
          <w:tblGrid>
            <w:gridCol w:w="5660"/>
            <w:gridCol w:w="4302"/>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036">
            <w:pPr>
              <w:spacing w:line="276" w:lineRule="auto"/>
              <w:rPr>
                <w:sz w:val="20"/>
                <w:szCs w:val="20"/>
              </w:rPr>
            </w:pPr>
            <w:r w:rsidDel="00000000" w:rsidR="00000000" w:rsidRPr="00000000">
              <w:rPr>
                <w:sz w:val="20"/>
                <w:szCs w:val="20"/>
                <w:rtl w:val="0"/>
              </w:rPr>
              <w:t xml:space="preserve">GUION LITERARIO </w:t>
            </w:r>
          </w:p>
        </w:tc>
        <w:tc>
          <w:tcPr>
            <w:shd w:fill="f9cb9c" w:val="clear"/>
            <w:tcMar>
              <w:top w:w="100.0" w:type="dxa"/>
              <w:left w:w="100.0" w:type="dxa"/>
              <w:bottom w:w="100.0" w:type="dxa"/>
              <w:right w:w="100.0" w:type="dxa"/>
            </w:tcMar>
          </w:tcPr>
          <w:p w:rsidR="00000000" w:rsidDel="00000000" w:rsidP="00000000" w:rsidRDefault="00000000" w:rsidRPr="00000000" w14:paraId="00000037">
            <w:pPr>
              <w:spacing w:line="276" w:lineRule="auto"/>
              <w:rPr>
                <w:sz w:val="20"/>
                <w:szCs w:val="20"/>
              </w:rPr>
            </w:pPr>
            <w:r w:rsidDel="00000000" w:rsidR="00000000" w:rsidRPr="00000000">
              <w:rPr>
                <w:sz w:val="20"/>
                <w:szCs w:val="20"/>
                <w:rtl w:val="0"/>
              </w:rPr>
              <w:t xml:space="preserve">GUION TÉCNICO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38">
            <w:pPr>
              <w:spacing w:line="276" w:lineRule="auto"/>
              <w:jc w:val="both"/>
              <w:rPr>
                <w:sz w:val="20"/>
                <w:szCs w:val="20"/>
              </w:rPr>
            </w:pPr>
            <w:r w:rsidDel="00000000" w:rsidR="00000000" w:rsidRPr="00000000">
              <w:rPr>
                <w:sz w:val="20"/>
                <w:szCs w:val="20"/>
                <w:rtl w:val="0"/>
              </w:rPr>
              <w:t xml:space="preserve">[1]</w:t>
            </w:r>
          </w:p>
          <w:p w:rsidR="00000000" w:rsidDel="00000000" w:rsidP="00000000" w:rsidRDefault="00000000" w:rsidRPr="00000000" w14:paraId="00000039">
            <w:pPr>
              <w:spacing w:line="276" w:lineRule="auto"/>
              <w:jc w:val="both"/>
              <w:rPr>
                <w:sz w:val="20"/>
                <w:szCs w:val="20"/>
              </w:rPr>
            </w:pPr>
            <w:r w:rsidDel="00000000" w:rsidR="00000000" w:rsidRPr="00000000">
              <w:rPr>
                <w:color w:val="000000"/>
                <w:sz w:val="20"/>
                <w:szCs w:val="20"/>
                <w:rtl w:val="0"/>
              </w:rPr>
              <w:t xml:space="preserve">Introducción</w:t>
            </w:r>
            <w:r w:rsidDel="00000000" w:rsidR="00000000" w:rsidRPr="00000000">
              <w:rPr>
                <w:rtl w:val="0"/>
              </w:rPr>
            </w:r>
          </w:p>
          <w:p w:rsidR="00000000" w:rsidDel="00000000" w:rsidP="00000000" w:rsidRDefault="00000000" w:rsidRPr="00000000" w14:paraId="0000003A">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3B">
            <w:pPr>
              <w:spacing w:line="276" w:lineRule="auto"/>
              <w:jc w:val="both"/>
              <w:rPr>
                <w:b w:val="0"/>
                <w:color w:val="000000"/>
                <w:sz w:val="20"/>
                <w:szCs w:val="20"/>
              </w:rPr>
            </w:pPr>
            <w:r w:rsidDel="00000000" w:rsidR="00000000" w:rsidRPr="00000000">
              <w:rPr>
                <w:b w:val="0"/>
                <w:color w:val="000000"/>
                <w:sz w:val="20"/>
                <w:szCs w:val="20"/>
                <w:rtl w:val="0"/>
              </w:rPr>
              <w:t xml:space="preserve">Antes de conocer los factores para evaluar el destino de comercialización internacional de los bienes y servicios elegidos por cada empresa, es importante hablar de la muy nombrada “exportación”. </w:t>
            </w:r>
          </w:p>
          <w:p w:rsidR="00000000" w:rsidDel="00000000" w:rsidP="00000000" w:rsidRDefault="00000000" w:rsidRPr="00000000" w14:paraId="0000003C">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3D">
            <w:pPr>
              <w:spacing w:line="276" w:lineRule="auto"/>
              <w:jc w:val="both"/>
              <w:rPr>
                <w:b w:val="0"/>
                <w:color w:val="000000"/>
                <w:sz w:val="20"/>
                <w:szCs w:val="20"/>
              </w:rPr>
            </w:pPr>
            <w:r w:rsidDel="00000000" w:rsidR="00000000" w:rsidRPr="00000000">
              <w:rPr>
                <w:b w:val="0"/>
                <w:color w:val="000000"/>
                <w:sz w:val="20"/>
                <w:szCs w:val="20"/>
                <w:rtl w:val="0"/>
              </w:rPr>
              <w:t xml:space="preserve">La exportación, consiste en el proceso de vender bienes y servicios en mercados exteriores, es decir, es la operación mediante la cual un producto o mercancía se envía fuera del territorio nacional.</w:t>
            </w:r>
          </w:p>
          <w:p w:rsidR="00000000" w:rsidDel="00000000" w:rsidP="00000000" w:rsidRDefault="00000000" w:rsidRPr="00000000" w14:paraId="0000003E">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3F">
            <w:pPr>
              <w:spacing w:line="276" w:lineRule="auto"/>
              <w:jc w:val="both"/>
              <w:rPr>
                <w:b w:val="0"/>
                <w:color w:val="000000"/>
                <w:sz w:val="20"/>
                <w:szCs w:val="20"/>
              </w:rPr>
            </w:pPr>
            <w:r w:rsidDel="00000000" w:rsidR="00000000" w:rsidRPr="00000000">
              <w:rPr>
                <w:b w:val="0"/>
                <w:color w:val="000000"/>
                <w:sz w:val="20"/>
                <w:szCs w:val="20"/>
                <w:rtl w:val="0"/>
              </w:rPr>
              <w:t xml:space="preserve">Existen diferentes tipos de exportaciones, estas se dividen según tiempo y envío, y se pueden evidenciar en el siguiente mapa conceptual: </w:t>
            </w:r>
          </w:p>
          <w:p w:rsidR="00000000" w:rsidDel="00000000" w:rsidP="00000000" w:rsidRDefault="00000000" w:rsidRPr="00000000" w14:paraId="0000004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41">
            <w:pPr>
              <w:spacing w:line="276" w:lineRule="auto"/>
              <w:jc w:val="center"/>
              <w:rPr>
                <w:color w:val="000000"/>
                <w:sz w:val="20"/>
                <w:szCs w:val="20"/>
              </w:rPr>
            </w:pPr>
            <w:r w:rsidDel="00000000" w:rsidR="00000000" w:rsidRPr="00000000">
              <w:rPr>
                <w:color w:val="000000"/>
                <w:sz w:val="20"/>
                <w:szCs w:val="20"/>
                <w:rtl w:val="0"/>
              </w:rPr>
              <w:t xml:space="preserve"> TIPOS DE EXPORTACIÓN:</w:t>
            </w:r>
          </w:p>
          <w:p w:rsidR="00000000" w:rsidDel="00000000" w:rsidP="00000000" w:rsidRDefault="00000000" w:rsidRPr="00000000" w14:paraId="00000042">
            <w:pPr>
              <w:spacing w:line="276" w:lineRule="auto"/>
              <w:rPr>
                <w:color w:val="000000"/>
                <w:sz w:val="20"/>
                <w:szCs w:val="20"/>
              </w:rPr>
            </w:pPr>
            <w:r w:rsidDel="00000000" w:rsidR="00000000" w:rsidRPr="00000000">
              <w:rPr>
                <w:rtl w:val="0"/>
              </w:rPr>
            </w:r>
          </w:p>
          <w:p w:rsidR="00000000" w:rsidDel="00000000" w:rsidP="00000000" w:rsidRDefault="00000000" w:rsidRPr="00000000" w14:paraId="00000043">
            <w:pPr>
              <w:spacing w:line="276" w:lineRule="auto"/>
              <w:rPr>
                <w:color w:val="000000"/>
                <w:sz w:val="20"/>
                <w:szCs w:val="20"/>
              </w:rPr>
            </w:pPr>
            <w:r w:rsidDel="00000000" w:rsidR="00000000" w:rsidRPr="00000000">
              <w:rPr>
                <w:color w:val="000000"/>
                <w:sz w:val="20"/>
                <w:szCs w:val="20"/>
              </w:rPr>
              <w:drawing>
                <wp:inline distB="0" distT="0" distL="0" distR="0">
                  <wp:extent cx="2843730" cy="1300615"/>
                  <wp:effectExtent b="0" l="0" r="0" t="0"/>
                  <wp:docPr descr="Clasificación y tipos de exportación" id="390" name="image9.jpg"/>
                  <a:graphic>
                    <a:graphicData uri="http://schemas.openxmlformats.org/drawingml/2006/picture">
                      <pic:pic>
                        <pic:nvPicPr>
                          <pic:cNvPr descr="Clasificación y tipos de exportación" id="0" name="image9.jpg"/>
                          <pic:cNvPicPr preferRelativeResize="0"/>
                        </pic:nvPicPr>
                        <pic:blipFill>
                          <a:blip r:embed="rId7"/>
                          <a:srcRect b="0" l="0" r="0" t="0"/>
                          <a:stretch>
                            <a:fillRect/>
                          </a:stretch>
                        </pic:blipFill>
                        <pic:spPr>
                          <a:xfrm>
                            <a:off x="0" y="0"/>
                            <a:ext cx="2843730" cy="130061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rPr>
                <w:b w:val="0"/>
                <w:sz w:val="20"/>
                <w:szCs w:val="20"/>
              </w:rPr>
            </w:pPr>
            <w:r w:rsidDel="00000000" w:rsidR="00000000" w:rsidRPr="00000000">
              <w:rPr>
                <w:sz w:val="20"/>
                <w:szCs w:val="20"/>
                <w:rtl w:val="0"/>
              </w:rPr>
              <w:t xml:space="preserve">Fuente: elaboración propia.</w:t>
            </w:r>
            <w:r w:rsidDel="00000000" w:rsidR="00000000" w:rsidRPr="00000000">
              <w:rPr>
                <w:rtl w:val="0"/>
              </w:rPr>
            </w:r>
          </w:p>
          <w:p w:rsidR="00000000" w:rsidDel="00000000" w:rsidP="00000000" w:rsidRDefault="00000000" w:rsidRPr="00000000" w14:paraId="00000045">
            <w:pPr>
              <w:spacing w:line="276" w:lineRule="auto"/>
              <w:rPr>
                <w:color w:val="000000"/>
                <w:sz w:val="20"/>
                <w:szCs w:val="20"/>
              </w:rPr>
            </w:pPr>
            <w:r w:rsidDel="00000000" w:rsidR="00000000" w:rsidRPr="00000000">
              <w:rPr>
                <w:rtl w:val="0"/>
              </w:rPr>
            </w:r>
          </w:p>
          <w:p w:rsidR="00000000" w:rsidDel="00000000" w:rsidP="00000000" w:rsidRDefault="00000000" w:rsidRPr="00000000" w14:paraId="00000046">
            <w:pPr>
              <w:spacing w:line="276" w:lineRule="auto"/>
              <w:rPr>
                <w:color w:val="000000"/>
                <w:sz w:val="20"/>
                <w:szCs w:val="20"/>
              </w:rPr>
            </w:pPr>
            <w:r w:rsidDel="00000000" w:rsidR="00000000" w:rsidRPr="00000000">
              <w:rPr>
                <w:rtl w:val="0"/>
              </w:rPr>
            </w:r>
          </w:p>
          <w:p w:rsidR="00000000" w:rsidDel="00000000" w:rsidP="00000000" w:rsidRDefault="00000000" w:rsidRPr="00000000" w14:paraId="00000047">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Según el tiempo: </w:t>
            </w:r>
          </w:p>
          <w:p w:rsidR="00000000" w:rsidDel="00000000" w:rsidP="00000000" w:rsidRDefault="00000000" w:rsidRPr="00000000" w14:paraId="00000048">
            <w:pPr>
              <w:spacing w:line="276" w:lineRule="auto"/>
              <w:rPr>
                <w:color w:val="000000"/>
                <w:sz w:val="20"/>
                <w:szCs w:val="20"/>
              </w:rPr>
            </w:pPr>
            <w:r w:rsidDel="00000000" w:rsidR="00000000" w:rsidRPr="00000000">
              <w:rPr>
                <w:rtl w:val="0"/>
              </w:rPr>
            </w:r>
          </w:p>
          <w:p w:rsidR="00000000" w:rsidDel="00000000" w:rsidP="00000000" w:rsidRDefault="00000000" w:rsidRPr="00000000" w14:paraId="00000049">
            <w:pPr>
              <w:spacing w:line="276" w:lineRule="auto"/>
              <w:rPr>
                <w:color w:val="000000"/>
                <w:sz w:val="20"/>
                <w:szCs w:val="20"/>
              </w:rPr>
            </w:pPr>
            <w:r w:rsidDel="00000000" w:rsidR="00000000" w:rsidRPr="00000000">
              <w:rPr>
                <w:color w:val="000000"/>
                <w:sz w:val="20"/>
                <w:szCs w:val="20"/>
              </w:rPr>
              <mc:AlternateContent>
                <mc:Choice Requires="wpg">
                  <w:drawing>
                    <wp:inline distB="0" distT="0" distL="0" distR="0">
                      <wp:extent cx="2905125" cy="1893570"/>
                      <wp:effectExtent b="0" l="0" r="0" t="0"/>
                      <wp:docPr id="379" name=""/>
                      <a:graphic>
                        <a:graphicData uri="http://schemas.microsoft.com/office/word/2010/wordprocessingGroup">
                          <wpg:wgp>
                            <wpg:cNvGrpSpPr/>
                            <wpg:grpSpPr>
                              <a:xfrm>
                                <a:off x="3893438" y="2833215"/>
                                <a:ext cx="2905125" cy="1893570"/>
                                <a:chOff x="3893438" y="2833215"/>
                                <a:chExt cx="2905125" cy="1893570"/>
                              </a:xfrm>
                            </wpg:grpSpPr>
                            <wpg:grpSp>
                              <wpg:cNvGrpSpPr/>
                              <wpg:grpSpPr>
                                <a:xfrm>
                                  <a:off x="3893438" y="2833215"/>
                                  <a:ext cx="2905125" cy="1893570"/>
                                  <a:chOff x="3893438" y="2833215"/>
                                  <a:chExt cx="2905125" cy="1893570"/>
                                </a:xfrm>
                              </wpg:grpSpPr>
                              <wps:wsp>
                                <wps:cNvSpPr/>
                                <wps:cNvPr id="3" name="Shape 3"/>
                                <wps:spPr>
                                  <a:xfrm>
                                    <a:off x="3893438" y="2833215"/>
                                    <a:ext cx="2905125" cy="189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93438" y="2833215"/>
                                    <a:ext cx="2905125" cy="1893570"/>
                                    <a:chOff x="3893438" y="2833215"/>
                                    <a:chExt cx="2905125" cy="1893570"/>
                                  </a:xfrm>
                                </wpg:grpSpPr>
                                <wps:wsp>
                                  <wps:cNvSpPr/>
                                  <wps:cNvPr id="28" name="Shape 28"/>
                                  <wps:spPr>
                                    <a:xfrm>
                                      <a:off x="3893438" y="2833215"/>
                                      <a:ext cx="2905125" cy="189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93438" y="2833215"/>
                                      <a:ext cx="2905125" cy="1893570"/>
                                      <a:chOff x="0" y="0"/>
                                      <a:chExt cx="2905125" cy="1893569"/>
                                    </a:xfrm>
                                  </wpg:grpSpPr>
                                  <wps:wsp>
                                    <wps:cNvSpPr/>
                                    <wps:cNvPr id="30" name="Shape 30"/>
                                    <wps:spPr>
                                      <a:xfrm>
                                        <a:off x="0" y="0"/>
                                        <a:ext cx="2905125" cy="189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905125" cy="1893569"/>
                                        <a:chOff x="0" y="0"/>
                                        <a:chExt cx="2905125" cy="1893569"/>
                                      </a:xfrm>
                                    </wpg:grpSpPr>
                                    <wps:wsp>
                                      <wps:cNvSpPr/>
                                      <wps:cNvPr id="32" name="Shape 32"/>
                                      <wps:spPr>
                                        <a:xfrm>
                                          <a:off x="0" y="0"/>
                                          <a:ext cx="2905125" cy="189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2808" y="0"/>
                                          <a:ext cx="2779507" cy="852106"/>
                                        </a:xfrm>
                                        <a:prstGeom prst="roundRect">
                                          <a:avLst>
                                            <a:gd fmla="val 10000" name="adj"/>
                                          </a:avLst>
                                        </a:prstGeom>
                                        <a:solidFill>
                                          <a:srgbClr val="D7D1DF">
                                            <a:alpha val="88627"/>
                                          </a:srgbClr>
                                        </a:solidFill>
                                        <a:ln cap="flat" cmpd="sng" w="25400">
                                          <a:solidFill>
                                            <a:srgbClr val="D7D1DF">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87487" y="113614"/>
                                          <a:ext cx="1300071" cy="624878"/>
                                        </a:xfrm>
                                        <a:prstGeom prst="roundRect">
                                          <a:avLst>
                                            <a:gd fmla="val 10000" name="adj"/>
                                          </a:avLst>
                                        </a:prstGeom>
                                        <a:blipFill rotWithShape="1">
                                          <a:blip r:embed="rId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10800000">
                                          <a:off x="87487" y="852106"/>
                                          <a:ext cx="1300071" cy="1041463"/>
                                        </a:xfrm>
                                        <a:prstGeom prst="round2SameRect">
                                          <a:avLst>
                                            <a:gd fmla="val 10500" name="adj1"/>
                                            <a:gd fmla="val 0" name="adj2"/>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19516" y="852106"/>
                                          <a:ext cx="1236013" cy="10094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12"/>
                                                <w:vertAlign w:val="baseline"/>
                                              </w:rPr>
                                              <w:t xml:space="preserve">EXPORTACIÓN TEMPORAL: </w:t>
                                            </w:r>
                                            <w:r w:rsidDel="00000000" w:rsidR="00000000" w:rsidRPr="00000000">
                                              <w:rPr>
                                                <w:rFonts w:ascii="Cambria" w:cs="Cambria" w:eastAsia="Cambria" w:hAnsi="Cambria"/>
                                                <w:b w:val="0"/>
                                                <w:i w:val="0"/>
                                                <w:smallCaps w:val="0"/>
                                                <w:strike w:val="0"/>
                                                <w:color w:val="000000"/>
                                                <w:sz w:val="12"/>
                                                <w:vertAlign w:val="baseline"/>
                                              </w:rPr>
                                              <w:t xml:space="preserve">en este tipo de exportación, la mercancía es enviada al  mercado internacional mediante acuerdos que establezcan que las mismas permanecerán en este territorio por un tiempo estipulado.</w:t>
                                            </w:r>
                                          </w:p>
                                          <w:p w:rsidR="00000000" w:rsidDel="00000000" w:rsidP="00000000" w:rsidRDefault="00000000" w:rsidRPr="00000000">
                                            <w:pPr>
                                              <w:spacing w:after="0" w:before="40" w:line="215.00000953674316"/>
                                              <w:ind w:left="0" w:right="0" w:firstLine="0"/>
                                              <w:jc w:val="both"/>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Luego de haber transcurrido el tiempo acordado, este producto</w:t>
                                            </w:r>
                                            <w:r w:rsidDel="00000000" w:rsidR="00000000" w:rsidRPr="00000000">
                                              <w:rPr>
                                                <w:rFonts w:ascii="Cambria" w:cs="Cambria" w:eastAsia="Cambria" w:hAnsi="Cambria"/>
                                                <w:b w:val="1"/>
                                                <w:i w:val="0"/>
                                                <w:smallCaps w:val="0"/>
                                                <w:strike w:val="0"/>
                                                <w:color w:val="000000"/>
                                                <w:sz w:val="12"/>
                                                <w:vertAlign w:val="baseline"/>
                                              </w:rPr>
                                              <w:t xml:space="preserve"> regresará al mercado donde ha sido nacionalizado</w:t>
                                            </w:r>
                                            <w:r w:rsidDel="00000000" w:rsidR="00000000" w:rsidRPr="00000000">
                                              <w:rPr>
                                                <w:rFonts w:ascii="Cambria" w:cs="Cambria" w:eastAsia="Cambria" w:hAnsi="Cambria"/>
                                                <w:b w:val="0"/>
                                                <w:i w:val="0"/>
                                                <w:smallCaps w:val="0"/>
                                                <w:strike w:val="0"/>
                                                <w:color w:val="000000"/>
                                                <w:sz w:val="12"/>
                                                <w:vertAlign w:val="baseline"/>
                                              </w:rPr>
                                              <w:t xml:space="preserve">.</w:t>
                                            </w:r>
                                          </w:p>
                                        </w:txbxContent>
                                      </wps:txbx>
                                      <wps:bodyPr anchorCtr="0" anchor="t" bIns="42650" lIns="42650" spcFirstLastPara="1" rIns="42650" wrap="square" tIns="42650">
                                        <a:noAutofit/>
                                      </wps:bodyPr>
                                    </wps:wsp>
                                    <wps:wsp>
                                      <wps:cNvSpPr/>
                                      <wps:cNvPr id="37" name="Shape 37"/>
                                      <wps:spPr>
                                        <a:xfrm>
                                          <a:off x="1517566" y="113614"/>
                                          <a:ext cx="1300071" cy="624878"/>
                                        </a:xfrm>
                                        <a:prstGeom prst="roundRect">
                                          <a:avLst>
                                            <a:gd fmla="val 10000" name="adj"/>
                                          </a:avLst>
                                        </a:prstGeom>
                                        <a:blipFill rotWithShape="1">
                                          <a:blip r:embed="rId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10800000">
                                          <a:off x="1517566" y="852106"/>
                                          <a:ext cx="1300071" cy="1041463"/>
                                        </a:xfrm>
                                        <a:prstGeom prst="round2SameRect">
                                          <a:avLst>
                                            <a:gd fmla="val 10500" name="adj1"/>
                                            <a:gd fmla="val 0" name="adj2"/>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549595" y="852106"/>
                                          <a:ext cx="1236013" cy="10094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12"/>
                                                <w:vertAlign w:val="baseline"/>
                                              </w:rPr>
                                              <w:t xml:space="preserve">EXPORTACIÓN DEFINITIVA</w:t>
                                            </w:r>
                                            <w:r w:rsidDel="00000000" w:rsidR="00000000" w:rsidRPr="00000000">
                                              <w:rPr>
                                                <w:rFonts w:ascii="Cambria" w:cs="Cambria" w:eastAsia="Cambria" w:hAnsi="Cambria"/>
                                                <w:b w:val="0"/>
                                                <w:i w:val="0"/>
                                                <w:smallCaps w:val="0"/>
                                                <w:strike w:val="0"/>
                                                <w:color w:val="000000"/>
                                                <w:sz w:val="12"/>
                                                <w:vertAlign w:val="baseline"/>
                                              </w:rPr>
                                              <w:t xml:space="preserve">: en este tipo de exportación, las mercancías salen del territorio nacional con el fin de ser consumidas o usadas en el exterior. </w:t>
                                            </w:r>
                                          </w:p>
                                        </w:txbxContent>
                                      </wps:txbx>
                                      <wps:bodyPr anchorCtr="0" anchor="t" bIns="42650" lIns="42650" spcFirstLastPara="1" rIns="42650" wrap="square" tIns="42650">
                                        <a:noAutofit/>
                                      </wps:bodyPr>
                                    </wps:wsp>
                                  </wpg:grpSp>
                                </wpg:grpSp>
                              </wpg:grpSp>
                            </wpg:grpSp>
                          </wpg:wgp>
                        </a:graphicData>
                      </a:graphic>
                    </wp:inline>
                  </w:drawing>
                </mc:Choice>
                <mc:Fallback>
                  <w:drawing>
                    <wp:inline distB="0" distT="0" distL="0" distR="0">
                      <wp:extent cx="2905125" cy="1893570"/>
                      <wp:effectExtent b="0" l="0" r="0" t="0"/>
                      <wp:docPr id="379"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2905125" cy="18935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spacing w:line="276" w:lineRule="auto"/>
              <w:rPr>
                <w:color w:val="000000"/>
                <w:sz w:val="20"/>
                <w:szCs w:val="20"/>
              </w:rPr>
            </w:pPr>
            <w:r w:rsidDel="00000000" w:rsidR="00000000" w:rsidRPr="00000000">
              <w:rPr>
                <w:rtl w:val="0"/>
              </w:rPr>
            </w:r>
          </w:p>
          <w:p w:rsidR="00000000" w:rsidDel="00000000" w:rsidP="00000000" w:rsidRDefault="00000000" w:rsidRPr="00000000" w14:paraId="0000004B">
            <w:pPr>
              <w:spacing w:line="276" w:lineRule="auto"/>
              <w:rPr>
                <w:b w:val="0"/>
                <w:sz w:val="20"/>
                <w:szCs w:val="20"/>
              </w:rPr>
            </w:pPr>
            <w:r w:rsidDel="00000000" w:rsidR="00000000" w:rsidRPr="00000000">
              <w:rPr>
                <w:sz w:val="20"/>
                <w:szCs w:val="20"/>
                <w:rtl w:val="0"/>
              </w:rPr>
              <w:t xml:space="preserve">Fuente: elaboración propia.</w:t>
            </w:r>
            <w:r w:rsidDel="00000000" w:rsidR="00000000" w:rsidRPr="00000000">
              <w:rPr>
                <w:rtl w:val="0"/>
              </w:rPr>
            </w:r>
          </w:p>
          <w:p w:rsidR="00000000" w:rsidDel="00000000" w:rsidP="00000000" w:rsidRDefault="00000000" w:rsidRPr="00000000" w14:paraId="0000004C">
            <w:pPr>
              <w:spacing w:line="276" w:lineRule="auto"/>
              <w:rPr>
                <w:color w:val="000000"/>
                <w:sz w:val="20"/>
                <w:szCs w:val="20"/>
              </w:rPr>
            </w:pPr>
            <w:r w:rsidDel="00000000" w:rsidR="00000000" w:rsidRPr="00000000">
              <w:rPr>
                <w:rtl w:val="0"/>
              </w:rPr>
            </w:r>
          </w:p>
          <w:p w:rsidR="00000000" w:rsidDel="00000000" w:rsidP="00000000" w:rsidRDefault="00000000" w:rsidRPr="00000000" w14:paraId="0000004D">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Según el envío: </w:t>
            </w:r>
          </w:p>
          <w:p w:rsidR="00000000" w:rsidDel="00000000" w:rsidP="00000000" w:rsidRDefault="00000000" w:rsidRPr="00000000" w14:paraId="0000004E">
            <w:pPr>
              <w:spacing w:line="276" w:lineRule="auto"/>
              <w:rPr>
                <w:color w:val="000000"/>
                <w:sz w:val="20"/>
                <w:szCs w:val="20"/>
              </w:rPr>
            </w:pPr>
            <w:r w:rsidDel="00000000" w:rsidR="00000000" w:rsidRPr="00000000">
              <w:rPr>
                <w:rtl w:val="0"/>
              </w:rPr>
            </w:r>
          </w:p>
          <w:p w:rsidR="00000000" w:rsidDel="00000000" w:rsidP="00000000" w:rsidRDefault="00000000" w:rsidRPr="00000000" w14:paraId="0000004F">
            <w:pPr>
              <w:spacing w:line="276" w:lineRule="auto"/>
              <w:rPr>
                <w:color w:val="000000"/>
                <w:sz w:val="20"/>
                <w:szCs w:val="20"/>
              </w:rPr>
            </w:pPr>
            <w:r w:rsidDel="00000000" w:rsidR="00000000" w:rsidRPr="00000000">
              <w:rPr>
                <w:color w:val="000000"/>
                <w:sz w:val="20"/>
                <w:szCs w:val="20"/>
              </w:rPr>
              <w:drawing>
                <wp:inline distB="0" distT="0" distL="0" distR="0">
                  <wp:extent cx="3469913" cy="1602209"/>
                  <wp:effectExtent b="0" l="0" r="0" t="0"/>
                  <wp:docPr id="392" name="image4.png"/>
                  <a:graphic>
                    <a:graphicData uri="http://schemas.openxmlformats.org/drawingml/2006/picture">
                      <pic:pic>
                        <pic:nvPicPr>
                          <pic:cNvPr id="0" name="image4.png"/>
                          <pic:cNvPicPr preferRelativeResize="0"/>
                        </pic:nvPicPr>
                        <pic:blipFill>
                          <a:blip r:embed="rId10"/>
                          <a:srcRect b="9758" l="0" r="0" t="12685"/>
                          <a:stretch>
                            <a:fillRect/>
                          </a:stretch>
                        </pic:blipFill>
                        <pic:spPr>
                          <a:xfrm>
                            <a:off x="0" y="0"/>
                            <a:ext cx="3469913" cy="160220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rPr>
                <w:b w:val="0"/>
                <w:sz w:val="20"/>
                <w:szCs w:val="20"/>
              </w:rPr>
            </w:pPr>
            <w:r w:rsidDel="00000000" w:rsidR="00000000" w:rsidRPr="00000000">
              <w:rPr>
                <w:sz w:val="20"/>
                <w:szCs w:val="20"/>
                <w:rtl w:val="0"/>
              </w:rPr>
              <w:t xml:space="preserve">Fuente: elaboración propia.</w:t>
            </w:r>
            <w:r w:rsidDel="00000000" w:rsidR="00000000" w:rsidRPr="00000000">
              <w:rPr>
                <w:rtl w:val="0"/>
              </w:rPr>
            </w:r>
          </w:p>
          <w:p w:rsidR="00000000" w:rsidDel="00000000" w:rsidP="00000000" w:rsidRDefault="00000000" w:rsidRPr="00000000" w14:paraId="00000051">
            <w:pPr>
              <w:spacing w:line="276" w:lineRule="auto"/>
              <w:rPr>
                <w:color w:val="000000"/>
                <w:sz w:val="20"/>
                <w:szCs w:val="20"/>
              </w:rPr>
            </w:pPr>
            <w:r w:rsidDel="00000000" w:rsidR="00000000" w:rsidRPr="00000000">
              <w:rPr>
                <w:rtl w:val="0"/>
              </w:rPr>
            </w:r>
          </w:p>
          <w:p w:rsidR="00000000" w:rsidDel="00000000" w:rsidP="00000000" w:rsidRDefault="00000000" w:rsidRPr="00000000" w14:paraId="00000052">
            <w:pPr>
              <w:spacing w:line="276" w:lineRule="auto"/>
              <w:jc w:val="both"/>
              <w:rPr>
                <w:b w:val="0"/>
                <w:color w:val="000000"/>
                <w:sz w:val="20"/>
                <w:szCs w:val="20"/>
              </w:rPr>
            </w:pPr>
            <w:r w:rsidDel="00000000" w:rsidR="00000000" w:rsidRPr="00000000">
              <w:rPr>
                <w:b w:val="0"/>
                <w:color w:val="000000"/>
                <w:sz w:val="20"/>
                <w:szCs w:val="20"/>
                <w:rtl w:val="0"/>
              </w:rPr>
              <w:t xml:space="preserve">El objetivo principal del estudio de mercados es conocer el país de exportación en el cual las empresas comercializarán sus bienes y servicios. Esto teniendo en cuenta que existen múltiples países, cada uno con características muy diferentes, las cuales se deben estudiar a profundidad para no incursionar en el lugar equivocado y evitar errores en el proceso.</w:t>
            </w:r>
          </w:p>
          <w:p w:rsidR="00000000" w:rsidDel="00000000" w:rsidP="00000000" w:rsidRDefault="00000000" w:rsidRPr="00000000" w14:paraId="00000053">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54">
            <w:pPr>
              <w:spacing w:line="276" w:lineRule="auto"/>
              <w:jc w:val="both"/>
              <w:rPr>
                <w:sz w:val="20"/>
                <w:szCs w:val="20"/>
              </w:rPr>
            </w:pPr>
            <w:r w:rsidDel="00000000" w:rsidR="00000000" w:rsidRPr="00000000">
              <w:rPr>
                <w:sz w:val="20"/>
                <w:szCs w:val="20"/>
                <w:rtl w:val="0"/>
              </w:rPr>
              <w:t xml:space="preserve">[2]</w:t>
            </w:r>
          </w:p>
          <w:p w:rsidR="00000000" w:rsidDel="00000000" w:rsidP="00000000" w:rsidRDefault="00000000" w:rsidRPr="00000000" w14:paraId="0000005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56">
            <w:pPr>
              <w:spacing w:line="276" w:lineRule="auto"/>
              <w:jc w:val="both"/>
              <w:rPr>
                <w:b w:val="0"/>
                <w:color w:val="000000"/>
                <w:sz w:val="20"/>
                <w:szCs w:val="20"/>
              </w:rPr>
            </w:pPr>
            <w:r w:rsidDel="00000000" w:rsidR="00000000" w:rsidRPr="00000000">
              <w:rPr>
                <w:b w:val="0"/>
                <w:i w:val="1"/>
                <w:color w:val="000000"/>
                <w:sz w:val="20"/>
                <w:szCs w:val="20"/>
                <w:rtl w:val="0"/>
              </w:rPr>
              <w:t xml:space="preserve">“</w:t>
            </w:r>
            <w:r w:rsidDel="00000000" w:rsidR="00000000" w:rsidRPr="00000000">
              <w:rPr>
                <w:b w:val="0"/>
                <w:color w:val="000000"/>
                <w:sz w:val="20"/>
                <w:szCs w:val="20"/>
                <w:rtl w:val="0"/>
              </w:rPr>
              <w:t xml:space="preserve">Dentro del contexto de creciente globalización de mercados apuntado anteriormente, las empresas y sus directivos tienen que tomar decisiones estratégicas que permitan responder a los retos de una mayor competencia internacional y a las oportunidades que ofrecen los nuevos mercados. Aquellas que se decidan a tomar la iniciativa, tendrán más probabilidades de convertir tales cambios en una ventaja competitiva a su favor. </w:t>
            </w:r>
          </w:p>
          <w:p w:rsidR="00000000" w:rsidDel="00000000" w:rsidP="00000000" w:rsidRDefault="00000000" w:rsidRPr="00000000" w14:paraId="00000057">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58">
            <w:pPr>
              <w:spacing w:line="276" w:lineRule="auto"/>
              <w:jc w:val="both"/>
              <w:rPr>
                <w:b w:val="0"/>
                <w:color w:val="000000"/>
                <w:sz w:val="20"/>
                <w:szCs w:val="20"/>
              </w:rPr>
            </w:pPr>
            <w:r w:rsidDel="00000000" w:rsidR="00000000" w:rsidRPr="00000000">
              <w:rPr>
                <w:b w:val="0"/>
                <w:color w:val="000000"/>
                <w:sz w:val="20"/>
                <w:szCs w:val="20"/>
                <w:rtl w:val="0"/>
              </w:rPr>
              <w:t xml:space="preserve">La mayoría de las grandes empresas necesitan aplicar algún tipo de estrategia global. Ahora bien, ¿de qué dependerá la internacionalización de la empresa? ¿Qué motiva a la empresa a internacionalizarse? La internacionalización empresarial dependerá de en qué medida dicho proceso potencie las competencias distintivas de la organización, las economías y beneficios que la internacionalización genere, así como de la similitud de los diferentes contextos (tradicional y nuevo) en que opere la empresa. </w:t>
            </w:r>
          </w:p>
          <w:p w:rsidR="00000000" w:rsidDel="00000000" w:rsidP="00000000" w:rsidRDefault="00000000" w:rsidRPr="00000000" w14:paraId="00000059">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5A">
            <w:pPr>
              <w:spacing w:line="276" w:lineRule="auto"/>
              <w:jc w:val="both"/>
              <w:rPr>
                <w:b w:val="0"/>
                <w:i w:val="1"/>
                <w:color w:val="000000"/>
                <w:sz w:val="20"/>
                <w:szCs w:val="20"/>
              </w:rPr>
            </w:pPr>
            <w:r w:rsidDel="00000000" w:rsidR="00000000" w:rsidRPr="00000000">
              <w:rPr>
                <w:b w:val="0"/>
                <w:color w:val="000000"/>
                <w:sz w:val="20"/>
                <w:szCs w:val="20"/>
                <w:rtl w:val="0"/>
              </w:rPr>
              <w:t xml:space="preserve">Asimismo, la orientación y visión de la organización y sus directivos también desempeñan un papel importante en el grado de internacionalización empresarial” (Cerviño, 2014)</w:t>
            </w:r>
            <w:r w:rsidDel="00000000" w:rsidR="00000000" w:rsidRPr="00000000">
              <w:rPr>
                <w:b w:val="0"/>
                <w:i w:val="1"/>
                <w:color w:val="000000"/>
                <w:sz w:val="20"/>
                <w:szCs w:val="20"/>
                <w:rtl w:val="0"/>
              </w:rPr>
              <w:t xml:space="preserve">.</w:t>
            </w:r>
          </w:p>
          <w:p w:rsidR="00000000" w:rsidDel="00000000" w:rsidP="00000000" w:rsidRDefault="00000000" w:rsidRPr="00000000" w14:paraId="0000005B">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05C">
            <w:pPr>
              <w:spacing w:line="276" w:lineRule="auto"/>
              <w:jc w:val="both"/>
              <w:rPr>
                <w:b w:val="0"/>
                <w:color w:val="000000"/>
                <w:sz w:val="20"/>
                <w:szCs w:val="20"/>
              </w:rPr>
            </w:pPr>
            <w:r w:rsidDel="00000000" w:rsidR="00000000" w:rsidRPr="00000000">
              <w:rPr>
                <w:b w:val="0"/>
                <w:color w:val="000000"/>
                <w:sz w:val="20"/>
                <w:szCs w:val="20"/>
                <w:rtl w:val="0"/>
              </w:rPr>
              <w:t xml:space="preserve">La decisión de exportar es tomada a partir de los diferentes enfoques y objetivos que se plantean las empresas. Por ejemplo, hay empresas que lo hacen para iniciar nuevos negocios, expansión y otras por competitividad.</w:t>
            </w:r>
          </w:p>
          <w:p w:rsidR="00000000" w:rsidDel="00000000" w:rsidP="00000000" w:rsidRDefault="00000000" w:rsidRPr="00000000" w14:paraId="0000005D">
            <w:pPr>
              <w:spacing w:line="276" w:lineRule="auto"/>
              <w:jc w:val="both"/>
              <w:rPr>
                <w:b w:val="0"/>
                <w:i w:val="1"/>
                <w:color w:val="000000"/>
                <w:sz w:val="20"/>
                <w:szCs w:val="20"/>
              </w:rPr>
            </w:pPr>
            <w:r w:rsidDel="00000000" w:rsidR="00000000" w:rsidRPr="00000000">
              <w:rPr>
                <w:rtl w:val="0"/>
              </w:rPr>
            </w:r>
          </w:p>
          <w:p w:rsidR="00000000" w:rsidDel="00000000" w:rsidP="00000000" w:rsidRDefault="00000000" w:rsidRPr="00000000" w14:paraId="0000005E">
            <w:pPr>
              <w:spacing w:line="276" w:lineRule="auto"/>
              <w:jc w:val="both"/>
              <w:rPr>
                <w:b w:val="0"/>
                <w:i w:val="1"/>
                <w:color w:val="000000"/>
                <w:sz w:val="20"/>
                <w:szCs w:val="20"/>
              </w:rPr>
            </w:pPr>
            <w:r w:rsidDel="00000000" w:rsidR="00000000" w:rsidRPr="00000000">
              <w:rPr>
                <w:b w:val="0"/>
                <w:i w:val="1"/>
                <w:color w:val="000000"/>
                <w:sz w:val="20"/>
                <w:szCs w:val="20"/>
                <w:rtl w:val="0"/>
              </w:rPr>
              <w:t xml:space="preserve">“</w:t>
            </w:r>
            <w:r w:rsidDel="00000000" w:rsidR="00000000" w:rsidRPr="00000000">
              <w:rPr>
                <w:b w:val="0"/>
                <w:color w:val="000000"/>
                <w:sz w:val="20"/>
                <w:szCs w:val="20"/>
                <w:rtl w:val="0"/>
              </w:rPr>
              <w:t xml:space="preserve">Los motivos para internacionalizarse pueden ser muy diversos e incluso cambiantes a lo largo del tiempo. En general, el principal motivo es la creciente competencia internacional en todos los mercados, que obliga a las empresas a buscar estrategias de crecimiento más allá del mercado local y buscar localizaciones productivas que generen mejores costes. Esto no significa abandonar el mercado nacional para dedicarse al internacional. En realidad, difícilmente se pueden abordar los mercados internacionales sin una fuerte consolidación del mercado local” </w:t>
            </w:r>
            <w:r w:rsidDel="00000000" w:rsidR="00000000" w:rsidRPr="00000000">
              <w:rPr>
                <w:b w:val="0"/>
                <w:i w:val="1"/>
                <w:color w:val="000000"/>
                <w:sz w:val="20"/>
                <w:szCs w:val="20"/>
                <w:rtl w:val="0"/>
              </w:rPr>
              <w:t xml:space="preserve">  </w:t>
            </w:r>
            <w:r w:rsidDel="00000000" w:rsidR="00000000" w:rsidRPr="00000000">
              <w:rPr>
                <w:b w:val="0"/>
                <w:color w:val="000000"/>
                <w:sz w:val="20"/>
                <w:szCs w:val="20"/>
                <w:rtl w:val="0"/>
              </w:rPr>
              <w:t xml:space="preserve">(Cerviño, 2014).</w:t>
            </w:r>
            <w:r w:rsidDel="00000000" w:rsidR="00000000" w:rsidRPr="00000000">
              <w:rPr>
                <w:b w:val="0"/>
                <w:i w:val="1"/>
                <w:color w:val="000000"/>
                <w:sz w:val="20"/>
                <w:szCs w:val="20"/>
                <w:rtl w:val="0"/>
              </w:rPr>
              <w:t xml:space="preserve"> </w:t>
            </w:r>
          </w:p>
          <w:p w:rsidR="00000000" w:rsidDel="00000000" w:rsidP="00000000" w:rsidRDefault="00000000" w:rsidRPr="00000000" w14:paraId="0000005F">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06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61">
            <w:pPr>
              <w:spacing w:line="276" w:lineRule="auto"/>
              <w:jc w:val="both"/>
              <w:rPr>
                <w:b w:val="0"/>
                <w:color w:val="000000"/>
                <w:sz w:val="20"/>
                <w:szCs w:val="20"/>
              </w:rPr>
            </w:pPr>
            <w:r w:rsidDel="00000000" w:rsidR="00000000" w:rsidRPr="00000000">
              <w:rPr>
                <w:b w:val="0"/>
                <w:color w:val="000000"/>
                <w:sz w:val="20"/>
                <w:szCs w:val="20"/>
                <w:rtl w:val="0"/>
              </w:rPr>
              <w:t xml:space="preserve">En consecuencia, se debe sistematizar la operación de expansión internacional y tomarse el tiempo y los recursos necesarios para evaluar una serie de factores que faciliten el proceso y disminuyan las probabilidades de cometer errores, permitiendo elegir el mercado más favorable para la oferta de la empresa.</w:t>
            </w:r>
          </w:p>
          <w:p w:rsidR="00000000" w:rsidDel="00000000" w:rsidP="00000000" w:rsidRDefault="00000000" w:rsidRPr="00000000" w14:paraId="00000062">
            <w:pPr>
              <w:spacing w:line="276" w:lineRule="auto"/>
              <w:jc w:val="both"/>
              <w:rPr>
                <w:b w:val="0"/>
                <w:color w:val="000000"/>
                <w:sz w:val="20"/>
                <w:szCs w:val="20"/>
              </w:rPr>
            </w:pPr>
            <w:r w:rsidDel="00000000" w:rsidR="00000000" w:rsidRPr="00000000">
              <w:rPr>
                <w:b w:val="0"/>
                <w:color w:val="000000"/>
                <w:sz w:val="20"/>
                <w:szCs w:val="20"/>
                <w:rtl w:val="0"/>
              </w:rPr>
              <w:br w:type="textWrapping"/>
              <w:t xml:space="preserve">Es por esto por lo que se considera pertinente y necesaria la investigación de mercados, como una herramienta aliada en el proceso de internacionalización de bienes y servicios. </w:t>
            </w:r>
          </w:p>
          <w:p w:rsidR="00000000" w:rsidDel="00000000" w:rsidP="00000000" w:rsidRDefault="00000000" w:rsidRPr="00000000" w14:paraId="00000063">
            <w:pPr>
              <w:widowControl w:val="0"/>
              <w:spacing w:before="158" w:line="276" w:lineRule="auto"/>
              <w:ind w:right="100"/>
              <w:jc w:val="both"/>
              <w:rPr>
                <w:color w:val="000000"/>
                <w:sz w:val="20"/>
                <w:szCs w:val="20"/>
              </w:rPr>
            </w:pPr>
            <w:r w:rsidDel="00000000" w:rsidR="00000000" w:rsidRPr="00000000">
              <w:rPr>
                <w:rtl w:val="0"/>
              </w:rPr>
            </w:r>
          </w:p>
          <w:p w:rsidR="00000000" w:rsidDel="00000000" w:rsidP="00000000" w:rsidRDefault="00000000" w:rsidRPr="00000000" w14:paraId="00000064">
            <w:pPr>
              <w:spacing w:line="276" w:lineRule="auto"/>
              <w:jc w:val="both"/>
              <w:rPr>
                <w:sz w:val="20"/>
                <w:szCs w:val="20"/>
              </w:rPr>
            </w:pPr>
            <w:r w:rsidDel="00000000" w:rsidR="00000000" w:rsidRPr="00000000">
              <w:rPr>
                <w:sz w:val="20"/>
                <w:szCs w:val="20"/>
                <w:rtl w:val="0"/>
              </w:rPr>
              <w:t xml:space="preserve">[3]</w:t>
            </w:r>
          </w:p>
          <w:p w:rsidR="00000000" w:rsidDel="00000000" w:rsidP="00000000" w:rsidRDefault="00000000" w:rsidRPr="00000000" w14:paraId="00000065">
            <w:pPr>
              <w:widowControl w:val="0"/>
              <w:spacing w:before="158" w:line="276" w:lineRule="auto"/>
              <w:ind w:right="100"/>
              <w:rPr>
                <w:sz w:val="20"/>
                <w:szCs w:val="20"/>
              </w:rPr>
            </w:pPr>
            <w:r w:rsidDel="00000000" w:rsidR="00000000" w:rsidRPr="00000000">
              <w:rPr>
                <w:color w:val="000000"/>
                <w:sz w:val="20"/>
                <w:szCs w:val="20"/>
                <w:rtl w:val="0"/>
              </w:rPr>
              <w:t xml:space="preserve">1. </w:t>
            </w:r>
            <w:r w:rsidDel="00000000" w:rsidR="00000000" w:rsidRPr="00000000">
              <w:rPr>
                <w:sz w:val="20"/>
                <w:szCs w:val="20"/>
                <w:rtl w:val="0"/>
              </w:rPr>
              <w:t xml:space="preserve">Factores para la selección de mercados</w:t>
            </w:r>
          </w:p>
          <w:p w:rsidR="00000000" w:rsidDel="00000000" w:rsidP="00000000" w:rsidRDefault="00000000" w:rsidRPr="00000000" w14:paraId="00000066">
            <w:pPr>
              <w:widowControl w:val="0"/>
              <w:spacing w:before="158" w:line="276" w:lineRule="auto"/>
              <w:ind w:right="100"/>
              <w:rPr>
                <w:sz w:val="20"/>
                <w:szCs w:val="20"/>
              </w:rPr>
            </w:pPr>
            <w:r w:rsidDel="00000000" w:rsidR="00000000" w:rsidRPr="00000000">
              <w:rPr>
                <w:sz w:val="20"/>
                <w:szCs w:val="20"/>
              </w:rPr>
              <mc:AlternateContent>
                <mc:Choice Requires="wpg">
                  <w:drawing>
                    <wp:inline distB="0" distT="0" distL="0" distR="0">
                      <wp:extent cx="3086100" cy="2323857"/>
                      <wp:effectExtent b="0" l="0" r="0" t="0"/>
                      <wp:docPr id="378" name=""/>
                      <a:graphic>
                        <a:graphicData uri="http://schemas.microsoft.com/office/word/2010/wordprocessingGroup">
                          <wpg:wgp>
                            <wpg:cNvGrpSpPr/>
                            <wpg:grpSpPr>
                              <a:xfrm>
                                <a:off x="3802950" y="2618072"/>
                                <a:ext cx="3086100" cy="2323857"/>
                                <a:chOff x="3802950" y="2618072"/>
                                <a:chExt cx="3086100" cy="2323857"/>
                              </a:xfrm>
                            </wpg:grpSpPr>
                            <wpg:grpSp>
                              <wpg:cNvGrpSpPr/>
                              <wpg:grpSpPr>
                                <a:xfrm>
                                  <a:off x="3802950" y="2618072"/>
                                  <a:ext cx="3086100" cy="2323857"/>
                                  <a:chOff x="3802950" y="2618072"/>
                                  <a:chExt cx="3086100" cy="2323857"/>
                                </a:xfrm>
                              </wpg:grpSpPr>
                              <wps:wsp>
                                <wps:cNvSpPr/>
                                <wps:cNvPr id="3" name="Shape 3"/>
                                <wps:spPr>
                                  <a:xfrm>
                                    <a:off x="3802950" y="2618072"/>
                                    <a:ext cx="3086100" cy="2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02950" y="2618072"/>
                                    <a:ext cx="3086100" cy="2323857"/>
                                    <a:chOff x="3802950" y="2965613"/>
                                    <a:chExt cx="3086100" cy="1628775"/>
                                  </a:xfrm>
                                </wpg:grpSpPr>
                                <wps:wsp>
                                  <wps:cNvSpPr/>
                                  <wps:cNvPr id="5" name="Shape 5"/>
                                  <wps:spPr>
                                    <a:xfrm>
                                      <a:off x="3802950" y="2965613"/>
                                      <a:ext cx="3086100" cy="162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02950" y="2965613"/>
                                      <a:ext cx="3086100" cy="1628775"/>
                                      <a:chOff x="0" y="0"/>
                                      <a:chExt cx="3467100" cy="1847088"/>
                                    </a:xfrm>
                                  </wpg:grpSpPr>
                                  <wps:wsp>
                                    <wps:cNvSpPr/>
                                    <wps:cNvPr id="7" name="Shape 7"/>
                                    <wps:spPr>
                                      <a:xfrm>
                                        <a:off x="0" y="0"/>
                                        <a:ext cx="3467100" cy="184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67100" cy="1847088"/>
                                        <a:chOff x="0" y="0"/>
                                        <a:chExt cx="3467100" cy="1847088"/>
                                      </a:xfrm>
                                    </wpg:grpSpPr>
                                    <wps:wsp>
                                      <wps:cNvSpPr/>
                                      <wps:cNvPr id="9" name="Shape 9"/>
                                      <wps:spPr>
                                        <a:xfrm>
                                          <a:off x="0" y="0"/>
                                          <a:ext cx="3467100" cy="184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677167" cy="1847088"/>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738835"/>
                                          <a:ext cx="677167" cy="738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Estimar los riesgos asociados a la</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internacionalización y evaluar los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recursos internos de la empresa</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(financieros, humanos, producción y</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tecnológicos). </w:t>
                                            </w:r>
                                          </w:p>
                                        </w:txbxContent>
                                      </wps:txbx>
                                      <wps:bodyPr anchorCtr="0" anchor="ctr" bIns="35550" lIns="35550" spcFirstLastPara="1" rIns="35550" wrap="square" tIns="35550">
                                        <a:noAutofit/>
                                      </wps:bodyPr>
                                    </wps:wsp>
                                    <wps:wsp>
                                      <wps:cNvSpPr/>
                                      <wps:cNvPr id="12" name="Shape 12"/>
                                      <wps:spPr>
                                        <a:xfrm>
                                          <a:off x="150492" y="38790"/>
                                          <a:ext cx="346634" cy="360184"/>
                                        </a:xfrm>
                                        <a:prstGeom prst="ellipse">
                                          <a:avLst/>
                                        </a:prstGeom>
                                        <a:blipFill rotWithShape="1">
                                          <a:blip r:embed="rId11">
                                            <a:alphaModFix/>
                                          </a:blip>
                                          <a:stretch>
                                            <a:fillRect b="0" l="-13992" r="-1399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97483" y="0"/>
                                          <a:ext cx="677167" cy="1847088"/>
                                        </a:xfrm>
                                        <a:prstGeom prst="roundRect">
                                          <a:avLst>
                                            <a:gd fmla="val 10000" name="adj"/>
                                          </a:avLst>
                                        </a:prstGeom>
                                        <a:solidFill>
                                          <a:srgbClr val="47D29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97483" y="738835"/>
                                          <a:ext cx="677167" cy="738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Analizar el flujo de</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importaciones/exportaciones del</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producto o servicio en el país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potencial. </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¿Dónde? </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En páginas oficiales de las entidades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de comercio exterior o aduana. </w:t>
                                            </w:r>
                                          </w:p>
                                        </w:txbxContent>
                                      </wps:txbx>
                                      <wps:bodyPr anchorCtr="0" anchor="ctr" bIns="35550" lIns="35550" spcFirstLastPara="1" rIns="35550" wrap="square" tIns="35550">
                                        <a:noAutofit/>
                                      </wps:bodyPr>
                                    </wps:wsp>
                                    <wps:wsp>
                                      <wps:cNvSpPr/>
                                      <wps:cNvPr id="15" name="Shape 15"/>
                                      <wps:spPr>
                                        <a:xfrm>
                                          <a:off x="858437" y="53564"/>
                                          <a:ext cx="355258" cy="345410"/>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394966" y="1"/>
                                          <a:ext cx="677167" cy="1832389"/>
                                        </a:xfrm>
                                        <a:prstGeom prst="roundRect">
                                          <a:avLst>
                                            <a:gd fmla="val 10000"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394966" y="738710"/>
                                          <a:ext cx="677167" cy="8769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Investigar datos de producción y </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consumo del país destino: informes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sectoriales, investigaciones de</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mercado de organizaciones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confiables y páginas oficiales del</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país. </w:t>
                                            </w:r>
                                          </w:p>
                                        </w:txbxContent>
                                      </wps:txbx>
                                      <wps:bodyPr anchorCtr="0" anchor="ctr" bIns="35550" lIns="35550" spcFirstLastPara="1" rIns="35550" wrap="square" tIns="35550">
                                        <a:noAutofit/>
                                      </wps:bodyPr>
                                    </wps:wsp>
                                    <wps:wsp>
                                      <wps:cNvSpPr/>
                                      <wps:cNvPr id="18" name="Shape 18"/>
                                      <wps:spPr>
                                        <a:xfrm>
                                          <a:off x="1558999" y="46177"/>
                                          <a:ext cx="363875" cy="345410"/>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092449" y="0"/>
                                          <a:ext cx="677167" cy="1847088"/>
                                        </a:xfrm>
                                        <a:prstGeom prst="roundRect">
                                          <a:avLst>
                                            <a:gd fmla="val 10000" name="adj"/>
                                          </a:avLst>
                                        </a:prstGeom>
                                        <a:solidFill>
                                          <a:srgbClr val="D3EB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092449" y="738835"/>
                                          <a:ext cx="677167" cy="738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p>
                                          <w:p w:rsidR="00000000" w:rsidDel="00000000" w:rsidP="00000000" w:rsidRDefault="00000000" w:rsidRPr="00000000">
                                            <w:pPr>
                                              <w:spacing w:after="0" w:before="35" w:line="215.00000953674316"/>
                                              <w:ind w:left="90" w:right="0" w:firstLine="31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Identificar las barreras de entrada al</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país: normas técnicas y</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arancelarias, legislación, cuotas,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certificaciones y acuerdos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comerciales. </w:t>
                                            </w:r>
                                          </w:p>
                                        </w:txbxContent>
                                      </wps:txbx>
                                      <wps:bodyPr anchorCtr="1" anchor="t" bIns="35550" lIns="35550" spcFirstLastPara="1" rIns="35550" wrap="square" tIns="35550">
                                        <a:noAutofit/>
                                      </wps:bodyPr>
                                    </wps:wsp>
                                    <wps:wsp>
                                      <wps:cNvSpPr/>
                                      <wps:cNvPr id="21" name="Shape 21"/>
                                      <wps:spPr>
                                        <a:xfrm>
                                          <a:off x="2215229" y="68338"/>
                                          <a:ext cx="372498" cy="360184"/>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789932" y="0"/>
                                          <a:ext cx="677167" cy="1847088"/>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789932" y="738835"/>
                                          <a:ext cx="677167" cy="7388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p>
                                          <w:p w:rsidR="00000000" w:rsidDel="00000000" w:rsidP="00000000" w:rsidRDefault="00000000" w:rsidRPr="00000000">
                                            <w:pPr>
                                              <w:spacing w:after="0" w:before="35" w:line="215.00000953674316"/>
                                              <w:ind w:left="90" w:right="0" w:firstLine="31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Principales competidores,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distribuidores, importadores,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precios, márgenes comerciales,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tendencias, cultura e idioma. </w:t>
                                            </w:r>
                                          </w:p>
                                        </w:txbxContent>
                                      </wps:txbx>
                                      <wps:bodyPr anchorCtr="1" anchor="t" bIns="35550" lIns="35550" spcFirstLastPara="1" rIns="35550" wrap="square" tIns="35550">
                                        <a:noAutofit/>
                                      </wps:bodyPr>
                                    </wps:wsp>
                                    <wps:wsp>
                                      <wps:cNvSpPr/>
                                      <wps:cNvPr id="24" name="Shape 24"/>
                                      <wps:spPr>
                                        <a:xfrm>
                                          <a:off x="2967506" y="60951"/>
                                          <a:ext cx="322019" cy="360184"/>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02129" y="1570024"/>
                                          <a:ext cx="3189732" cy="277063"/>
                                        </a:xfrm>
                                        <a:prstGeom prst="leftRightArrow">
                                          <a:avLst>
                                            <a:gd fmla="val 50000" name="adj1"/>
                                            <a:gd fmla="val 50000" name="adj2"/>
                                          </a:avLst>
                                        </a:prstGeom>
                                        <a:solidFill>
                                          <a:srgbClr val="CDE1E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3086100" cy="2323857"/>
                      <wp:effectExtent b="0" l="0" r="0" t="0"/>
                      <wp:docPr id="378"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3086100" cy="23238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widowControl w:val="0"/>
              <w:spacing w:before="158" w:line="276" w:lineRule="auto"/>
              <w:ind w:right="100"/>
              <w:rPr>
                <w:b w:val="0"/>
                <w:sz w:val="20"/>
                <w:szCs w:val="20"/>
              </w:rPr>
            </w:pPr>
            <w:r w:rsidDel="00000000" w:rsidR="00000000" w:rsidRPr="00000000">
              <w:rPr>
                <w:b w:val="0"/>
                <w:sz w:val="20"/>
                <w:szCs w:val="20"/>
                <w:rtl w:val="0"/>
              </w:rPr>
              <w:t xml:space="preserve">Fuente: Martínez, Torres Vargas, &amp; Jaramillo Mejía, (2016).</w:t>
            </w:r>
          </w:p>
          <w:p w:rsidR="00000000" w:rsidDel="00000000" w:rsidP="00000000" w:rsidRDefault="00000000" w:rsidRPr="00000000" w14:paraId="0000006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69">
            <w:pPr>
              <w:spacing w:line="276" w:lineRule="auto"/>
              <w:rPr>
                <w:b w:val="0"/>
                <w:color w:val="000000"/>
                <w:sz w:val="20"/>
                <w:szCs w:val="20"/>
              </w:rPr>
            </w:pPr>
            <w:r w:rsidDel="00000000" w:rsidR="00000000" w:rsidRPr="00000000">
              <w:rPr>
                <w:b w:val="0"/>
                <w:color w:val="000000"/>
                <w:sz w:val="20"/>
                <w:szCs w:val="20"/>
                <w:rtl w:val="0"/>
              </w:rPr>
              <w:t xml:space="preserve">Teniendo en cuenta lo anterior, se hace necesario analizar las barreras que se pueden presentar en el proceso de comercialización internacional de los bienes y servicios. </w:t>
            </w:r>
          </w:p>
          <w:p w:rsidR="00000000" w:rsidDel="00000000" w:rsidP="00000000" w:rsidRDefault="00000000" w:rsidRPr="00000000" w14:paraId="0000006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6B">
            <w:pPr>
              <w:spacing w:line="276" w:lineRule="auto"/>
              <w:jc w:val="both"/>
              <w:rPr>
                <w:sz w:val="20"/>
                <w:szCs w:val="20"/>
              </w:rPr>
            </w:pPr>
            <w:r w:rsidDel="00000000" w:rsidR="00000000" w:rsidRPr="00000000">
              <w:rPr>
                <w:sz w:val="20"/>
                <w:szCs w:val="20"/>
                <w:rtl w:val="0"/>
              </w:rPr>
              <w:t xml:space="preserve">[4]</w:t>
            </w:r>
          </w:p>
          <w:p w:rsidR="00000000" w:rsidDel="00000000" w:rsidP="00000000" w:rsidRDefault="00000000" w:rsidRPr="00000000" w14:paraId="0000006C">
            <w:pPr>
              <w:spacing w:line="276" w:lineRule="auto"/>
              <w:jc w:val="both"/>
              <w:rPr>
                <w:color w:val="000000"/>
                <w:sz w:val="20"/>
                <w:szCs w:val="20"/>
              </w:rPr>
            </w:pPr>
            <w:r w:rsidDel="00000000" w:rsidR="00000000" w:rsidRPr="00000000">
              <w:rPr>
                <w:color w:val="000000"/>
                <w:sz w:val="20"/>
                <w:szCs w:val="20"/>
                <w:rtl w:val="0"/>
              </w:rPr>
              <w:t xml:space="preserve">1.2 Etapas en la selección de mercados</w:t>
            </w:r>
          </w:p>
          <w:p w:rsidR="00000000" w:rsidDel="00000000" w:rsidP="00000000" w:rsidRDefault="00000000" w:rsidRPr="00000000" w14:paraId="0000006D">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6E">
            <w:pPr>
              <w:spacing w:line="276" w:lineRule="auto"/>
              <w:jc w:val="both"/>
              <w:rPr>
                <w:color w:val="000000"/>
                <w:sz w:val="20"/>
                <w:szCs w:val="20"/>
              </w:rPr>
            </w:pPr>
            <w:r w:rsidDel="00000000" w:rsidR="00000000" w:rsidRPr="00000000">
              <w:rPr>
                <w:b w:val="0"/>
                <w:color w:val="000000"/>
                <w:sz w:val="20"/>
                <w:szCs w:val="20"/>
                <w:rtl w:val="0"/>
              </w:rPr>
              <w:t xml:space="preserve">Para iniciar la selección de mercados, es importante validar las fuentes de información con las que se cuenta, las cuales, en este caso, serán de tipo secundarias. </w:t>
            </w:r>
            <w:r w:rsidDel="00000000" w:rsidR="00000000" w:rsidRPr="00000000">
              <w:rPr>
                <w:color w:val="000000"/>
                <w:sz w:val="20"/>
                <w:szCs w:val="20"/>
                <w:rtl w:val="0"/>
              </w:rPr>
              <w:t xml:space="preserve"> </w:t>
            </w:r>
          </w:p>
          <w:p w:rsidR="00000000" w:rsidDel="00000000" w:rsidP="00000000" w:rsidRDefault="00000000" w:rsidRPr="00000000" w14:paraId="0000006F">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70">
            <w:pPr>
              <w:spacing w:line="276" w:lineRule="auto"/>
              <w:jc w:val="both"/>
              <w:rPr>
                <w:b w:val="0"/>
                <w:color w:val="000000"/>
                <w:sz w:val="20"/>
                <w:szCs w:val="20"/>
              </w:rPr>
            </w:pPr>
            <w:r w:rsidDel="00000000" w:rsidR="00000000" w:rsidRPr="00000000">
              <w:rPr>
                <w:b w:val="0"/>
                <w:color w:val="000000"/>
                <w:sz w:val="20"/>
                <w:szCs w:val="20"/>
                <w:rtl w:val="0"/>
              </w:rPr>
              <w:t xml:space="preserve">Así mismo, se deben establecer los criterios de selección: </w:t>
            </w:r>
          </w:p>
          <w:p w:rsidR="00000000" w:rsidDel="00000000" w:rsidP="00000000" w:rsidRDefault="00000000" w:rsidRPr="00000000" w14:paraId="00000071">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Criterios directos: dimensión del mercado y facilidad de acceso.</w:t>
            </w:r>
          </w:p>
          <w:p w:rsidR="00000000" w:rsidDel="00000000" w:rsidP="00000000" w:rsidRDefault="00000000" w:rsidRPr="00000000" w14:paraId="00000073">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Criterios indirectos: cifras y datos de exportación. </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ind w:left="720" w:firstLine="0"/>
              <w:rPr>
                <w:b w:val="0"/>
                <w:color w:val="000000"/>
                <w:sz w:val="20"/>
                <w:szCs w:val="20"/>
              </w:rPr>
            </w:pPr>
            <w:r w:rsidDel="00000000" w:rsidR="00000000" w:rsidRPr="00000000">
              <w:rPr>
                <w:rtl w:val="0"/>
              </w:rPr>
            </w:r>
          </w:p>
          <w:p w:rsidR="00000000" w:rsidDel="00000000" w:rsidP="00000000" w:rsidRDefault="00000000" w:rsidRPr="00000000" w14:paraId="00000076">
            <w:pPr>
              <w:spacing w:line="276" w:lineRule="auto"/>
              <w:jc w:val="center"/>
              <w:rPr>
                <w:color w:val="000000"/>
                <w:sz w:val="20"/>
                <w:szCs w:val="20"/>
              </w:rPr>
            </w:pPr>
            <w:r w:rsidDel="00000000" w:rsidR="00000000" w:rsidRPr="00000000">
              <w:rPr>
                <w:color w:val="000000"/>
                <w:sz w:val="20"/>
                <w:szCs w:val="20"/>
                <w:rtl w:val="0"/>
              </w:rPr>
              <w:t xml:space="preserve">Criterios utilizados para la preselección de mercados</w:t>
            </w:r>
          </w:p>
          <w:p w:rsidR="00000000" w:rsidDel="00000000" w:rsidP="00000000" w:rsidRDefault="00000000" w:rsidRPr="00000000" w14:paraId="00000077">
            <w:pPr>
              <w:widowControl w:val="0"/>
              <w:spacing w:before="158" w:line="276" w:lineRule="auto"/>
              <w:ind w:right="100"/>
              <w:rPr>
                <w:sz w:val="20"/>
                <w:szCs w:val="20"/>
              </w:rPr>
            </w:pPr>
            <w:r w:rsidDel="00000000" w:rsidR="00000000" w:rsidRPr="00000000">
              <w:rPr>
                <w:rtl w:val="0"/>
              </w:rPr>
            </w:r>
          </w:p>
          <w:tbl>
            <w:tblPr>
              <w:tblStyle w:val="Table3"/>
              <w:tblW w:w="5565.0" w:type="dxa"/>
              <w:jc w:val="left"/>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A0"/>
            </w:tblPr>
            <w:tblGrid>
              <w:gridCol w:w="1171"/>
              <w:gridCol w:w="1276"/>
              <w:gridCol w:w="1984"/>
              <w:gridCol w:w="1134"/>
              <w:tblGridChange w:id="0">
                <w:tblGrid>
                  <w:gridCol w:w="1171"/>
                  <w:gridCol w:w="1276"/>
                  <w:gridCol w:w="1984"/>
                  <w:gridCol w:w="1134"/>
                </w:tblGrid>
              </w:tblGridChange>
            </w:tblGrid>
            <w:tr>
              <w:trPr>
                <w:cantSplit w:val="0"/>
                <w:tblHeader w:val="0"/>
              </w:trPr>
              <w:tc>
                <w:tcPr/>
                <w:p w:rsidR="00000000" w:rsidDel="00000000" w:rsidP="00000000" w:rsidRDefault="00000000" w:rsidRPr="00000000" w14:paraId="00000078">
                  <w:pPr>
                    <w:spacing w:line="276" w:lineRule="auto"/>
                    <w:rPr>
                      <w:color w:val="000000"/>
                      <w:sz w:val="18"/>
                      <w:szCs w:val="18"/>
                    </w:rPr>
                  </w:pPr>
                  <w:r w:rsidDel="00000000" w:rsidR="00000000" w:rsidRPr="00000000">
                    <w:rPr>
                      <w:rtl w:val="0"/>
                    </w:rPr>
                  </w:r>
                </w:p>
              </w:tc>
              <w:tc>
                <w:tcPr/>
                <w:p w:rsidR="00000000" w:rsidDel="00000000" w:rsidP="00000000" w:rsidRDefault="00000000" w:rsidRPr="00000000" w14:paraId="00000079">
                  <w:pPr>
                    <w:spacing w:line="276" w:lineRule="auto"/>
                    <w:rPr>
                      <w:color w:val="000000"/>
                      <w:sz w:val="18"/>
                      <w:szCs w:val="18"/>
                    </w:rPr>
                  </w:pPr>
                  <w:r w:rsidDel="00000000" w:rsidR="00000000" w:rsidRPr="00000000">
                    <w:rPr>
                      <w:b w:val="0"/>
                      <w:color w:val="000000"/>
                      <w:sz w:val="18"/>
                      <w:szCs w:val="18"/>
                      <w:rtl w:val="0"/>
                    </w:rPr>
                    <w:t xml:space="preserve">Tamaño del mercado</w:t>
                  </w:r>
                  <w:r w:rsidDel="00000000" w:rsidR="00000000" w:rsidRPr="00000000">
                    <w:rPr>
                      <w:rtl w:val="0"/>
                    </w:rPr>
                  </w:r>
                </w:p>
              </w:tc>
              <w:tc>
                <w:tcPr/>
                <w:p w:rsidR="00000000" w:rsidDel="00000000" w:rsidP="00000000" w:rsidRDefault="00000000" w:rsidRPr="00000000" w14:paraId="0000007A">
                  <w:pPr>
                    <w:spacing w:line="276" w:lineRule="auto"/>
                    <w:rPr>
                      <w:color w:val="000000"/>
                      <w:sz w:val="18"/>
                      <w:szCs w:val="18"/>
                    </w:rPr>
                  </w:pPr>
                  <w:r w:rsidDel="00000000" w:rsidR="00000000" w:rsidRPr="00000000">
                    <w:rPr>
                      <w:b w:val="0"/>
                      <w:color w:val="000000"/>
                      <w:sz w:val="18"/>
                      <w:szCs w:val="18"/>
                      <w:rtl w:val="0"/>
                    </w:rPr>
                    <w:t xml:space="preserve">Facilidad de acceso </w:t>
                  </w:r>
                  <w:r w:rsidDel="00000000" w:rsidR="00000000" w:rsidRPr="00000000">
                    <w:rPr>
                      <w:rtl w:val="0"/>
                    </w:rPr>
                  </w:r>
                </w:p>
              </w:tc>
              <w:tc>
                <w:tcPr/>
                <w:p w:rsidR="00000000" w:rsidDel="00000000" w:rsidP="00000000" w:rsidRDefault="00000000" w:rsidRPr="00000000" w14:paraId="0000007B">
                  <w:pPr>
                    <w:spacing w:line="276" w:lineRule="auto"/>
                    <w:rPr>
                      <w:color w:val="000000"/>
                      <w:sz w:val="16"/>
                      <w:szCs w:val="16"/>
                    </w:rPr>
                  </w:pPr>
                  <w:r w:rsidDel="00000000" w:rsidR="00000000" w:rsidRPr="00000000">
                    <w:rPr>
                      <w:b w:val="0"/>
                      <w:color w:val="000000"/>
                      <w:sz w:val="16"/>
                      <w:szCs w:val="16"/>
                      <w:rtl w:val="0"/>
                    </w:rPr>
                    <w:t xml:space="preserve">Continuidad </w:t>
                  </w:r>
                  <w:r w:rsidDel="00000000" w:rsidR="00000000" w:rsidRPr="00000000">
                    <w:rPr>
                      <w:rtl w:val="0"/>
                    </w:rPr>
                  </w:r>
                </w:p>
              </w:tc>
            </w:tr>
            <w:tr>
              <w:trPr>
                <w:cantSplit w:val="0"/>
                <w:tblHeader w:val="0"/>
              </w:trPr>
              <w:tc>
                <w:tcPr/>
                <w:p w:rsidR="00000000" w:rsidDel="00000000" w:rsidP="00000000" w:rsidRDefault="00000000" w:rsidRPr="00000000" w14:paraId="0000007C">
                  <w:pPr>
                    <w:spacing w:line="276" w:lineRule="auto"/>
                    <w:rPr>
                      <w:color w:val="000000"/>
                      <w:sz w:val="18"/>
                      <w:szCs w:val="18"/>
                    </w:rPr>
                  </w:pPr>
                  <w:r w:rsidDel="00000000" w:rsidR="00000000" w:rsidRPr="00000000">
                    <w:rPr>
                      <w:color w:val="000000"/>
                      <w:sz w:val="18"/>
                      <w:szCs w:val="18"/>
                      <w:rtl w:val="0"/>
                    </w:rPr>
                    <w:t xml:space="preserve">Criterios directos</w:t>
                  </w:r>
                </w:p>
              </w:tc>
              <w:tc>
                <w:tcPr/>
                <w:p w:rsidR="00000000" w:rsidDel="00000000" w:rsidP="00000000" w:rsidRDefault="00000000" w:rsidRPr="00000000" w14:paraId="0000007D">
                  <w:pPr>
                    <w:spacing w:line="276" w:lineRule="auto"/>
                    <w:rPr>
                      <w:color w:val="000000"/>
                      <w:sz w:val="18"/>
                      <w:szCs w:val="18"/>
                    </w:rPr>
                  </w:pPr>
                  <w:r w:rsidDel="00000000" w:rsidR="00000000" w:rsidRPr="00000000">
                    <w:rPr>
                      <w:color w:val="000000"/>
                      <w:sz w:val="18"/>
                      <w:szCs w:val="18"/>
                      <w:rtl w:val="0"/>
                    </w:rPr>
                    <w:t xml:space="preserve">¿Qué países importan más el producto?</w:t>
                  </w:r>
                </w:p>
                <w:p w:rsidR="00000000" w:rsidDel="00000000" w:rsidP="00000000" w:rsidRDefault="00000000" w:rsidRPr="00000000" w14:paraId="0000007E">
                  <w:pPr>
                    <w:spacing w:line="276" w:lineRule="auto"/>
                    <w:rPr>
                      <w:color w:val="000000"/>
                      <w:sz w:val="18"/>
                      <w:szCs w:val="18"/>
                    </w:rPr>
                  </w:pPr>
                  <w:r w:rsidDel="00000000" w:rsidR="00000000" w:rsidRPr="00000000">
                    <w:rPr>
                      <w:rtl w:val="0"/>
                    </w:rPr>
                  </w:r>
                </w:p>
                <w:p w:rsidR="00000000" w:rsidDel="00000000" w:rsidP="00000000" w:rsidRDefault="00000000" w:rsidRPr="00000000" w14:paraId="0000007F">
                  <w:pPr>
                    <w:spacing w:line="276" w:lineRule="auto"/>
                    <w:rPr>
                      <w:color w:val="000000"/>
                      <w:sz w:val="18"/>
                      <w:szCs w:val="18"/>
                    </w:rPr>
                  </w:pPr>
                  <w:r w:rsidDel="00000000" w:rsidR="00000000" w:rsidRPr="00000000">
                    <w:rPr>
                      <w:color w:val="000000"/>
                      <w:sz w:val="18"/>
                      <w:szCs w:val="18"/>
                      <w:rtl w:val="0"/>
                    </w:rPr>
                    <w:t xml:space="preserve">¿Cuáles son los mercados más grandes en PIB?</w:t>
                  </w:r>
                </w:p>
                <w:p w:rsidR="00000000" w:rsidDel="00000000" w:rsidP="00000000" w:rsidRDefault="00000000" w:rsidRPr="00000000" w14:paraId="00000080">
                  <w:pPr>
                    <w:spacing w:line="276" w:lineRule="auto"/>
                    <w:rPr>
                      <w:color w:val="000000"/>
                      <w:sz w:val="18"/>
                      <w:szCs w:val="18"/>
                    </w:rPr>
                  </w:pPr>
                  <w:r w:rsidDel="00000000" w:rsidR="00000000" w:rsidRPr="00000000">
                    <w:rPr>
                      <w:rtl w:val="0"/>
                    </w:rPr>
                  </w:r>
                </w:p>
                <w:p w:rsidR="00000000" w:rsidDel="00000000" w:rsidP="00000000" w:rsidRDefault="00000000" w:rsidRPr="00000000" w14:paraId="00000081">
                  <w:pPr>
                    <w:spacing w:line="276" w:lineRule="auto"/>
                    <w:rPr>
                      <w:color w:val="000000"/>
                      <w:sz w:val="18"/>
                      <w:szCs w:val="18"/>
                    </w:rPr>
                  </w:pPr>
                  <w:r w:rsidDel="00000000" w:rsidR="00000000" w:rsidRPr="00000000">
                    <w:rPr>
                      <w:color w:val="000000"/>
                      <w:sz w:val="18"/>
                      <w:szCs w:val="18"/>
                      <w:rtl w:val="0"/>
                    </w:rPr>
                    <w:t xml:space="preserve">¿Cuál será el</w:t>
                  </w:r>
                </w:p>
                <w:p w:rsidR="00000000" w:rsidDel="00000000" w:rsidP="00000000" w:rsidRDefault="00000000" w:rsidRPr="00000000" w14:paraId="00000082">
                  <w:pPr>
                    <w:spacing w:line="276" w:lineRule="auto"/>
                    <w:rPr>
                      <w:color w:val="000000"/>
                      <w:sz w:val="18"/>
                      <w:szCs w:val="18"/>
                    </w:rPr>
                  </w:pPr>
                  <w:r w:rsidDel="00000000" w:rsidR="00000000" w:rsidRPr="00000000">
                    <w:rPr>
                      <w:color w:val="000000"/>
                      <w:sz w:val="18"/>
                      <w:szCs w:val="18"/>
                      <w:rtl w:val="0"/>
                    </w:rPr>
                    <w:t xml:space="preserve">crecimiento previsto del PIB o de las importaciones para estos países?</w:t>
                  </w:r>
                </w:p>
              </w:tc>
              <w:tc>
                <w:tcPr/>
                <w:p w:rsidR="00000000" w:rsidDel="00000000" w:rsidP="00000000" w:rsidRDefault="00000000" w:rsidRPr="00000000" w14:paraId="00000083">
                  <w:pPr>
                    <w:spacing w:line="276" w:lineRule="auto"/>
                    <w:rPr>
                      <w:color w:val="000000"/>
                      <w:sz w:val="18"/>
                      <w:szCs w:val="18"/>
                    </w:rPr>
                  </w:pPr>
                  <w:r w:rsidDel="00000000" w:rsidR="00000000" w:rsidRPr="00000000">
                    <w:rPr>
                      <w:color w:val="000000"/>
                      <w:sz w:val="18"/>
                      <w:szCs w:val="18"/>
                      <w:rtl w:val="0"/>
                    </w:rPr>
                    <w:t xml:space="preserve">¿Qué países están más cerca cultural y</w:t>
                  </w:r>
                </w:p>
                <w:p w:rsidR="00000000" w:rsidDel="00000000" w:rsidP="00000000" w:rsidRDefault="00000000" w:rsidRPr="00000000" w14:paraId="00000084">
                  <w:pPr>
                    <w:spacing w:line="276" w:lineRule="auto"/>
                    <w:rPr>
                      <w:color w:val="000000"/>
                      <w:sz w:val="18"/>
                      <w:szCs w:val="18"/>
                    </w:rPr>
                  </w:pPr>
                  <w:r w:rsidDel="00000000" w:rsidR="00000000" w:rsidRPr="00000000">
                    <w:rPr>
                      <w:color w:val="000000"/>
                      <w:sz w:val="18"/>
                      <w:szCs w:val="18"/>
                      <w:rtl w:val="0"/>
                    </w:rPr>
                    <w:t xml:space="preserve">Logísticamente?</w:t>
                  </w:r>
                </w:p>
                <w:p w:rsidR="00000000" w:rsidDel="00000000" w:rsidP="00000000" w:rsidRDefault="00000000" w:rsidRPr="00000000" w14:paraId="00000085">
                  <w:pPr>
                    <w:spacing w:line="276" w:lineRule="auto"/>
                    <w:rPr>
                      <w:color w:val="000000"/>
                      <w:sz w:val="18"/>
                      <w:szCs w:val="18"/>
                    </w:rPr>
                  </w:pPr>
                  <w:r w:rsidDel="00000000" w:rsidR="00000000" w:rsidRPr="00000000">
                    <w:rPr>
                      <w:rtl w:val="0"/>
                    </w:rPr>
                  </w:r>
                </w:p>
                <w:p w:rsidR="00000000" w:rsidDel="00000000" w:rsidP="00000000" w:rsidRDefault="00000000" w:rsidRPr="00000000" w14:paraId="00000086">
                  <w:pPr>
                    <w:spacing w:line="276" w:lineRule="auto"/>
                    <w:rPr>
                      <w:color w:val="000000"/>
                      <w:sz w:val="18"/>
                      <w:szCs w:val="18"/>
                    </w:rPr>
                  </w:pPr>
                  <w:r w:rsidDel="00000000" w:rsidR="00000000" w:rsidRPr="00000000">
                    <w:rPr>
                      <w:color w:val="000000"/>
                      <w:sz w:val="18"/>
                      <w:szCs w:val="18"/>
                      <w:rtl w:val="0"/>
                    </w:rPr>
                    <w:t xml:space="preserve">¿Cuáles son los mercados más accesibles?</w:t>
                  </w:r>
                </w:p>
                <w:p w:rsidR="00000000" w:rsidDel="00000000" w:rsidP="00000000" w:rsidRDefault="00000000" w:rsidRPr="00000000" w14:paraId="00000087">
                  <w:pPr>
                    <w:spacing w:line="276" w:lineRule="auto"/>
                    <w:rPr>
                      <w:color w:val="000000"/>
                      <w:sz w:val="18"/>
                      <w:szCs w:val="18"/>
                    </w:rPr>
                  </w:pPr>
                  <w:r w:rsidDel="00000000" w:rsidR="00000000" w:rsidRPr="00000000">
                    <w:rPr>
                      <w:rtl w:val="0"/>
                    </w:rPr>
                  </w:r>
                </w:p>
                <w:p w:rsidR="00000000" w:rsidDel="00000000" w:rsidP="00000000" w:rsidRDefault="00000000" w:rsidRPr="00000000" w14:paraId="00000088">
                  <w:pPr>
                    <w:spacing w:line="276" w:lineRule="auto"/>
                    <w:rPr>
                      <w:color w:val="000000"/>
                      <w:sz w:val="18"/>
                      <w:szCs w:val="18"/>
                    </w:rPr>
                  </w:pPr>
                  <w:r w:rsidDel="00000000" w:rsidR="00000000" w:rsidRPr="00000000">
                    <w:rPr>
                      <w:rtl w:val="0"/>
                    </w:rPr>
                  </w:r>
                </w:p>
              </w:tc>
              <w:tc>
                <w:tcPr/>
                <w:p w:rsidR="00000000" w:rsidDel="00000000" w:rsidP="00000000" w:rsidRDefault="00000000" w:rsidRPr="00000000" w14:paraId="00000089">
                  <w:pPr>
                    <w:spacing w:line="276" w:lineRule="auto"/>
                    <w:rPr>
                      <w:color w:val="000000"/>
                      <w:sz w:val="16"/>
                      <w:szCs w:val="16"/>
                    </w:rPr>
                  </w:pPr>
                  <w:r w:rsidDel="00000000" w:rsidR="00000000" w:rsidRPr="00000000">
                    <w:rPr>
                      <w:color w:val="000000"/>
                      <w:sz w:val="16"/>
                      <w:szCs w:val="16"/>
                      <w:rtl w:val="0"/>
                    </w:rPr>
                    <w:t xml:space="preserve">¿Cuál de los países tiene mejor estabilidad económica?</w:t>
                  </w:r>
                </w:p>
                <w:p w:rsidR="00000000" w:rsidDel="00000000" w:rsidP="00000000" w:rsidRDefault="00000000" w:rsidRPr="00000000" w14:paraId="0000008A">
                  <w:pPr>
                    <w:spacing w:line="276"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B">
                  <w:pPr>
                    <w:spacing w:line="276" w:lineRule="auto"/>
                    <w:rPr>
                      <w:color w:val="000000"/>
                      <w:sz w:val="18"/>
                      <w:szCs w:val="18"/>
                    </w:rPr>
                  </w:pPr>
                  <w:r w:rsidDel="00000000" w:rsidR="00000000" w:rsidRPr="00000000">
                    <w:rPr>
                      <w:color w:val="000000"/>
                      <w:sz w:val="18"/>
                      <w:szCs w:val="18"/>
                      <w:rtl w:val="0"/>
                    </w:rPr>
                    <w:t xml:space="preserve">Criterios indirectos </w:t>
                  </w:r>
                </w:p>
              </w:tc>
              <w:tc>
                <w:tcPr/>
                <w:p w:rsidR="00000000" w:rsidDel="00000000" w:rsidP="00000000" w:rsidRDefault="00000000" w:rsidRPr="00000000" w14:paraId="0000008C">
                  <w:pPr>
                    <w:spacing w:line="276" w:lineRule="auto"/>
                    <w:rPr>
                      <w:color w:val="000000"/>
                      <w:sz w:val="18"/>
                      <w:szCs w:val="18"/>
                    </w:rPr>
                  </w:pPr>
                  <w:r w:rsidDel="00000000" w:rsidR="00000000" w:rsidRPr="00000000">
                    <w:rPr>
                      <w:color w:val="000000"/>
                      <w:sz w:val="18"/>
                      <w:szCs w:val="18"/>
                      <w:rtl w:val="0"/>
                    </w:rPr>
                    <w:t xml:space="preserve">¿Qué países serían la</w:t>
                  </w:r>
                </w:p>
                <w:p w:rsidR="00000000" w:rsidDel="00000000" w:rsidP="00000000" w:rsidRDefault="00000000" w:rsidRPr="00000000" w14:paraId="0000008D">
                  <w:pPr>
                    <w:spacing w:line="276" w:lineRule="auto"/>
                    <w:rPr>
                      <w:color w:val="000000"/>
                      <w:sz w:val="18"/>
                      <w:szCs w:val="18"/>
                    </w:rPr>
                  </w:pPr>
                  <w:r w:rsidDel="00000000" w:rsidR="00000000" w:rsidRPr="00000000">
                    <w:rPr>
                      <w:color w:val="000000"/>
                      <w:sz w:val="18"/>
                      <w:szCs w:val="18"/>
                      <w:rtl w:val="0"/>
                    </w:rPr>
                    <w:t xml:space="preserve">competencia directa</w:t>
                  </w:r>
                </w:p>
                <w:p w:rsidR="00000000" w:rsidDel="00000000" w:rsidP="00000000" w:rsidRDefault="00000000" w:rsidRPr="00000000" w14:paraId="0000008E">
                  <w:pPr>
                    <w:spacing w:line="276" w:lineRule="auto"/>
                    <w:rPr>
                      <w:color w:val="000000"/>
                      <w:sz w:val="18"/>
                      <w:szCs w:val="18"/>
                    </w:rPr>
                  </w:pPr>
                  <w:r w:rsidDel="00000000" w:rsidR="00000000" w:rsidRPr="00000000">
                    <w:rPr>
                      <w:color w:val="000000"/>
                      <w:sz w:val="18"/>
                      <w:szCs w:val="18"/>
                      <w:rtl w:val="0"/>
                    </w:rPr>
                    <w:t xml:space="preserve">para el producto?</w:t>
                  </w:r>
                </w:p>
                <w:p w:rsidR="00000000" w:rsidDel="00000000" w:rsidP="00000000" w:rsidRDefault="00000000" w:rsidRPr="00000000" w14:paraId="0000008F">
                  <w:pPr>
                    <w:spacing w:line="276" w:lineRule="auto"/>
                    <w:rPr>
                      <w:color w:val="000000"/>
                      <w:sz w:val="18"/>
                      <w:szCs w:val="18"/>
                    </w:rPr>
                  </w:pPr>
                  <w:r w:rsidDel="00000000" w:rsidR="00000000" w:rsidRPr="00000000">
                    <w:rPr>
                      <w:rtl w:val="0"/>
                    </w:rPr>
                  </w:r>
                </w:p>
                <w:p w:rsidR="00000000" w:rsidDel="00000000" w:rsidP="00000000" w:rsidRDefault="00000000" w:rsidRPr="00000000" w14:paraId="00000090">
                  <w:pPr>
                    <w:spacing w:line="276" w:lineRule="auto"/>
                    <w:rPr>
                      <w:color w:val="000000"/>
                      <w:sz w:val="18"/>
                      <w:szCs w:val="18"/>
                    </w:rPr>
                  </w:pPr>
                  <w:r w:rsidDel="00000000" w:rsidR="00000000" w:rsidRPr="00000000">
                    <w:rPr>
                      <w:color w:val="000000"/>
                      <w:sz w:val="18"/>
                      <w:szCs w:val="18"/>
                      <w:rtl w:val="0"/>
                    </w:rPr>
                    <w:t xml:space="preserve">¿Qué otras empresas</w:t>
                  </w:r>
                </w:p>
                <w:p w:rsidR="00000000" w:rsidDel="00000000" w:rsidP="00000000" w:rsidRDefault="00000000" w:rsidRPr="00000000" w14:paraId="00000091">
                  <w:pPr>
                    <w:spacing w:line="276" w:lineRule="auto"/>
                    <w:rPr>
                      <w:color w:val="000000"/>
                      <w:sz w:val="18"/>
                      <w:szCs w:val="18"/>
                    </w:rPr>
                  </w:pPr>
                  <w:r w:rsidDel="00000000" w:rsidR="00000000" w:rsidRPr="00000000">
                    <w:rPr>
                      <w:color w:val="000000"/>
                      <w:sz w:val="18"/>
                      <w:szCs w:val="18"/>
                      <w:rtl w:val="0"/>
                    </w:rPr>
                    <w:t xml:space="preserve">exportan el mismo</w:t>
                  </w:r>
                </w:p>
                <w:p w:rsidR="00000000" w:rsidDel="00000000" w:rsidP="00000000" w:rsidRDefault="00000000" w:rsidRPr="00000000" w14:paraId="00000092">
                  <w:pPr>
                    <w:spacing w:line="276" w:lineRule="auto"/>
                    <w:rPr>
                      <w:color w:val="000000"/>
                      <w:sz w:val="18"/>
                      <w:szCs w:val="18"/>
                    </w:rPr>
                  </w:pPr>
                  <w:r w:rsidDel="00000000" w:rsidR="00000000" w:rsidRPr="00000000">
                    <w:rPr>
                      <w:color w:val="000000"/>
                      <w:sz w:val="18"/>
                      <w:szCs w:val="18"/>
                      <w:rtl w:val="0"/>
                    </w:rPr>
                    <w:t xml:space="preserve">producto dentro del</w:t>
                  </w:r>
                </w:p>
                <w:p w:rsidR="00000000" w:rsidDel="00000000" w:rsidP="00000000" w:rsidRDefault="00000000" w:rsidRPr="00000000" w14:paraId="00000093">
                  <w:pPr>
                    <w:spacing w:line="276" w:lineRule="auto"/>
                    <w:rPr>
                      <w:color w:val="000000"/>
                      <w:sz w:val="18"/>
                      <w:szCs w:val="18"/>
                    </w:rPr>
                  </w:pPr>
                  <w:r w:rsidDel="00000000" w:rsidR="00000000" w:rsidRPr="00000000">
                    <w:rPr>
                      <w:color w:val="000000"/>
                      <w:sz w:val="18"/>
                      <w:szCs w:val="18"/>
                      <w:rtl w:val="0"/>
                    </w:rPr>
                    <w:t xml:space="preserve">país de origen?</w:t>
                  </w:r>
                </w:p>
              </w:tc>
              <w:tc>
                <w:tcPr/>
                <w:p w:rsidR="00000000" w:rsidDel="00000000" w:rsidP="00000000" w:rsidRDefault="00000000" w:rsidRPr="00000000" w14:paraId="00000094">
                  <w:pPr>
                    <w:spacing w:line="276" w:lineRule="auto"/>
                    <w:rPr>
                      <w:color w:val="000000"/>
                      <w:sz w:val="18"/>
                      <w:szCs w:val="18"/>
                    </w:rPr>
                  </w:pPr>
                  <w:r w:rsidDel="00000000" w:rsidR="00000000" w:rsidRPr="00000000">
                    <w:rPr>
                      <w:rtl w:val="0"/>
                    </w:rPr>
                  </w:r>
                </w:p>
              </w:tc>
              <w:tc>
                <w:tcPr/>
                <w:p w:rsidR="00000000" w:rsidDel="00000000" w:rsidP="00000000" w:rsidRDefault="00000000" w:rsidRPr="00000000" w14:paraId="00000095">
                  <w:pPr>
                    <w:spacing w:line="276"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6">
                  <w:pPr>
                    <w:spacing w:line="276" w:lineRule="auto"/>
                    <w:rPr>
                      <w:color w:val="000000"/>
                      <w:sz w:val="18"/>
                      <w:szCs w:val="18"/>
                    </w:rPr>
                  </w:pPr>
                  <w:r w:rsidDel="00000000" w:rsidR="00000000" w:rsidRPr="00000000">
                    <w:rPr>
                      <w:color w:val="000000"/>
                      <w:sz w:val="18"/>
                      <w:szCs w:val="18"/>
                      <w:rtl w:val="0"/>
                    </w:rPr>
                    <w:t xml:space="preserve">Otros </w:t>
                  </w:r>
                </w:p>
              </w:tc>
              <w:tc>
                <w:tcPr/>
                <w:p w:rsidR="00000000" w:rsidDel="00000000" w:rsidP="00000000" w:rsidRDefault="00000000" w:rsidRPr="00000000" w14:paraId="00000097">
                  <w:pPr>
                    <w:spacing w:line="276" w:lineRule="auto"/>
                    <w:rPr>
                      <w:color w:val="000000"/>
                      <w:sz w:val="18"/>
                      <w:szCs w:val="18"/>
                    </w:rPr>
                  </w:pPr>
                  <w:r w:rsidDel="00000000" w:rsidR="00000000" w:rsidRPr="00000000">
                    <w:rPr>
                      <w:color w:val="000000"/>
                      <w:sz w:val="18"/>
                      <w:szCs w:val="18"/>
                      <w:rtl w:val="0"/>
                    </w:rPr>
                    <w:t xml:space="preserve">Criterios adicionales a</w:t>
                  </w:r>
                </w:p>
                <w:p w:rsidR="00000000" w:rsidDel="00000000" w:rsidP="00000000" w:rsidRDefault="00000000" w:rsidRPr="00000000" w14:paraId="00000098">
                  <w:pPr>
                    <w:spacing w:line="276" w:lineRule="auto"/>
                    <w:rPr>
                      <w:color w:val="000000"/>
                      <w:sz w:val="18"/>
                      <w:szCs w:val="18"/>
                    </w:rPr>
                  </w:pPr>
                  <w:r w:rsidDel="00000000" w:rsidR="00000000" w:rsidRPr="00000000">
                    <w:rPr>
                      <w:color w:val="000000"/>
                      <w:sz w:val="18"/>
                      <w:szCs w:val="18"/>
                      <w:rtl w:val="0"/>
                    </w:rPr>
                    <w:t xml:space="preserve">considerar por la</w:t>
                  </w:r>
                </w:p>
                <w:p w:rsidR="00000000" w:rsidDel="00000000" w:rsidP="00000000" w:rsidRDefault="00000000" w:rsidRPr="00000000" w14:paraId="00000099">
                  <w:pPr>
                    <w:spacing w:line="276" w:lineRule="auto"/>
                    <w:rPr>
                      <w:color w:val="000000"/>
                      <w:sz w:val="18"/>
                      <w:szCs w:val="18"/>
                    </w:rPr>
                  </w:pPr>
                  <w:r w:rsidDel="00000000" w:rsidR="00000000" w:rsidRPr="00000000">
                    <w:rPr>
                      <w:color w:val="000000"/>
                      <w:sz w:val="18"/>
                      <w:szCs w:val="18"/>
                      <w:rtl w:val="0"/>
                    </w:rPr>
                    <w:t xml:space="preserve">empresa.</w:t>
                  </w:r>
                </w:p>
              </w:tc>
              <w:tc>
                <w:tcPr/>
                <w:p w:rsidR="00000000" w:rsidDel="00000000" w:rsidP="00000000" w:rsidRDefault="00000000" w:rsidRPr="00000000" w14:paraId="0000009A">
                  <w:pPr>
                    <w:spacing w:line="276" w:lineRule="auto"/>
                    <w:rPr>
                      <w:color w:val="000000"/>
                      <w:sz w:val="18"/>
                      <w:szCs w:val="18"/>
                    </w:rPr>
                  </w:pPr>
                  <w:r w:rsidDel="00000000" w:rsidR="00000000" w:rsidRPr="00000000">
                    <w:rPr>
                      <w:rtl w:val="0"/>
                    </w:rPr>
                  </w:r>
                </w:p>
              </w:tc>
              <w:tc>
                <w:tcPr/>
                <w:p w:rsidR="00000000" w:rsidDel="00000000" w:rsidP="00000000" w:rsidRDefault="00000000" w:rsidRPr="00000000" w14:paraId="0000009B">
                  <w:pPr>
                    <w:spacing w:line="276" w:lineRule="auto"/>
                    <w:rPr>
                      <w:color w:val="000000"/>
                      <w:sz w:val="18"/>
                      <w:szCs w:val="18"/>
                    </w:rPr>
                  </w:pPr>
                  <w:r w:rsidDel="00000000" w:rsidR="00000000" w:rsidRPr="00000000">
                    <w:rPr>
                      <w:rtl w:val="0"/>
                    </w:rPr>
                  </w:r>
                </w:p>
              </w:tc>
            </w:tr>
          </w:tbl>
          <w:p w:rsidR="00000000" w:rsidDel="00000000" w:rsidP="00000000" w:rsidRDefault="00000000" w:rsidRPr="00000000" w14:paraId="0000009C">
            <w:pPr>
              <w:widowControl w:val="0"/>
              <w:spacing w:before="158" w:line="276" w:lineRule="auto"/>
              <w:ind w:right="100"/>
              <w:rPr>
                <w:sz w:val="20"/>
                <w:szCs w:val="20"/>
              </w:rPr>
            </w:pPr>
            <w:r w:rsidDel="00000000" w:rsidR="00000000" w:rsidRPr="00000000">
              <w:rPr>
                <w:rtl w:val="0"/>
              </w:rPr>
            </w:r>
          </w:p>
          <w:p w:rsidR="00000000" w:rsidDel="00000000" w:rsidP="00000000" w:rsidRDefault="00000000" w:rsidRPr="00000000" w14:paraId="0000009D">
            <w:pPr>
              <w:spacing w:line="276" w:lineRule="auto"/>
              <w:jc w:val="both"/>
              <w:rPr>
                <w:color w:val="000000"/>
                <w:sz w:val="20"/>
                <w:szCs w:val="20"/>
              </w:rPr>
            </w:pPr>
            <w:r w:rsidDel="00000000" w:rsidR="00000000" w:rsidRPr="00000000">
              <w:rPr>
                <w:color w:val="000000"/>
                <w:sz w:val="20"/>
                <w:szCs w:val="20"/>
                <w:rtl w:val="0"/>
              </w:rPr>
              <w:t xml:space="preserve">Fuente: SENA (2016).</w:t>
            </w:r>
          </w:p>
          <w:p w:rsidR="00000000" w:rsidDel="00000000" w:rsidP="00000000" w:rsidRDefault="00000000" w:rsidRPr="00000000" w14:paraId="0000009E">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9F">
            <w:pPr>
              <w:spacing w:line="276" w:lineRule="auto"/>
              <w:jc w:val="both"/>
              <w:rPr>
                <w:sz w:val="20"/>
                <w:szCs w:val="20"/>
              </w:rPr>
            </w:pPr>
            <w:r w:rsidDel="00000000" w:rsidR="00000000" w:rsidRPr="00000000">
              <w:rPr>
                <w:sz w:val="20"/>
                <w:szCs w:val="20"/>
                <w:rtl w:val="0"/>
              </w:rPr>
              <w:t xml:space="preserve">[5]</w:t>
            </w:r>
          </w:p>
          <w:p w:rsidR="00000000" w:rsidDel="00000000" w:rsidP="00000000" w:rsidRDefault="00000000" w:rsidRPr="00000000" w14:paraId="000000A0">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A1">
            <w:pPr>
              <w:spacing w:line="276" w:lineRule="auto"/>
              <w:jc w:val="both"/>
              <w:rPr>
                <w:b w:val="0"/>
                <w:sz w:val="20"/>
                <w:szCs w:val="20"/>
              </w:rPr>
            </w:pPr>
            <w:r w:rsidDel="00000000" w:rsidR="00000000" w:rsidRPr="00000000">
              <w:rPr>
                <w:b w:val="0"/>
                <w:color w:val="000000"/>
                <w:sz w:val="20"/>
                <w:szCs w:val="20"/>
                <w:rtl w:val="0"/>
              </w:rPr>
              <w:t xml:space="preserve">Según los postulados de Martínez, Torres &amp; Jaramillo Mejía (2016), realizar una investigación comparativa implica:</w:t>
            </w:r>
            <w:r w:rsidDel="00000000" w:rsidR="00000000" w:rsidRPr="00000000">
              <w:rPr>
                <w:rtl w:val="0"/>
              </w:rPr>
            </w:r>
          </w:p>
          <w:p w:rsidR="00000000" w:rsidDel="00000000" w:rsidP="00000000" w:rsidRDefault="00000000" w:rsidRPr="00000000" w14:paraId="000000A2">
            <w:pPr>
              <w:spacing w:line="276" w:lineRule="auto"/>
              <w:jc w:val="both"/>
              <w:rPr>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A3">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Mayor profundización en el estudio de los mercados preseleccionados.</w:t>
            </w:r>
          </w:p>
          <w:p w:rsidR="00000000" w:rsidDel="00000000" w:rsidP="00000000" w:rsidRDefault="00000000" w:rsidRPr="00000000" w14:paraId="000000A4">
            <w:pPr>
              <w:spacing w:line="276" w:lineRule="auto"/>
              <w:ind w:firstLine="60"/>
              <w:jc w:val="both"/>
              <w:rPr>
                <w:b w:val="0"/>
                <w:sz w:val="20"/>
                <w:szCs w:val="20"/>
              </w:rPr>
            </w:pPr>
            <w:r w:rsidDel="00000000" w:rsidR="00000000" w:rsidRPr="00000000">
              <w:rPr>
                <w:rtl w:val="0"/>
              </w:rPr>
            </w:r>
          </w:p>
          <w:p w:rsidR="00000000" w:rsidDel="00000000" w:rsidP="00000000" w:rsidRDefault="00000000" w:rsidRPr="00000000" w14:paraId="000000A5">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Desplazamiento, la mayoría de las veces, a los mercados, para hacer un mejor trabajo de campo o un contacto directo con los compradores.</w:t>
            </w:r>
          </w:p>
          <w:p w:rsidR="00000000" w:rsidDel="00000000" w:rsidP="00000000" w:rsidRDefault="00000000" w:rsidRPr="00000000" w14:paraId="000000A6">
            <w:pPr>
              <w:spacing w:line="276" w:lineRule="auto"/>
              <w:ind w:firstLine="60"/>
              <w:jc w:val="both"/>
              <w:rPr>
                <w:b w:val="0"/>
                <w:sz w:val="20"/>
                <w:szCs w:val="20"/>
              </w:rPr>
            </w:pPr>
            <w:r w:rsidDel="00000000" w:rsidR="00000000" w:rsidRPr="00000000">
              <w:rPr>
                <w:rtl w:val="0"/>
              </w:rPr>
            </w:r>
          </w:p>
          <w:p w:rsidR="00000000" w:rsidDel="00000000" w:rsidP="00000000" w:rsidRDefault="00000000" w:rsidRPr="00000000" w14:paraId="000000A7">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Utilizar técnicas cualitativas para obtener información.</w:t>
            </w:r>
          </w:p>
          <w:p w:rsidR="00000000" w:rsidDel="00000000" w:rsidP="00000000" w:rsidRDefault="00000000" w:rsidRPr="00000000" w14:paraId="000000A8">
            <w:pPr>
              <w:spacing w:line="276" w:lineRule="auto"/>
              <w:ind w:firstLine="60"/>
              <w:jc w:val="both"/>
              <w:rPr>
                <w:b w:val="0"/>
                <w:sz w:val="20"/>
                <w:szCs w:val="20"/>
              </w:rPr>
            </w:pPr>
            <w:r w:rsidDel="00000000" w:rsidR="00000000" w:rsidRPr="00000000">
              <w:rPr>
                <w:rtl w:val="0"/>
              </w:rPr>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Canalizar la información a través de las entidades oficiales destinadas a promocionar las exportaciones; las Cámaras de Comercio y misiones comerciales.</w:t>
            </w:r>
          </w:p>
          <w:p w:rsidR="00000000" w:rsidDel="00000000" w:rsidP="00000000" w:rsidRDefault="00000000" w:rsidRPr="00000000" w14:paraId="000000AA">
            <w:pPr>
              <w:spacing w:line="276" w:lineRule="auto"/>
              <w:ind w:firstLine="60"/>
              <w:jc w:val="both"/>
              <w:rPr>
                <w:b w:val="0"/>
                <w:sz w:val="20"/>
                <w:szCs w:val="20"/>
              </w:rPr>
            </w:pPr>
            <w:r w:rsidDel="00000000" w:rsidR="00000000" w:rsidRPr="00000000">
              <w:rPr>
                <w:rtl w:val="0"/>
              </w:rPr>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Elegir parámetros más precisos asociados a la oferta, la demanda y el precio.</w:t>
            </w:r>
          </w:p>
          <w:p w:rsidR="00000000" w:rsidDel="00000000" w:rsidP="00000000" w:rsidRDefault="00000000" w:rsidRPr="00000000" w14:paraId="000000AC">
            <w:pPr>
              <w:spacing w:line="276" w:lineRule="auto"/>
              <w:ind w:firstLine="60"/>
              <w:jc w:val="both"/>
              <w:rPr>
                <w:b w:val="0"/>
                <w:sz w:val="20"/>
                <w:szCs w:val="20"/>
              </w:rPr>
            </w:pPr>
            <w:r w:rsidDel="00000000" w:rsidR="00000000" w:rsidRPr="00000000">
              <w:rPr>
                <w:rtl w:val="0"/>
              </w:rPr>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Ponderar criterios a razón de la relevancia para la empresa.</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76" w:lineRule="auto"/>
              <w:ind w:left="720" w:firstLine="0"/>
              <w:jc w:val="both"/>
              <w:rPr>
                <w:b w:val="0"/>
                <w:color w:val="000000"/>
                <w:sz w:val="20"/>
                <w:szCs w:val="20"/>
              </w:rPr>
            </w:pPr>
            <w:r w:rsidDel="00000000" w:rsidR="00000000" w:rsidRPr="00000000">
              <w:rPr>
                <w:rtl w:val="0"/>
              </w:rPr>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Analizar a fondo el mercado objetivo, de forma reflexiva, para no dejar nada al azar (datos demográficos, económicos, canales de distribución y barreras de ingreso). </w:t>
            </w:r>
          </w:p>
          <w:p w:rsidR="00000000" w:rsidDel="00000000" w:rsidP="00000000" w:rsidRDefault="00000000" w:rsidRPr="00000000" w14:paraId="000000B0">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B1">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color w:val="000000"/>
                <w:sz w:val="20"/>
                <w:szCs w:val="20"/>
                <w:rtl w:val="0"/>
              </w:rPr>
              <w:t xml:space="preserve">Seleccionar asertivamente el mercado exterior, para evitar conducir a la empresa a un fracaso rotundo en dicho mercado; de esta forma también se evita la elevación de los costos de ingreso y la eventual desmotivación de la empresa en su proceso de internacionalización.</w:t>
            </w:r>
          </w:p>
          <w:p w:rsidR="00000000" w:rsidDel="00000000" w:rsidP="00000000" w:rsidRDefault="00000000" w:rsidRPr="00000000" w14:paraId="000000B2">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B3">
            <w:pPr>
              <w:spacing w:line="276" w:lineRule="auto"/>
              <w:jc w:val="both"/>
              <w:rPr>
                <w:b w:val="0"/>
                <w:color w:val="000000"/>
                <w:sz w:val="20"/>
                <w:szCs w:val="20"/>
              </w:rPr>
            </w:pPr>
            <w:r w:rsidDel="00000000" w:rsidR="00000000" w:rsidRPr="00000000">
              <w:rPr>
                <w:b w:val="0"/>
                <w:color w:val="000000"/>
                <w:sz w:val="20"/>
                <w:szCs w:val="20"/>
                <w:rtl w:val="0"/>
              </w:rPr>
              <w:t xml:space="preserve">Una vez realizada la preselección del mercado para la comercialización internacional, se continúa con el estudio de mercados y la localización de la demanda. </w:t>
            </w:r>
          </w:p>
          <w:p w:rsidR="00000000" w:rsidDel="00000000" w:rsidP="00000000" w:rsidRDefault="00000000" w:rsidRPr="00000000" w14:paraId="000000B4">
            <w:pPr>
              <w:spacing w:line="276" w:lineRule="auto"/>
              <w:jc w:val="both"/>
              <w:rPr>
                <w:b w:val="0"/>
                <w:i w:val="1"/>
                <w:color w:val="000000"/>
                <w:sz w:val="20"/>
                <w:szCs w:val="20"/>
              </w:rPr>
            </w:pPr>
            <w:r w:rsidDel="00000000" w:rsidR="00000000" w:rsidRPr="00000000">
              <w:rPr>
                <w:rtl w:val="0"/>
              </w:rPr>
            </w:r>
          </w:p>
          <w:p w:rsidR="00000000" w:rsidDel="00000000" w:rsidP="00000000" w:rsidRDefault="00000000" w:rsidRPr="00000000" w14:paraId="000000B5">
            <w:pPr>
              <w:spacing w:line="276" w:lineRule="auto"/>
              <w:ind w:left="360" w:right="320" w:firstLine="0"/>
              <w:jc w:val="both"/>
              <w:rPr>
                <w:b w:val="0"/>
                <w:sz w:val="20"/>
                <w:szCs w:val="20"/>
              </w:rPr>
            </w:pPr>
            <w:r w:rsidDel="00000000" w:rsidR="00000000" w:rsidRPr="00000000">
              <w:rPr>
                <w:b w:val="0"/>
                <w:i w:val="1"/>
                <w:color w:val="000000"/>
                <w:sz w:val="20"/>
                <w:szCs w:val="20"/>
                <w:rtl w:val="0"/>
              </w:rPr>
              <w:t xml:space="preserve">“</w:t>
            </w:r>
            <w:r w:rsidDel="00000000" w:rsidR="00000000" w:rsidRPr="00000000">
              <w:rPr>
                <w:b w:val="0"/>
                <w:sz w:val="20"/>
                <w:szCs w:val="20"/>
                <w:rtl w:val="0"/>
              </w:rPr>
              <w:t xml:space="preserve">Un estudio de mercado analiza de forma sistemática las características del entorno general, las necesidades del consumidor y las fortalezas y debilidades de la competencia.</w:t>
            </w:r>
          </w:p>
          <w:p w:rsidR="00000000" w:rsidDel="00000000" w:rsidP="00000000" w:rsidRDefault="00000000" w:rsidRPr="00000000" w14:paraId="000000B6">
            <w:pPr>
              <w:spacing w:line="276" w:lineRule="auto"/>
              <w:ind w:right="320"/>
              <w:jc w:val="both"/>
              <w:rPr>
                <w:b w:val="0"/>
                <w:color w:val="000000"/>
                <w:sz w:val="20"/>
                <w:szCs w:val="20"/>
              </w:rPr>
            </w:pPr>
            <w:r w:rsidDel="00000000" w:rsidR="00000000" w:rsidRPr="00000000">
              <w:rPr>
                <w:b w:val="0"/>
                <w:color w:val="000000"/>
                <w:sz w:val="20"/>
                <w:szCs w:val="20"/>
                <w:rtl w:val="0"/>
              </w:rPr>
              <w:t xml:space="preserve"> </w:t>
            </w:r>
          </w:p>
          <w:p w:rsidR="00000000" w:rsidDel="00000000" w:rsidP="00000000" w:rsidRDefault="00000000" w:rsidRPr="00000000" w14:paraId="000000B7">
            <w:pPr>
              <w:spacing w:line="276" w:lineRule="auto"/>
              <w:ind w:left="360" w:right="320" w:firstLine="0"/>
              <w:jc w:val="both"/>
              <w:rPr>
                <w:b w:val="0"/>
                <w:i w:val="1"/>
                <w:sz w:val="20"/>
                <w:szCs w:val="20"/>
              </w:rPr>
            </w:pPr>
            <w:r w:rsidDel="00000000" w:rsidR="00000000" w:rsidRPr="00000000">
              <w:rPr>
                <w:b w:val="0"/>
                <w:sz w:val="20"/>
                <w:szCs w:val="20"/>
                <w:rtl w:val="0"/>
              </w:rPr>
              <w:t xml:space="preserve">Un estudio de mercado es un análisis minucioso y sistemático de los factores que intervienen en un nicho determinado y que ejercen influencia sobre el producto que se pretende exportar. Estos aspectos no solo están relacionados con las fuerzas que determinan el comportamiento de los consumidores, sino también con los costos asociados a un proceso exportador” (LEGISCOMEX, s.f.).</w:t>
            </w:r>
            <w:r w:rsidDel="00000000" w:rsidR="00000000" w:rsidRPr="00000000">
              <w:rPr>
                <w:rtl w:val="0"/>
              </w:rPr>
            </w:r>
          </w:p>
          <w:p w:rsidR="00000000" w:rsidDel="00000000" w:rsidP="00000000" w:rsidRDefault="00000000" w:rsidRPr="00000000" w14:paraId="000000B8">
            <w:pPr>
              <w:spacing w:line="276" w:lineRule="auto"/>
              <w:ind w:left="360" w:firstLine="0"/>
              <w:jc w:val="both"/>
              <w:rPr>
                <w:b w:val="0"/>
                <w:i w:val="1"/>
                <w:sz w:val="20"/>
                <w:szCs w:val="20"/>
              </w:rPr>
            </w:pPr>
            <w:r w:rsidDel="00000000" w:rsidR="00000000" w:rsidRPr="00000000">
              <w:rPr>
                <w:rtl w:val="0"/>
              </w:rPr>
            </w:r>
          </w:p>
          <w:p w:rsidR="00000000" w:rsidDel="00000000" w:rsidP="00000000" w:rsidRDefault="00000000" w:rsidRPr="00000000" w14:paraId="000000B9">
            <w:pPr>
              <w:spacing w:line="276" w:lineRule="auto"/>
              <w:jc w:val="both"/>
              <w:rPr>
                <w:sz w:val="20"/>
                <w:szCs w:val="20"/>
              </w:rPr>
            </w:pPr>
            <w:r w:rsidDel="00000000" w:rsidR="00000000" w:rsidRPr="00000000">
              <w:rPr>
                <w:sz w:val="20"/>
                <w:szCs w:val="20"/>
                <w:rtl w:val="0"/>
              </w:rPr>
              <w:t xml:space="preserve">[6]</w:t>
            </w:r>
          </w:p>
          <w:p w:rsidR="00000000" w:rsidDel="00000000" w:rsidP="00000000" w:rsidRDefault="00000000" w:rsidRPr="00000000" w14:paraId="000000BA">
            <w:pPr>
              <w:spacing w:line="276" w:lineRule="auto"/>
              <w:jc w:val="both"/>
              <w:rPr>
                <w:b w:val="0"/>
                <w:i w:val="1"/>
                <w:sz w:val="20"/>
                <w:szCs w:val="20"/>
              </w:rPr>
            </w:pPr>
            <w:r w:rsidDel="00000000" w:rsidR="00000000" w:rsidRPr="00000000">
              <w:rPr>
                <w:rtl w:val="0"/>
              </w:rPr>
            </w:r>
          </w:p>
          <w:p w:rsidR="00000000" w:rsidDel="00000000" w:rsidP="00000000" w:rsidRDefault="00000000" w:rsidRPr="00000000" w14:paraId="000000BB">
            <w:pPr>
              <w:spacing w:line="276" w:lineRule="auto"/>
              <w:jc w:val="both"/>
              <w:rPr>
                <w:color w:val="000000"/>
                <w:sz w:val="20"/>
                <w:szCs w:val="20"/>
              </w:rPr>
            </w:pPr>
            <w:r w:rsidDel="00000000" w:rsidR="00000000" w:rsidRPr="00000000">
              <w:rPr>
                <w:color w:val="000000"/>
                <w:sz w:val="20"/>
                <w:szCs w:val="20"/>
                <w:rtl w:val="0"/>
              </w:rPr>
              <w:t xml:space="preserve">1.3 ¿Para qué se realiza un estudio de mercado? </w:t>
            </w:r>
          </w:p>
          <w:p w:rsidR="00000000" w:rsidDel="00000000" w:rsidP="00000000" w:rsidRDefault="00000000" w:rsidRPr="00000000" w14:paraId="000000BC">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BD">
            <w:pPr>
              <w:spacing w:line="276" w:lineRule="auto"/>
              <w:jc w:val="both"/>
              <w:rPr>
                <w:b w:val="0"/>
                <w:color w:val="000000"/>
                <w:sz w:val="20"/>
                <w:szCs w:val="20"/>
              </w:rPr>
            </w:pPr>
            <w:r w:rsidDel="00000000" w:rsidR="00000000" w:rsidRPr="00000000">
              <w:rPr>
                <w:b w:val="0"/>
                <w:color w:val="000000"/>
                <w:sz w:val="20"/>
                <w:szCs w:val="20"/>
                <w:rtl w:val="0"/>
              </w:rPr>
              <w:t xml:space="preserve">Para conocer el comportamiento de un sector o producto específico en algún país del mundo; para saber si hay oportunidades de mercado en el destino seleccionado o si es posible convertirse en un proveedor potencial.  </w:t>
            </w:r>
          </w:p>
          <w:p w:rsidR="00000000" w:rsidDel="00000000" w:rsidP="00000000" w:rsidRDefault="00000000" w:rsidRPr="00000000" w14:paraId="000000BE">
            <w:pPr>
              <w:spacing w:line="276"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BF">
            <w:pPr>
              <w:spacing w:line="276" w:lineRule="auto"/>
              <w:jc w:val="both"/>
              <w:rPr>
                <w:sz w:val="20"/>
                <w:szCs w:val="20"/>
              </w:rPr>
            </w:pPr>
            <w:r w:rsidDel="00000000" w:rsidR="00000000" w:rsidRPr="00000000">
              <w:rPr>
                <w:sz w:val="20"/>
                <w:szCs w:val="20"/>
                <w:rtl w:val="0"/>
              </w:rPr>
              <w:t xml:space="preserve">[7]</w:t>
            </w:r>
          </w:p>
          <w:p w:rsidR="00000000" w:rsidDel="00000000" w:rsidP="00000000" w:rsidRDefault="00000000" w:rsidRPr="00000000" w14:paraId="000000C0">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C1">
            <w:pPr>
              <w:spacing w:line="276" w:lineRule="auto"/>
              <w:jc w:val="both"/>
              <w:rPr>
                <w:color w:val="000000"/>
                <w:sz w:val="20"/>
                <w:szCs w:val="20"/>
              </w:rPr>
            </w:pPr>
            <w:r w:rsidDel="00000000" w:rsidR="00000000" w:rsidRPr="00000000">
              <w:rPr>
                <w:color w:val="000000"/>
                <w:sz w:val="20"/>
                <w:szCs w:val="20"/>
                <w:rtl w:val="0"/>
              </w:rPr>
              <w:t xml:space="preserve">1.4 ¿De dónde se saca la información?  </w:t>
            </w:r>
          </w:p>
          <w:p w:rsidR="00000000" w:rsidDel="00000000" w:rsidP="00000000" w:rsidRDefault="00000000" w:rsidRPr="00000000" w14:paraId="000000C2">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C3">
            <w:pPr>
              <w:spacing w:line="276" w:lineRule="auto"/>
              <w:jc w:val="both"/>
              <w:rPr>
                <w:b w:val="0"/>
                <w:color w:val="000000"/>
                <w:sz w:val="20"/>
                <w:szCs w:val="20"/>
              </w:rPr>
            </w:pPr>
            <w:r w:rsidDel="00000000" w:rsidR="00000000" w:rsidRPr="00000000">
              <w:rPr>
                <w:b w:val="0"/>
                <w:color w:val="000000"/>
                <w:sz w:val="20"/>
                <w:szCs w:val="20"/>
                <w:rtl w:val="0"/>
              </w:rPr>
              <w:t xml:space="preserve">Se puede obtener de fuentes oficiales como los ministerios de comercio, centros de estadística y las entidades de promoción. Ejemplo: Procolombia.</w:t>
            </w:r>
          </w:p>
          <w:p w:rsidR="00000000" w:rsidDel="00000000" w:rsidP="00000000" w:rsidRDefault="00000000" w:rsidRPr="00000000" w14:paraId="000000C4">
            <w:pPr>
              <w:spacing w:line="276"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C5">
            <w:pPr>
              <w:spacing w:line="276" w:lineRule="auto"/>
              <w:jc w:val="both"/>
              <w:rPr>
                <w:sz w:val="20"/>
                <w:szCs w:val="20"/>
              </w:rPr>
            </w:pPr>
            <w:r w:rsidDel="00000000" w:rsidR="00000000" w:rsidRPr="00000000">
              <w:rPr>
                <w:sz w:val="20"/>
                <w:szCs w:val="20"/>
                <w:rtl w:val="0"/>
              </w:rPr>
              <w:t xml:space="preserve">[8]</w:t>
            </w:r>
          </w:p>
          <w:p w:rsidR="00000000" w:rsidDel="00000000" w:rsidP="00000000" w:rsidRDefault="00000000" w:rsidRPr="00000000" w14:paraId="000000C6">
            <w:pPr>
              <w:spacing w:line="276" w:lineRule="auto"/>
              <w:jc w:val="both"/>
              <w:rPr>
                <w:color w:val="000000"/>
                <w:sz w:val="20"/>
                <w:szCs w:val="20"/>
                <w:highlight w:val="yellow"/>
              </w:rPr>
            </w:pPr>
            <w:r w:rsidDel="00000000" w:rsidR="00000000" w:rsidRPr="00000000">
              <w:rPr>
                <w:color w:val="000000"/>
                <w:sz w:val="20"/>
                <w:szCs w:val="20"/>
                <w:rtl w:val="0"/>
              </w:rPr>
              <w:t xml:space="preserve">1.5 Detalles sobre el estudio de mercado</w:t>
            </w:r>
            <w:r w:rsidDel="00000000" w:rsidR="00000000" w:rsidRPr="00000000">
              <w:rPr>
                <w:rtl w:val="0"/>
              </w:rPr>
            </w:r>
          </w:p>
          <w:p w:rsidR="00000000" w:rsidDel="00000000" w:rsidP="00000000" w:rsidRDefault="00000000" w:rsidRPr="00000000" w14:paraId="000000C7">
            <w:pP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0C8">
            <w:pPr>
              <w:spacing w:line="276" w:lineRule="auto"/>
              <w:jc w:val="both"/>
              <w:rPr>
                <w:b w:val="0"/>
                <w:color w:val="000000"/>
                <w:sz w:val="20"/>
                <w:szCs w:val="20"/>
              </w:rPr>
            </w:pPr>
            <w:r w:rsidDel="00000000" w:rsidR="00000000" w:rsidRPr="00000000">
              <w:rPr>
                <w:b w:val="0"/>
                <w:color w:val="000000"/>
                <w:sz w:val="20"/>
                <w:szCs w:val="20"/>
                <w:rtl w:val="0"/>
              </w:rPr>
              <w:t xml:space="preserve">Luego de seleccionar el sector y clasificar arancelariamente, dependiendo del país al cual se está dirigiendo el estudio, usted debe describir el sector, es decir, analizarlo en el ámbito mundial y local, incluyendo hábitos de consumo, participación en el mercado y empresas que participan en la cadena logística, entre otros.</w:t>
            </w:r>
          </w:p>
          <w:p w:rsidR="00000000" w:rsidDel="00000000" w:rsidP="00000000" w:rsidRDefault="00000000" w:rsidRPr="00000000" w14:paraId="000000C9">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CA">
            <w:pPr>
              <w:spacing w:line="276" w:lineRule="auto"/>
              <w:jc w:val="both"/>
              <w:rPr>
                <w:b w:val="0"/>
                <w:color w:val="000000"/>
                <w:sz w:val="20"/>
                <w:szCs w:val="20"/>
              </w:rPr>
            </w:pPr>
            <w:r w:rsidDel="00000000" w:rsidR="00000000" w:rsidRPr="00000000">
              <w:rPr>
                <w:b w:val="0"/>
                <w:color w:val="000000"/>
                <w:sz w:val="20"/>
                <w:szCs w:val="20"/>
                <w:rtl w:val="0"/>
              </w:rPr>
              <w:t xml:space="preserve">Al verificar lo anteriormente expuesto, se debe analizar la producción del país importador junto con las exportaciones de los últimos cinco (5) años y determinar el comportamiento de la balanza comercial, para conocer si esa balanza es deficitaria o superavitaria.</w:t>
            </w:r>
          </w:p>
          <w:p w:rsidR="00000000" w:rsidDel="00000000" w:rsidP="00000000" w:rsidRDefault="00000000" w:rsidRPr="00000000" w14:paraId="000000CB">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CC">
            <w:pPr>
              <w:spacing w:line="276" w:lineRule="auto"/>
              <w:jc w:val="both"/>
              <w:rPr>
                <w:b w:val="0"/>
                <w:color w:val="000000"/>
                <w:sz w:val="20"/>
                <w:szCs w:val="20"/>
              </w:rPr>
            </w:pPr>
            <w:r w:rsidDel="00000000" w:rsidR="00000000" w:rsidRPr="00000000">
              <w:rPr>
                <w:b w:val="0"/>
                <w:color w:val="000000"/>
                <w:sz w:val="20"/>
                <w:szCs w:val="20"/>
                <w:rtl w:val="0"/>
              </w:rPr>
              <w:t xml:space="preserve">Al tener esta información, se puede proceder a analizar los hábitos y tendencias de consumo y el acceso al mercado, es decir, las medidas arancelarias y no arancelarias convenidas.</w:t>
            </w:r>
          </w:p>
          <w:p w:rsidR="00000000" w:rsidDel="00000000" w:rsidP="00000000" w:rsidRDefault="00000000" w:rsidRPr="00000000" w14:paraId="000000CD">
            <w:pPr>
              <w:spacing w:line="276" w:lineRule="auto"/>
              <w:jc w:val="both"/>
              <w:rPr>
                <w:b w:val="0"/>
                <w:color w:val="000000"/>
                <w:sz w:val="20"/>
                <w:szCs w:val="20"/>
              </w:rPr>
            </w:pPr>
            <w:r w:rsidDel="00000000" w:rsidR="00000000" w:rsidRPr="00000000">
              <w:rPr>
                <w:b w:val="0"/>
                <w:color w:val="000000"/>
                <w:sz w:val="20"/>
                <w:szCs w:val="20"/>
                <w:rtl w:val="0"/>
              </w:rPr>
              <w:t xml:space="preserve"> </w:t>
            </w:r>
          </w:p>
          <w:p w:rsidR="00000000" w:rsidDel="00000000" w:rsidP="00000000" w:rsidRDefault="00000000" w:rsidRPr="00000000" w14:paraId="000000CE">
            <w:pPr>
              <w:spacing w:line="276" w:lineRule="auto"/>
              <w:jc w:val="both"/>
              <w:rPr>
                <w:b w:val="0"/>
                <w:color w:val="000000"/>
                <w:sz w:val="20"/>
                <w:szCs w:val="20"/>
              </w:rPr>
            </w:pPr>
            <w:r w:rsidDel="00000000" w:rsidR="00000000" w:rsidRPr="00000000">
              <w:rPr>
                <w:b w:val="0"/>
                <w:color w:val="000000"/>
                <w:sz w:val="20"/>
                <w:szCs w:val="20"/>
                <w:rtl w:val="0"/>
              </w:rPr>
              <w:t xml:space="preserve">Es importante conocer los canales de comercialización del producto en el país, así como las marcas más reconocidas, con la lista de precios, para entender el rango del costo de los productos.</w:t>
            </w:r>
          </w:p>
          <w:p w:rsidR="00000000" w:rsidDel="00000000" w:rsidP="00000000" w:rsidRDefault="00000000" w:rsidRPr="00000000" w14:paraId="000000CF">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D0">
            <w:pPr>
              <w:spacing w:line="276" w:lineRule="auto"/>
              <w:jc w:val="both"/>
              <w:rPr>
                <w:b w:val="0"/>
                <w:sz w:val="20"/>
                <w:szCs w:val="20"/>
              </w:rPr>
            </w:pPr>
            <w:r w:rsidDel="00000000" w:rsidR="00000000" w:rsidRPr="00000000">
              <w:rPr>
                <w:b w:val="0"/>
                <w:color w:val="000000"/>
                <w:sz w:val="20"/>
                <w:szCs w:val="20"/>
                <w:rtl w:val="0"/>
              </w:rPr>
              <w:t xml:space="preserve">A continuación se presentan los pasos que pueden conducir a realizar un acertado estudio de mercados Internacional:</w:t>
            </w:r>
            <w:r w:rsidDel="00000000" w:rsidR="00000000" w:rsidRPr="00000000">
              <w:rPr>
                <w:rtl w:val="0"/>
              </w:rPr>
            </w:r>
          </w:p>
          <w:p w:rsidR="00000000" w:rsidDel="00000000" w:rsidP="00000000" w:rsidRDefault="00000000" w:rsidRPr="00000000" w14:paraId="000000D1">
            <w:pPr>
              <w:widowControl w:val="0"/>
              <w:spacing w:before="158" w:line="276" w:lineRule="auto"/>
              <w:ind w:right="100"/>
              <w:rPr>
                <w:sz w:val="20"/>
                <w:szCs w:val="20"/>
              </w:rPr>
            </w:pPr>
            <w:r w:rsidDel="00000000" w:rsidR="00000000" w:rsidRPr="00000000">
              <w:rPr>
                <w:color w:val="000000"/>
                <w:sz w:val="20"/>
                <w:szCs w:val="20"/>
              </w:rPr>
              <w:drawing>
                <wp:inline distB="0" distT="0" distL="0" distR="0">
                  <wp:extent cx="3467100" cy="2600325"/>
                  <wp:effectExtent b="0" l="0" r="0" t="0"/>
                  <wp:docPr id="39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4671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before="158" w:line="276" w:lineRule="auto"/>
              <w:ind w:right="100"/>
              <w:rPr>
                <w:sz w:val="20"/>
                <w:szCs w:val="20"/>
              </w:rPr>
            </w:pPr>
            <w:r w:rsidDel="00000000" w:rsidR="00000000" w:rsidRPr="00000000">
              <w:rPr>
                <w:color w:val="000000"/>
                <w:sz w:val="20"/>
                <w:szCs w:val="20"/>
              </w:rPr>
              <w:drawing>
                <wp:inline distB="0" distT="0" distL="0" distR="0">
                  <wp:extent cx="3467100" cy="2600325"/>
                  <wp:effectExtent b="0" l="0" r="0" t="0"/>
                  <wp:docPr id="39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671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jc w:val="both"/>
              <w:rPr>
                <w:b w:val="0"/>
                <w:color w:val="000000"/>
                <w:sz w:val="20"/>
                <w:szCs w:val="20"/>
              </w:rPr>
            </w:pPr>
            <w:r w:rsidDel="00000000" w:rsidR="00000000" w:rsidRPr="00000000">
              <w:rPr>
                <w:b w:val="0"/>
                <w:color w:val="000000"/>
                <w:sz w:val="20"/>
                <w:szCs w:val="20"/>
                <w:rtl w:val="0"/>
              </w:rPr>
              <w:t xml:space="preserve">Fuente:</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LEGISCOMEX (2019).</w:t>
            </w:r>
          </w:p>
          <w:p w:rsidR="00000000" w:rsidDel="00000000" w:rsidP="00000000" w:rsidRDefault="00000000" w:rsidRPr="00000000" w14:paraId="000000D4">
            <w:pPr>
              <w:widowControl w:val="0"/>
              <w:spacing w:before="158" w:line="276" w:lineRule="auto"/>
              <w:ind w:right="100"/>
              <w:rPr>
                <w:sz w:val="20"/>
                <w:szCs w:val="20"/>
              </w:rPr>
            </w:pPr>
            <w:r w:rsidDel="00000000" w:rsidR="00000000" w:rsidRPr="00000000">
              <w:rPr>
                <w:rtl w:val="0"/>
              </w:rPr>
            </w:r>
          </w:p>
          <w:p w:rsidR="00000000" w:rsidDel="00000000" w:rsidP="00000000" w:rsidRDefault="00000000" w:rsidRPr="00000000" w14:paraId="000000D5">
            <w:pPr>
              <w:spacing w:line="276" w:lineRule="auto"/>
              <w:jc w:val="both"/>
              <w:rPr>
                <w:sz w:val="20"/>
                <w:szCs w:val="20"/>
              </w:rPr>
            </w:pPr>
            <w:r w:rsidDel="00000000" w:rsidR="00000000" w:rsidRPr="00000000">
              <w:rPr>
                <w:sz w:val="20"/>
                <w:szCs w:val="20"/>
                <w:rtl w:val="0"/>
              </w:rPr>
              <w:t xml:space="preserve">[9]</w:t>
            </w:r>
          </w:p>
          <w:p w:rsidR="00000000" w:rsidDel="00000000" w:rsidP="00000000" w:rsidRDefault="00000000" w:rsidRPr="00000000" w14:paraId="000000D6">
            <w:pPr>
              <w:widowControl w:val="0"/>
              <w:spacing w:before="158" w:line="276" w:lineRule="auto"/>
              <w:ind w:right="100"/>
              <w:jc w:val="both"/>
              <w:rPr>
                <w:sz w:val="20"/>
                <w:szCs w:val="20"/>
              </w:rPr>
            </w:pPr>
            <w:r w:rsidDel="00000000" w:rsidR="00000000" w:rsidRPr="00000000">
              <w:rPr>
                <w:sz w:val="20"/>
                <w:szCs w:val="20"/>
                <w:rtl w:val="0"/>
              </w:rPr>
              <w:t xml:space="preserve">TEMA 2:  Barreras a mercados internacionales</w:t>
            </w:r>
          </w:p>
          <w:p w:rsidR="00000000" w:rsidDel="00000000" w:rsidP="00000000" w:rsidRDefault="00000000" w:rsidRPr="00000000" w14:paraId="000000D7">
            <w:pPr>
              <w:widowControl w:val="0"/>
              <w:spacing w:before="158" w:line="276" w:lineRule="auto"/>
              <w:ind w:right="100"/>
              <w:jc w:val="both"/>
              <w:rPr>
                <w:b w:val="0"/>
                <w:sz w:val="20"/>
                <w:szCs w:val="20"/>
              </w:rPr>
            </w:pPr>
            <w:r w:rsidDel="00000000" w:rsidR="00000000" w:rsidRPr="00000000">
              <w:rPr>
                <w:b w:val="0"/>
                <w:sz w:val="20"/>
                <w:szCs w:val="20"/>
                <w:rtl w:val="0"/>
              </w:rPr>
              <w:t xml:space="preserve">Las barreras son obstáculos o divisiones, fijas o móviles, que impiden el paso de un lugar a otro.</w:t>
            </w:r>
          </w:p>
          <w:p w:rsidR="00000000" w:rsidDel="00000000" w:rsidP="00000000" w:rsidRDefault="00000000" w:rsidRPr="00000000" w14:paraId="000000D8">
            <w:pPr>
              <w:widowControl w:val="0"/>
              <w:spacing w:before="158" w:line="276" w:lineRule="auto"/>
              <w:ind w:right="100"/>
              <w:jc w:val="both"/>
              <w:rPr>
                <w:b w:val="0"/>
                <w:sz w:val="20"/>
                <w:szCs w:val="20"/>
              </w:rPr>
            </w:pPr>
            <w:r w:rsidDel="00000000" w:rsidR="00000000" w:rsidRPr="00000000">
              <w:rPr>
                <w:sz w:val="20"/>
                <w:szCs w:val="20"/>
                <w:rtl w:val="0"/>
              </w:rPr>
              <w:t xml:space="preserve">2. Barreras arancelarias: </w:t>
            </w:r>
            <w:r w:rsidDel="00000000" w:rsidR="00000000" w:rsidRPr="00000000">
              <w:rPr>
                <w:b w:val="0"/>
                <w:sz w:val="20"/>
                <w:szCs w:val="20"/>
                <w:rtl w:val="0"/>
              </w:rPr>
              <w:t xml:space="preserve">son impuestos o derechos de aduana que se cobran sobre las mercancías que ingresan a un país de forma definitiva por concepto de importaciones. </w:t>
            </w:r>
          </w:p>
          <w:p w:rsidR="00000000" w:rsidDel="00000000" w:rsidP="00000000" w:rsidRDefault="00000000" w:rsidRPr="00000000" w14:paraId="000000D9">
            <w:pPr>
              <w:widowControl w:val="0"/>
              <w:spacing w:before="158" w:line="276" w:lineRule="auto"/>
              <w:ind w:right="100"/>
              <w:jc w:val="both"/>
              <w:rPr>
                <w:b w:val="0"/>
                <w:sz w:val="20"/>
                <w:szCs w:val="20"/>
              </w:rPr>
            </w:pPr>
            <w:r w:rsidDel="00000000" w:rsidR="00000000" w:rsidRPr="00000000">
              <w:rPr>
                <w:b w:val="0"/>
                <w:sz w:val="20"/>
                <w:szCs w:val="20"/>
                <w:rtl w:val="0"/>
              </w:rPr>
              <w:t xml:space="preserve">Así mismo, la Organización Mundial del Comercio (OMC) las clasifica en: </w:t>
            </w:r>
          </w:p>
          <w:p w:rsidR="00000000" w:rsidDel="00000000" w:rsidP="00000000" w:rsidRDefault="00000000" w:rsidRPr="00000000" w14:paraId="000000DA">
            <w:pPr>
              <w:widowControl w:val="0"/>
              <w:spacing w:before="158" w:line="276" w:lineRule="auto"/>
              <w:ind w:right="100"/>
              <w:rPr>
                <w:b w:val="0"/>
                <w:sz w:val="20"/>
                <w:szCs w:val="20"/>
              </w:rPr>
            </w:pPr>
            <w:r w:rsidDel="00000000" w:rsidR="00000000" w:rsidRPr="00000000">
              <w:rPr>
                <w:color w:val="000000"/>
                <w:sz w:val="20"/>
                <w:szCs w:val="20"/>
                <w:rtl w:val="0"/>
              </w:rPr>
              <w:t xml:space="preserve">Clasificación de las Barreras arancelarias</w:t>
            </w:r>
            <w:r w:rsidDel="00000000" w:rsidR="00000000" w:rsidRPr="00000000">
              <w:rPr>
                <w:rtl w:val="0"/>
              </w:rPr>
            </w:r>
          </w:p>
          <w:p w:rsidR="00000000" w:rsidDel="00000000" w:rsidP="00000000" w:rsidRDefault="00000000" w:rsidRPr="00000000" w14:paraId="000000DB">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DC">
            <w:pPr>
              <w:widowControl w:val="0"/>
              <w:spacing w:before="158" w:line="276" w:lineRule="auto"/>
              <w:ind w:right="100"/>
              <w:rPr>
                <w:sz w:val="20"/>
                <w:szCs w:val="20"/>
              </w:rPr>
            </w:pPr>
            <w:r w:rsidDel="00000000" w:rsidR="00000000" w:rsidRPr="00000000">
              <w:rPr>
                <w:sz w:val="20"/>
                <w:szCs w:val="20"/>
              </w:rPr>
              <mc:AlternateContent>
                <mc:Choice Requires="wpg">
                  <w:drawing>
                    <wp:inline distB="0" distT="0" distL="0" distR="0">
                      <wp:extent cx="3467100" cy="2022475"/>
                      <wp:effectExtent b="0" l="0" r="0" t="0"/>
                      <wp:docPr id="381" name=""/>
                      <a:graphic>
                        <a:graphicData uri="http://schemas.microsoft.com/office/word/2010/wordprocessingGroup">
                          <wpg:wgp>
                            <wpg:cNvGrpSpPr/>
                            <wpg:grpSpPr>
                              <a:xfrm>
                                <a:off x="3612450" y="2768763"/>
                                <a:ext cx="3467100" cy="2022475"/>
                                <a:chOff x="3612450" y="2768763"/>
                                <a:chExt cx="3467100" cy="2022475"/>
                              </a:xfrm>
                            </wpg:grpSpPr>
                            <wpg:grpSp>
                              <wpg:cNvGrpSpPr/>
                              <wpg:grpSpPr>
                                <a:xfrm>
                                  <a:off x="3612450" y="2768763"/>
                                  <a:ext cx="3467100" cy="2022475"/>
                                  <a:chOff x="3612450" y="2768763"/>
                                  <a:chExt cx="3467100" cy="2022475"/>
                                </a:xfrm>
                              </wpg:grpSpPr>
                              <wps:wsp>
                                <wps:cNvSpPr/>
                                <wps:cNvPr id="3" name="Shape 3"/>
                                <wps:spPr>
                                  <a:xfrm>
                                    <a:off x="3612450" y="2768763"/>
                                    <a:ext cx="3467100" cy="202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2450" y="2768763"/>
                                    <a:ext cx="3467100" cy="2022475"/>
                                    <a:chOff x="3612450" y="2768763"/>
                                    <a:chExt cx="3467100" cy="2022475"/>
                                  </a:xfrm>
                                </wpg:grpSpPr>
                                <wps:wsp>
                                  <wps:cNvSpPr/>
                                  <wps:cNvPr id="73" name="Shape 73"/>
                                  <wps:spPr>
                                    <a:xfrm>
                                      <a:off x="3612450" y="2768763"/>
                                      <a:ext cx="3467100" cy="202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2450" y="2768763"/>
                                      <a:ext cx="3467100" cy="2022475"/>
                                      <a:chOff x="0" y="0"/>
                                      <a:chExt cx="3467100" cy="2022475"/>
                                    </a:xfrm>
                                  </wpg:grpSpPr>
                                  <wps:wsp>
                                    <wps:cNvSpPr/>
                                    <wps:cNvPr id="75" name="Shape 75"/>
                                    <wps:spPr>
                                      <a:xfrm>
                                        <a:off x="0" y="0"/>
                                        <a:ext cx="3467100" cy="202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67100" cy="2022475"/>
                                        <a:chOff x="0" y="0"/>
                                        <a:chExt cx="3467100" cy="2022475"/>
                                      </a:xfrm>
                                    </wpg:grpSpPr>
                                    <wps:wsp>
                                      <wps:cNvSpPr/>
                                      <wps:cNvPr id="77" name="Shape 77"/>
                                      <wps:spPr>
                                        <a:xfrm>
                                          <a:off x="0" y="0"/>
                                          <a:ext cx="3467100" cy="202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rot="5400000">
                                          <a:off x="-117171" y="117388"/>
                                          <a:ext cx="781141" cy="546799"/>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 y="273617"/>
                                          <a:ext cx="546799" cy="2343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Advalorem</w:t>
                                            </w:r>
                                          </w:p>
                                        </w:txbxContent>
                                      </wps:txbx>
                                      <wps:bodyPr anchorCtr="0" anchor="ctr" bIns="5075" lIns="5075" spcFirstLastPara="1" rIns="5075" wrap="square" tIns="5075">
                                        <a:noAutofit/>
                                      </wps:bodyPr>
                                    </wps:wsp>
                                    <wps:wsp>
                                      <wps:cNvSpPr/>
                                      <wps:cNvPr id="80" name="Shape 80"/>
                                      <wps:spPr>
                                        <a:xfrm rot="5400000">
                                          <a:off x="1753078" y="-1206062"/>
                                          <a:ext cx="507741" cy="2920300"/>
                                        </a:xfrm>
                                        <a:prstGeom prst="round2SameRect">
                                          <a:avLst>
                                            <a:gd fmla="val 16667" name="adj1"/>
                                            <a:gd fmla="val 0" name="adj2"/>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546799" y="25003"/>
                                          <a:ext cx="2895514" cy="45816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Es un porcentaje sobre el valor de aduana de la mercancía 	</w:t>
                                            </w:r>
                                          </w:p>
                                        </w:txbxContent>
                                      </wps:txbx>
                                      <wps:bodyPr anchorCtr="0" anchor="ctr" bIns="6975" lIns="78225" spcFirstLastPara="1" rIns="6975" wrap="square" tIns="6975">
                                        <a:noAutofit/>
                                      </wps:bodyPr>
                                    </wps:wsp>
                                    <wps:wsp>
                                      <wps:cNvSpPr/>
                                      <wps:cNvPr id="82" name="Shape 82"/>
                                      <wps:spPr>
                                        <a:xfrm rot="5400000">
                                          <a:off x="-117171" y="737837"/>
                                          <a:ext cx="781141" cy="546799"/>
                                        </a:xfrm>
                                        <a:prstGeom prst="chevron">
                                          <a:avLst>
                                            <a:gd fmla="val 50000" name="adj"/>
                                          </a:avLst>
                                        </a:prstGeom>
                                        <a:solidFill>
                                          <a:srgbClr val="5FDF45"/>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 y="894066"/>
                                          <a:ext cx="546799" cy="2343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Específico</w:t>
                                            </w:r>
                                          </w:p>
                                        </w:txbxContent>
                                      </wps:txbx>
                                      <wps:bodyPr anchorCtr="0" anchor="ctr" bIns="5075" lIns="5075" spcFirstLastPara="1" rIns="5075" wrap="square" tIns="5075">
                                        <a:noAutofit/>
                                      </wps:bodyPr>
                                    </wps:wsp>
                                    <wps:wsp>
                                      <wps:cNvSpPr/>
                                      <wps:cNvPr id="84" name="Shape 84"/>
                                      <wps:spPr>
                                        <a:xfrm rot="5400000">
                                          <a:off x="1753078" y="-585612"/>
                                          <a:ext cx="507741" cy="2920300"/>
                                        </a:xfrm>
                                        <a:prstGeom prst="round2SameRect">
                                          <a:avLst>
                                            <a:gd fmla="val 16667" name="adj1"/>
                                            <a:gd fmla="val 0" name="adj2"/>
                                          </a:avLst>
                                        </a:prstGeom>
                                        <a:solidFill>
                                          <a:schemeClr val="lt1">
                                            <a:alpha val="88627"/>
                                          </a:schemeClr>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546799" y="645453"/>
                                          <a:ext cx="2895514" cy="45816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Se fija en términos monetarios por unidad de medida independientemente del valor de la mercancía</w:t>
                                            </w:r>
                                          </w:p>
                                        </w:txbxContent>
                                      </wps:txbx>
                                      <wps:bodyPr anchorCtr="0" anchor="ctr" bIns="6975" lIns="78225" spcFirstLastPara="1" rIns="6975" wrap="square" tIns="6975">
                                        <a:noAutofit/>
                                      </wps:bodyPr>
                                    </wps:wsp>
                                    <wps:wsp>
                                      <wps:cNvSpPr/>
                                      <wps:cNvPr id="86" name="Shape 86"/>
                                      <wps:spPr>
                                        <a:xfrm rot="5400000">
                                          <a:off x="-117171" y="1358287"/>
                                          <a:ext cx="781141" cy="546799"/>
                                        </a:xfrm>
                                        <a:prstGeom prst="chevron">
                                          <a:avLst>
                                            <a:gd fmla="val 50000" name="adj"/>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 y="1514516"/>
                                          <a:ext cx="546799" cy="2343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Mixto </w:t>
                                            </w:r>
                                          </w:p>
                                        </w:txbxContent>
                                      </wps:txbx>
                                      <wps:bodyPr anchorCtr="0" anchor="ctr" bIns="5075" lIns="5075" spcFirstLastPara="1" rIns="5075" wrap="square" tIns="5075">
                                        <a:noAutofit/>
                                      </wps:bodyPr>
                                    </wps:wsp>
                                    <wps:wsp>
                                      <wps:cNvSpPr/>
                                      <wps:cNvPr id="88" name="Shape 88"/>
                                      <wps:spPr>
                                        <a:xfrm rot="5400000">
                                          <a:off x="1753078" y="34836"/>
                                          <a:ext cx="507741" cy="2920300"/>
                                        </a:xfrm>
                                        <a:prstGeom prst="round2SameRect">
                                          <a:avLst>
                                            <a:gd fmla="val 16667" name="adj1"/>
                                            <a:gd fmla="val 0" name="adj2"/>
                                          </a:avLst>
                                        </a:prstGeom>
                                        <a:solidFill>
                                          <a:schemeClr val="lt1">
                                            <a:alpha val="88627"/>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546799" y="1265901"/>
                                          <a:ext cx="2895514" cy="45816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Es una combinación entre el Advalorem y el específico</w:t>
                                            </w:r>
                                          </w:p>
                                        </w:txbxContent>
                                      </wps:txbx>
                                      <wps:bodyPr anchorCtr="0" anchor="ctr" bIns="6975" lIns="78225" spcFirstLastPara="1" rIns="6975" wrap="square" tIns="6975">
                                        <a:noAutofit/>
                                      </wps:bodyPr>
                                    </wps:wsp>
                                  </wpg:grpSp>
                                </wpg:grpSp>
                              </wpg:grpSp>
                            </wpg:grpSp>
                          </wpg:wgp>
                        </a:graphicData>
                      </a:graphic>
                    </wp:inline>
                  </w:drawing>
                </mc:Choice>
                <mc:Fallback>
                  <w:drawing>
                    <wp:inline distB="0" distT="0" distL="0" distR="0">
                      <wp:extent cx="3467100" cy="2022475"/>
                      <wp:effectExtent b="0" l="0" r="0" t="0"/>
                      <wp:docPr id="381"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3467100" cy="2022475"/>
                              </a:xfrm>
                              <a:prstGeom prst="rect"/>
                              <a:ln/>
                            </pic:spPr>
                          </pic:pic>
                        </a:graphicData>
                      </a:graphic>
                    </wp:inline>
                  </w:drawing>
                </mc:Fallback>
              </mc:AlternateContent>
            </w:r>
            <w:r w:rsidDel="00000000" w:rsidR="00000000" w:rsidRPr="00000000">
              <w:rPr>
                <w:sz w:val="20"/>
                <w:szCs w:val="20"/>
                <w:rtl w:val="0"/>
              </w:rPr>
              <w:t xml:space="preserve"> </w:t>
            </w:r>
          </w:p>
          <w:p w:rsidR="00000000" w:rsidDel="00000000" w:rsidP="00000000" w:rsidRDefault="00000000" w:rsidRPr="00000000" w14:paraId="000000DD">
            <w:pPr>
              <w:spacing w:line="276" w:lineRule="auto"/>
              <w:rPr>
                <w:b w:val="0"/>
                <w:i w:val="1"/>
                <w:color w:val="000000"/>
                <w:sz w:val="20"/>
                <w:szCs w:val="20"/>
              </w:rPr>
            </w:pPr>
            <w:r w:rsidDel="00000000" w:rsidR="00000000" w:rsidRPr="00000000">
              <w:rPr>
                <w:b w:val="0"/>
                <w:sz w:val="20"/>
                <w:szCs w:val="20"/>
                <w:rtl w:val="0"/>
              </w:rPr>
              <w:t xml:space="preserve">Fuente: </w:t>
            </w:r>
            <w:r w:rsidDel="00000000" w:rsidR="00000000" w:rsidRPr="00000000">
              <w:rPr>
                <w:b w:val="0"/>
                <w:color w:val="000000"/>
                <w:sz w:val="20"/>
                <w:szCs w:val="20"/>
                <w:rtl w:val="0"/>
              </w:rPr>
              <w:t xml:space="preserve">Cerviño (2014).</w:t>
            </w:r>
            <w:r w:rsidDel="00000000" w:rsidR="00000000" w:rsidRPr="00000000">
              <w:rPr>
                <w:b w:val="0"/>
                <w:i w:val="1"/>
                <w:color w:val="000000"/>
                <w:sz w:val="20"/>
                <w:szCs w:val="20"/>
                <w:rtl w:val="0"/>
              </w:rPr>
              <w:t xml:space="preserve"> </w:t>
            </w:r>
          </w:p>
          <w:p w:rsidR="00000000" w:rsidDel="00000000" w:rsidP="00000000" w:rsidRDefault="00000000" w:rsidRPr="00000000" w14:paraId="000000DE">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0DF">
            <w:pPr>
              <w:spacing w:line="276" w:lineRule="auto"/>
              <w:jc w:val="both"/>
              <w:rPr>
                <w:sz w:val="20"/>
                <w:szCs w:val="20"/>
              </w:rPr>
            </w:pPr>
            <w:r w:rsidDel="00000000" w:rsidR="00000000" w:rsidRPr="00000000">
              <w:rPr>
                <w:sz w:val="20"/>
                <w:szCs w:val="20"/>
                <w:rtl w:val="0"/>
              </w:rPr>
              <w:t xml:space="preserve">[10]</w:t>
            </w:r>
          </w:p>
          <w:p w:rsidR="00000000" w:rsidDel="00000000" w:rsidP="00000000" w:rsidRDefault="00000000" w:rsidRPr="00000000" w14:paraId="000000E0">
            <w:pPr>
              <w:spacing w:line="276" w:lineRule="auto"/>
              <w:rPr>
                <w:color w:val="000000"/>
                <w:sz w:val="20"/>
                <w:szCs w:val="20"/>
              </w:rPr>
            </w:pPr>
            <w:r w:rsidDel="00000000" w:rsidR="00000000" w:rsidRPr="00000000">
              <w:rPr>
                <w:color w:val="000000"/>
                <w:sz w:val="20"/>
                <w:szCs w:val="20"/>
                <w:rtl w:val="0"/>
              </w:rPr>
              <w:t xml:space="preserve">Tema 8. Barreras no arancelarias</w:t>
            </w:r>
          </w:p>
          <w:p w:rsidR="00000000" w:rsidDel="00000000" w:rsidP="00000000" w:rsidRDefault="00000000" w:rsidRPr="00000000" w14:paraId="000000E1">
            <w:pPr>
              <w:widowControl w:val="0"/>
              <w:spacing w:before="158" w:line="276" w:lineRule="auto"/>
              <w:ind w:right="100"/>
              <w:jc w:val="both"/>
              <w:rPr>
                <w:b w:val="0"/>
                <w:sz w:val="20"/>
                <w:szCs w:val="20"/>
              </w:rPr>
            </w:pPr>
            <w:r w:rsidDel="00000000" w:rsidR="00000000" w:rsidRPr="00000000">
              <w:rPr>
                <w:b w:val="0"/>
                <w:color w:val="000000"/>
                <w:sz w:val="20"/>
                <w:szCs w:val="20"/>
                <w:rtl w:val="0"/>
              </w:rPr>
              <w:t xml:space="preserve">“</w:t>
            </w:r>
            <w:r w:rsidDel="00000000" w:rsidR="00000000" w:rsidRPr="00000000">
              <w:rPr>
                <w:b w:val="0"/>
                <w:sz w:val="20"/>
                <w:szCs w:val="20"/>
                <w:rtl w:val="0"/>
              </w:rPr>
              <w:t xml:space="preserve">Una barrera no arancelaria es toda medida, al margen del arancel, que restringe o evita el ingreso de un producto a un determinado mercado. </w:t>
            </w:r>
          </w:p>
          <w:p w:rsidR="00000000" w:rsidDel="00000000" w:rsidP="00000000" w:rsidRDefault="00000000" w:rsidRPr="00000000" w14:paraId="000000E2">
            <w:pPr>
              <w:widowControl w:val="0"/>
              <w:spacing w:before="158" w:line="276" w:lineRule="auto"/>
              <w:ind w:right="100"/>
              <w:jc w:val="both"/>
              <w:rPr>
                <w:b w:val="0"/>
                <w:sz w:val="20"/>
                <w:szCs w:val="20"/>
              </w:rPr>
            </w:pPr>
            <w:r w:rsidDel="00000000" w:rsidR="00000000" w:rsidRPr="00000000">
              <w:rPr>
                <w:b w:val="0"/>
                <w:sz w:val="20"/>
                <w:szCs w:val="20"/>
                <w:rtl w:val="0"/>
              </w:rPr>
              <w:t xml:space="preserve">Para que el producto pueda ingresar al mercado de interés para la empresa exportadora debe cumplir con los requisitos de entrada; esto repercute directamente en los costes y en el tiempo requerido para que el exportador pueda iniciar la comercialización de su producto en ese mercado. </w:t>
            </w:r>
          </w:p>
          <w:p w:rsidR="00000000" w:rsidDel="00000000" w:rsidP="00000000" w:rsidRDefault="00000000" w:rsidRPr="00000000" w14:paraId="000000E3">
            <w:pPr>
              <w:widowControl w:val="0"/>
              <w:spacing w:before="158" w:line="276" w:lineRule="auto"/>
              <w:ind w:right="100"/>
              <w:jc w:val="both"/>
              <w:rPr>
                <w:b w:val="0"/>
                <w:sz w:val="20"/>
                <w:szCs w:val="20"/>
              </w:rPr>
            </w:pPr>
            <w:r w:rsidDel="00000000" w:rsidR="00000000" w:rsidRPr="00000000">
              <w:rPr>
                <w:b w:val="0"/>
                <w:sz w:val="20"/>
                <w:szCs w:val="20"/>
                <w:rtl w:val="0"/>
              </w:rPr>
              <w:t xml:space="preserve">Asimismo, el precio final del producto se ve afectado, lo que tendrá incidencia en su competitividad. Se consideran barreras no arancelarias aquellas medidas que restringen, dificultan o impiden las importaciones a través de las medidas o acciones gubernamentales distintas a la imposición de un arancel.” (Cerviño, 2014)</w:t>
            </w:r>
          </w:p>
          <w:p w:rsidR="00000000" w:rsidDel="00000000" w:rsidP="00000000" w:rsidRDefault="00000000" w:rsidRPr="00000000" w14:paraId="000000E4">
            <w:pPr>
              <w:widowControl w:val="0"/>
              <w:spacing w:before="158" w:line="276" w:lineRule="auto"/>
              <w:ind w:right="100"/>
              <w:jc w:val="both"/>
              <w:rPr>
                <w:b w:val="0"/>
                <w:sz w:val="20"/>
                <w:szCs w:val="20"/>
              </w:rPr>
            </w:pPr>
            <w:r w:rsidDel="00000000" w:rsidR="00000000" w:rsidRPr="00000000">
              <w:rPr>
                <w:b w:val="0"/>
                <w:sz w:val="20"/>
                <w:szCs w:val="20"/>
                <w:rtl w:val="0"/>
              </w:rPr>
              <w:t xml:space="preserve">Entre las Barreras no arancelarias más frecuentes podemos encontrar: </w:t>
            </w:r>
          </w:p>
          <w:p w:rsidR="00000000" w:rsidDel="00000000" w:rsidP="00000000" w:rsidRDefault="00000000" w:rsidRPr="00000000" w14:paraId="000000E5">
            <w:pPr>
              <w:widowControl w:val="0"/>
              <w:spacing w:before="158" w:line="276" w:lineRule="auto"/>
              <w:ind w:right="100"/>
              <w:rPr>
                <w:sz w:val="20"/>
                <w:szCs w:val="20"/>
              </w:rPr>
            </w:pPr>
            <w:r w:rsidDel="00000000" w:rsidR="00000000" w:rsidRPr="00000000">
              <w:rPr>
                <w:sz w:val="20"/>
                <w:szCs w:val="20"/>
                <w:rtl w:val="0"/>
              </w:rPr>
              <w:t xml:space="preserve">2.1 Barreras no arancelarias:</w:t>
            </w:r>
          </w:p>
          <w:p w:rsidR="00000000" w:rsidDel="00000000" w:rsidP="00000000" w:rsidRDefault="00000000" w:rsidRPr="00000000" w14:paraId="000000E6">
            <w:pPr>
              <w:widowControl w:val="0"/>
              <w:spacing w:before="158" w:line="276" w:lineRule="auto"/>
              <w:ind w:right="100"/>
              <w:rPr>
                <w:sz w:val="20"/>
                <w:szCs w:val="20"/>
              </w:rPr>
            </w:pPr>
            <w:r w:rsidDel="00000000" w:rsidR="00000000" w:rsidRPr="00000000">
              <w:rPr>
                <w:sz w:val="20"/>
                <w:szCs w:val="20"/>
              </w:rPr>
              <mc:AlternateContent>
                <mc:Choice Requires="wpg">
                  <w:drawing>
                    <wp:inline distB="0" distT="0" distL="0" distR="0">
                      <wp:extent cx="3467100" cy="2491667"/>
                      <wp:effectExtent b="0" l="0" r="0" t="0"/>
                      <wp:docPr id="380" name=""/>
                      <a:graphic>
                        <a:graphicData uri="http://schemas.microsoft.com/office/word/2010/wordprocessingGroup">
                          <wpg:wgp>
                            <wpg:cNvGrpSpPr/>
                            <wpg:grpSpPr>
                              <a:xfrm>
                                <a:off x="317928" y="-55"/>
                                <a:ext cx="3467100" cy="2491667"/>
                                <a:chOff x="317928" y="-55"/>
                                <a:chExt cx="9934628" cy="7148112"/>
                              </a:xfrm>
                            </wpg:grpSpPr>
                            <wpg:grpSp>
                              <wpg:cNvGrpSpPr/>
                              <wpg:grpSpPr>
                                <a:xfrm>
                                  <a:off x="317928" y="-55"/>
                                  <a:ext cx="9934628" cy="7148112"/>
                                  <a:chOff x="3612450" y="2252952"/>
                                  <a:chExt cx="3467100" cy="3054096"/>
                                </a:xfrm>
                              </wpg:grpSpPr>
                              <wps:wsp>
                                <wps:cNvSpPr/>
                                <wps:cNvPr id="3" name="Shape 3"/>
                                <wps:spPr>
                                  <a:xfrm>
                                    <a:off x="3612450" y="2252952"/>
                                    <a:ext cx="3467100" cy="305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2450" y="2252952"/>
                                    <a:ext cx="3467100" cy="3054096"/>
                                    <a:chOff x="3612450" y="2252952"/>
                                    <a:chExt cx="3467100" cy="3054096"/>
                                  </a:xfrm>
                                </wpg:grpSpPr>
                                <wps:wsp>
                                  <wps:cNvSpPr/>
                                  <wps:cNvPr id="42" name="Shape 42"/>
                                  <wps:spPr>
                                    <a:xfrm>
                                      <a:off x="3612450" y="2252952"/>
                                      <a:ext cx="3467100" cy="305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2450" y="2252952"/>
                                      <a:ext cx="3467100" cy="3054096"/>
                                      <a:chOff x="0" y="0"/>
                                      <a:chExt cx="3467100" cy="3054075"/>
                                    </a:xfrm>
                                  </wpg:grpSpPr>
                                  <wps:wsp>
                                    <wps:cNvSpPr/>
                                    <wps:cNvPr id="44" name="Shape 44"/>
                                    <wps:spPr>
                                      <a:xfrm>
                                        <a:off x="0" y="0"/>
                                        <a:ext cx="3467100" cy="305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67100" cy="3054075"/>
                                        <a:chOff x="0" y="0"/>
                                        <a:chExt cx="3467100" cy="3054075"/>
                                      </a:xfrm>
                                    </wpg:grpSpPr>
                                    <wps:wsp>
                                      <wps:cNvSpPr/>
                                      <wps:cNvPr id="46" name="Shape 46"/>
                                      <wps:spPr>
                                        <a:xfrm>
                                          <a:off x="0" y="0"/>
                                          <a:ext cx="3467100" cy="305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rot="5400000">
                                          <a:off x="-86036" y="87704"/>
                                          <a:ext cx="573573" cy="401501"/>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 y="202419"/>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Licencias de Importación </w:t>
                                            </w:r>
                                          </w:p>
                                        </w:txbxContent>
                                      </wps:txbx>
                                      <wps:bodyPr anchorCtr="0" anchor="ctr" bIns="3175" lIns="3175" spcFirstLastPara="1" rIns="3175" wrap="square" tIns="3175">
                                        <a:noAutofit/>
                                      </wps:bodyPr>
                                    </wps:wsp>
                                    <wps:wsp>
                                      <wps:cNvSpPr/>
                                      <wps:cNvPr id="49" name="Shape 49"/>
                                      <wps:spPr>
                                        <a:xfrm rot="5400000">
                                          <a:off x="1747889" y="-1344719"/>
                                          <a:ext cx="372822" cy="3065598"/>
                                        </a:xfrm>
                                        <a:prstGeom prst="round2SameRect">
                                          <a:avLst>
                                            <a:gd fmla="val 16667" name="adj1"/>
                                            <a:gd fmla="val 0" name="adj2"/>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01501" y="19869"/>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Son autorizaciones o permisos especiales que se dan como condición previa para importar un determinado producto. Constituyen un instrumento para regular y limitar el flujo y la cantidad de las importaciones. Son expedidas por entidades oficiales del país importador.</w:t>
                                            </w:r>
                                          </w:p>
                                        </w:txbxContent>
                                      </wps:txbx>
                                      <wps:bodyPr anchorCtr="0" anchor="ctr" bIns="3175" lIns="35550" spcFirstLastPara="1" rIns="3175" wrap="square" tIns="3175">
                                        <a:noAutofit/>
                                      </wps:bodyPr>
                                    </wps:wsp>
                                    <wps:wsp>
                                      <wps:cNvSpPr/>
                                      <wps:cNvPr id="51" name="Shape 51"/>
                                      <wps:spPr>
                                        <a:xfrm rot="5400000">
                                          <a:off x="-86036" y="583141"/>
                                          <a:ext cx="573573" cy="401501"/>
                                        </a:xfrm>
                                        <a:prstGeom prst="chevron">
                                          <a:avLst>
                                            <a:gd fmla="val 50000" name="adj"/>
                                          </a:avLst>
                                        </a:prstGeom>
                                        <a:solidFill>
                                          <a:srgbClr val="47CFA2"/>
                                        </a:solidFill>
                                        <a:ln cap="flat" cmpd="sng" w="25400">
                                          <a:solidFill>
                                            <a:srgbClr val="47CFA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 y="697856"/>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Las normas de origen </w:t>
                                            </w:r>
                                          </w:p>
                                        </w:txbxContent>
                                      </wps:txbx>
                                      <wps:bodyPr anchorCtr="0" anchor="ctr" bIns="3175" lIns="3175" spcFirstLastPara="1" rIns="3175" wrap="square" tIns="3175">
                                        <a:noAutofit/>
                                      </wps:bodyPr>
                                    </wps:wsp>
                                    <wps:wsp>
                                      <wps:cNvSpPr/>
                                      <wps:cNvPr id="53" name="Shape 53"/>
                                      <wps:spPr>
                                        <a:xfrm rot="5400000">
                                          <a:off x="1747889" y="-849282"/>
                                          <a:ext cx="372822" cy="3065598"/>
                                        </a:xfrm>
                                        <a:prstGeom prst="round2SameRect">
                                          <a:avLst>
                                            <a:gd fmla="val 16667" name="adj1"/>
                                            <a:gd fmla="val 0" name="adj2"/>
                                          </a:avLst>
                                        </a:prstGeom>
                                        <a:solidFill>
                                          <a:schemeClr val="lt1">
                                            <a:alpha val="88627"/>
                                          </a:schemeClr>
                                        </a:solidFill>
                                        <a:ln cap="flat" cmpd="sng" w="25400">
                                          <a:solidFill>
                                            <a:srgbClr val="47CFA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01501" y="515306"/>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Tienen como objetivo establecer los criterios para la determinación del origen de una mercancía. Estas normas son uno de los componentes más importantes de los Tratados de Libre Comercio, ya que, el origen del producto tendrá efectos directos en el tipo de arancel aplicable, acuerdos preferenciales disponibles y otro tipo de normativas que se aplican en función del origen nacional de los productos.</w:t>
                                            </w:r>
                                            <w:r w:rsidDel="00000000" w:rsidR="00000000" w:rsidRPr="00000000">
                                              <w:rPr>
                                                <w:rFonts w:ascii="Arial" w:cs="Arial" w:eastAsia="Arial" w:hAnsi="Arial"/>
                                                <w:b w:val="0"/>
                                                <w:i w:val="0"/>
                                                <w:smallCaps w:val="0"/>
                                                <w:strike w:val="0"/>
                                                <w:color w:val="000000"/>
                                                <w:sz w:val="10"/>
                                                <w:vertAlign w:val="baseline"/>
                                              </w:rPr>
                                              <w:br w:type="textWrapping"/>
                                            </w:r>
                                          </w:p>
                                        </w:txbxContent>
                                      </wps:txbx>
                                      <wps:bodyPr anchorCtr="0" anchor="ctr" bIns="3175" lIns="35550" spcFirstLastPara="1" rIns="3175" wrap="square" tIns="3175">
                                        <a:noAutofit/>
                                      </wps:bodyPr>
                                    </wps:wsp>
                                    <wps:wsp>
                                      <wps:cNvSpPr/>
                                      <wps:cNvPr id="55" name="Shape 55"/>
                                      <wps:spPr>
                                        <a:xfrm rot="5400000">
                                          <a:off x="-86036" y="1078578"/>
                                          <a:ext cx="573573" cy="401501"/>
                                        </a:xfrm>
                                        <a:prstGeom prst="chevron">
                                          <a:avLst>
                                            <a:gd fmla="val 50000" name="adj"/>
                                          </a:avLst>
                                        </a:prstGeom>
                                        <a:solidFill>
                                          <a:srgbClr val="46D956"/>
                                        </a:solidFill>
                                        <a:ln cap="flat" cmpd="sng" w="25400">
                                          <a:solidFill>
                                            <a:srgbClr val="46D95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 y="1193293"/>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Obstáculos técnicos al comercio</w:t>
                                            </w:r>
                                          </w:p>
                                        </w:txbxContent>
                                      </wps:txbx>
                                      <wps:bodyPr anchorCtr="0" anchor="ctr" bIns="3175" lIns="3175" spcFirstLastPara="1" rIns="3175" wrap="square" tIns="3175">
                                        <a:noAutofit/>
                                      </wps:bodyPr>
                                    </wps:wsp>
                                    <wps:wsp>
                                      <wps:cNvSpPr/>
                                      <wps:cNvPr id="57" name="Shape 57"/>
                                      <wps:spPr>
                                        <a:xfrm rot="5400000">
                                          <a:off x="1747791" y="-353747"/>
                                          <a:ext cx="373018" cy="3065598"/>
                                        </a:xfrm>
                                        <a:prstGeom prst="round2SameRect">
                                          <a:avLst>
                                            <a:gd fmla="val 16667" name="adj1"/>
                                            <a:gd fmla="val 0" name="adj2"/>
                                          </a:avLst>
                                        </a:prstGeom>
                                        <a:solidFill>
                                          <a:schemeClr val="lt1">
                                            <a:alpha val="88627"/>
                                          </a:schemeClr>
                                        </a:solidFill>
                                        <a:ln cap="flat" cmpd="sng" w="25400">
                                          <a:solidFill>
                                            <a:srgbClr val="46D95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01502" y="1010751"/>
                                          <a:ext cx="3047389" cy="336600"/>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Son aquellos derivados de la aplicación de medidas de normalización, entendiéndose por estas últimas a las normas, los reglamentos técnicos, y los procedimientos para la evaluación de la conformidad. Las medidas de normalización comprenden tres elementos: las normas, los reglamentos técnicos y los procedimientos de evaluación de la conformidad.</w:t>
                                            </w:r>
                                          </w:p>
                                        </w:txbxContent>
                                      </wps:txbx>
                                      <wps:bodyPr anchorCtr="0" anchor="ctr" bIns="3175" lIns="35550" spcFirstLastPara="1" rIns="3175" wrap="square" tIns="3175">
                                        <a:noAutofit/>
                                      </wps:bodyPr>
                                    </wps:wsp>
                                    <wps:wsp>
                                      <wps:cNvSpPr/>
                                      <wps:cNvPr id="59" name="Shape 59"/>
                                      <wps:spPr>
                                        <a:xfrm rot="5400000">
                                          <a:off x="-86036" y="1574015"/>
                                          <a:ext cx="573573" cy="401501"/>
                                        </a:xfrm>
                                        <a:prstGeom prst="chevron">
                                          <a:avLst>
                                            <a:gd fmla="val 50000" name="adj"/>
                                          </a:avLst>
                                        </a:prstGeom>
                                        <a:solidFill>
                                          <a:srgbClr val="8BE445"/>
                                        </a:solidFill>
                                        <a:ln cap="flat" cmpd="sng" w="25400">
                                          <a:solidFill>
                                            <a:srgbClr val="8BE4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 y="1688730"/>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Las normas sanitarias, fitosanitarias y zoosanitarias </w:t>
                                            </w:r>
                                          </w:p>
                                        </w:txbxContent>
                                      </wps:txbx>
                                      <wps:bodyPr anchorCtr="0" anchor="ctr" bIns="3175" lIns="3175" spcFirstLastPara="1" rIns="3175" wrap="square" tIns="3175">
                                        <a:noAutofit/>
                                      </wps:bodyPr>
                                    </wps:wsp>
                                    <wps:wsp>
                                      <wps:cNvSpPr/>
                                      <wps:cNvPr id="61" name="Shape 61"/>
                                      <wps:spPr>
                                        <a:xfrm rot="5400000">
                                          <a:off x="1747889" y="141591"/>
                                          <a:ext cx="372822" cy="3065598"/>
                                        </a:xfrm>
                                        <a:prstGeom prst="round2SameRect">
                                          <a:avLst>
                                            <a:gd fmla="val 16667" name="adj1"/>
                                            <a:gd fmla="val 0" name="adj2"/>
                                          </a:avLst>
                                        </a:prstGeom>
                                        <a:solidFill>
                                          <a:schemeClr val="lt1">
                                            <a:alpha val="88627"/>
                                          </a:schemeClr>
                                        </a:solidFill>
                                        <a:ln cap="flat" cmpd="sng" w="25400">
                                          <a:solidFill>
                                            <a:srgbClr val="8BE4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01501" y="1506179"/>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Están destinadas a la protección de la vida y la salud humana, animal y vegetal, mediante el control de plagas, enfermedades y tóxicos de animales, plantas y alimentos.</w:t>
                                            </w:r>
                                          </w:p>
                                        </w:txbxContent>
                                      </wps:txbx>
                                      <wps:bodyPr anchorCtr="0" anchor="ctr" bIns="3175" lIns="35550" spcFirstLastPara="1" rIns="3175" wrap="square" tIns="3175">
                                        <a:noAutofit/>
                                      </wps:bodyPr>
                                    </wps:wsp>
                                    <wps:wsp>
                                      <wps:cNvSpPr/>
                                      <wps:cNvPr id="63" name="Shape 63"/>
                                      <wps:spPr>
                                        <a:xfrm rot="5400000">
                                          <a:off x="-86036" y="2069452"/>
                                          <a:ext cx="573573" cy="401501"/>
                                        </a:xfrm>
                                        <a:prstGeom prst="chevron">
                                          <a:avLst>
                                            <a:gd fmla="val 50000" name="adj"/>
                                          </a:avLst>
                                        </a:prstGeom>
                                        <a:solidFill>
                                          <a:srgbClr val="EDED45"/>
                                        </a:solidFill>
                                        <a:ln cap="flat" cmpd="sng" w="25400">
                                          <a:solidFill>
                                            <a:srgbClr val="EDE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 y="2184167"/>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Normativas Medioambientales</w:t>
                                            </w:r>
                                          </w:p>
                                        </w:txbxContent>
                                      </wps:txbx>
                                      <wps:bodyPr anchorCtr="0" anchor="ctr" bIns="3175" lIns="3175" spcFirstLastPara="1" rIns="3175" wrap="square" tIns="3175">
                                        <a:noAutofit/>
                                      </wps:bodyPr>
                                    </wps:wsp>
                                    <wps:wsp>
                                      <wps:cNvSpPr/>
                                      <wps:cNvPr id="65" name="Shape 65"/>
                                      <wps:spPr>
                                        <a:xfrm rot="5400000">
                                          <a:off x="1747889" y="637028"/>
                                          <a:ext cx="372822" cy="3065598"/>
                                        </a:xfrm>
                                        <a:prstGeom prst="round2SameRect">
                                          <a:avLst>
                                            <a:gd fmla="val 16667" name="adj1"/>
                                            <a:gd fmla="val 0" name="adj2"/>
                                          </a:avLst>
                                        </a:prstGeom>
                                        <a:solidFill>
                                          <a:schemeClr val="lt1">
                                            <a:alpha val="88627"/>
                                          </a:schemeClr>
                                        </a:solidFill>
                                        <a:ln cap="flat" cmpd="sng" w="25400">
                                          <a:solidFill>
                                            <a:srgbClr val="EDE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401501" y="2001616"/>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Una decisión también muy importante es la referente a la calidad medioambiental del producto a exportar. Las empresas deben responder a la creciente demanda de los consumidores con productos respetuosos con el entorno. </w:t>
                                            </w:r>
                                          </w:p>
                                        </w:txbxContent>
                                      </wps:txbx>
                                      <wps:bodyPr anchorCtr="0" anchor="ctr" bIns="3175" lIns="35550" spcFirstLastPara="1" rIns="3175" wrap="square" tIns="3175">
                                        <a:noAutofit/>
                                      </wps:bodyPr>
                                    </wps:wsp>
                                    <wps:wsp>
                                      <wps:cNvSpPr/>
                                      <wps:cNvPr id="67" name="Shape 67"/>
                                      <wps:spPr>
                                        <a:xfrm rot="5400000">
                                          <a:off x="-86036" y="2564889"/>
                                          <a:ext cx="573573" cy="401501"/>
                                        </a:xfrm>
                                        <a:prstGeom prst="chevron">
                                          <a:avLst>
                                            <a:gd fmla="val 50000" name="adj"/>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 y="2679604"/>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Las restricciones cuantitativas </w:t>
                                            </w:r>
                                          </w:p>
                                        </w:txbxContent>
                                      </wps:txbx>
                                      <wps:bodyPr anchorCtr="0" anchor="ctr" bIns="3175" lIns="3175" spcFirstLastPara="1" rIns="3175" wrap="square" tIns="3175">
                                        <a:noAutofit/>
                                      </wps:bodyPr>
                                    </wps:wsp>
                                    <wps:wsp>
                                      <wps:cNvSpPr/>
                                      <wps:cNvPr id="69" name="Shape 69"/>
                                      <wps:spPr>
                                        <a:xfrm rot="5400000">
                                          <a:off x="1747889" y="1132466"/>
                                          <a:ext cx="372822" cy="3065598"/>
                                        </a:xfrm>
                                        <a:prstGeom prst="round2SameRect">
                                          <a:avLst>
                                            <a:gd fmla="val 16667" name="adj1"/>
                                            <a:gd fmla="val 0" name="adj2"/>
                                          </a:avLst>
                                        </a:prstGeom>
                                        <a:solidFill>
                                          <a:schemeClr val="lt1">
                                            <a:alpha val="88627"/>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01501" y="2497054"/>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Son límites explícitos o cuotas sobre las cantidades de productos en particular que pueden ser importadas o exportadas durante un período específico. Generalmente, son medidas por volumen y, en ocasiones, por valor.</w:t>
                                            </w:r>
                                          </w:p>
                                        </w:txbxContent>
                                      </wps:txbx>
                                      <wps:bodyPr anchorCtr="0" anchor="ctr" bIns="3175" lIns="35550" spcFirstLastPara="1" rIns="3175" wrap="square" tIns="3175">
                                        <a:noAutofit/>
                                      </wps:bodyPr>
                                    </wps:wsp>
                                  </wpg:grpSp>
                                </wpg:grpSp>
                              </wpg:grpSp>
                            </wpg:grpSp>
                          </wpg:wgp>
                        </a:graphicData>
                      </a:graphic>
                    </wp:inline>
                  </w:drawing>
                </mc:Choice>
                <mc:Fallback>
                  <w:drawing>
                    <wp:inline distB="0" distT="0" distL="0" distR="0">
                      <wp:extent cx="3467100" cy="2491667"/>
                      <wp:effectExtent b="0" l="0" r="0" t="0"/>
                      <wp:docPr id="380"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3467100" cy="24916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spacing w:line="276" w:lineRule="auto"/>
              <w:rPr>
                <w:color w:val="000000"/>
                <w:sz w:val="20"/>
                <w:szCs w:val="20"/>
              </w:rPr>
            </w:pPr>
            <w:r w:rsidDel="00000000" w:rsidR="00000000" w:rsidRPr="00000000">
              <w:rPr>
                <w:b w:val="0"/>
                <w:sz w:val="20"/>
                <w:szCs w:val="20"/>
                <w:rtl w:val="0"/>
              </w:rPr>
              <w:t xml:space="preserve">Fuente: </w:t>
            </w:r>
            <w:r w:rsidDel="00000000" w:rsidR="00000000" w:rsidRPr="00000000">
              <w:rPr>
                <w:b w:val="0"/>
                <w:color w:val="000000"/>
                <w:sz w:val="20"/>
                <w:szCs w:val="20"/>
                <w:rtl w:val="0"/>
              </w:rPr>
              <w:t xml:space="preserve">Cerviño (2014).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8">
            <w:pPr>
              <w:spacing w:line="276" w:lineRule="auto"/>
              <w:jc w:val="both"/>
              <w:rPr>
                <w:b w:val="0"/>
                <w:color w:val="ff0000"/>
                <w:sz w:val="20"/>
                <w:szCs w:val="20"/>
              </w:rPr>
            </w:pPr>
            <w:r w:rsidDel="00000000" w:rsidR="00000000" w:rsidRPr="00000000">
              <w:rPr>
                <w:b w:val="0"/>
                <w:color w:val="ff0000"/>
                <w:sz w:val="20"/>
                <w:szCs w:val="20"/>
                <w:rtl w:val="0"/>
              </w:rPr>
              <w:t xml:space="preserve">Presentación tema 1</w:t>
            </w:r>
          </w:p>
          <w:p w:rsidR="00000000" w:rsidDel="00000000" w:rsidP="00000000" w:rsidRDefault="00000000" w:rsidRPr="00000000" w14:paraId="000000E9">
            <w:pPr>
              <w:spacing w:line="276" w:lineRule="auto"/>
              <w:jc w:val="both"/>
              <w:rPr>
                <w:color w:val="ff0000"/>
                <w:sz w:val="20"/>
                <w:szCs w:val="20"/>
              </w:rPr>
            </w:pPr>
            <w:r w:rsidDel="00000000" w:rsidR="00000000" w:rsidRPr="00000000">
              <w:rPr>
                <w:sz w:val="20"/>
                <w:szCs w:val="20"/>
                <w:rtl w:val="0"/>
              </w:rPr>
              <w:t xml:space="preserve">[1] </w:t>
            </w:r>
            <w:r w:rsidDel="00000000" w:rsidR="00000000" w:rsidRPr="00000000">
              <w:rPr>
                <w:color w:val="ff0000"/>
                <w:sz w:val="20"/>
                <w:szCs w:val="20"/>
                <w:rtl w:val="0"/>
              </w:rPr>
              <w:t xml:space="preserve">Texto con imagen </w:t>
            </w:r>
          </w:p>
          <w:p w:rsidR="00000000" w:rsidDel="00000000" w:rsidP="00000000" w:rsidRDefault="00000000" w:rsidRPr="00000000" w14:paraId="000000EA">
            <w:pPr>
              <w:spacing w:line="276" w:lineRule="auto"/>
              <w:jc w:val="both"/>
              <w:rPr>
                <w:color w:val="ff0000"/>
                <w:sz w:val="20"/>
                <w:szCs w:val="20"/>
              </w:rPr>
            </w:pPr>
            <w:r w:rsidDel="00000000" w:rsidR="00000000" w:rsidRPr="00000000">
              <w:rPr>
                <w:rtl w:val="0"/>
              </w:rPr>
            </w:r>
          </w:p>
          <w:p w:rsidR="00000000" w:rsidDel="00000000" w:rsidP="00000000" w:rsidRDefault="00000000" w:rsidRPr="00000000" w14:paraId="000000EB">
            <w:pPr>
              <w:spacing w:line="276" w:lineRule="auto"/>
              <w:rPr>
                <w:color w:val="000000"/>
                <w:sz w:val="20"/>
                <w:szCs w:val="20"/>
              </w:rPr>
            </w:pPr>
            <w:r w:rsidDel="00000000" w:rsidR="00000000" w:rsidRPr="00000000">
              <w:rPr>
                <w:color w:val="000000"/>
                <w:sz w:val="20"/>
                <w:szCs w:val="20"/>
              </w:rPr>
              <w:drawing>
                <wp:inline distB="0" distT="0" distL="0" distR="0">
                  <wp:extent cx="2705393" cy="1412387"/>
                  <wp:effectExtent b="0" l="0" r="0" t="0"/>
                  <wp:docPr descr="Clasificación y tipos de exportación" id="393" name="image5.jpg"/>
                  <a:graphic>
                    <a:graphicData uri="http://schemas.openxmlformats.org/drawingml/2006/picture">
                      <pic:pic>
                        <pic:nvPicPr>
                          <pic:cNvPr descr="Clasificación y tipos de exportación" id="0" name="image5.jpg"/>
                          <pic:cNvPicPr preferRelativeResize="0"/>
                        </pic:nvPicPr>
                        <pic:blipFill>
                          <a:blip r:embed="rId18"/>
                          <a:srcRect b="0" l="0" r="0" t="0"/>
                          <a:stretch>
                            <a:fillRect/>
                          </a:stretch>
                        </pic:blipFill>
                        <pic:spPr>
                          <a:xfrm>
                            <a:off x="0" y="0"/>
                            <a:ext cx="2705393" cy="141238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rPr>
                <w:b w:val="0"/>
                <w:sz w:val="20"/>
                <w:szCs w:val="20"/>
              </w:rPr>
            </w:pPr>
            <w:r w:rsidDel="00000000" w:rsidR="00000000" w:rsidRPr="00000000">
              <w:rPr>
                <w:sz w:val="20"/>
                <w:szCs w:val="20"/>
                <w:rtl w:val="0"/>
              </w:rPr>
              <w:t xml:space="preserve">Fuente: Autoría propia.</w:t>
            </w:r>
            <w:r w:rsidDel="00000000" w:rsidR="00000000" w:rsidRPr="00000000">
              <w:rPr>
                <w:rtl w:val="0"/>
              </w:rPr>
            </w:r>
          </w:p>
          <w:p w:rsidR="00000000" w:rsidDel="00000000" w:rsidP="00000000" w:rsidRDefault="00000000" w:rsidRPr="00000000" w14:paraId="000000ED">
            <w:pPr>
              <w:spacing w:line="276" w:lineRule="auto"/>
              <w:jc w:val="both"/>
              <w:rPr>
                <w:sz w:val="20"/>
                <w:szCs w:val="20"/>
              </w:rPr>
            </w:pPr>
            <w:r w:rsidDel="00000000" w:rsidR="00000000" w:rsidRPr="00000000">
              <w:rPr>
                <w:rtl w:val="0"/>
              </w:rPr>
            </w:r>
          </w:p>
          <w:p w:rsidR="00000000" w:rsidDel="00000000" w:rsidP="00000000" w:rsidRDefault="00000000" w:rsidRPr="00000000" w14:paraId="000000EE">
            <w:pPr>
              <w:spacing w:line="276" w:lineRule="auto"/>
              <w:jc w:val="both"/>
              <w:rPr>
                <w:sz w:val="20"/>
                <w:szCs w:val="20"/>
              </w:rPr>
            </w:pPr>
            <w:bookmarkStart w:colFirst="0" w:colLast="0" w:name="_heading=h.gjdgxs" w:id="0"/>
            <w:bookmarkEnd w:id="0"/>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T1_1; se entrega el editable, adecuar a la línea gráfica del programa.</w:t>
            </w:r>
            <w:r w:rsidDel="00000000" w:rsidR="00000000" w:rsidRPr="00000000">
              <w:rPr>
                <w:rtl w:val="0"/>
              </w:rPr>
            </w:r>
          </w:p>
          <w:p w:rsidR="00000000" w:rsidDel="00000000" w:rsidP="00000000" w:rsidRDefault="00000000" w:rsidRPr="00000000" w14:paraId="000000EF">
            <w:pPr>
              <w:spacing w:line="276" w:lineRule="auto"/>
              <w:rPr>
                <w:sz w:val="20"/>
                <w:szCs w:val="20"/>
              </w:rPr>
            </w:pPr>
            <w:r w:rsidDel="00000000" w:rsidR="00000000" w:rsidRPr="00000000">
              <w:rPr>
                <w:rtl w:val="0"/>
              </w:rPr>
            </w:r>
          </w:p>
          <w:p w:rsidR="00000000" w:rsidDel="00000000" w:rsidP="00000000" w:rsidRDefault="00000000" w:rsidRPr="00000000" w14:paraId="000000F0">
            <w:pPr>
              <w:spacing w:line="276" w:lineRule="auto"/>
              <w:rPr>
                <w:sz w:val="20"/>
                <w:szCs w:val="20"/>
              </w:rPr>
            </w:pPr>
            <w:r w:rsidDel="00000000" w:rsidR="00000000" w:rsidRPr="00000000">
              <w:rPr>
                <w:rtl w:val="0"/>
              </w:rPr>
            </w:r>
          </w:p>
          <w:p w:rsidR="00000000" w:rsidDel="00000000" w:rsidP="00000000" w:rsidRDefault="00000000" w:rsidRPr="00000000" w14:paraId="000000F1">
            <w:pPr>
              <w:spacing w:line="276" w:lineRule="auto"/>
              <w:rPr>
                <w:sz w:val="20"/>
                <w:szCs w:val="20"/>
              </w:rPr>
            </w:pPr>
            <w:r w:rsidDel="00000000" w:rsidR="00000000" w:rsidRPr="00000000">
              <w:rPr>
                <w:rtl w:val="0"/>
              </w:rPr>
            </w:r>
          </w:p>
          <w:p w:rsidR="00000000" w:rsidDel="00000000" w:rsidP="00000000" w:rsidRDefault="00000000" w:rsidRPr="00000000" w14:paraId="000000F2">
            <w:pPr>
              <w:spacing w:line="276" w:lineRule="auto"/>
              <w:rPr>
                <w:color w:val="000000"/>
                <w:sz w:val="20"/>
                <w:szCs w:val="20"/>
              </w:rPr>
            </w:pPr>
            <w:r w:rsidDel="00000000" w:rsidR="00000000" w:rsidRPr="00000000">
              <w:rPr>
                <w:color w:val="000000"/>
                <w:sz w:val="20"/>
                <w:szCs w:val="20"/>
              </w:rPr>
              <mc:AlternateContent>
                <mc:Choice Requires="wpg">
                  <w:drawing>
                    <wp:inline distB="0" distT="0" distL="0" distR="0">
                      <wp:extent cx="2247900" cy="1852097"/>
                      <wp:effectExtent b="0" l="0" r="0" t="0"/>
                      <wp:docPr id="383" name=""/>
                      <a:graphic>
                        <a:graphicData uri="http://schemas.microsoft.com/office/word/2010/wordprocessingGroup">
                          <wpg:wgp>
                            <wpg:cNvGrpSpPr/>
                            <wpg:grpSpPr>
                              <a:xfrm>
                                <a:off x="4222050" y="2853952"/>
                                <a:ext cx="2247900" cy="1852097"/>
                                <a:chOff x="4222050" y="2853952"/>
                                <a:chExt cx="2247900" cy="1852097"/>
                              </a:xfrm>
                            </wpg:grpSpPr>
                            <wpg:grpSp>
                              <wpg:cNvGrpSpPr/>
                              <wpg:grpSpPr>
                                <a:xfrm>
                                  <a:off x="4222050" y="2853952"/>
                                  <a:ext cx="2247900" cy="1852097"/>
                                  <a:chOff x="4222050" y="2853952"/>
                                  <a:chExt cx="2247900" cy="1852097"/>
                                </a:xfrm>
                              </wpg:grpSpPr>
                              <wps:wsp>
                                <wps:cNvSpPr/>
                                <wps:cNvPr id="3" name="Shape 3"/>
                                <wps:spPr>
                                  <a:xfrm>
                                    <a:off x="4222050" y="2853952"/>
                                    <a:ext cx="2247900" cy="185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2050" y="2853952"/>
                                    <a:ext cx="2247900" cy="1852097"/>
                                    <a:chOff x="4222050" y="2980853"/>
                                    <a:chExt cx="2247900" cy="1598295"/>
                                  </a:xfrm>
                                </wpg:grpSpPr>
                                <wps:wsp>
                                  <wps:cNvSpPr/>
                                  <wps:cNvPr id="115" name="Shape 115"/>
                                  <wps:spPr>
                                    <a:xfrm>
                                      <a:off x="4222050" y="2980853"/>
                                      <a:ext cx="2247900" cy="159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2050" y="2980853"/>
                                      <a:ext cx="2247900" cy="1598295"/>
                                      <a:chOff x="0" y="0"/>
                                      <a:chExt cx="2247900" cy="1598294"/>
                                    </a:xfrm>
                                  </wpg:grpSpPr>
                                  <wps:wsp>
                                    <wps:cNvSpPr/>
                                    <wps:cNvPr id="117" name="Shape 117"/>
                                    <wps:spPr>
                                      <a:xfrm>
                                        <a:off x="0" y="0"/>
                                        <a:ext cx="2247900" cy="159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247900" cy="1598294"/>
                                        <a:chOff x="0" y="0"/>
                                        <a:chExt cx="2247900" cy="1598294"/>
                                      </a:xfrm>
                                    </wpg:grpSpPr>
                                    <wps:wsp>
                                      <wps:cNvSpPr/>
                                      <wps:cNvPr id="119" name="Shape 119"/>
                                      <wps:spPr>
                                        <a:xfrm>
                                          <a:off x="0" y="0"/>
                                          <a:ext cx="2247900" cy="159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48599" y="0"/>
                                          <a:ext cx="2150700" cy="719232"/>
                                        </a:xfrm>
                                        <a:prstGeom prst="roundRect">
                                          <a:avLst>
                                            <a:gd fmla="val 10000" name="adj"/>
                                          </a:avLst>
                                        </a:prstGeom>
                                        <a:solidFill>
                                          <a:srgbClr val="D7D1DF">
                                            <a:alpha val="88627"/>
                                          </a:srgbClr>
                                        </a:solidFill>
                                        <a:ln cap="flat" cmpd="sng" w="25400">
                                          <a:solidFill>
                                            <a:srgbClr val="D7D1DF">
                                              <a:alpha val="88627"/>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67694" y="95897"/>
                                          <a:ext cx="1005957" cy="527437"/>
                                        </a:xfrm>
                                        <a:prstGeom prst="roundRect">
                                          <a:avLst>
                                            <a:gd fmla="val 10000" name="adj"/>
                                          </a:avLst>
                                        </a:prstGeom>
                                        <a:blipFill rotWithShape="1">
                                          <a:blip r:embed="rId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rot="10800000">
                                          <a:off x="67694" y="719232"/>
                                          <a:ext cx="1005957" cy="879062"/>
                                        </a:xfrm>
                                        <a:prstGeom prst="round2SameRect">
                                          <a:avLst>
                                            <a:gd fmla="val 10500" name="adj1"/>
                                            <a:gd fmla="val 0" name="adj2"/>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94728" y="719232"/>
                                          <a:ext cx="951889" cy="8520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10"/>
                                                <w:vertAlign w:val="baseline"/>
                                              </w:rPr>
                                              <w:t xml:space="preserve">EXPORTACIÓN TEMPORAL: </w:t>
                                            </w:r>
                                            <w:r w:rsidDel="00000000" w:rsidR="00000000" w:rsidRPr="00000000">
                                              <w:rPr>
                                                <w:rFonts w:ascii="Cambria" w:cs="Cambria" w:eastAsia="Cambria" w:hAnsi="Cambria"/>
                                                <w:b w:val="0"/>
                                                <w:i w:val="0"/>
                                                <w:smallCaps w:val="0"/>
                                                <w:strike w:val="0"/>
                                                <w:color w:val="000000"/>
                                                <w:sz w:val="10"/>
                                                <w:vertAlign w:val="baseline"/>
                                              </w:rPr>
                                              <w:t xml:space="preserve">en este tipo de exportación, la mercacía es enviada al  mercado internacional mediante acuerdos que establezcan que las mismas permanecerán en este territorio por un tiempo estipulado.</w:t>
                                            </w:r>
                                          </w:p>
                                          <w:p w:rsidR="00000000" w:rsidDel="00000000" w:rsidP="00000000" w:rsidRDefault="00000000" w:rsidRPr="00000000">
                                            <w:pPr>
                                              <w:spacing w:after="0" w:before="35" w:line="215.00000953674316"/>
                                              <w:ind w:left="0" w:right="0" w:firstLine="0"/>
                                              <w:jc w:val="both"/>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Luego de haber transcurrido el tiempo acordado, este producto</w:t>
                                            </w:r>
                                            <w:r w:rsidDel="00000000" w:rsidR="00000000" w:rsidRPr="00000000">
                                              <w:rPr>
                                                <w:rFonts w:ascii="Cambria" w:cs="Cambria" w:eastAsia="Cambria" w:hAnsi="Cambria"/>
                                                <w:b w:val="1"/>
                                                <w:i w:val="0"/>
                                                <w:smallCaps w:val="0"/>
                                                <w:strike w:val="0"/>
                                                <w:color w:val="000000"/>
                                                <w:sz w:val="10"/>
                                                <w:vertAlign w:val="baseline"/>
                                              </w:rPr>
                                              <w:t xml:space="preserve"> regresará al mercado donde ha sido nacionalizado</w:t>
                                            </w:r>
                                            <w:r w:rsidDel="00000000" w:rsidR="00000000" w:rsidRPr="00000000">
                                              <w:rPr>
                                                <w:rFonts w:ascii="Cambria" w:cs="Cambria" w:eastAsia="Cambria" w:hAnsi="Cambria"/>
                                                <w:b w:val="0"/>
                                                <w:i w:val="0"/>
                                                <w:smallCaps w:val="0"/>
                                                <w:strike w:val="0"/>
                                                <w:color w:val="000000"/>
                                                <w:sz w:val="10"/>
                                                <w:vertAlign w:val="baseline"/>
                                              </w:rPr>
                                              <w:t xml:space="preserve">.</w:t>
                                            </w:r>
                                          </w:p>
                                        </w:txbxContent>
                                      </wps:txbx>
                                      <wps:bodyPr anchorCtr="0" anchor="t" bIns="35550" lIns="35550" spcFirstLastPara="1" rIns="35550" wrap="square" tIns="35550">
                                        <a:noAutofit/>
                                      </wps:bodyPr>
                                    </wps:wsp>
                                    <wps:wsp>
                                      <wps:cNvSpPr/>
                                      <wps:cNvPr id="124" name="Shape 124"/>
                                      <wps:spPr>
                                        <a:xfrm>
                                          <a:off x="1174247" y="95897"/>
                                          <a:ext cx="1005957" cy="527437"/>
                                        </a:xfrm>
                                        <a:prstGeom prst="roundRect">
                                          <a:avLst>
                                            <a:gd fmla="val 10000" name="adj"/>
                                          </a:avLst>
                                        </a:prstGeom>
                                        <a:blipFill rotWithShape="1">
                                          <a:blip r:embed="rId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rot="10800000">
                                          <a:off x="1174247" y="719232"/>
                                          <a:ext cx="1005957" cy="879062"/>
                                        </a:xfrm>
                                        <a:prstGeom prst="round2SameRect">
                                          <a:avLst>
                                            <a:gd fmla="val 10500" name="adj1"/>
                                            <a:gd fmla="val 0" name="adj2"/>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201281" y="719232"/>
                                          <a:ext cx="951889" cy="8520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Cambria" w:cs="Cambria" w:eastAsia="Cambria" w:hAnsi="Cambria"/>
                                                <w:b w:val="1"/>
                                                <w:i w:val="0"/>
                                                <w:smallCaps w:val="0"/>
                                                <w:strike w:val="0"/>
                                                <w:color w:val="000000"/>
                                                <w:sz w:val="10"/>
                                                <w:vertAlign w:val="baseline"/>
                                              </w:rPr>
                                              <w:t xml:space="preserve">EXPORTACIÓN DEFINITIVA</w:t>
                                            </w:r>
                                            <w:r w:rsidDel="00000000" w:rsidR="00000000" w:rsidRPr="00000000">
                                              <w:rPr>
                                                <w:rFonts w:ascii="Cambria" w:cs="Cambria" w:eastAsia="Cambria" w:hAnsi="Cambria"/>
                                                <w:b w:val="0"/>
                                                <w:i w:val="0"/>
                                                <w:smallCaps w:val="0"/>
                                                <w:strike w:val="0"/>
                                                <w:color w:val="000000"/>
                                                <w:sz w:val="10"/>
                                                <w:vertAlign w:val="baseline"/>
                                              </w:rPr>
                                              <w:t xml:space="preserve">, en este tipo de exportación, las mercancías salen del territorio nacional con el fin de ser consumidas o usadas en el exterior. </w:t>
                                            </w:r>
                                          </w:p>
                                        </w:txbxContent>
                                      </wps:txbx>
                                      <wps:bodyPr anchorCtr="0" anchor="t" bIns="35550" lIns="35550" spcFirstLastPara="1" rIns="35550" wrap="square" tIns="35550">
                                        <a:noAutofit/>
                                      </wps:bodyPr>
                                    </wps:wsp>
                                  </wpg:grpSp>
                                </wpg:grpSp>
                              </wpg:grpSp>
                            </wpg:grpSp>
                          </wpg:wgp>
                        </a:graphicData>
                      </a:graphic>
                    </wp:inline>
                  </w:drawing>
                </mc:Choice>
                <mc:Fallback>
                  <w:drawing>
                    <wp:inline distB="0" distT="0" distL="0" distR="0">
                      <wp:extent cx="2247900" cy="1852097"/>
                      <wp:effectExtent b="0" l="0" r="0" t="0"/>
                      <wp:docPr id="383" name="image29.png"/>
                      <a:graphic>
                        <a:graphicData uri="http://schemas.openxmlformats.org/drawingml/2006/picture">
                          <pic:pic>
                            <pic:nvPicPr>
                              <pic:cNvPr id="0" name="image29.png"/>
                              <pic:cNvPicPr preferRelativeResize="0"/>
                            </pic:nvPicPr>
                            <pic:blipFill>
                              <a:blip r:embed="rId19"/>
                              <a:srcRect/>
                              <a:stretch>
                                <a:fillRect/>
                              </a:stretch>
                            </pic:blipFill>
                            <pic:spPr>
                              <a:xfrm>
                                <a:off x="0" y="0"/>
                                <a:ext cx="2247900" cy="18520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spacing w:line="276" w:lineRule="auto"/>
              <w:rPr>
                <w:color w:val="000000"/>
                <w:sz w:val="20"/>
                <w:szCs w:val="20"/>
              </w:rPr>
            </w:pPr>
            <w:r w:rsidDel="00000000" w:rsidR="00000000" w:rsidRPr="00000000">
              <w:rPr>
                <w:rtl w:val="0"/>
              </w:rPr>
            </w:r>
          </w:p>
          <w:p w:rsidR="00000000" w:rsidDel="00000000" w:rsidP="00000000" w:rsidRDefault="00000000" w:rsidRPr="00000000" w14:paraId="000000F4">
            <w:pPr>
              <w:spacing w:line="276" w:lineRule="auto"/>
              <w:rPr>
                <w:sz w:val="20"/>
                <w:szCs w:val="20"/>
              </w:rPr>
            </w:pPr>
            <w:r w:rsidDel="00000000" w:rsidR="00000000" w:rsidRPr="00000000">
              <w:rPr>
                <w:rtl w:val="0"/>
              </w:rPr>
            </w:r>
          </w:p>
          <w:p w:rsidR="00000000" w:rsidDel="00000000" w:rsidP="00000000" w:rsidRDefault="00000000" w:rsidRPr="00000000" w14:paraId="000000F5">
            <w:pPr>
              <w:spacing w:line="276" w:lineRule="auto"/>
              <w:rPr>
                <w:b w:val="0"/>
                <w:sz w:val="20"/>
                <w:szCs w:val="20"/>
              </w:rPr>
            </w:pPr>
            <w:r w:rsidDel="00000000" w:rsidR="00000000" w:rsidRPr="00000000">
              <w:rPr>
                <w:rtl w:val="0"/>
              </w:rPr>
            </w:r>
          </w:p>
          <w:p w:rsidR="00000000" w:rsidDel="00000000" w:rsidP="00000000" w:rsidRDefault="00000000" w:rsidRPr="00000000" w14:paraId="000000F6">
            <w:pPr>
              <w:spacing w:line="276" w:lineRule="auto"/>
              <w:jc w:val="both"/>
              <w:rPr>
                <w:sz w:val="20"/>
                <w:szCs w:val="20"/>
              </w:rPr>
            </w:pPr>
            <w:r w:rsidDel="00000000" w:rsidR="00000000" w:rsidRPr="00000000">
              <w:rPr>
                <w:rtl w:val="0"/>
              </w:rPr>
            </w:r>
          </w:p>
          <w:p w:rsidR="00000000" w:rsidDel="00000000" w:rsidP="00000000" w:rsidRDefault="00000000" w:rsidRPr="00000000" w14:paraId="000000F7">
            <w:pPr>
              <w:spacing w:line="276" w:lineRule="auto"/>
              <w:jc w:val="both"/>
              <w:rPr>
                <w:sz w:val="20"/>
                <w:szCs w:val="20"/>
              </w:rPr>
            </w:pPr>
            <w:bookmarkStart w:colFirst="0" w:colLast="0" w:name="_heading=h.30j0zll" w:id="1"/>
            <w:bookmarkEnd w:id="1"/>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T1_2; se entrega el editable, adecuar a la línea gráfica del programa.</w:t>
            </w:r>
            <w:r w:rsidDel="00000000" w:rsidR="00000000" w:rsidRPr="00000000">
              <w:rPr>
                <w:rtl w:val="0"/>
              </w:rPr>
            </w:r>
          </w:p>
          <w:p w:rsidR="00000000" w:rsidDel="00000000" w:rsidP="00000000" w:rsidRDefault="00000000" w:rsidRPr="00000000" w14:paraId="000000F8">
            <w:pPr>
              <w:spacing w:line="276" w:lineRule="auto"/>
              <w:rPr>
                <w:sz w:val="20"/>
                <w:szCs w:val="20"/>
              </w:rPr>
            </w:pPr>
            <w:r w:rsidDel="00000000" w:rsidR="00000000" w:rsidRPr="00000000">
              <w:rPr>
                <w:rtl w:val="0"/>
              </w:rPr>
            </w:r>
          </w:p>
          <w:p w:rsidR="00000000" w:rsidDel="00000000" w:rsidP="00000000" w:rsidRDefault="00000000" w:rsidRPr="00000000" w14:paraId="000000F9">
            <w:pPr>
              <w:spacing w:line="276" w:lineRule="auto"/>
              <w:rPr>
                <w:sz w:val="20"/>
                <w:szCs w:val="20"/>
              </w:rPr>
            </w:pPr>
            <w:r w:rsidDel="00000000" w:rsidR="00000000" w:rsidRPr="00000000">
              <w:rPr>
                <w:rtl w:val="0"/>
              </w:rPr>
            </w:r>
          </w:p>
          <w:p w:rsidR="00000000" w:rsidDel="00000000" w:rsidP="00000000" w:rsidRDefault="00000000" w:rsidRPr="00000000" w14:paraId="000000FA">
            <w:pPr>
              <w:spacing w:line="276" w:lineRule="auto"/>
              <w:rPr>
                <w:sz w:val="20"/>
                <w:szCs w:val="20"/>
              </w:rPr>
            </w:pPr>
            <w:r w:rsidDel="00000000" w:rsidR="00000000" w:rsidRPr="00000000">
              <w:rPr>
                <w:rtl w:val="0"/>
              </w:rPr>
            </w:r>
          </w:p>
          <w:p w:rsidR="00000000" w:rsidDel="00000000" w:rsidP="00000000" w:rsidRDefault="00000000" w:rsidRPr="00000000" w14:paraId="000000FB">
            <w:pPr>
              <w:spacing w:line="276" w:lineRule="auto"/>
              <w:rPr>
                <w:sz w:val="20"/>
                <w:szCs w:val="20"/>
              </w:rPr>
            </w:pPr>
            <w:r w:rsidDel="00000000" w:rsidR="00000000" w:rsidRPr="00000000">
              <w:rPr>
                <w:rtl w:val="0"/>
              </w:rPr>
            </w:r>
          </w:p>
          <w:p w:rsidR="00000000" w:rsidDel="00000000" w:rsidP="00000000" w:rsidRDefault="00000000" w:rsidRPr="00000000" w14:paraId="000000FC">
            <w:pPr>
              <w:spacing w:line="276" w:lineRule="auto"/>
              <w:rPr>
                <w:sz w:val="20"/>
                <w:szCs w:val="20"/>
              </w:rPr>
            </w:pPr>
            <w:r w:rsidDel="00000000" w:rsidR="00000000" w:rsidRPr="00000000">
              <w:rPr>
                <w:rtl w:val="0"/>
              </w:rPr>
            </w:r>
          </w:p>
          <w:p w:rsidR="00000000" w:rsidDel="00000000" w:rsidP="00000000" w:rsidRDefault="00000000" w:rsidRPr="00000000" w14:paraId="000000FD">
            <w:pPr>
              <w:spacing w:line="276" w:lineRule="auto"/>
              <w:rPr>
                <w:sz w:val="20"/>
                <w:szCs w:val="20"/>
              </w:rPr>
            </w:pPr>
            <w:r w:rsidDel="00000000" w:rsidR="00000000" w:rsidRPr="00000000">
              <w:rPr>
                <w:rtl w:val="0"/>
              </w:rPr>
            </w:r>
          </w:p>
          <w:p w:rsidR="00000000" w:rsidDel="00000000" w:rsidP="00000000" w:rsidRDefault="00000000" w:rsidRPr="00000000" w14:paraId="000000FE">
            <w:pPr>
              <w:spacing w:line="276" w:lineRule="auto"/>
              <w:rPr>
                <w:sz w:val="20"/>
                <w:szCs w:val="20"/>
              </w:rPr>
            </w:pPr>
            <w:r w:rsidDel="00000000" w:rsidR="00000000" w:rsidRPr="00000000">
              <w:rPr>
                <w:rtl w:val="0"/>
              </w:rPr>
            </w:r>
          </w:p>
          <w:p w:rsidR="00000000" w:rsidDel="00000000" w:rsidP="00000000" w:rsidRDefault="00000000" w:rsidRPr="00000000" w14:paraId="000000FF">
            <w:pPr>
              <w:spacing w:line="276" w:lineRule="auto"/>
              <w:rPr>
                <w:sz w:val="20"/>
                <w:szCs w:val="20"/>
              </w:rPr>
            </w:pPr>
            <w:r w:rsidDel="00000000" w:rsidR="00000000" w:rsidRPr="00000000">
              <w:rPr>
                <w:rtl w:val="0"/>
              </w:rPr>
            </w:r>
          </w:p>
          <w:p w:rsidR="00000000" w:rsidDel="00000000" w:rsidP="00000000" w:rsidRDefault="00000000" w:rsidRPr="00000000" w14:paraId="00000100">
            <w:pPr>
              <w:spacing w:line="276" w:lineRule="auto"/>
              <w:rPr>
                <w:sz w:val="20"/>
                <w:szCs w:val="20"/>
              </w:rPr>
            </w:pPr>
            <w:r w:rsidDel="00000000" w:rsidR="00000000" w:rsidRPr="00000000">
              <w:rPr>
                <w:rtl w:val="0"/>
              </w:rPr>
            </w:r>
          </w:p>
          <w:p w:rsidR="00000000" w:rsidDel="00000000" w:rsidP="00000000" w:rsidRDefault="00000000" w:rsidRPr="00000000" w14:paraId="00000101">
            <w:pPr>
              <w:spacing w:line="276" w:lineRule="auto"/>
              <w:rPr>
                <w:sz w:val="20"/>
                <w:szCs w:val="20"/>
              </w:rPr>
            </w:pPr>
            <w:r w:rsidDel="00000000" w:rsidR="00000000" w:rsidRPr="00000000">
              <w:rPr>
                <w:rtl w:val="0"/>
              </w:rPr>
            </w:r>
          </w:p>
          <w:p w:rsidR="00000000" w:rsidDel="00000000" w:rsidP="00000000" w:rsidRDefault="00000000" w:rsidRPr="00000000" w14:paraId="00000102">
            <w:pPr>
              <w:spacing w:line="276" w:lineRule="auto"/>
              <w:rPr>
                <w:sz w:val="20"/>
                <w:szCs w:val="20"/>
              </w:rPr>
            </w:pPr>
            <w:r w:rsidDel="00000000" w:rsidR="00000000" w:rsidRPr="00000000">
              <w:rPr>
                <w:rtl w:val="0"/>
              </w:rPr>
            </w:r>
          </w:p>
          <w:p w:rsidR="00000000" w:rsidDel="00000000" w:rsidP="00000000" w:rsidRDefault="00000000" w:rsidRPr="00000000" w14:paraId="00000103">
            <w:pPr>
              <w:spacing w:line="276" w:lineRule="auto"/>
              <w:rPr>
                <w:color w:val="000000"/>
                <w:sz w:val="20"/>
                <w:szCs w:val="20"/>
              </w:rPr>
            </w:pPr>
            <w:r w:rsidDel="00000000" w:rsidR="00000000" w:rsidRPr="00000000">
              <w:rPr>
                <w:color w:val="000000"/>
                <w:sz w:val="20"/>
                <w:szCs w:val="20"/>
              </w:rPr>
              <w:drawing>
                <wp:inline distB="0" distT="0" distL="0" distR="0">
                  <wp:extent cx="2539418" cy="1172559"/>
                  <wp:effectExtent b="0" l="0" r="0" t="0"/>
                  <wp:docPr id="397" name="image3.png"/>
                  <a:graphic>
                    <a:graphicData uri="http://schemas.openxmlformats.org/drawingml/2006/picture">
                      <pic:pic>
                        <pic:nvPicPr>
                          <pic:cNvPr id="0" name="image3.png"/>
                          <pic:cNvPicPr preferRelativeResize="0"/>
                        </pic:nvPicPr>
                        <pic:blipFill>
                          <a:blip r:embed="rId20"/>
                          <a:srcRect b="9758" l="0" r="0" t="12685"/>
                          <a:stretch>
                            <a:fillRect/>
                          </a:stretch>
                        </pic:blipFill>
                        <pic:spPr>
                          <a:xfrm>
                            <a:off x="0" y="0"/>
                            <a:ext cx="2539418" cy="117255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rPr>
                <w:b w:val="0"/>
                <w:sz w:val="20"/>
                <w:szCs w:val="20"/>
              </w:rPr>
            </w:pPr>
            <w:r w:rsidDel="00000000" w:rsidR="00000000" w:rsidRPr="00000000">
              <w:rPr>
                <w:sz w:val="20"/>
                <w:szCs w:val="20"/>
                <w:rtl w:val="0"/>
              </w:rPr>
              <w:t xml:space="preserve">FUENTE: Autoría propia.</w:t>
            </w:r>
            <w:r w:rsidDel="00000000" w:rsidR="00000000" w:rsidRPr="00000000">
              <w:rPr>
                <w:rtl w:val="0"/>
              </w:rPr>
            </w:r>
          </w:p>
          <w:p w:rsidR="00000000" w:rsidDel="00000000" w:rsidP="00000000" w:rsidRDefault="00000000" w:rsidRPr="00000000" w14:paraId="00000105">
            <w:pPr>
              <w:spacing w:line="276" w:lineRule="auto"/>
              <w:jc w:val="both"/>
              <w:rPr>
                <w:sz w:val="20"/>
                <w:szCs w:val="20"/>
              </w:rPr>
            </w:pPr>
            <w:bookmarkStart w:colFirst="0" w:colLast="0" w:name="_heading=h.1fob9te" w:id="2"/>
            <w:bookmarkEnd w:id="2"/>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T1_3; se entrega el editable, adecuar a la línea gráfica del programa.</w:t>
            </w:r>
            <w:r w:rsidDel="00000000" w:rsidR="00000000" w:rsidRPr="00000000">
              <w:rPr>
                <w:rtl w:val="0"/>
              </w:rPr>
            </w:r>
          </w:p>
          <w:p w:rsidR="00000000" w:rsidDel="00000000" w:rsidP="00000000" w:rsidRDefault="00000000" w:rsidRPr="00000000" w14:paraId="00000106">
            <w:pPr>
              <w:spacing w:line="276" w:lineRule="auto"/>
              <w:rPr>
                <w:sz w:val="20"/>
                <w:szCs w:val="20"/>
              </w:rPr>
            </w:pPr>
            <w:r w:rsidDel="00000000" w:rsidR="00000000" w:rsidRPr="00000000">
              <w:rPr>
                <w:rtl w:val="0"/>
              </w:rPr>
            </w:r>
          </w:p>
          <w:p w:rsidR="00000000" w:rsidDel="00000000" w:rsidP="00000000" w:rsidRDefault="00000000" w:rsidRPr="00000000" w14:paraId="00000107">
            <w:pPr>
              <w:spacing w:line="276" w:lineRule="auto"/>
              <w:rPr>
                <w:sz w:val="20"/>
                <w:szCs w:val="20"/>
              </w:rPr>
            </w:pPr>
            <w:r w:rsidDel="00000000" w:rsidR="00000000" w:rsidRPr="00000000">
              <w:rPr>
                <w:rtl w:val="0"/>
              </w:rPr>
            </w:r>
          </w:p>
          <w:p w:rsidR="00000000" w:rsidDel="00000000" w:rsidP="00000000" w:rsidRDefault="00000000" w:rsidRPr="00000000" w14:paraId="00000108">
            <w:pPr>
              <w:spacing w:line="276" w:lineRule="auto"/>
              <w:rPr>
                <w:sz w:val="20"/>
                <w:szCs w:val="20"/>
              </w:rPr>
            </w:pPr>
            <w:r w:rsidDel="00000000" w:rsidR="00000000" w:rsidRPr="00000000">
              <w:rPr>
                <w:rtl w:val="0"/>
              </w:rPr>
            </w:r>
          </w:p>
          <w:p w:rsidR="00000000" w:rsidDel="00000000" w:rsidP="00000000" w:rsidRDefault="00000000" w:rsidRPr="00000000" w14:paraId="00000109">
            <w:pPr>
              <w:spacing w:line="276" w:lineRule="auto"/>
              <w:rPr>
                <w:sz w:val="20"/>
                <w:szCs w:val="20"/>
              </w:rPr>
            </w:pPr>
            <w:r w:rsidDel="00000000" w:rsidR="00000000" w:rsidRPr="00000000">
              <w:rPr>
                <w:rtl w:val="0"/>
              </w:rPr>
            </w:r>
          </w:p>
          <w:p w:rsidR="00000000" w:rsidDel="00000000" w:rsidP="00000000" w:rsidRDefault="00000000" w:rsidRPr="00000000" w14:paraId="0000010A">
            <w:pPr>
              <w:spacing w:line="276" w:lineRule="auto"/>
              <w:rPr>
                <w:sz w:val="20"/>
                <w:szCs w:val="20"/>
              </w:rPr>
            </w:pPr>
            <w:r w:rsidDel="00000000" w:rsidR="00000000" w:rsidRPr="00000000">
              <w:rPr>
                <w:rtl w:val="0"/>
              </w:rPr>
            </w:r>
          </w:p>
          <w:p w:rsidR="00000000" w:rsidDel="00000000" w:rsidP="00000000" w:rsidRDefault="00000000" w:rsidRPr="00000000" w14:paraId="0000010B">
            <w:pPr>
              <w:spacing w:line="276" w:lineRule="auto"/>
              <w:rPr>
                <w:sz w:val="20"/>
                <w:szCs w:val="20"/>
              </w:rPr>
            </w:pPr>
            <w:r w:rsidDel="00000000" w:rsidR="00000000" w:rsidRPr="00000000">
              <w:rPr>
                <w:rtl w:val="0"/>
              </w:rPr>
            </w:r>
          </w:p>
          <w:p w:rsidR="00000000" w:rsidDel="00000000" w:rsidP="00000000" w:rsidRDefault="00000000" w:rsidRPr="00000000" w14:paraId="0000010C">
            <w:pPr>
              <w:spacing w:line="276" w:lineRule="auto"/>
              <w:rPr>
                <w:sz w:val="20"/>
                <w:szCs w:val="20"/>
              </w:rPr>
            </w:pPr>
            <w:r w:rsidDel="00000000" w:rsidR="00000000" w:rsidRPr="00000000">
              <w:rPr>
                <w:rtl w:val="0"/>
              </w:rPr>
            </w:r>
          </w:p>
          <w:p w:rsidR="00000000" w:rsidDel="00000000" w:rsidP="00000000" w:rsidRDefault="00000000" w:rsidRPr="00000000" w14:paraId="0000010D">
            <w:pPr>
              <w:spacing w:line="276" w:lineRule="auto"/>
              <w:rPr>
                <w:sz w:val="20"/>
                <w:szCs w:val="20"/>
              </w:rPr>
            </w:pPr>
            <w:r w:rsidDel="00000000" w:rsidR="00000000" w:rsidRPr="00000000">
              <w:rPr>
                <w:rtl w:val="0"/>
              </w:rPr>
            </w:r>
          </w:p>
          <w:p w:rsidR="00000000" w:rsidDel="00000000" w:rsidP="00000000" w:rsidRDefault="00000000" w:rsidRPr="00000000" w14:paraId="0000010E">
            <w:pPr>
              <w:spacing w:line="276" w:lineRule="auto"/>
              <w:rPr>
                <w:sz w:val="20"/>
                <w:szCs w:val="20"/>
              </w:rPr>
            </w:pPr>
            <w:r w:rsidDel="00000000" w:rsidR="00000000" w:rsidRPr="00000000">
              <w:rPr>
                <w:sz w:val="20"/>
                <w:szCs w:val="20"/>
                <w:rtl w:val="0"/>
              </w:rPr>
              <w:t xml:space="preserve">[2] </w:t>
            </w:r>
            <w:r w:rsidDel="00000000" w:rsidR="00000000" w:rsidRPr="00000000">
              <w:rPr>
                <w:color w:val="ff0000"/>
                <w:sz w:val="20"/>
                <w:szCs w:val="20"/>
                <w:rtl w:val="0"/>
              </w:rPr>
              <w:t xml:space="preserve">texto en diagrama</w:t>
            </w:r>
            <w:r w:rsidDel="00000000" w:rsidR="00000000" w:rsidRPr="00000000">
              <w:rPr>
                <w:rtl w:val="0"/>
              </w:rPr>
            </w:r>
          </w:p>
          <w:p w:rsidR="00000000" w:rsidDel="00000000" w:rsidP="00000000" w:rsidRDefault="00000000" w:rsidRPr="00000000" w14:paraId="0000010F">
            <w:pPr>
              <w:spacing w:line="276" w:lineRule="auto"/>
              <w:rPr>
                <w:sz w:val="20"/>
                <w:szCs w:val="20"/>
              </w:rPr>
            </w:pPr>
            <w:r w:rsidDel="00000000" w:rsidR="00000000" w:rsidRPr="00000000">
              <w:rPr>
                <w:sz w:val="20"/>
                <w:szCs w:val="20"/>
                <w:rtl w:val="0"/>
              </w:rPr>
              <w:t xml:space="preserve">Se sugiere utilizar el siguiente vector y plasmar por párrafo</w:t>
            </w:r>
          </w:p>
          <w:p w:rsidR="00000000" w:rsidDel="00000000" w:rsidP="00000000" w:rsidRDefault="00000000" w:rsidRPr="00000000" w14:paraId="00000110">
            <w:pPr>
              <w:spacing w:line="276" w:lineRule="auto"/>
              <w:rPr>
                <w:sz w:val="20"/>
                <w:szCs w:val="20"/>
              </w:rPr>
            </w:pPr>
            <w:r w:rsidDel="00000000" w:rsidR="00000000" w:rsidRPr="00000000">
              <w:rPr>
                <w:rtl w:val="0"/>
              </w:rPr>
            </w:r>
          </w:p>
          <w:p w:rsidR="00000000" w:rsidDel="00000000" w:rsidP="00000000" w:rsidRDefault="00000000" w:rsidRPr="00000000" w14:paraId="00000111">
            <w:pPr>
              <w:spacing w:line="276" w:lineRule="auto"/>
              <w:rPr>
                <w:sz w:val="20"/>
                <w:szCs w:val="20"/>
              </w:rPr>
            </w:pPr>
            <w:r w:rsidDel="00000000" w:rsidR="00000000" w:rsidRPr="00000000">
              <w:rPr/>
              <w:drawing>
                <wp:inline distB="0" distT="0" distL="0" distR="0">
                  <wp:extent cx="2604770" cy="913765"/>
                  <wp:effectExtent b="0" l="0" r="0" t="0"/>
                  <wp:docPr id="39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604770" cy="91376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rPr>
                <w:sz w:val="20"/>
                <w:szCs w:val="20"/>
              </w:rPr>
            </w:pPr>
            <w:hyperlink r:id="rId22">
              <w:r w:rsidDel="00000000" w:rsidR="00000000" w:rsidRPr="00000000">
                <w:rPr>
                  <w:b w:val="0"/>
                  <w:color w:val="0000ff"/>
                  <w:sz w:val="20"/>
                  <w:szCs w:val="20"/>
                  <w:u w:val="single"/>
                  <w:rtl w:val="0"/>
                </w:rPr>
                <w:t xml:space="preserve">Ver imagen</w:t>
              </w:r>
            </w:hyperlink>
            <w:r w:rsidDel="00000000" w:rsidR="00000000" w:rsidRPr="00000000">
              <w:rPr>
                <w:rtl w:val="0"/>
              </w:rPr>
            </w:r>
          </w:p>
          <w:p w:rsidR="00000000" w:rsidDel="00000000" w:rsidP="00000000" w:rsidRDefault="00000000" w:rsidRPr="00000000" w14:paraId="00000113">
            <w:pPr>
              <w:spacing w:line="276" w:lineRule="auto"/>
              <w:rPr>
                <w:sz w:val="20"/>
                <w:szCs w:val="20"/>
              </w:rPr>
            </w:pPr>
            <w:r w:rsidDel="00000000" w:rsidR="00000000" w:rsidRPr="00000000">
              <w:rPr>
                <w:rtl w:val="0"/>
              </w:rPr>
            </w:r>
          </w:p>
          <w:p w:rsidR="00000000" w:rsidDel="00000000" w:rsidP="00000000" w:rsidRDefault="00000000" w:rsidRPr="00000000" w14:paraId="00000114">
            <w:pPr>
              <w:spacing w:line="276" w:lineRule="auto"/>
              <w:rPr>
                <w:sz w:val="20"/>
                <w:szCs w:val="20"/>
              </w:rPr>
            </w:pPr>
            <w:r w:rsidDel="00000000" w:rsidR="00000000" w:rsidRPr="00000000">
              <w:rPr>
                <w:rtl w:val="0"/>
              </w:rPr>
            </w:r>
          </w:p>
          <w:p w:rsidR="00000000" w:rsidDel="00000000" w:rsidP="00000000" w:rsidRDefault="00000000" w:rsidRPr="00000000" w14:paraId="00000115">
            <w:pPr>
              <w:spacing w:line="276" w:lineRule="auto"/>
              <w:rPr>
                <w:sz w:val="20"/>
                <w:szCs w:val="20"/>
              </w:rPr>
            </w:pPr>
            <w:r w:rsidDel="00000000" w:rsidR="00000000" w:rsidRPr="00000000">
              <w:rPr>
                <w:rtl w:val="0"/>
              </w:rPr>
            </w:r>
          </w:p>
          <w:p w:rsidR="00000000" w:rsidDel="00000000" w:rsidP="00000000" w:rsidRDefault="00000000" w:rsidRPr="00000000" w14:paraId="00000116">
            <w:pPr>
              <w:spacing w:line="276" w:lineRule="auto"/>
              <w:rPr>
                <w:sz w:val="20"/>
                <w:szCs w:val="20"/>
              </w:rPr>
            </w:pPr>
            <w:r w:rsidDel="00000000" w:rsidR="00000000" w:rsidRPr="00000000">
              <w:rPr>
                <w:rtl w:val="0"/>
              </w:rPr>
            </w:r>
          </w:p>
          <w:p w:rsidR="00000000" w:rsidDel="00000000" w:rsidP="00000000" w:rsidRDefault="00000000" w:rsidRPr="00000000" w14:paraId="00000117">
            <w:pPr>
              <w:spacing w:line="276" w:lineRule="auto"/>
              <w:rPr>
                <w:sz w:val="20"/>
                <w:szCs w:val="20"/>
              </w:rPr>
            </w:pPr>
            <w:r w:rsidDel="00000000" w:rsidR="00000000" w:rsidRPr="00000000">
              <w:rPr>
                <w:rtl w:val="0"/>
              </w:rPr>
            </w:r>
          </w:p>
          <w:p w:rsidR="00000000" w:rsidDel="00000000" w:rsidP="00000000" w:rsidRDefault="00000000" w:rsidRPr="00000000" w14:paraId="00000118">
            <w:pPr>
              <w:spacing w:line="276" w:lineRule="auto"/>
              <w:rPr>
                <w:sz w:val="20"/>
                <w:szCs w:val="20"/>
              </w:rPr>
            </w:pPr>
            <w:r w:rsidDel="00000000" w:rsidR="00000000" w:rsidRPr="00000000">
              <w:rPr>
                <w:rtl w:val="0"/>
              </w:rPr>
            </w:r>
          </w:p>
          <w:p w:rsidR="00000000" w:rsidDel="00000000" w:rsidP="00000000" w:rsidRDefault="00000000" w:rsidRPr="00000000" w14:paraId="00000119">
            <w:pPr>
              <w:spacing w:line="276" w:lineRule="auto"/>
              <w:rPr>
                <w:sz w:val="20"/>
                <w:szCs w:val="20"/>
              </w:rPr>
            </w:pPr>
            <w:r w:rsidDel="00000000" w:rsidR="00000000" w:rsidRPr="00000000">
              <w:rPr>
                <w:rtl w:val="0"/>
              </w:rPr>
            </w:r>
          </w:p>
          <w:p w:rsidR="00000000" w:rsidDel="00000000" w:rsidP="00000000" w:rsidRDefault="00000000" w:rsidRPr="00000000" w14:paraId="0000011A">
            <w:pPr>
              <w:spacing w:line="276" w:lineRule="auto"/>
              <w:rPr>
                <w:sz w:val="20"/>
                <w:szCs w:val="20"/>
              </w:rPr>
            </w:pPr>
            <w:r w:rsidDel="00000000" w:rsidR="00000000" w:rsidRPr="00000000">
              <w:rPr>
                <w:rtl w:val="0"/>
              </w:rPr>
            </w:r>
          </w:p>
          <w:p w:rsidR="00000000" w:rsidDel="00000000" w:rsidP="00000000" w:rsidRDefault="00000000" w:rsidRPr="00000000" w14:paraId="0000011B">
            <w:pPr>
              <w:spacing w:line="276" w:lineRule="auto"/>
              <w:rPr>
                <w:sz w:val="20"/>
                <w:szCs w:val="20"/>
              </w:rPr>
            </w:pPr>
            <w:r w:rsidDel="00000000" w:rsidR="00000000" w:rsidRPr="00000000">
              <w:rPr>
                <w:rtl w:val="0"/>
              </w:rPr>
            </w:r>
          </w:p>
          <w:p w:rsidR="00000000" w:rsidDel="00000000" w:rsidP="00000000" w:rsidRDefault="00000000" w:rsidRPr="00000000" w14:paraId="0000011C">
            <w:pPr>
              <w:spacing w:line="276" w:lineRule="auto"/>
              <w:rPr>
                <w:sz w:val="20"/>
                <w:szCs w:val="20"/>
              </w:rPr>
            </w:pPr>
            <w:r w:rsidDel="00000000" w:rsidR="00000000" w:rsidRPr="00000000">
              <w:rPr>
                <w:rtl w:val="0"/>
              </w:rPr>
            </w:r>
          </w:p>
          <w:p w:rsidR="00000000" w:rsidDel="00000000" w:rsidP="00000000" w:rsidRDefault="00000000" w:rsidRPr="00000000" w14:paraId="0000011D">
            <w:pPr>
              <w:spacing w:line="276" w:lineRule="auto"/>
              <w:rPr>
                <w:sz w:val="20"/>
                <w:szCs w:val="20"/>
              </w:rPr>
            </w:pPr>
            <w:r w:rsidDel="00000000" w:rsidR="00000000" w:rsidRPr="00000000">
              <w:rPr>
                <w:rtl w:val="0"/>
              </w:rPr>
            </w:r>
          </w:p>
          <w:p w:rsidR="00000000" w:rsidDel="00000000" w:rsidP="00000000" w:rsidRDefault="00000000" w:rsidRPr="00000000" w14:paraId="0000011E">
            <w:pPr>
              <w:spacing w:line="276" w:lineRule="auto"/>
              <w:rPr>
                <w:sz w:val="20"/>
                <w:szCs w:val="20"/>
              </w:rPr>
            </w:pPr>
            <w:r w:rsidDel="00000000" w:rsidR="00000000" w:rsidRPr="00000000">
              <w:rPr>
                <w:rtl w:val="0"/>
              </w:rPr>
            </w:r>
          </w:p>
          <w:p w:rsidR="00000000" w:rsidDel="00000000" w:rsidP="00000000" w:rsidRDefault="00000000" w:rsidRPr="00000000" w14:paraId="0000011F">
            <w:pPr>
              <w:spacing w:line="276" w:lineRule="auto"/>
              <w:rPr>
                <w:sz w:val="20"/>
                <w:szCs w:val="20"/>
              </w:rPr>
            </w:pPr>
            <w:r w:rsidDel="00000000" w:rsidR="00000000" w:rsidRPr="00000000">
              <w:rPr>
                <w:rtl w:val="0"/>
              </w:rPr>
            </w:r>
          </w:p>
          <w:p w:rsidR="00000000" w:rsidDel="00000000" w:rsidP="00000000" w:rsidRDefault="00000000" w:rsidRPr="00000000" w14:paraId="00000120">
            <w:pPr>
              <w:spacing w:line="276" w:lineRule="auto"/>
              <w:rPr>
                <w:sz w:val="20"/>
                <w:szCs w:val="20"/>
              </w:rPr>
            </w:pPr>
            <w:r w:rsidDel="00000000" w:rsidR="00000000" w:rsidRPr="00000000">
              <w:rPr>
                <w:rtl w:val="0"/>
              </w:rPr>
            </w:r>
          </w:p>
          <w:p w:rsidR="00000000" w:rsidDel="00000000" w:rsidP="00000000" w:rsidRDefault="00000000" w:rsidRPr="00000000" w14:paraId="00000121">
            <w:pPr>
              <w:spacing w:line="276" w:lineRule="auto"/>
              <w:rPr>
                <w:sz w:val="20"/>
                <w:szCs w:val="20"/>
              </w:rPr>
            </w:pPr>
            <w:r w:rsidDel="00000000" w:rsidR="00000000" w:rsidRPr="00000000">
              <w:rPr>
                <w:rtl w:val="0"/>
              </w:rPr>
            </w:r>
          </w:p>
          <w:p w:rsidR="00000000" w:rsidDel="00000000" w:rsidP="00000000" w:rsidRDefault="00000000" w:rsidRPr="00000000" w14:paraId="00000122">
            <w:pPr>
              <w:spacing w:line="276" w:lineRule="auto"/>
              <w:rPr>
                <w:sz w:val="20"/>
                <w:szCs w:val="20"/>
              </w:rPr>
            </w:pPr>
            <w:r w:rsidDel="00000000" w:rsidR="00000000" w:rsidRPr="00000000">
              <w:rPr>
                <w:rtl w:val="0"/>
              </w:rPr>
            </w:r>
          </w:p>
          <w:p w:rsidR="00000000" w:rsidDel="00000000" w:rsidP="00000000" w:rsidRDefault="00000000" w:rsidRPr="00000000" w14:paraId="00000123">
            <w:pPr>
              <w:spacing w:line="276" w:lineRule="auto"/>
              <w:rPr>
                <w:sz w:val="20"/>
                <w:szCs w:val="20"/>
              </w:rPr>
            </w:pPr>
            <w:r w:rsidDel="00000000" w:rsidR="00000000" w:rsidRPr="00000000">
              <w:rPr>
                <w:rtl w:val="0"/>
              </w:rPr>
            </w:r>
          </w:p>
          <w:p w:rsidR="00000000" w:rsidDel="00000000" w:rsidP="00000000" w:rsidRDefault="00000000" w:rsidRPr="00000000" w14:paraId="00000124">
            <w:pPr>
              <w:spacing w:line="276" w:lineRule="auto"/>
              <w:rPr>
                <w:sz w:val="20"/>
                <w:szCs w:val="20"/>
              </w:rPr>
            </w:pPr>
            <w:r w:rsidDel="00000000" w:rsidR="00000000" w:rsidRPr="00000000">
              <w:rPr>
                <w:rtl w:val="0"/>
              </w:rPr>
            </w:r>
          </w:p>
          <w:p w:rsidR="00000000" w:rsidDel="00000000" w:rsidP="00000000" w:rsidRDefault="00000000" w:rsidRPr="00000000" w14:paraId="00000125">
            <w:pPr>
              <w:spacing w:line="276" w:lineRule="auto"/>
              <w:rPr>
                <w:sz w:val="20"/>
                <w:szCs w:val="20"/>
              </w:rPr>
            </w:pPr>
            <w:r w:rsidDel="00000000" w:rsidR="00000000" w:rsidRPr="00000000">
              <w:rPr>
                <w:rtl w:val="0"/>
              </w:rPr>
            </w:r>
          </w:p>
          <w:p w:rsidR="00000000" w:rsidDel="00000000" w:rsidP="00000000" w:rsidRDefault="00000000" w:rsidRPr="00000000" w14:paraId="00000126">
            <w:pPr>
              <w:spacing w:line="276" w:lineRule="auto"/>
              <w:rPr>
                <w:sz w:val="20"/>
                <w:szCs w:val="20"/>
              </w:rPr>
            </w:pPr>
            <w:r w:rsidDel="00000000" w:rsidR="00000000" w:rsidRPr="00000000">
              <w:rPr>
                <w:rtl w:val="0"/>
              </w:rPr>
            </w:r>
          </w:p>
          <w:p w:rsidR="00000000" w:rsidDel="00000000" w:rsidP="00000000" w:rsidRDefault="00000000" w:rsidRPr="00000000" w14:paraId="00000127">
            <w:pPr>
              <w:spacing w:line="276" w:lineRule="auto"/>
              <w:rPr>
                <w:sz w:val="20"/>
                <w:szCs w:val="20"/>
              </w:rPr>
            </w:pPr>
            <w:r w:rsidDel="00000000" w:rsidR="00000000" w:rsidRPr="00000000">
              <w:rPr>
                <w:rtl w:val="0"/>
              </w:rPr>
            </w:r>
          </w:p>
          <w:p w:rsidR="00000000" w:rsidDel="00000000" w:rsidP="00000000" w:rsidRDefault="00000000" w:rsidRPr="00000000" w14:paraId="00000128">
            <w:pPr>
              <w:spacing w:line="276" w:lineRule="auto"/>
              <w:rPr>
                <w:sz w:val="20"/>
                <w:szCs w:val="20"/>
              </w:rPr>
            </w:pPr>
            <w:r w:rsidDel="00000000" w:rsidR="00000000" w:rsidRPr="00000000">
              <w:rPr>
                <w:rtl w:val="0"/>
              </w:rPr>
            </w:r>
          </w:p>
          <w:p w:rsidR="00000000" w:rsidDel="00000000" w:rsidP="00000000" w:rsidRDefault="00000000" w:rsidRPr="00000000" w14:paraId="00000129">
            <w:pPr>
              <w:spacing w:line="276" w:lineRule="auto"/>
              <w:rPr>
                <w:sz w:val="20"/>
                <w:szCs w:val="20"/>
              </w:rPr>
            </w:pPr>
            <w:r w:rsidDel="00000000" w:rsidR="00000000" w:rsidRPr="00000000">
              <w:rPr>
                <w:rtl w:val="0"/>
              </w:rPr>
            </w:r>
          </w:p>
          <w:p w:rsidR="00000000" w:rsidDel="00000000" w:rsidP="00000000" w:rsidRDefault="00000000" w:rsidRPr="00000000" w14:paraId="0000012A">
            <w:pPr>
              <w:spacing w:line="276" w:lineRule="auto"/>
              <w:rPr>
                <w:sz w:val="20"/>
                <w:szCs w:val="20"/>
              </w:rPr>
            </w:pPr>
            <w:r w:rsidDel="00000000" w:rsidR="00000000" w:rsidRPr="00000000">
              <w:rPr>
                <w:rtl w:val="0"/>
              </w:rPr>
            </w:r>
          </w:p>
          <w:p w:rsidR="00000000" w:rsidDel="00000000" w:rsidP="00000000" w:rsidRDefault="00000000" w:rsidRPr="00000000" w14:paraId="0000012B">
            <w:pPr>
              <w:spacing w:line="276" w:lineRule="auto"/>
              <w:rPr>
                <w:sz w:val="20"/>
                <w:szCs w:val="20"/>
              </w:rPr>
            </w:pPr>
            <w:r w:rsidDel="00000000" w:rsidR="00000000" w:rsidRPr="00000000">
              <w:rPr>
                <w:rtl w:val="0"/>
              </w:rPr>
            </w:r>
          </w:p>
          <w:p w:rsidR="00000000" w:rsidDel="00000000" w:rsidP="00000000" w:rsidRDefault="00000000" w:rsidRPr="00000000" w14:paraId="0000012C">
            <w:pPr>
              <w:spacing w:line="276" w:lineRule="auto"/>
              <w:rPr>
                <w:sz w:val="20"/>
                <w:szCs w:val="20"/>
              </w:rPr>
            </w:pPr>
            <w:r w:rsidDel="00000000" w:rsidR="00000000" w:rsidRPr="00000000">
              <w:rPr>
                <w:rtl w:val="0"/>
              </w:rPr>
            </w:r>
          </w:p>
          <w:p w:rsidR="00000000" w:rsidDel="00000000" w:rsidP="00000000" w:rsidRDefault="00000000" w:rsidRPr="00000000" w14:paraId="0000012D">
            <w:pPr>
              <w:spacing w:line="276" w:lineRule="auto"/>
              <w:rPr>
                <w:sz w:val="20"/>
                <w:szCs w:val="20"/>
              </w:rPr>
            </w:pPr>
            <w:r w:rsidDel="00000000" w:rsidR="00000000" w:rsidRPr="00000000">
              <w:rPr>
                <w:rtl w:val="0"/>
              </w:rPr>
            </w:r>
          </w:p>
          <w:p w:rsidR="00000000" w:rsidDel="00000000" w:rsidP="00000000" w:rsidRDefault="00000000" w:rsidRPr="00000000" w14:paraId="0000012E">
            <w:pPr>
              <w:spacing w:line="276" w:lineRule="auto"/>
              <w:rPr>
                <w:sz w:val="20"/>
                <w:szCs w:val="20"/>
              </w:rPr>
            </w:pPr>
            <w:r w:rsidDel="00000000" w:rsidR="00000000" w:rsidRPr="00000000">
              <w:rPr>
                <w:rtl w:val="0"/>
              </w:rPr>
            </w:r>
          </w:p>
          <w:p w:rsidR="00000000" w:rsidDel="00000000" w:rsidP="00000000" w:rsidRDefault="00000000" w:rsidRPr="00000000" w14:paraId="0000012F">
            <w:pPr>
              <w:spacing w:line="276" w:lineRule="auto"/>
              <w:rPr>
                <w:sz w:val="20"/>
                <w:szCs w:val="20"/>
              </w:rPr>
            </w:pPr>
            <w:r w:rsidDel="00000000" w:rsidR="00000000" w:rsidRPr="00000000">
              <w:rPr>
                <w:rtl w:val="0"/>
              </w:rPr>
            </w:r>
          </w:p>
          <w:p w:rsidR="00000000" w:rsidDel="00000000" w:rsidP="00000000" w:rsidRDefault="00000000" w:rsidRPr="00000000" w14:paraId="00000130">
            <w:pPr>
              <w:spacing w:line="276" w:lineRule="auto"/>
              <w:rPr>
                <w:sz w:val="20"/>
                <w:szCs w:val="20"/>
              </w:rPr>
            </w:pPr>
            <w:r w:rsidDel="00000000" w:rsidR="00000000" w:rsidRPr="00000000">
              <w:rPr>
                <w:rtl w:val="0"/>
              </w:rPr>
            </w:r>
          </w:p>
          <w:p w:rsidR="00000000" w:rsidDel="00000000" w:rsidP="00000000" w:rsidRDefault="00000000" w:rsidRPr="00000000" w14:paraId="00000131">
            <w:pPr>
              <w:spacing w:line="276" w:lineRule="auto"/>
              <w:rPr>
                <w:sz w:val="20"/>
                <w:szCs w:val="20"/>
              </w:rPr>
            </w:pPr>
            <w:r w:rsidDel="00000000" w:rsidR="00000000" w:rsidRPr="00000000">
              <w:rPr>
                <w:rtl w:val="0"/>
              </w:rPr>
            </w:r>
          </w:p>
          <w:p w:rsidR="00000000" w:rsidDel="00000000" w:rsidP="00000000" w:rsidRDefault="00000000" w:rsidRPr="00000000" w14:paraId="00000132">
            <w:pPr>
              <w:spacing w:line="276" w:lineRule="auto"/>
              <w:rPr>
                <w:sz w:val="20"/>
                <w:szCs w:val="20"/>
              </w:rPr>
            </w:pPr>
            <w:r w:rsidDel="00000000" w:rsidR="00000000" w:rsidRPr="00000000">
              <w:rPr>
                <w:rtl w:val="0"/>
              </w:rPr>
            </w:r>
          </w:p>
          <w:p w:rsidR="00000000" w:rsidDel="00000000" w:rsidP="00000000" w:rsidRDefault="00000000" w:rsidRPr="00000000" w14:paraId="00000133">
            <w:pPr>
              <w:spacing w:line="276" w:lineRule="auto"/>
              <w:rPr>
                <w:sz w:val="20"/>
                <w:szCs w:val="20"/>
              </w:rPr>
            </w:pPr>
            <w:r w:rsidDel="00000000" w:rsidR="00000000" w:rsidRPr="00000000">
              <w:rPr>
                <w:rtl w:val="0"/>
              </w:rPr>
            </w:r>
          </w:p>
          <w:p w:rsidR="00000000" w:rsidDel="00000000" w:rsidP="00000000" w:rsidRDefault="00000000" w:rsidRPr="00000000" w14:paraId="00000134">
            <w:pPr>
              <w:spacing w:line="276" w:lineRule="auto"/>
              <w:rPr>
                <w:sz w:val="20"/>
                <w:szCs w:val="20"/>
              </w:rPr>
            </w:pPr>
            <w:r w:rsidDel="00000000" w:rsidR="00000000" w:rsidRPr="00000000">
              <w:rPr>
                <w:rtl w:val="0"/>
              </w:rPr>
            </w:r>
          </w:p>
          <w:p w:rsidR="00000000" w:rsidDel="00000000" w:rsidP="00000000" w:rsidRDefault="00000000" w:rsidRPr="00000000" w14:paraId="00000135">
            <w:pPr>
              <w:spacing w:line="276" w:lineRule="auto"/>
              <w:rPr>
                <w:sz w:val="20"/>
                <w:szCs w:val="20"/>
              </w:rPr>
            </w:pPr>
            <w:r w:rsidDel="00000000" w:rsidR="00000000" w:rsidRPr="00000000">
              <w:rPr>
                <w:rtl w:val="0"/>
              </w:rPr>
            </w:r>
          </w:p>
          <w:p w:rsidR="00000000" w:rsidDel="00000000" w:rsidP="00000000" w:rsidRDefault="00000000" w:rsidRPr="00000000" w14:paraId="00000136">
            <w:pPr>
              <w:spacing w:line="276" w:lineRule="auto"/>
              <w:rPr>
                <w:sz w:val="20"/>
                <w:szCs w:val="20"/>
              </w:rPr>
            </w:pPr>
            <w:r w:rsidDel="00000000" w:rsidR="00000000" w:rsidRPr="00000000">
              <w:rPr>
                <w:rtl w:val="0"/>
              </w:rPr>
            </w:r>
          </w:p>
          <w:p w:rsidR="00000000" w:rsidDel="00000000" w:rsidP="00000000" w:rsidRDefault="00000000" w:rsidRPr="00000000" w14:paraId="00000137">
            <w:pPr>
              <w:spacing w:line="276" w:lineRule="auto"/>
              <w:rPr>
                <w:sz w:val="20"/>
                <w:szCs w:val="20"/>
              </w:rPr>
            </w:pPr>
            <w:r w:rsidDel="00000000" w:rsidR="00000000" w:rsidRPr="00000000">
              <w:rPr>
                <w:rtl w:val="0"/>
              </w:rPr>
            </w:r>
          </w:p>
          <w:p w:rsidR="00000000" w:rsidDel="00000000" w:rsidP="00000000" w:rsidRDefault="00000000" w:rsidRPr="00000000" w14:paraId="00000138">
            <w:pPr>
              <w:spacing w:line="276" w:lineRule="auto"/>
              <w:rPr>
                <w:sz w:val="20"/>
                <w:szCs w:val="20"/>
              </w:rPr>
            </w:pPr>
            <w:r w:rsidDel="00000000" w:rsidR="00000000" w:rsidRPr="00000000">
              <w:rPr>
                <w:rtl w:val="0"/>
              </w:rPr>
            </w:r>
          </w:p>
          <w:p w:rsidR="00000000" w:rsidDel="00000000" w:rsidP="00000000" w:rsidRDefault="00000000" w:rsidRPr="00000000" w14:paraId="00000139">
            <w:pPr>
              <w:spacing w:line="276" w:lineRule="auto"/>
              <w:rPr>
                <w:sz w:val="20"/>
                <w:szCs w:val="20"/>
              </w:rPr>
            </w:pPr>
            <w:r w:rsidDel="00000000" w:rsidR="00000000" w:rsidRPr="00000000">
              <w:rPr>
                <w:rtl w:val="0"/>
              </w:rPr>
            </w:r>
          </w:p>
          <w:p w:rsidR="00000000" w:rsidDel="00000000" w:rsidP="00000000" w:rsidRDefault="00000000" w:rsidRPr="00000000" w14:paraId="0000013A">
            <w:pPr>
              <w:spacing w:line="276" w:lineRule="auto"/>
              <w:rPr>
                <w:sz w:val="20"/>
                <w:szCs w:val="20"/>
              </w:rPr>
            </w:pPr>
            <w:r w:rsidDel="00000000" w:rsidR="00000000" w:rsidRPr="00000000">
              <w:rPr>
                <w:rtl w:val="0"/>
              </w:rPr>
            </w:r>
          </w:p>
          <w:p w:rsidR="00000000" w:rsidDel="00000000" w:rsidP="00000000" w:rsidRDefault="00000000" w:rsidRPr="00000000" w14:paraId="0000013B">
            <w:pPr>
              <w:spacing w:line="276" w:lineRule="auto"/>
              <w:rPr>
                <w:sz w:val="20"/>
                <w:szCs w:val="20"/>
              </w:rPr>
            </w:pPr>
            <w:r w:rsidDel="00000000" w:rsidR="00000000" w:rsidRPr="00000000">
              <w:rPr>
                <w:rtl w:val="0"/>
              </w:rPr>
            </w:r>
          </w:p>
          <w:p w:rsidR="00000000" w:rsidDel="00000000" w:rsidP="00000000" w:rsidRDefault="00000000" w:rsidRPr="00000000" w14:paraId="0000013C">
            <w:pPr>
              <w:spacing w:line="276" w:lineRule="auto"/>
              <w:jc w:val="both"/>
              <w:rPr>
                <w:sz w:val="20"/>
                <w:szCs w:val="20"/>
              </w:rPr>
            </w:pPr>
            <w:r w:rsidDel="00000000" w:rsidR="00000000" w:rsidRPr="00000000">
              <w:rPr>
                <w:rtl w:val="0"/>
              </w:rPr>
            </w:r>
          </w:p>
          <w:p w:rsidR="00000000" w:rsidDel="00000000" w:rsidP="00000000" w:rsidRDefault="00000000" w:rsidRPr="00000000" w14:paraId="0000013D">
            <w:pPr>
              <w:spacing w:line="276" w:lineRule="auto"/>
              <w:jc w:val="both"/>
              <w:rPr>
                <w:sz w:val="20"/>
                <w:szCs w:val="20"/>
              </w:rPr>
            </w:pPr>
            <w:r w:rsidDel="00000000" w:rsidR="00000000" w:rsidRPr="00000000">
              <w:rPr>
                <w:rtl w:val="0"/>
              </w:rPr>
            </w:r>
          </w:p>
          <w:p w:rsidR="00000000" w:rsidDel="00000000" w:rsidP="00000000" w:rsidRDefault="00000000" w:rsidRPr="00000000" w14:paraId="0000013E">
            <w:pPr>
              <w:spacing w:line="276" w:lineRule="auto"/>
              <w:jc w:val="both"/>
              <w:rPr>
                <w:sz w:val="20"/>
                <w:szCs w:val="20"/>
              </w:rPr>
            </w:pPr>
            <w:r w:rsidDel="00000000" w:rsidR="00000000" w:rsidRPr="00000000">
              <w:rPr>
                <w:sz w:val="20"/>
                <w:szCs w:val="20"/>
                <w:rtl w:val="0"/>
              </w:rPr>
              <w:t xml:space="preserve">[3] </w:t>
            </w:r>
            <w:r w:rsidDel="00000000" w:rsidR="00000000" w:rsidRPr="00000000">
              <w:rPr>
                <w:color w:val="ff0000"/>
                <w:sz w:val="20"/>
                <w:szCs w:val="20"/>
                <w:rtl w:val="0"/>
              </w:rPr>
              <w:t xml:space="preserve">Texto con imagen </w:t>
            </w:r>
            <w:r w:rsidDel="00000000" w:rsidR="00000000" w:rsidRPr="00000000">
              <w:rPr>
                <w:rtl w:val="0"/>
              </w:rPr>
            </w:r>
          </w:p>
          <w:p w:rsidR="00000000" w:rsidDel="00000000" w:rsidP="00000000" w:rsidRDefault="00000000" w:rsidRPr="00000000" w14:paraId="0000013F">
            <w:pPr>
              <w:spacing w:line="276" w:lineRule="auto"/>
              <w:rPr>
                <w:sz w:val="20"/>
                <w:szCs w:val="20"/>
              </w:rPr>
            </w:pPr>
            <w:r w:rsidDel="00000000" w:rsidR="00000000" w:rsidRPr="00000000">
              <w:rPr>
                <w:rtl w:val="0"/>
              </w:rPr>
            </w:r>
          </w:p>
          <w:p w:rsidR="00000000" w:rsidDel="00000000" w:rsidP="00000000" w:rsidRDefault="00000000" w:rsidRPr="00000000" w14:paraId="00000140">
            <w:pPr>
              <w:spacing w:line="276" w:lineRule="auto"/>
              <w:rPr>
                <w:sz w:val="20"/>
                <w:szCs w:val="20"/>
              </w:rPr>
            </w:pPr>
            <w:r w:rsidDel="00000000" w:rsidR="00000000" w:rsidRPr="00000000">
              <w:rPr>
                <w:rtl w:val="0"/>
              </w:rPr>
            </w:r>
          </w:p>
          <w:p w:rsidR="00000000" w:rsidDel="00000000" w:rsidP="00000000" w:rsidRDefault="00000000" w:rsidRPr="00000000" w14:paraId="00000141">
            <w:pPr>
              <w:widowControl w:val="0"/>
              <w:spacing w:before="158" w:line="276" w:lineRule="auto"/>
              <w:ind w:right="100"/>
              <w:rPr>
                <w:sz w:val="20"/>
                <w:szCs w:val="20"/>
              </w:rPr>
            </w:pPr>
            <w:r w:rsidDel="00000000" w:rsidR="00000000" w:rsidRPr="00000000">
              <w:rPr>
                <w:sz w:val="20"/>
                <w:szCs w:val="20"/>
              </w:rPr>
              <mc:AlternateContent>
                <mc:Choice Requires="wpg">
                  <w:drawing>
                    <wp:inline distB="0" distT="0" distL="0" distR="0">
                      <wp:extent cx="2409825" cy="2160779"/>
                      <wp:effectExtent b="0" l="0" r="0" t="0"/>
                      <wp:docPr id="382" name=""/>
                      <a:graphic>
                        <a:graphicData uri="http://schemas.microsoft.com/office/word/2010/wordprocessingGroup">
                          <wpg:wgp>
                            <wpg:cNvGrpSpPr/>
                            <wpg:grpSpPr>
                              <a:xfrm>
                                <a:off x="4141088" y="2699611"/>
                                <a:ext cx="2409825" cy="2160779"/>
                                <a:chOff x="4141088" y="2699611"/>
                                <a:chExt cx="2409825" cy="2160779"/>
                              </a:xfrm>
                            </wpg:grpSpPr>
                            <wpg:grpSp>
                              <wpg:cNvGrpSpPr/>
                              <wpg:grpSpPr>
                                <a:xfrm>
                                  <a:off x="4141088" y="2699611"/>
                                  <a:ext cx="2409825" cy="2160779"/>
                                  <a:chOff x="4141088" y="2699611"/>
                                  <a:chExt cx="2409825" cy="2160779"/>
                                </a:xfrm>
                              </wpg:grpSpPr>
                              <wps:wsp>
                                <wps:cNvSpPr/>
                                <wps:cNvPr id="3" name="Shape 3"/>
                                <wps:spPr>
                                  <a:xfrm>
                                    <a:off x="4141088" y="2699611"/>
                                    <a:ext cx="2409825" cy="216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1088" y="2699611"/>
                                    <a:ext cx="2409825" cy="2160779"/>
                                    <a:chOff x="4141088" y="2985298"/>
                                    <a:chExt cx="2409825" cy="1589405"/>
                                  </a:xfrm>
                                </wpg:grpSpPr>
                                <wps:wsp>
                                  <wps:cNvSpPr/>
                                  <wps:cNvPr id="92" name="Shape 92"/>
                                  <wps:spPr>
                                    <a:xfrm>
                                      <a:off x="4141088" y="2985298"/>
                                      <a:ext cx="2409825" cy="158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1088" y="2985298"/>
                                      <a:ext cx="2409825" cy="1589405"/>
                                      <a:chOff x="0" y="0"/>
                                      <a:chExt cx="2409825" cy="1589405"/>
                                    </a:xfrm>
                                  </wpg:grpSpPr>
                                  <wps:wsp>
                                    <wps:cNvSpPr/>
                                    <wps:cNvPr id="94" name="Shape 94"/>
                                    <wps:spPr>
                                      <a:xfrm>
                                        <a:off x="0" y="0"/>
                                        <a:ext cx="2409825" cy="158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409825" cy="1589405"/>
                                        <a:chOff x="0" y="0"/>
                                        <a:chExt cx="2409825" cy="1589405"/>
                                      </a:xfrm>
                                    </wpg:grpSpPr>
                                    <wps:wsp>
                                      <wps:cNvSpPr/>
                                      <wps:cNvPr id="96" name="Shape 96"/>
                                      <wps:spPr>
                                        <a:xfrm>
                                          <a:off x="0" y="0"/>
                                          <a:ext cx="2409825" cy="158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470668" cy="1589405"/>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635762"/>
                                          <a:ext cx="470668" cy="6357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Estimar los riesgos asociados a la</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internacionalización y evaluar los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recursos internos de la empresa</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(financieros, humanos, producción y</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tecnológicos). </w:t>
                                            </w:r>
                                          </w:p>
                                        </w:txbxContent>
                                      </wps:txbx>
                                      <wps:bodyPr anchorCtr="0" anchor="ctr" bIns="35550" lIns="35550" spcFirstLastPara="1" rIns="35550" wrap="square" tIns="35550">
                                        <a:noAutofit/>
                                      </wps:bodyPr>
                                    </wps:wsp>
                                    <wps:wsp>
                                      <wps:cNvSpPr/>
                                      <wps:cNvPr id="99" name="Shape 99"/>
                                      <wps:spPr>
                                        <a:xfrm>
                                          <a:off x="100039" y="33378"/>
                                          <a:ext cx="249335" cy="309936"/>
                                        </a:xfrm>
                                        <a:prstGeom prst="ellipse">
                                          <a:avLst/>
                                        </a:prstGeom>
                                        <a:blipFill rotWithShape="1">
                                          <a:blip r:embed="rId11">
                                            <a:alphaModFix/>
                                          </a:blip>
                                          <a:stretch>
                                            <a:fillRect b="0" l="-13992" r="-13992"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484789" y="0"/>
                                          <a:ext cx="470668" cy="1589405"/>
                                        </a:xfrm>
                                        <a:prstGeom prst="roundRect">
                                          <a:avLst>
                                            <a:gd fmla="val 10000" name="adj"/>
                                          </a:avLst>
                                        </a:prstGeom>
                                        <a:solidFill>
                                          <a:srgbClr val="47D29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84789" y="635762"/>
                                          <a:ext cx="470668" cy="6357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Analizar el flujo de</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importaciones/exportaciones del</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producto o servicio en el país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potencial. </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¿Dónde? </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 </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En páginas oficiales de las entidades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de comercio exterior o aduana. </w:t>
                                            </w:r>
                                          </w:p>
                                        </w:txbxContent>
                                      </wps:txbx>
                                      <wps:bodyPr anchorCtr="0" anchor="ctr" bIns="35550" lIns="35550" spcFirstLastPara="1" rIns="35550" wrap="square" tIns="35550">
                                        <a:noAutofit/>
                                      </wps:bodyPr>
                                    </wps:wsp>
                                    <wps:wsp>
                                      <wps:cNvSpPr/>
                                      <wps:cNvPr id="102" name="Shape 102"/>
                                      <wps:spPr>
                                        <a:xfrm>
                                          <a:off x="592354" y="46091"/>
                                          <a:ext cx="255538" cy="297223"/>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969578" y="0"/>
                                          <a:ext cx="470668" cy="1589405"/>
                                        </a:xfrm>
                                        <a:prstGeom prst="roundRect">
                                          <a:avLst>
                                            <a:gd fmla="val 10000"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969578" y="635762"/>
                                          <a:ext cx="470668" cy="6357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Investigar datos de producción y </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consumo del país destino: informes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sectoriales, investigaciones de</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mercado de organizaciones</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confiables y páginas oficiales del</w:t>
                                            </w:r>
                                          </w:p>
                                          <w:p w:rsidR="00000000" w:rsidDel="00000000" w:rsidP="00000000" w:rsidRDefault="00000000" w:rsidRPr="00000000">
                                            <w:pPr>
                                              <w:spacing w:after="0" w:before="35"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país. </w:t>
                                            </w:r>
                                          </w:p>
                                        </w:txbxContent>
                                      </wps:txbx>
                                      <wps:bodyPr anchorCtr="0" anchor="ctr" bIns="35550" lIns="35550" spcFirstLastPara="1" rIns="35550" wrap="square" tIns="35550">
                                        <a:noAutofit/>
                                      </wps:bodyPr>
                                    </wps:wsp>
                                    <wps:wsp>
                                      <wps:cNvSpPr/>
                                      <wps:cNvPr id="105" name="Shape 105"/>
                                      <wps:spPr>
                                        <a:xfrm>
                                          <a:off x="1079357" y="39735"/>
                                          <a:ext cx="261736" cy="297223"/>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454367" y="0"/>
                                          <a:ext cx="470668" cy="1589405"/>
                                        </a:xfrm>
                                        <a:prstGeom prst="roundRect">
                                          <a:avLst>
                                            <a:gd fmla="val 10000" name="adj"/>
                                          </a:avLst>
                                        </a:prstGeom>
                                        <a:solidFill>
                                          <a:srgbClr val="D3EB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1454367" y="635762"/>
                                          <a:ext cx="470668" cy="6357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p>
                                          <w:p w:rsidR="00000000" w:rsidDel="00000000" w:rsidP="00000000" w:rsidRDefault="00000000" w:rsidRPr="00000000">
                                            <w:pPr>
                                              <w:spacing w:after="0" w:before="35" w:line="215.00000953674316"/>
                                              <w:ind w:left="90" w:right="0" w:firstLine="31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Identificar las barreras de entrada al</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país: normas técnicas y</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arancelarias, legislación, cuotas,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certificaciones y acuerdos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comerciales. </w:t>
                                            </w:r>
                                          </w:p>
                                        </w:txbxContent>
                                      </wps:txbx>
                                      <wps:bodyPr anchorCtr="1" anchor="t" bIns="35550" lIns="35550" spcFirstLastPara="1" rIns="35550" wrap="square" tIns="35550">
                                        <a:noAutofit/>
                                      </wps:bodyPr>
                                    </wps:wsp>
                                    <wps:wsp>
                                      <wps:cNvSpPr/>
                                      <wps:cNvPr id="108" name="Shape 108"/>
                                      <wps:spPr>
                                        <a:xfrm>
                                          <a:off x="1534473" y="58804"/>
                                          <a:ext cx="267939" cy="309936"/>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1939156" y="0"/>
                                          <a:ext cx="470668" cy="1589405"/>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939156" y="635762"/>
                                          <a:ext cx="470668" cy="6357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p>
                                          <w:p w:rsidR="00000000" w:rsidDel="00000000" w:rsidP="00000000" w:rsidRDefault="00000000" w:rsidRPr="00000000">
                                            <w:pPr>
                                              <w:spacing w:after="0" w:before="35" w:line="215.00000953674316"/>
                                              <w:ind w:left="90" w:right="0" w:firstLine="31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Principales competidores,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distribuidores, importadores,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precios, márgenes comerciales,</w:t>
                                            </w:r>
                                          </w:p>
                                          <w:p w:rsidR="00000000" w:rsidDel="00000000" w:rsidP="00000000" w:rsidRDefault="00000000" w:rsidRPr="00000000">
                                            <w:pPr>
                                              <w:spacing w:after="0" w:before="12.000000476837158" w:line="215.00000953674316"/>
                                              <w:ind w:left="90" w:right="0" w:firstLine="310"/>
                                              <w:jc w:val="left"/>
                                              <w:textDirection w:val="btLr"/>
                                            </w:pPr>
                                            <w:r w:rsidDel="00000000" w:rsidR="00000000" w:rsidRPr="00000000">
                                              <w:rPr>
                                                <w:rFonts w:ascii="Cambria" w:cs="Cambria" w:eastAsia="Cambria" w:hAnsi="Cambria"/>
                                                <w:b w:val="0"/>
                                                <w:i w:val="0"/>
                                                <w:smallCaps w:val="0"/>
                                                <w:strike w:val="0"/>
                                                <w:color w:val="000000"/>
                                                <w:sz w:val="8"/>
                                                <w:vertAlign w:val="baseline"/>
                                              </w:rPr>
                                            </w:r>
                                            <w:r w:rsidDel="00000000" w:rsidR="00000000" w:rsidRPr="00000000">
                                              <w:rPr>
                                                <w:rFonts w:ascii="Cambria" w:cs="Cambria" w:eastAsia="Cambria" w:hAnsi="Cambria"/>
                                                <w:b w:val="0"/>
                                                <w:i w:val="0"/>
                                                <w:smallCaps w:val="0"/>
                                                <w:strike w:val="0"/>
                                                <w:color w:val="000000"/>
                                                <w:sz w:val="8"/>
                                                <w:vertAlign w:val="baseline"/>
                                              </w:rPr>
                                              <w:t xml:space="preserve">tendencias, cultura e idioma. </w:t>
                                            </w:r>
                                          </w:p>
                                        </w:txbxContent>
                                      </wps:txbx>
                                      <wps:bodyPr anchorCtr="1" anchor="t" bIns="35550" lIns="35550" spcFirstLastPara="1" rIns="35550" wrap="square" tIns="35550">
                                        <a:noAutofit/>
                                      </wps:bodyPr>
                                    </wps:wsp>
                                    <wps:wsp>
                                      <wps:cNvSpPr/>
                                      <wps:cNvPr id="111" name="Shape 111"/>
                                      <wps:spPr>
                                        <a:xfrm>
                                          <a:off x="2058675" y="52448"/>
                                          <a:ext cx="231629" cy="309936"/>
                                        </a:xfrm>
                                        <a:prstGeom prst="ellipse">
                                          <a:avLst/>
                                        </a:prstGeom>
                                        <a:blipFill rotWithShape="1">
                                          <a:blip r:embed="rId12">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70985" y="1350994"/>
                                          <a:ext cx="2217039" cy="238410"/>
                                        </a:xfrm>
                                        <a:prstGeom prst="leftRightArrow">
                                          <a:avLst>
                                            <a:gd fmla="val 50000" name="adj1"/>
                                            <a:gd fmla="val 50000" name="adj2"/>
                                          </a:avLst>
                                        </a:prstGeom>
                                        <a:solidFill>
                                          <a:srgbClr val="CDE1E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2409825" cy="2160779"/>
                      <wp:effectExtent b="0" l="0" r="0" t="0"/>
                      <wp:docPr id="382"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2409825" cy="21607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widowControl w:val="0"/>
              <w:spacing w:before="158" w:line="276" w:lineRule="auto"/>
              <w:ind w:right="100"/>
              <w:rPr>
                <w:b w:val="0"/>
                <w:sz w:val="20"/>
                <w:szCs w:val="20"/>
              </w:rPr>
            </w:pPr>
            <w:r w:rsidDel="00000000" w:rsidR="00000000" w:rsidRPr="00000000">
              <w:rPr>
                <w:b w:val="0"/>
                <w:sz w:val="20"/>
                <w:szCs w:val="20"/>
                <w:rtl w:val="0"/>
              </w:rPr>
              <w:t xml:space="preserve">Fuente: Martínez, Torres Vargas, &amp; Jaramillo Mejía, (2016).</w:t>
            </w:r>
          </w:p>
          <w:p w:rsidR="00000000" w:rsidDel="00000000" w:rsidP="00000000" w:rsidRDefault="00000000" w:rsidRPr="00000000" w14:paraId="00000143">
            <w:pPr>
              <w:spacing w:line="276" w:lineRule="auto"/>
              <w:rPr>
                <w:sz w:val="20"/>
                <w:szCs w:val="20"/>
              </w:rPr>
            </w:pPr>
            <w:r w:rsidDel="00000000" w:rsidR="00000000" w:rsidRPr="00000000">
              <w:rPr>
                <w:rtl w:val="0"/>
              </w:rPr>
            </w:r>
          </w:p>
          <w:p w:rsidR="00000000" w:rsidDel="00000000" w:rsidP="00000000" w:rsidRDefault="00000000" w:rsidRPr="00000000" w14:paraId="00000144">
            <w:pPr>
              <w:spacing w:line="276" w:lineRule="auto"/>
              <w:jc w:val="both"/>
              <w:rPr>
                <w:sz w:val="20"/>
                <w:szCs w:val="20"/>
              </w:rPr>
            </w:pPr>
            <w:bookmarkStart w:colFirst="0" w:colLast="0" w:name="_heading=h.3znysh7" w:id="3"/>
            <w:bookmarkEnd w:id="3"/>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T1_4; se entrega el editable, adecuar a la línea gráfica del programa.</w:t>
            </w:r>
            <w:r w:rsidDel="00000000" w:rsidR="00000000" w:rsidRPr="00000000">
              <w:rPr>
                <w:rtl w:val="0"/>
              </w:rPr>
            </w:r>
          </w:p>
          <w:p w:rsidR="00000000" w:rsidDel="00000000" w:rsidP="00000000" w:rsidRDefault="00000000" w:rsidRPr="00000000" w14:paraId="00000145">
            <w:pPr>
              <w:spacing w:line="276" w:lineRule="auto"/>
              <w:rPr>
                <w:sz w:val="20"/>
                <w:szCs w:val="20"/>
              </w:rPr>
            </w:pPr>
            <w:r w:rsidDel="00000000" w:rsidR="00000000" w:rsidRPr="00000000">
              <w:rPr>
                <w:rtl w:val="0"/>
              </w:rPr>
            </w:r>
          </w:p>
          <w:p w:rsidR="00000000" w:rsidDel="00000000" w:rsidP="00000000" w:rsidRDefault="00000000" w:rsidRPr="00000000" w14:paraId="00000146">
            <w:pPr>
              <w:spacing w:line="276" w:lineRule="auto"/>
              <w:jc w:val="both"/>
              <w:rPr>
                <w:sz w:val="20"/>
                <w:szCs w:val="20"/>
              </w:rPr>
            </w:pPr>
            <w:r w:rsidDel="00000000" w:rsidR="00000000" w:rsidRPr="00000000">
              <w:rPr>
                <w:sz w:val="20"/>
                <w:szCs w:val="20"/>
                <w:rtl w:val="0"/>
              </w:rPr>
              <w:t xml:space="preserve">[4] </w:t>
            </w:r>
            <w:r w:rsidDel="00000000" w:rsidR="00000000" w:rsidRPr="00000000">
              <w:rPr>
                <w:color w:val="ff0000"/>
                <w:sz w:val="20"/>
                <w:szCs w:val="20"/>
                <w:rtl w:val="0"/>
              </w:rPr>
              <w:t xml:space="preserve">Texto con tabla</w:t>
            </w:r>
            <w:r w:rsidDel="00000000" w:rsidR="00000000" w:rsidRPr="00000000">
              <w:rPr>
                <w:rtl w:val="0"/>
              </w:rPr>
            </w:r>
          </w:p>
          <w:p w:rsidR="00000000" w:rsidDel="00000000" w:rsidP="00000000" w:rsidRDefault="00000000" w:rsidRPr="00000000" w14:paraId="00000147">
            <w:pPr>
              <w:spacing w:line="276" w:lineRule="auto"/>
              <w:rPr>
                <w:sz w:val="20"/>
                <w:szCs w:val="20"/>
              </w:rPr>
            </w:pPr>
            <w:r w:rsidDel="00000000" w:rsidR="00000000" w:rsidRPr="00000000">
              <w:rPr>
                <w:rtl w:val="0"/>
              </w:rPr>
            </w:r>
          </w:p>
          <w:p w:rsidR="00000000" w:rsidDel="00000000" w:rsidP="00000000" w:rsidRDefault="00000000" w:rsidRPr="00000000" w14:paraId="00000148">
            <w:pPr>
              <w:spacing w:line="276" w:lineRule="auto"/>
              <w:rPr>
                <w:sz w:val="20"/>
                <w:szCs w:val="20"/>
              </w:rPr>
            </w:pPr>
            <w:r w:rsidDel="00000000" w:rsidR="00000000" w:rsidRPr="00000000">
              <w:rPr>
                <w:rtl w:val="0"/>
              </w:rPr>
            </w:r>
          </w:p>
          <w:p w:rsidR="00000000" w:rsidDel="00000000" w:rsidP="00000000" w:rsidRDefault="00000000" w:rsidRPr="00000000" w14:paraId="00000149">
            <w:pPr>
              <w:spacing w:line="276" w:lineRule="auto"/>
              <w:rPr>
                <w:sz w:val="20"/>
                <w:szCs w:val="20"/>
              </w:rPr>
            </w:pPr>
            <w:r w:rsidDel="00000000" w:rsidR="00000000" w:rsidRPr="00000000">
              <w:rPr>
                <w:rtl w:val="0"/>
              </w:rPr>
            </w:r>
          </w:p>
          <w:tbl>
            <w:tblPr>
              <w:tblStyle w:val="Table4"/>
              <w:tblW w:w="4158.0" w:type="dxa"/>
              <w:jc w:val="left"/>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A0"/>
            </w:tblPr>
            <w:tblGrid>
              <w:gridCol w:w="920"/>
              <w:gridCol w:w="1112"/>
              <w:gridCol w:w="1134"/>
              <w:gridCol w:w="992"/>
              <w:tblGridChange w:id="0">
                <w:tblGrid>
                  <w:gridCol w:w="920"/>
                  <w:gridCol w:w="1112"/>
                  <w:gridCol w:w="1134"/>
                  <w:gridCol w:w="992"/>
                </w:tblGrid>
              </w:tblGridChange>
            </w:tblGrid>
            <w:tr>
              <w:trPr>
                <w:cantSplit w:val="0"/>
                <w:trHeight w:val="506" w:hRule="atLeast"/>
                <w:tblHeader w:val="0"/>
              </w:trPr>
              <w:tc>
                <w:tcPr/>
                <w:p w:rsidR="00000000" w:rsidDel="00000000" w:rsidP="00000000" w:rsidRDefault="00000000" w:rsidRPr="00000000" w14:paraId="0000014A">
                  <w:pPr>
                    <w:spacing w:line="276" w:lineRule="auto"/>
                    <w:rPr>
                      <w:color w:val="000000"/>
                      <w:sz w:val="20"/>
                      <w:szCs w:val="20"/>
                    </w:rPr>
                  </w:pPr>
                  <w:r w:rsidDel="00000000" w:rsidR="00000000" w:rsidRPr="00000000">
                    <w:rPr>
                      <w:rtl w:val="0"/>
                    </w:rPr>
                  </w:r>
                </w:p>
              </w:tc>
              <w:tc>
                <w:tcPr/>
                <w:p w:rsidR="00000000" w:rsidDel="00000000" w:rsidP="00000000" w:rsidRDefault="00000000" w:rsidRPr="00000000" w14:paraId="0000014B">
                  <w:pPr>
                    <w:spacing w:line="276" w:lineRule="auto"/>
                    <w:rPr>
                      <w:color w:val="000000"/>
                      <w:sz w:val="20"/>
                      <w:szCs w:val="20"/>
                    </w:rPr>
                  </w:pPr>
                  <w:r w:rsidDel="00000000" w:rsidR="00000000" w:rsidRPr="00000000">
                    <w:rPr>
                      <w:b w:val="0"/>
                      <w:color w:val="000000"/>
                      <w:sz w:val="20"/>
                      <w:szCs w:val="20"/>
                      <w:rtl w:val="0"/>
                    </w:rPr>
                    <w:t xml:space="preserve">Tamaño del mercado</w:t>
                  </w:r>
                  <w:r w:rsidDel="00000000" w:rsidR="00000000" w:rsidRPr="00000000">
                    <w:rPr>
                      <w:rtl w:val="0"/>
                    </w:rPr>
                  </w:r>
                </w:p>
              </w:tc>
              <w:tc>
                <w:tcPr/>
                <w:p w:rsidR="00000000" w:rsidDel="00000000" w:rsidP="00000000" w:rsidRDefault="00000000" w:rsidRPr="00000000" w14:paraId="0000014C">
                  <w:pPr>
                    <w:spacing w:line="276" w:lineRule="auto"/>
                    <w:rPr>
                      <w:color w:val="000000"/>
                      <w:sz w:val="20"/>
                      <w:szCs w:val="20"/>
                    </w:rPr>
                  </w:pPr>
                  <w:r w:rsidDel="00000000" w:rsidR="00000000" w:rsidRPr="00000000">
                    <w:rPr>
                      <w:b w:val="0"/>
                      <w:color w:val="000000"/>
                      <w:sz w:val="20"/>
                      <w:szCs w:val="20"/>
                      <w:rtl w:val="0"/>
                    </w:rPr>
                    <w:t xml:space="preserve">Facilidad de acceso </w:t>
                  </w:r>
                  <w:r w:rsidDel="00000000" w:rsidR="00000000" w:rsidRPr="00000000">
                    <w:rPr>
                      <w:rtl w:val="0"/>
                    </w:rPr>
                  </w:r>
                </w:p>
              </w:tc>
              <w:tc>
                <w:tcPr/>
                <w:p w:rsidR="00000000" w:rsidDel="00000000" w:rsidP="00000000" w:rsidRDefault="00000000" w:rsidRPr="00000000" w14:paraId="0000014D">
                  <w:pPr>
                    <w:spacing w:line="276" w:lineRule="auto"/>
                    <w:rPr>
                      <w:color w:val="000000"/>
                      <w:sz w:val="20"/>
                      <w:szCs w:val="20"/>
                    </w:rPr>
                  </w:pPr>
                  <w:r w:rsidDel="00000000" w:rsidR="00000000" w:rsidRPr="00000000">
                    <w:rPr>
                      <w:b w:val="0"/>
                      <w:color w:val="000000"/>
                      <w:sz w:val="20"/>
                      <w:szCs w:val="20"/>
                      <w:rtl w:val="0"/>
                    </w:rPr>
                    <w:t xml:space="preserve">Continuidad </w:t>
                  </w:r>
                  <w:r w:rsidDel="00000000" w:rsidR="00000000" w:rsidRPr="00000000">
                    <w:rPr>
                      <w:rtl w:val="0"/>
                    </w:rPr>
                  </w:r>
                </w:p>
              </w:tc>
            </w:tr>
            <w:tr>
              <w:trPr>
                <w:cantSplit w:val="0"/>
                <w:trHeight w:val="1534" w:hRule="atLeast"/>
                <w:tblHeader w:val="0"/>
              </w:trPr>
              <w:tc>
                <w:tcPr/>
                <w:p w:rsidR="00000000" w:rsidDel="00000000" w:rsidP="00000000" w:rsidRDefault="00000000" w:rsidRPr="00000000" w14:paraId="0000014E">
                  <w:pPr>
                    <w:spacing w:line="276" w:lineRule="auto"/>
                    <w:rPr>
                      <w:color w:val="000000"/>
                      <w:sz w:val="20"/>
                      <w:szCs w:val="20"/>
                    </w:rPr>
                  </w:pPr>
                  <w:r w:rsidDel="00000000" w:rsidR="00000000" w:rsidRPr="00000000">
                    <w:rPr>
                      <w:color w:val="000000"/>
                      <w:sz w:val="20"/>
                      <w:szCs w:val="20"/>
                      <w:rtl w:val="0"/>
                    </w:rPr>
                    <w:t xml:space="preserve">Criterios directos</w:t>
                  </w:r>
                </w:p>
              </w:tc>
              <w:tc>
                <w:tcPr/>
                <w:p w:rsidR="00000000" w:rsidDel="00000000" w:rsidP="00000000" w:rsidRDefault="00000000" w:rsidRPr="00000000" w14:paraId="0000014F">
                  <w:pPr>
                    <w:spacing w:line="276" w:lineRule="auto"/>
                    <w:rPr>
                      <w:color w:val="000000"/>
                      <w:sz w:val="20"/>
                      <w:szCs w:val="20"/>
                    </w:rPr>
                  </w:pPr>
                  <w:r w:rsidDel="00000000" w:rsidR="00000000" w:rsidRPr="00000000">
                    <w:rPr>
                      <w:color w:val="000000"/>
                      <w:sz w:val="20"/>
                      <w:szCs w:val="20"/>
                      <w:rtl w:val="0"/>
                    </w:rPr>
                    <w:t xml:space="preserve">¿Qué países importan más el producto?</w:t>
                  </w:r>
                </w:p>
                <w:p w:rsidR="00000000" w:rsidDel="00000000" w:rsidP="00000000" w:rsidRDefault="00000000" w:rsidRPr="00000000" w14:paraId="00000150">
                  <w:pPr>
                    <w:spacing w:line="276" w:lineRule="auto"/>
                    <w:rPr>
                      <w:color w:val="000000"/>
                      <w:sz w:val="20"/>
                      <w:szCs w:val="20"/>
                    </w:rPr>
                  </w:pPr>
                  <w:r w:rsidDel="00000000" w:rsidR="00000000" w:rsidRPr="00000000">
                    <w:rPr>
                      <w:rtl w:val="0"/>
                    </w:rPr>
                  </w:r>
                </w:p>
                <w:p w:rsidR="00000000" w:rsidDel="00000000" w:rsidP="00000000" w:rsidRDefault="00000000" w:rsidRPr="00000000" w14:paraId="00000151">
                  <w:pPr>
                    <w:spacing w:line="276" w:lineRule="auto"/>
                    <w:rPr>
                      <w:color w:val="000000"/>
                      <w:sz w:val="20"/>
                      <w:szCs w:val="20"/>
                    </w:rPr>
                  </w:pPr>
                  <w:r w:rsidDel="00000000" w:rsidR="00000000" w:rsidRPr="00000000">
                    <w:rPr>
                      <w:color w:val="000000"/>
                      <w:sz w:val="20"/>
                      <w:szCs w:val="20"/>
                      <w:rtl w:val="0"/>
                    </w:rPr>
                    <w:t xml:space="preserve">¿Cuáles son los mercados más grandes en PIB?</w:t>
                  </w:r>
                </w:p>
                <w:p w:rsidR="00000000" w:rsidDel="00000000" w:rsidP="00000000" w:rsidRDefault="00000000" w:rsidRPr="00000000" w14:paraId="00000152">
                  <w:pPr>
                    <w:spacing w:line="276" w:lineRule="auto"/>
                    <w:rPr>
                      <w:color w:val="000000"/>
                      <w:sz w:val="20"/>
                      <w:szCs w:val="20"/>
                    </w:rPr>
                  </w:pPr>
                  <w:r w:rsidDel="00000000" w:rsidR="00000000" w:rsidRPr="00000000">
                    <w:rPr>
                      <w:rtl w:val="0"/>
                    </w:rPr>
                  </w:r>
                </w:p>
                <w:p w:rsidR="00000000" w:rsidDel="00000000" w:rsidP="00000000" w:rsidRDefault="00000000" w:rsidRPr="00000000" w14:paraId="00000153">
                  <w:pPr>
                    <w:spacing w:line="276" w:lineRule="auto"/>
                    <w:rPr>
                      <w:color w:val="000000"/>
                      <w:sz w:val="20"/>
                      <w:szCs w:val="20"/>
                    </w:rPr>
                  </w:pPr>
                  <w:r w:rsidDel="00000000" w:rsidR="00000000" w:rsidRPr="00000000">
                    <w:rPr>
                      <w:color w:val="000000"/>
                      <w:sz w:val="20"/>
                      <w:szCs w:val="20"/>
                      <w:rtl w:val="0"/>
                    </w:rPr>
                    <w:t xml:space="preserve">¿Cuál será el</w:t>
                  </w:r>
                </w:p>
                <w:p w:rsidR="00000000" w:rsidDel="00000000" w:rsidP="00000000" w:rsidRDefault="00000000" w:rsidRPr="00000000" w14:paraId="00000154">
                  <w:pPr>
                    <w:spacing w:line="276" w:lineRule="auto"/>
                    <w:rPr>
                      <w:color w:val="000000"/>
                      <w:sz w:val="20"/>
                      <w:szCs w:val="20"/>
                    </w:rPr>
                  </w:pPr>
                  <w:r w:rsidDel="00000000" w:rsidR="00000000" w:rsidRPr="00000000">
                    <w:rPr>
                      <w:color w:val="000000"/>
                      <w:sz w:val="20"/>
                      <w:szCs w:val="20"/>
                      <w:rtl w:val="0"/>
                    </w:rPr>
                    <w:t xml:space="preserve">crecimiento previsto del PIB o de las importaciones para estos países?</w:t>
                  </w:r>
                </w:p>
              </w:tc>
              <w:tc>
                <w:tcPr/>
                <w:p w:rsidR="00000000" w:rsidDel="00000000" w:rsidP="00000000" w:rsidRDefault="00000000" w:rsidRPr="00000000" w14:paraId="00000155">
                  <w:pPr>
                    <w:spacing w:line="276" w:lineRule="auto"/>
                    <w:rPr>
                      <w:color w:val="000000"/>
                      <w:sz w:val="20"/>
                      <w:szCs w:val="20"/>
                    </w:rPr>
                  </w:pPr>
                  <w:r w:rsidDel="00000000" w:rsidR="00000000" w:rsidRPr="00000000">
                    <w:rPr>
                      <w:color w:val="000000"/>
                      <w:sz w:val="20"/>
                      <w:szCs w:val="20"/>
                      <w:rtl w:val="0"/>
                    </w:rPr>
                    <w:t xml:space="preserve">¿Qué países están más cerca cultural y</w:t>
                  </w:r>
                </w:p>
                <w:p w:rsidR="00000000" w:rsidDel="00000000" w:rsidP="00000000" w:rsidRDefault="00000000" w:rsidRPr="00000000" w14:paraId="00000156">
                  <w:pPr>
                    <w:spacing w:line="276" w:lineRule="auto"/>
                    <w:rPr>
                      <w:color w:val="000000"/>
                      <w:sz w:val="20"/>
                      <w:szCs w:val="20"/>
                    </w:rPr>
                  </w:pPr>
                  <w:r w:rsidDel="00000000" w:rsidR="00000000" w:rsidRPr="00000000">
                    <w:rPr>
                      <w:color w:val="000000"/>
                      <w:sz w:val="20"/>
                      <w:szCs w:val="20"/>
                      <w:rtl w:val="0"/>
                    </w:rPr>
                    <w:t xml:space="preserve">logísticamente?</w:t>
                  </w:r>
                </w:p>
                <w:p w:rsidR="00000000" w:rsidDel="00000000" w:rsidP="00000000" w:rsidRDefault="00000000" w:rsidRPr="00000000" w14:paraId="00000157">
                  <w:pPr>
                    <w:spacing w:line="276" w:lineRule="auto"/>
                    <w:rPr>
                      <w:color w:val="000000"/>
                      <w:sz w:val="20"/>
                      <w:szCs w:val="20"/>
                    </w:rPr>
                  </w:pPr>
                  <w:r w:rsidDel="00000000" w:rsidR="00000000" w:rsidRPr="00000000">
                    <w:rPr>
                      <w:rtl w:val="0"/>
                    </w:rPr>
                  </w:r>
                </w:p>
                <w:p w:rsidR="00000000" w:rsidDel="00000000" w:rsidP="00000000" w:rsidRDefault="00000000" w:rsidRPr="00000000" w14:paraId="00000158">
                  <w:pPr>
                    <w:spacing w:line="276" w:lineRule="auto"/>
                    <w:rPr>
                      <w:color w:val="000000"/>
                      <w:sz w:val="20"/>
                      <w:szCs w:val="20"/>
                    </w:rPr>
                  </w:pPr>
                  <w:r w:rsidDel="00000000" w:rsidR="00000000" w:rsidRPr="00000000">
                    <w:rPr>
                      <w:color w:val="000000"/>
                      <w:sz w:val="20"/>
                      <w:szCs w:val="20"/>
                      <w:rtl w:val="0"/>
                    </w:rPr>
                    <w:t xml:space="preserve">¿Cuáles son los mercados más accesibles?</w:t>
                  </w:r>
                </w:p>
                <w:p w:rsidR="00000000" w:rsidDel="00000000" w:rsidP="00000000" w:rsidRDefault="00000000" w:rsidRPr="00000000" w14:paraId="00000159">
                  <w:pPr>
                    <w:spacing w:line="276" w:lineRule="auto"/>
                    <w:rPr>
                      <w:color w:val="000000"/>
                      <w:sz w:val="20"/>
                      <w:szCs w:val="20"/>
                    </w:rPr>
                  </w:pPr>
                  <w:r w:rsidDel="00000000" w:rsidR="00000000" w:rsidRPr="00000000">
                    <w:rPr>
                      <w:rtl w:val="0"/>
                    </w:rPr>
                  </w:r>
                </w:p>
                <w:p w:rsidR="00000000" w:rsidDel="00000000" w:rsidP="00000000" w:rsidRDefault="00000000" w:rsidRPr="00000000" w14:paraId="0000015A">
                  <w:pPr>
                    <w:spacing w:line="276" w:lineRule="auto"/>
                    <w:rPr>
                      <w:color w:val="000000"/>
                      <w:sz w:val="20"/>
                      <w:szCs w:val="20"/>
                    </w:rPr>
                  </w:pPr>
                  <w:r w:rsidDel="00000000" w:rsidR="00000000" w:rsidRPr="00000000">
                    <w:rPr>
                      <w:rtl w:val="0"/>
                    </w:rPr>
                  </w:r>
                </w:p>
              </w:tc>
              <w:tc>
                <w:tcPr/>
                <w:p w:rsidR="00000000" w:rsidDel="00000000" w:rsidP="00000000" w:rsidRDefault="00000000" w:rsidRPr="00000000" w14:paraId="0000015B">
                  <w:pPr>
                    <w:spacing w:line="276" w:lineRule="auto"/>
                    <w:rPr>
                      <w:color w:val="000000"/>
                      <w:sz w:val="20"/>
                      <w:szCs w:val="20"/>
                    </w:rPr>
                  </w:pPr>
                  <w:r w:rsidDel="00000000" w:rsidR="00000000" w:rsidRPr="00000000">
                    <w:rPr>
                      <w:color w:val="000000"/>
                      <w:sz w:val="20"/>
                      <w:szCs w:val="20"/>
                      <w:rtl w:val="0"/>
                    </w:rPr>
                    <w:t xml:space="preserve">¿Cuál de los países tiene mejor estabilidad económica?</w:t>
                  </w:r>
                </w:p>
                <w:p w:rsidR="00000000" w:rsidDel="00000000" w:rsidP="00000000" w:rsidRDefault="00000000" w:rsidRPr="00000000" w14:paraId="0000015C">
                  <w:pPr>
                    <w:spacing w:line="276" w:lineRule="auto"/>
                    <w:rPr>
                      <w:color w:val="000000"/>
                      <w:sz w:val="20"/>
                      <w:szCs w:val="20"/>
                    </w:rPr>
                  </w:pPr>
                  <w:r w:rsidDel="00000000" w:rsidR="00000000" w:rsidRPr="00000000">
                    <w:rPr>
                      <w:rtl w:val="0"/>
                    </w:rPr>
                  </w:r>
                </w:p>
              </w:tc>
            </w:tr>
            <w:tr>
              <w:trPr>
                <w:cantSplit w:val="0"/>
                <w:trHeight w:val="3822" w:hRule="atLeast"/>
                <w:tblHeader w:val="0"/>
              </w:trPr>
              <w:tc>
                <w:tcPr/>
                <w:p w:rsidR="00000000" w:rsidDel="00000000" w:rsidP="00000000" w:rsidRDefault="00000000" w:rsidRPr="00000000" w14:paraId="0000015D">
                  <w:pPr>
                    <w:spacing w:line="276" w:lineRule="auto"/>
                    <w:rPr>
                      <w:color w:val="000000"/>
                      <w:sz w:val="20"/>
                      <w:szCs w:val="20"/>
                    </w:rPr>
                  </w:pPr>
                  <w:r w:rsidDel="00000000" w:rsidR="00000000" w:rsidRPr="00000000">
                    <w:rPr>
                      <w:color w:val="000000"/>
                      <w:sz w:val="20"/>
                      <w:szCs w:val="20"/>
                      <w:rtl w:val="0"/>
                    </w:rPr>
                    <w:t xml:space="preserve">Criterios indirectos </w:t>
                  </w:r>
                </w:p>
              </w:tc>
              <w:tc>
                <w:tcPr/>
                <w:p w:rsidR="00000000" w:rsidDel="00000000" w:rsidP="00000000" w:rsidRDefault="00000000" w:rsidRPr="00000000" w14:paraId="0000015E">
                  <w:pPr>
                    <w:spacing w:line="276" w:lineRule="auto"/>
                    <w:rPr>
                      <w:color w:val="000000"/>
                      <w:sz w:val="20"/>
                      <w:szCs w:val="20"/>
                    </w:rPr>
                  </w:pPr>
                  <w:r w:rsidDel="00000000" w:rsidR="00000000" w:rsidRPr="00000000">
                    <w:rPr>
                      <w:color w:val="000000"/>
                      <w:sz w:val="20"/>
                      <w:szCs w:val="20"/>
                      <w:rtl w:val="0"/>
                    </w:rPr>
                    <w:t xml:space="preserve">¿Qué países serían la</w:t>
                  </w:r>
                </w:p>
                <w:p w:rsidR="00000000" w:rsidDel="00000000" w:rsidP="00000000" w:rsidRDefault="00000000" w:rsidRPr="00000000" w14:paraId="0000015F">
                  <w:pPr>
                    <w:spacing w:line="276" w:lineRule="auto"/>
                    <w:rPr>
                      <w:color w:val="000000"/>
                      <w:sz w:val="20"/>
                      <w:szCs w:val="20"/>
                    </w:rPr>
                  </w:pPr>
                  <w:r w:rsidDel="00000000" w:rsidR="00000000" w:rsidRPr="00000000">
                    <w:rPr>
                      <w:color w:val="000000"/>
                      <w:sz w:val="20"/>
                      <w:szCs w:val="20"/>
                      <w:rtl w:val="0"/>
                    </w:rPr>
                    <w:t xml:space="preserve">competencia directa</w:t>
                  </w:r>
                </w:p>
                <w:p w:rsidR="00000000" w:rsidDel="00000000" w:rsidP="00000000" w:rsidRDefault="00000000" w:rsidRPr="00000000" w14:paraId="00000160">
                  <w:pPr>
                    <w:spacing w:line="276" w:lineRule="auto"/>
                    <w:rPr>
                      <w:color w:val="000000"/>
                      <w:sz w:val="20"/>
                      <w:szCs w:val="20"/>
                    </w:rPr>
                  </w:pPr>
                  <w:r w:rsidDel="00000000" w:rsidR="00000000" w:rsidRPr="00000000">
                    <w:rPr>
                      <w:color w:val="000000"/>
                      <w:sz w:val="20"/>
                      <w:szCs w:val="20"/>
                      <w:rtl w:val="0"/>
                    </w:rPr>
                    <w:t xml:space="preserve">para el producto?</w:t>
                  </w:r>
                </w:p>
                <w:p w:rsidR="00000000" w:rsidDel="00000000" w:rsidP="00000000" w:rsidRDefault="00000000" w:rsidRPr="00000000" w14:paraId="00000161">
                  <w:pPr>
                    <w:spacing w:line="276" w:lineRule="auto"/>
                    <w:rPr>
                      <w:color w:val="000000"/>
                      <w:sz w:val="20"/>
                      <w:szCs w:val="20"/>
                    </w:rPr>
                  </w:pPr>
                  <w:r w:rsidDel="00000000" w:rsidR="00000000" w:rsidRPr="00000000">
                    <w:rPr>
                      <w:rtl w:val="0"/>
                    </w:rPr>
                  </w:r>
                </w:p>
                <w:p w:rsidR="00000000" w:rsidDel="00000000" w:rsidP="00000000" w:rsidRDefault="00000000" w:rsidRPr="00000000" w14:paraId="00000162">
                  <w:pPr>
                    <w:spacing w:line="276" w:lineRule="auto"/>
                    <w:rPr>
                      <w:color w:val="000000"/>
                      <w:sz w:val="20"/>
                      <w:szCs w:val="20"/>
                    </w:rPr>
                  </w:pPr>
                  <w:r w:rsidDel="00000000" w:rsidR="00000000" w:rsidRPr="00000000">
                    <w:rPr>
                      <w:color w:val="000000"/>
                      <w:sz w:val="20"/>
                      <w:szCs w:val="20"/>
                      <w:rtl w:val="0"/>
                    </w:rPr>
                    <w:t xml:space="preserve">¿Qué otras empresas</w:t>
                  </w:r>
                </w:p>
                <w:p w:rsidR="00000000" w:rsidDel="00000000" w:rsidP="00000000" w:rsidRDefault="00000000" w:rsidRPr="00000000" w14:paraId="00000163">
                  <w:pPr>
                    <w:spacing w:line="276" w:lineRule="auto"/>
                    <w:rPr>
                      <w:color w:val="000000"/>
                      <w:sz w:val="20"/>
                      <w:szCs w:val="20"/>
                    </w:rPr>
                  </w:pPr>
                  <w:r w:rsidDel="00000000" w:rsidR="00000000" w:rsidRPr="00000000">
                    <w:rPr>
                      <w:color w:val="000000"/>
                      <w:sz w:val="20"/>
                      <w:szCs w:val="20"/>
                      <w:rtl w:val="0"/>
                    </w:rPr>
                    <w:t xml:space="preserve">exportan el mismo</w:t>
                  </w:r>
                </w:p>
                <w:p w:rsidR="00000000" w:rsidDel="00000000" w:rsidP="00000000" w:rsidRDefault="00000000" w:rsidRPr="00000000" w14:paraId="00000164">
                  <w:pPr>
                    <w:spacing w:line="276" w:lineRule="auto"/>
                    <w:rPr>
                      <w:color w:val="000000"/>
                      <w:sz w:val="20"/>
                      <w:szCs w:val="20"/>
                    </w:rPr>
                  </w:pPr>
                  <w:r w:rsidDel="00000000" w:rsidR="00000000" w:rsidRPr="00000000">
                    <w:rPr>
                      <w:color w:val="000000"/>
                      <w:sz w:val="20"/>
                      <w:szCs w:val="20"/>
                      <w:rtl w:val="0"/>
                    </w:rPr>
                    <w:t xml:space="preserve">producto dentro del</w:t>
                  </w:r>
                </w:p>
                <w:p w:rsidR="00000000" w:rsidDel="00000000" w:rsidP="00000000" w:rsidRDefault="00000000" w:rsidRPr="00000000" w14:paraId="00000165">
                  <w:pPr>
                    <w:spacing w:line="276" w:lineRule="auto"/>
                    <w:rPr>
                      <w:color w:val="000000"/>
                      <w:sz w:val="20"/>
                      <w:szCs w:val="20"/>
                    </w:rPr>
                  </w:pPr>
                  <w:r w:rsidDel="00000000" w:rsidR="00000000" w:rsidRPr="00000000">
                    <w:rPr>
                      <w:color w:val="000000"/>
                      <w:sz w:val="20"/>
                      <w:szCs w:val="20"/>
                      <w:rtl w:val="0"/>
                    </w:rPr>
                    <w:t xml:space="preserve">país de origen?</w:t>
                  </w:r>
                </w:p>
              </w:tc>
              <w:tc>
                <w:tcPr/>
                <w:p w:rsidR="00000000" w:rsidDel="00000000" w:rsidP="00000000" w:rsidRDefault="00000000" w:rsidRPr="00000000" w14:paraId="00000166">
                  <w:pPr>
                    <w:spacing w:line="276" w:lineRule="auto"/>
                    <w:rPr>
                      <w:color w:val="000000"/>
                      <w:sz w:val="20"/>
                      <w:szCs w:val="20"/>
                    </w:rPr>
                  </w:pPr>
                  <w:r w:rsidDel="00000000" w:rsidR="00000000" w:rsidRPr="00000000">
                    <w:rPr>
                      <w:rtl w:val="0"/>
                    </w:rPr>
                  </w:r>
                </w:p>
              </w:tc>
              <w:tc>
                <w:tcPr/>
                <w:p w:rsidR="00000000" w:rsidDel="00000000" w:rsidP="00000000" w:rsidRDefault="00000000" w:rsidRPr="00000000" w14:paraId="00000167">
                  <w:pPr>
                    <w:spacing w:line="276" w:lineRule="auto"/>
                    <w:rPr>
                      <w:color w:val="000000"/>
                      <w:sz w:val="20"/>
                      <w:szCs w:val="20"/>
                    </w:rPr>
                  </w:pPr>
                  <w:r w:rsidDel="00000000" w:rsidR="00000000" w:rsidRPr="00000000">
                    <w:rPr>
                      <w:rtl w:val="0"/>
                    </w:rPr>
                  </w:r>
                </w:p>
              </w:tc>
            </w:tr>
            <w:tr>
              <w:trPr>
                <w:cantSplit w:val="0"/>
                <w:trHeight w:val="1520" w:hRule="atLeast"/>
                <w:tblHeader w:val="0"/>
              </w:trPr>
              <w:tc>
                <w:tcPr/>
                <w:p w:rsidR="00000000" w:rsidDel="00000000" w:rsidP="00000000" w:rsidRDefault="00000000" w:rsidRPr="00000000" w14:paraId="00000168">
                  <w:pPr>
                    <w:spacing w:line="276" w:lineRule="auto"/>
                    <w:rPr>
                      <w:color w:val="000000"/>
                      <w:sz w:val="20"/>
                      <w:szCs w:val="20"/>
                    </w:rPr>
                  </w:pPr>
                  <w:r w:rsidDel="00000000" w:rsidR="00000000" w:rsidRPr="00000000">
                    <w:rPr>
                      <w:color w:val="000000"/>
                      <w:sz w:val="20"/>
                      <w:szCs w:val="20"/>
                      <w:rtl w:val="0"/>
                    </w:rPr>
                    <w:t xml:space="preserve">Otros </w:t>
                  </w:r>
                </w:p>
              </w:tc>
              <w:tc>
                <w:tcPr/>
                <w:p w:rsidR="00000000" w:rsidDel="00000000" w:rsidP="00000000" w:rsidRDefault="00000000" w:rsidRPr="00000000" w14:paraId="00000169">
                  <w:pPr>
                    <w:spacing w:line="276" w:lineRule="auto"/>
                    <w:rPr>
                      <w:color w:val="000000"/>
                      <w:sz w:val="20"/>
                      <w:szCs w:val="20"/>
                    </w:rPr>
                  </w:pPr>
                  <w:r w:rsidDel="00000000" w:rsidR="00000000" w:rsidRPr="00000000">
                    <w:rPr>
                      <w:color w:val="000000"/>
                      <w:sz w:val="20"/>
                      <w:szCs w:val="20"/>
                      <w:rtl w:val="0"/>
                    </w:rPr>
                    <w:t xml:space="preserve">Criterios adicionales a</w:t>
                  </w:r>
                </w:p>
                <w:p w:rsidR="00000000" w:rsidDel="00000000" w:rsidP="00000000" w:rsidRDefault="00000000" w:rsidRPr="00000000" w14:paraId="0000016A">
                  <w:pPr>
                    <w:spacing w:line="276" w:lineRule="auto"/>
                    <w:rPr>
                      <w:color w:val="000000"/>
                      <w:sz w:val="20"/>
                      <w:szCs w:val="20"/>
                    </w:rPr>
                  </w:pPr>
                  <w:r w:rsidDel="00000000" w:rsidR="00000000" w:rsidRPr="00000000">
                    <w:rPr>
                      <w:color w:val="000000"/>
                      <w:sz w:val="20"/>
                      <w:szCs w:val="20"/>
                      <w:rtl w:val="0"/>
                    </w:rPr>
                    <w:t xml:space="preserve">considerar por la</w:t>
                  </w:r>
                </w:p>
                <w:p w:rsidR="00000000" w:rsidDel="00000000" w:rsidP="00000000" w:rsidRDefault="00000000" w:rsidRPr="00000000" w14:paraId="0000016B">
                  <w:pPr>
                    <w:spacing w:line="276" w:lineRule="auto"/>
                    <w:rPr>
                      <w:color w:val="000000"/>
                      <w:sz w:val="20"/>
                      <w:szCs w:val="20"/>
                    </w:rPr>
                  </w:pPr>
                  <w:r w:rsidDel="00000000" w:rsidR="00000000" w:rsidRPr="00000000">
                    <w:rPr>
                      <w:color w:val="000000"/>
                      <w:sz w:val="20"/>
                      <w:szCs w:val="20"/>
                      <w:rtl w:val="0"/>
                    </w:rPr>
                    <w:t xml:space="preserve">empresa.</w:t>
                  </w:r>
                </w:p>
              </w:tc>
              <w:tc>
                <w:tcPr/>
                <w:p w:rsidR="00000000" w:rsidDel="00000000" w:rsidP="00000000" w:rsidRDefault="00000000" w:rsidRPr="00000000" w14:paraId="0000016C">
                  <w:pPr>
                    <w:spacing w:line="276" w:lineRule="auto"/>
                    <w:rPr>
                      <w:color w:val="000000"/>
                      <w:sz w:val="20"/>
                      <w:szCs w:val="20"/>
                    </w:rPr>
                  </w:pPr>
                  <w:r w:rsidDel="00000000" w:rsidR="00000000" w:rsidRPr="00000000">
                    <w:rPr>
                      <w:rtl w:val="0"/>
                    </w:rPr>
                  </w:r>
                </w:p>
              </w:tc>
              <w:tc>
                <w:tcPr/>
                <w:p w:rsidR="00000000" w:rsidDel="00000000" w:rsidP="00000000" w:rsidRDefault="00000000" w:rsidRPr="00000000" w14:paraId="0000016D">
                  <w:pPr>
                    <w:spacing w:line="276" w:lineRule="auto"/>
                    <w:rPr>
                      <w:color w:val="000000"/>
                      <w:sz w:val="20"/>
                      <w:szCs w:val="20"/>
                    </w:rPr>
                  </w:pPr>
                  <w:r w:rsidDel="00000000" w:rsidR="00000000" w:rsidRPr="00000000">
                    <w:rPr>
                      <w:rtl w:val="0"/>
                    </w:rPr>
                  </w:r>
                </w:p>
              </w:tc>
            </w:tr>
          </w:tbl>
          <w:p w:rsidR="00000000" w:rsidDel="00000000" w:rsidP="00000000" w:rsidRDefault="00000000" w:rsidRPr="00000000" w14:paraId="0000016E">
            <w:pPr>
              <w:spacing w:line="276" w:lineRule="auto"/>
              <w:rPr>
                <w:sz w:val="20"/>
                <w:szCs w:val="20"/>
              </w:rPr>
            </w:pPr>
            <w:r w:rsidDel="00000000" w:rsidR="00000000" w:rsidRPr="00000000">
              <w:rPr>
                <w:rtl w:val="0"/>
              </w:rPr>
            </w:r>
          </w:p>
          <w:p w:rsidR="00000000" w:rsidDel="00000000" w:rsidP="00000000" w:rsidRDefault="00000000" w:rsidRPr="00000000" w14:paraId="0000016F">
            <w:pPr>
              <w:spacing w:line="276" w:lineRule="auto"/>
              <w:jc w:val="both"/>
              <w:rPr>
                <w:sz w:val="20"/>
                <w:szCs w:val="20"/>
              </w:rPr>
            </w:pPr>
            <w:r w:rsidDel="00000000" w:rsidR="00000000" w:rsidRPr="00000000">
              <w:rPr>
                <w:sz w:val="20"/>
                <w:szCs w:val="20"/>
                <w:rtl w:val="0"/>
              </w:rPr>
              <w:t xml:space="preserve">[5] </w:t>
            </w:r>
            <w:r w:rsidDel="00000000" w:rsidR="00000000" w:rsidRPr="00000000">
              <w:rPr>
                <w:color w:val="ff0000"/>
                <w:sz w:val="20"/>
                <w:szCs w:val="20"/>
                <w:rtl w:val="0"/>
              </w:rPr>
              <w:t xml:space="preserve">Texto en diagrama</w:t>
            </w:r>
            <w:r w:rsidDel="00000000" w:rsidR="00000000" w:rsidRPr="00000000">
              <w:rPr>
                <w:rtl w:val="0"/>
              </w:rPr>
            </w:r>
          </w:p>
          <w:p w:rsidR="00000000" w:rsidDel="00000000" w:rsidP="00000000" w:rsidRDefault="00000000" w:rsidRPr="00000000" w14:paraId="00000170">
            <w:pPr>
              <w:spacing w:line="276" w:lineRule="auto"/>
              <w:jc w:val="both"/>
              <w:rPr>
                <w:sz w:val="20"/>
                <w:szCs w:val="20"/>
              </w:rPr>
            </w:pPr>
            <w:r w:rsidDel="00000000" w:rsidR="00000000" w:rsidRPr="00000000">
              <w:rPr>
                <w:sz w:val="20"/>
                <w:szCs w:val="20"/>
                <w:rtl w:val="0"/>
              </w:rPr>
              <w:t xml:space="preserve">Los ítems ponerlos en un organizador como el que se sugiere </w:t>
            </w:r>
          </w:p>
          <w:p w:rsidR="00000000" w:rsidDel="00000000" w:rsidP="00000000" w:rsidRDefault="00000000" w:rsidRPr="00000000" w14:paraId="00000171">
            <w:pPr>
              <w:spacing w:line="276" w:lineRule="auto"/>
              <w:jc w:val="both"/>
              <w:rPr>
                <w:sz w:val="20"/>
                <w:szCs w:val="20"/>
              </w:rPr>
            </w:pPr>
            <w:r w:rsidDel="00000000" w:rsidR="00000000" w:rsidRPr="00000000">
              <w:rPr>
                <w:rtl w:val="0"/>
              </w:rPr>
            </w:r>
          </w:p>
          <w:p w:rsidR="00000000" w:rsidDel="00000000" w:rsidP="00000000" w:rsidRDefault="00000000" w:rsidRPr="00000000" w14:paraId="00000172">
            <w:pPr>
              <w:spacing w:line="276" w:lineRule="auto"/>
              <w:jc w:val="both"/>
              <w:rPr>
                <w:sz w:val="20"/>
                <w:szCs w:val="20"/>
              </w:rPr>
            </w:pPr>
            <w:r w:rsidDel="00000000" w:rsidR="00000000" w:rsidRPr="00000000">
              <w:rPr/>
              <w:drawing>
                <wp:inline distB="0" distT="0" distL="0" distR="0">
                  <wp:extent cx="2604770" cy="874395"/>
                  <wp:effectExtent b="0" l="0" r="0" t="0"/>
                  <wp:docPr id="39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604770" cy="87439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76" w:lineRule="auto"/>
              <w:jc w:val="both"/>
              <w:rPr>
                <w:sz w:val="20"/>
                <w:szCs w:val="20"/>
              </w:rPr>
            </w:pPr>
            <w:hyperlink r:id="rId25">
              <w:r w:rsidDel="00000000" w:rsidR="00000000" w:rsidRPr="00000000">
                <w:rPr>
                  <w:b w:val="0"/>
                  <w:color w:val="0000ff"/>
                  <w:sz w:val="20"/>
                  <w:szCs w:val="20"/>
                  <w:u w:val="single"/>
                  <w:rtl w:val="0"/>
                </w:rPr>
                <w:t xml:space="preserve">Ver imagen</w:t>
              </w:r>
            </w:hyperlink>
            <w:r w:rsidDel="00000000" w:rsidR="00000000" w:rsidRPr="00000000">
              <w:rPr>
                <w:rtl w:val="0"/>
              </w:rPr>
            </w:r>
          </w:p>
          <w:p w:rsidR="00000000" w:rsidDel="00000000" w:rsidP="00000000" w:rsidRDefault="00000000" w:rsidRPr="00000000" w14:paraId="00000174">
            <w:pPr>
              <w:spacing w:line="276" w:lineRule="auto"/>
              <w:rPr>
                <w:sz w:val="20"/>
                <w:szCs w:val="20"/>
              </w:rPr>
            </w:pPr>
            <w:r w:rsidDel="00000000" w:rsidR="00000000" w:rsidRPr="00000000">
              <w:rPr>
                <w:rtl w:val="0"/>
              </w:rPr>
            </w:r>
          </w:p>
          <w:p w:rsidR="00000000" w:rsidDel="00000000" w:rsidP="00000000" w:rsidRDefault="00000000" w:rsidRPr="00000000" w14:paraId="00000175">
            <w:pPr>
              <w:spacing w:line="276" w:lineRule="auto"/>
              <w:rPr>
                <w:sz w:val="20"/>
                <w:szCs w:val="20"/>
              </w:rPr>
            </w:pPr>
            <w:r w:rsidDel="00000000" w:rsidR="00000000" w:rsidRPr="00000000">
              <w:rPr>
                <w:rtl w:val="0"/>
              </w:rPr>
            </w:r>
          </w:p>
          <w:p w:rsidR="00000000" w:rsidDel="00000000" w:rsidP="00000000" w:rsidRDefault="00000000" w:rsidRPr="00000000" w14:paraId="00000176">
            <w:pPr>
              <w:spacing w:line="276" w:lineRule="auto"/>
              <w:rPr>
                <w:sz w:val="20"/>
                <w:szCs w:val="20"/>
              </w:rPr>
            </w:pPr>
            <w:r w:rsidDel="00000000" w:rsidR="00000000" w:rsidRPr="00000000">
              <w:rPr>
                <w:rtl w:val="0"/>
              </w:rPr>
            </w:r>
          </w:p>
          <w:p w:rsidR="00000000" w:rsidDel="00000000" w:rsidP="00000000" w:rsidRDefault="00000000" w:rsidRPr="00000000" w14:paraId="00000177">
            <w:pPr>
              <w:spacing w:line="276" w:lineRule="auto"/>
              <w:rPr>
                <w:sz w:val="20"/>
                <w:szCs w:val="20"/>
              </w:rPr>
            </w:pPr>
            <w:r w:rsidDel="00000000" w:rsidR="00000000" w:rsidRPr="00000000">
              <w:rPr>
                <w:rtl w:val="0"/>
              </w:rPr>
            </w:r>
          </w:p>
          <w:p w:rsidR="00000000" w:rsidDel="00000000" w:rsidP="00000000" w:rsidRDefault="00000000" w:rsidRPr="00000000" w14:paraId="00000178">
            <w:pPr>
              <w:spacing w:line="276" w:lineRule="auto"/>
              <w:rPr>
                <w:sz w:val="20"/>
                <w:szCs w:val="20"/>
              </w:rPr>
            </w:pPr>
            <w:r w:rsidDel="00000000" w:rsidR="00000000" w:rsidRPr="00000000">
              <w:rPr>
                <w:rtl w:val="0"/>
              </w:rPr>
            </w:r>
          </w:p>
          <w:p w:rsidR="00000000" w:rsidDel="00000000" w:rsidP="00000000" w:rsidRDefault="00000000" w:rsidRPr="00000000" w14:paraId="00000179">
            <w:pPr>
              <w:spacing w:line="276" w:lineRule="auto"/>
              <w:rPr>
                <w:sz w:val="20"/>
                <w:szCs w:val="20"/>
              </w:rPr>
            </w:pPr>
            <w:r w:rsidDel="00000000" w:rsidR="00000000" w:rsidRPr="00000000">
              <w:rPr>
                <w:rtl w:val="0"/>
              </w:rPr>
            </w:r>
          </w:p>
          <w:p w:rsidR="00000000" w:rsidDel="00000000" w:rsidP="00000000" w:rsidRDefault="00000000" w:rsidRPr="00000000" w14:paraId="0000017A">
            <w:pPr>
              <w:spacing w:line="276" w:lineRule="auto"/>
              <w:rPr>
                <w:sz w:val="20"/>
                <w:szCs w:val="20"/>
              </w:rPr>
            </w:pPr>
            <w:r w:rsidDel="00000000" w:rsidR="00000000" w:rsidRPr="00000000">
              <w:rPr>
                <w:rtl w:val="0"/>
              </w:rPr>
            </w:r>
          </w:p>
          <w:p w:rsidR="00000000" w:rsidDel="00000000" w:rsidP="00000000" w:rsidRDefault="00000000" w:rsidRPr="00000000" w14:paraId="0000017B">
            <w:pPr>
              <w:spacing w:line="276" w:lineRule="auto"/>
              <w:rPr>
                <w:sz w:val="20"/>
                <w:szCs w:val="20"/>
              </w:rPr>
            </w:pPr>
            <w:r w:rsidDel="00000000" w:rsidR="00000000" w:rsidRPr="00000000">
              <w:rPr>
                <w:rtl w:val="0"/>
              </w:rPr>
            </w:r>
          </w:p>
          <w:p w:rsidR="00000000" w:rsidDel="00000000" w:rsidP="00000000" w:rsidRDefault="00000000" w:rsidRPr="00000000" w14:paraId="0000017C">
            <w:pPr>
              <w:spacing w:line="276" w:lineRule="auto"/>
              <w:rPr>
                <w:sz w:val="20"/>
                <w:szCs w:val="20"/>
              </w:rPr>
            </w:pPr>
            <w:r w:rsidDel="00000000" w:rsidR="00000000" w:rsidRPr="00000000">
              <w:rPr>
                <w:rtl w:val="0"/>
              </w:rPr>
            </w:r>
          </w:p>
          <w:p w:rsidR="00000000" w:rsidDel="00000000" w:rsidP="00000000" w:rsidRDefault="00000000" w:rsidRPr="00000000" w14:paraId="0000017D">
            <w:pPr>
              <w:spacing w:line="276" w:lineRule="auto"/>
              <w:rPr>
                <w:sz w:val="20"/>
                <w:szCs w:val="20"/>
              </w:rPr>
            </w:pPr>
            <w:r w:rsidDel="00000000" w:rsidR="00000000" w:rsidRPr="00000000">
              <w:rPr>
                <w:rtl w:val="0"/>
              </w:rPr>
            </w:r>
          </w:p>
          <w:p w:rsidR="00000000" w:rsidDel="00000000" w:rsidP="00000000" w:rsidRDefault="00000000" w:rsidRPr="00000000" w14:paraId="0000017E">
            <w:pPr>
              <w:spacing w:line="276" w:lineRule="auto"/>
              <w:rPr>
                <w:sz w:val="20"/>
                <w:szCs w:val="20"/>
              </w:rPr>
            </w:pPr>
            <w:r w:rsidDel="00000000" w:rsidR="00000000" w:rsidRPr="00000000">
              <w:rPr>
                <w:rtl w:val="0"/>
              </w:rPr>
            </w:r>
          </w:p>
          <w:p w:rsidR="00000000" w:rsidDel="00000000" w:rsidP="00000000" w:rsidRDefault="00000000" w:rsidRPr="00000000" w14:paraId="0000017F">
            <w:pPr>
              <w:spacing w:line="276" w:lineRule="auto"/>
              <w:rPr>
                <w:sz w:val="20"/>
                <w:szCs w:val="20"/>
              </w:rPr>
            </w:pPr>
            <w:r w:rsidDel="00000000" w:rsidR="00000000" w:rsidRPr="00000000">
              <w:rPr>
                <w:rtl w:val="0"/>
              </w:rPr>
            </w:r>
          </w:p>
          <w:p w:rsidR="00000000" w:rsidDel="00000000" w:rsidP="00000000" w:rsidRDefault="00000000" w:rsidRPr="00000000" w14:paraId="00000180">
            <w:pPr>
              <w:spacing w:line="276" w:lineRule="auto"/>
              <w:rPr>
                <w:sz w:val="20"/>
                <w:szCs w:val="20"/>
              </w:rPr>
            </w:pPr>
            <w:r w:rsidDel="00000000" w:rsidR="00000000" w:rsidRPr="00000000">
              <w:rPr>
                <w:rtl w:val="0"/>
              </w:rPr>
            </w:r>
          </w:p>
          <w:p w:rsidR="00000000" w:rsidDel="00000000" w:rsidP="00000000" w:rsidRDefault="00000000" w:rsidRPr="00000000" w14:paraId="00000181">
            <w:pPr>
              <w:spacing w:line="276" w:lineRule="auto"/>
              <w:rPr>
                <w:sz w:val="20"/>
                <w:szCs w:val="20"/>
              </w:rPr>
            </w:pPr>
            <w:r w:rsidDel="00000000" w:rsidR="00000000" w:rsidRPr="00000000">
              <w:rPr>
                <w:rtl w:val="0"/>
              </w:rPr>
            </w:r>
          </w:p>
          <w:p w:rsidR="00000000" w:rsidDel="00000000" w:rsidP="00000000" w:rsidRDefault="00000000" w:rsidRPr="00000000" w14:paraId="00000182">
            <w:pPr>
              <w:spacing w:line="276" w:lineRule="auto"/>
              <w:rPr>
                <w:sz w:val="20"/>
                <w:szCs w:val="20"/>
              </w:rPr>
            </w:pPr>
            <w:r w:rsidDel="00000000" w:rsidR="00000000" w:rsidRPr="00000000">
              <w:rPr>
                <w:rtl w:val="0"/>
              </w:rPr>
            </w:r>
          </w:p>
          <w:p w:rsidR="00000000" w:rsidDel="00000000" w:rsidP="00000000" w:rsidRDefault="00000000" w:rsidRPr="00000000" w14:paraId="00000183">
            <w:pPr>
              <w:spacing w:line="276" w:lineRule="auto"/>
              <w:rPr>
                <w:sz w:val="20"/>
                <w:szCs w:val="20"/>
              </w:rPr>
            </w:pPr>
            <w:r w:rsidDel="00000000" w:rsidR="00000000" w:rsidRPr="00000000">
              <w:rPr>
                <w:rtl w:val="0"/>
              </w:rPr>
            </w:r>
          </w:p>
          <w:p w:rsidR="00000000" w:rsidDel="00000000" w:rsidP="00000000" w:rsidRDefault="00000000" w:rsidRPr="00000000" w14:paraId="00000184">
            <w:pPr>
              <w:spacing w:line="276" w:lineRule="auto"/>
              <w:rPr>
                <w:sz w:val="20"/>
                <w:szCs w:val="20"/>
              </w:rPr>
            </w:pPr>
            <w:r w:rsidDel="00000000" w:rsidR="00000000" w:rsidRPr="00000000">
              <w:rPr>
                <w:rtl w:val="0"/>
              </w:rPr>
            </w:r>
          </w:p>
          <w:p w:rsidR="00000000" w:rsidDel="00000000" w:rsidP="00000000" w:rsidRDefault="00000000" w:rsidRPr="00000000" w14:paraId="00000185">
            <w:pPr>
              <w:spacing w:line="276" w:lineRule="auto"/>
              <w:rPr>
                <w:sz w:val="20"/>
                <w:szCs w:val="20"/>
              </w:rPr>
            </w:pPr>
            <w:r w:rsidDel="00000000" w:rsidR="00000000" w:rsidRPr="00000000">
              <w:rPr>
                <w:rtl w:val="0"/>
              </w:rPr>
            </w:r>
          </w:p>
          <w:p w:rsidR="00000000" w:rsidDel="00000000" w:rsidP="00000000" w:rsidRDefault="00000000" w:rsidRPr="00000000" w14:paraId="00000186">
            <w:pPr>
              <w:spacing w:line="276" w:lineRule="auto"/>
              <w:rPr>
                <w:sz w:val="20"/>
                <w:szCs w:val="20"/>
              </w:rPr>
            </w:pPr>
            <w:r w:rsidDel="00000000" w:rsidR="00000000" w:rsidRPr="00000000">
              <w:rPr>
                <w:rtl w:val="0"/>
              </w:rPr>
            </w:r>
          </w:p>
          <w:p w:rsidR="00000000" w:rsidDel="00000000" w:rsidP="00000000" w:rsidRDefault="00000000" w:rsidRPr="00000000" w14:paraId="00000187">
            <w:pPr>
              <w:spacing w:line="276" w:lineRule="auto"/>
              <w:jc w:val="both"/>
              <w:rPr>
                <w:sz w:val="20"/>
                <w:szCs w:val="20"/>
              </w:rPr>
            </w:pPr>
            <w:r w:rsidDel="00000000" w:rsidR="00000000" w:rsidRPr="00000000">
              <w:rPr>
                <w:rtl w:val="0"/>
              </w:rPr>
            </w:r>
          </w:p>
          <w:p w:rsidR="00000000" w:rsidDel="00000000" w:rsidP="00000000" w:rsidRDefault="00000000" w:rsidRPr="00000000" w14:paraId="00000188">
            <w:pPr>
              <w:spacing w:line="276" w:lineRule="auto"/>
              <w:jc w:val="both"/>
              <w:rPr>
                <w:sz w:val="20"/>
                <w:szCs w:val="20"/>
              </w:rPr>
            </w:pPr>
            <w:r w:rsidDel="00000000" w:rsidR="00000000" w:rsidRPr="00000000">
              <w:rPr>
                <w:rtl w:val="0"/>
              </w:rPr>
            </w:r>
          </w:p>
          <w:p w:rsidR="00000000" w:rsidDel="00000000" w:rsidP="00000000" w:rsidRDefault="00000000" w:rsidRPr="00000000" w14:paraId="00000189">
            <w:pPr>
              <w:spacing w:line="276" w:lineRule="auto"/>
              <w:jc w:val="both"/>
              <w:rPr>
                <w:sz w:val="20"/>
                <w:szCs w:val="20"/>
              </w:rPr>
            </w:pPr>
            <w:r w:rsidDel="00000000" w:rsidR="00000000" w:rsidRPr="00000000">
              <w:rPr>
                <w:rtl w:val="0"/>
              </w:rPr>
            </w:r>
          </w:p>
          <w:p w:rsidR="00000000" w:rsidDel="00000000" w:rsidP="00000000" w:rsidRDefault="00000000" w:rsidRPr="00000000" w14:paraId="0000018A">
            <w:pPr>
              <w:spacing w:line="276" w:lineRule="auto"/>
              <w:jc w:val="both"/>
              <w:rPr>
                <w:sz w:val="20"/>
                <w:szCs w:val="20"/>
              </w:rPr>
            </w:pPr>
            <w:r w:rsidDel="00000000" w:rsidR="00000000" w:rsidRPr="00000000">
              <w:rPr>
                <w:rtl w:val="0"/>
              </w:rPr>
            </w:r>
          </w:p>
          <w:p w:rsidR="00000000" w:rsidDel="00000000" w:rsidP="00000000" w:rsidRDefault="00000000" w:rsidRPr="00000000" w14:paraId="0000018B">
            <w:pPr>
              <w:spacing w:line="276" w:lineRule="auto"/>
              <w:jc w:val="both"/>
              <w:rPr>
                <w:sz w:val="20"/>
                <w:szCs w:val="20"/>
              </w:rPr>
            </w:pPr>
            <w:r w:rsidDel="00000000" w:rsidR="00000000" w:rsidRPr="00000000">
              <w:rPr>
                <w:rtl w:val="0"/>
              </w:rPr>
            </w:r>
          </w:p>
          <w:p w:rsidR="00000000" w:rsidDel="00000000" w:rsidP="00000000" w:rsidRDefault="00000000" w:rsidRPr="00000000" w14:paraId="0000018C">
            <w:pPr>
              <w:spacing w:line="276" w:lineRule="auto"/>
              <w:jc w:val="both"/>
              <w:rPr>
                <w:sz w:val="20"/>
                <w:szCs w:val="20"/>
              </w:rPr>
            </w:pPr>
            <w:r w:rsidDel="00000000" w:rsidR="00000000" w:rsidRPr="00000000">
              <w:rPr>
                <w:rtl w:val="0"/>
              </w:rPr>
            </w:r>
          </w:p>
          <w:p w:rsidR="00000000" w:rsidDel="00000000" w:rsidP="00000000" w:rsidRDefault="00000000" w:rsidRPr="00000000" w14:paraId="0000018D">
            <w:pPr>
              <w:spacing w:line="276" w:lineRule="auto"/>
              <w:jc w:val="both"/>
              <w:rPr>
                <w:sz w:val="20"/>
                <w:szCs w:val="20"/>
              </w:rPr>
            </w:pPr>
            <w:r w:rsidDel="00000000" w:rsidR="00000000" w:rsidRPr="00000000">
              <w:rPr>
                <w:rtl w:val="0"/>
              </w:rPr>
            </w:r>
          </w:p>
          <w:p w:rsidR="00000000" w:rsidDel="00000000" w:rsidP="00000000" w:rsidRDefault="00000000" w:rsidRPr="00000000" w14:paraId="0000018E">
            <w:pPr>
              <w:spacing w:line="276" w:lineRule="auto"/>
              <w:jc w:val="both"/>
              <w:rPr>
                <w:sz w:val="20"/>
                <w:szCs w:val="20"/>
              </w:rPr>
            </w:pPr>
            <w:r w:rsidDel="00000000" w:rsidR="00000000" w:rsidRPr="00000000">
              <w:rPr>
                <w:rtl w:val="0"/>
              </w:rPr>
            </w:r>
          </w:p>
          <w:p w:rsidR="00000000" w:rsidDel="00000000" w:rsidP="00000000" w:rsidRDefault="00000000" w:rsidRPr="00000000" w14:paraId="0000018F">
            <w:pPr>
              <w:spacing w:line="276" w:lineRule="auto"/>
              <w:jc w:val="both"/>
              <w:rPr>
                <w:sz w:val="20"/>
                <w:szCs w:val="20"/>
              </w:rPr>
            </w:pPr>
            <w:r w:rsidDel="00000000" w:rsidR="00000000" w:rsidRPr="00000000">
              <w:rPr>
                <w:rtl w:val="0"/>
              </w:rPr>
            </w:r>
          </w:p>
          <w:p w:rsidR="00000000" w:rsidDel="00000000" w:rsidP="00000000" w:rsidRDefault="00000000" w:rsidRPr="00000000" w14:paraId="00000190">
            <w:pPr>
              <w:spacing w:line="276" w:lineRule="auto"/>
              <w:jc w:val="both"/>
              <w:rPr>
                <w:sz w:val="20"/>
                <w:szCs w:val="20"/>
              </w:rPr>
            </w:pPr>
            <w:r w:rsidDel="00000000" w:rsidR="00000000" w:rsidRPr="00000000">
              <w:rPr>
                <w:rtl w:val="0"/>
              </w:rPr>
            </w:r>
          </w:p>
          <w:p w:rsidR="00000000" w:rsidDel="00000000" w:rsidP="00000000" w:rsidRDefault="00000000" w:rsidRPr="00000000" w14:paraId="00000191">
            <w:pPr>
              <w:spacing w:line="276" w:lineRule="auto"/>
              <w:jc w:val="both"/>
              <w:rPr>
                <w:sz w:val="20"/>
                <w:szCs w:val="20"/>
              </w:rPr>
            </w:pPr>
            <w:r w:rsidDel="00000000" w:rsidR="00000000" w:rsidRPr="00000000">
              <w:rPr>
                <w:rtl w:val="0"/>
              </w:rPr>
            </w:r>
          </w:p>
          <w:p w:rsidR="00000000" w:rsidDel="00000000" w:rsidP="00000000" w:rsidRDefault="00000000" w:rsidRPr="00000000" w14:paraId="00000192">
            <w:pPr>
              <w:spacing w:line="276" w:lineRule="auto"/>
              <w:jc w:val="both"/>
              <w:rPr>
                <w:sz w:val="20"/>
                <w:szCs w:val="20"/>
              </w:rPr>
            </w:pPr>
            <w:r w:rsidDel="00000000" w:rsidR="00000000" w:rsidRPr="00000000">
              <w:rPr>
                <w:rtl w:val="0"/>
              </w:rPr>
            </w:r>
          </w:p>
          <w:p w:rsidR="00000000" w:rsidDel="00000000" w:rsidP="00000000" w:rsidRDefault="00000000" w:rsidRPr="00000000" w14:paraId="00000193">
            <w:pPr>
              <w:spacing w:line="276" w:lineRule="auto"/>
              <w:jc w:val="both"/>
              <w:rPr>
                <w:sz w:val="20"/>
                <w:szCs w:val="20"/>
              </w:rPr>
            </w:pPr>
            <w:r w:rsidDel="00000000" w:rsidR="00000000" w:rsidRPr="00000000">
              <w:rPr>
                <w:rtl w:val="0"/>
              </w:rPr>
            </w:r>
          </w:p>
          <w:p w:rsidR="00000000" w:rsidDel="00000000" w:rsidP="00000000" w:rsidRDefault="00000000" w:rsidRPr="00000000" w14:paraId="00000194">
            <w:pPr>
              <w:spacing w:line="276" w:lineRule="auto"/>
              <w:jc w:val="both"/>
              <w:rPr>
                <w:sz w:val="20"/>
                <w:szCs w:val="20"/>
              </w:rPr>
            </w:pPr>
            <w:r w:rsidDel="00000000" w:rsidR="00000000" w:rsidRPr="00000000">
              <w:rPr>
                <w:rtl w:val="0"/>
              </w:rPr>
            </w:r>
          </w:p>
          <w:p w:rsidR="00000000" w:rsidDel="00000000" w:rsidP="00000000" w:rsidRDefault="00000000" w:rsidRPr="00000000" w14:paraId="00000195">
            <w:pPr>
              <w:spacing w:line="276" w:lineRule="auto"/>
              <w:jc w:val="both"/>
              <w:rPr>
                <w:sz w:val="20"/>
                <w:szCs w:val="20"/>
              </w:rPr>
            </w:pPr>
            <w:r w:rsidDel="00000000" w:rsidR="00000000" w:rsidRPr="00000000">
              <w:rPr>
                <w:rtl w:val="0"/>
              </w:rPr>
            </w:r>
          </w:p>
          <w:p w:rsidR="00000000" w:rsidDel="00000000" w:rsidP="00000000" w:rsidRDefault="00000000" w:rsidRPr="00000000" w14:paraId="00000196">
            <w:pPr>
              <w:spacing w:line="276" w:lineRule="auto"/>
              <w:jc w:val="both"/>
              <w:rPr>
                <w:sz w:val="20"/>
                <w:szCs w:val="20"/>
              </w:rPr>
            </w:pPr>
            <w:r w:rsidDel="00000000" w:rsidR="00000000" w:rsidRPr="00000000">
              <w:rPr>
                <w:rtl w:val="0"/>
              </w:rPr>
            </w:r>
          </w:p>
          <w:p w:rsidR="00000000" w:rsidDel="00000000" w:rsidP="00000000" w:rsidRDefault="00000000" w:rsidRPr="00000000" w14:paraId="00000197">
            <w:pPr>
              <w:spacing w:line="276" w:lineRule="auto"/>
              <w:jc w:val="both"/>
              <w:rPr>
                <w:sz w:val="20"/>
                <w:szCs w:val="20"/>
              </w:rPr>
            </w:pPr>
            <w:r w:rsidDel="00000000" w:rsidR="00000000" w:rsidRPr="00000000">
              <w:rPr>
                <w:rtl w:val="0"/>
              </w:rPr>
            </w:r>
          </w:p>
          <w:p w:rsidR="00000000" w:rsidDel="00000000" w:rsidP="00000000" w:rsidRDefault="00000000" w:rsidRPr="00000000" w14:paraId="00000198">
            <w:pPr>
              <w:spacing w:line="276" w:lineRule="auto"/>
              <w:jc w:val="both"/>
              <w:rPr>
                <w:sz w:val="20"/>
                <w:szCs w:val="20"/>
              </w:rPr>
            </w:pPr>
            <w:r w:rsidDel="00000000" w:rsidR="00000000" w:rsidRPr="00000000">
              <w:rPr>
                <w:rtl w:val="0"/>
              </w:rPr>
            </w:r>
          </w:p>
          <w:p w:rsidR="00000000" w:rsidDel="00000000" w:rsidP="00000000" w:rsidRDefault="00000000" w:rsidRPr="00000000" w14:paraId="00000199">
            <w:pPr>
              <w:spacing w:line="276" w:lineRule="auto"/>
              <w:jc w:val="both"/>
              <w:rPr>
                <w:sz w:val="20"/>
                <w:szCs w:val="20"/>
              </w:rPr>
            </w:pPr>
            <w:r w:rsidDel="00000000" w:rsidR="00000000" w:rsidRPr="00000000">
              <w:rPr>
                <w:rtl w:val="0"/>
              </w:rPr>
            </w:r>
          </w:p>
          <w:p w:rsidR="00000000" w:rsidDel="00000000" w:rsidP="00000000" w:rsidRDefault="00000000" w:rsidRPr="00000000" w14:paraId="0000019A">
            <w:pPr>
              <w:spacing w:line="276" w:lineRule="auto"/>
              <w:jc w:val="both"/>
              <w:rPr>
                <w:sz w:val="20"/>
                <w:szCs w:val="20"/>
              </w:rPr>
            </w:pPr>
            <w:r w:rsidDel="00000000" w:rsidR="00000000" w:rsidRPr="00000000">
              <w:rPr>
                <w:rtl w:val="0"/>
              </w:rPr>
            </w:r>
          </w:p>
          <w:p w:rsidR="00000000" w:rsidDel="00000000" w:rsidP="00000000" w:rsidRDefault="00000000" w:rsidRPr="00000000" w14:paraId="0000019B">
            <w:pPr>
              <w:spacing w:line="276" w:lineRule="auto"/>
              <w:jc w:val="both"/>
              <w:rPr>
                <w:sz w:val="20"/>
                <w:szCs w:val="20"/>
              </w:rPr>
            </w:pPr>
            <w:r w:rsidDel="00000000" w:rsidR="00000000" w:rsidRPr="00000000">
              <w:rPr>
                <w:rtl w:val="0"/>
              </w:rPr>
            </w:r>
          </w:p>
          <w:p w:rsidR="00000000" w:rsidDel="00000000" w:rsidP="00000000" w:rsidRDefault="00000000" w:rsidRPr="00000000" w14:paraId="0000019C">
            <w:pPr>
              <w:spacing w:line="276" w:lineRule="auto"/>
              <w:jc w:val="both"/>
              <w:rPr>
                <w:sz w:val="20"/>
                <w:szCs w:val="20"/>
              </w:rPr>
            </w:pPr>
            <w:r w:rsidDel="00000000" w:rsidR="00000000" w:rsidRPr="00000000">
              <w:rPr>
                <w:sz w:val="20"/>
                <w:szCs w:val="20"/>
                <w:rtl w:val="0"/>
              </w:rPr>
              <w:t xml:space="preserve">[6] </w:t>
            </w:r>
            <w:r w:rsidDel="00000000" w:rsidR="00000000" w:rsidRPr="00000000">
              <w:rPr>
                <w:color w:val="ff0000"/>
                <w:sz w:val="20"/>
                <w:szCs w:val="20"/>
                <w:rtl w:val="0"/>
              </w:rPr>
              <w:t xml:space="preserve">Texto con imagen</w:t>
            </w:r>
            <w:r w:rsidDel="00000000" w:rsidR="00000000" w:rsidRPr="00000000">
              <w:rPr>
                <w:rtl w:val="0"/>
              </w:rPr>
            </w:r>
          </w:p>
          <w:p w:rsidR="00000000" w:rsidDel="00000000" w:rsidP="00000000" w:rsidRDefault="00000000" w:rsidRPr="00000000" w14:paraId="0000019D">
            <w:pPr>
              <w:spacing w:line="276" w:lineRule="auto"/>
              <w:jc w:val="both"/>
              <w:rPr>
                <w:sz w:val="20"/>
                <w:szCs w:val="20"/>
              </w:rPr>
            </w:pPr>
            <w:r w:rsidDel="00000000" w:rsidR="00000000" w:rsidRPr="00000000">
              <w:rPr/>
              <w:drawing>
                <wp:inline distB="0" distT="0" distL="0" distR="0">
                  <wp:extent cx="1614683" cy="1172240"/>
                  <wp:effectExtent b="0" l="0" r="0" t="0"/>
                  <wp:docPr id="39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614683" cy="1172240"/>
                          </a:xfrm>
                          <a:prstGeom prst="rect"/>
                          <a:ln/>
                        </pic:spPr>
                      </pic:pic>
                    </a:graphicData>
                  </a:graphic>
                </wp:inline>
              </w:drawing>
            </w:r>
            <w:r w:rsidDel="00000000" w:rsidR="00000000" w:rsidRPr="00000000">
              <w:rPr>
                <w:sz w:val="20"/>
                <w:szCs w:val="20"/>
                <w:rtl w:val="0"/>
              </w:rPr>
              <w:t xml:space="preserve"> </w:t>
            </w:r>
            <w:hyperlink r:id="rId27">
              <w:r w:rsidDel="00000000" w:rsidR="00000000" w:rsidRPr="00000000">
                <w:rPr>
                  <w:b w:val="0"/>
                  <w:color w:val="0000ff"/>
                  <w:sz w:val="20"/>
                  <w:szCs w:val="20"/>
                  <w:u w:val="single"/>
                  <w:rtl w:val="0"/>
                </w:rPr>
                <w:t xml:space="preserve">ver imagen</w:t>
              </w:r>
            </w:hyperlink>
            <w:r w:rsidDel="00000000" w:rsidR="00000000" w:rsidRPr="00000000">
              <w:rPr>
                <w:rtl w:val="0"/>
              </w:rPr>
            </w:r>
          </w:p>
          <w:p w:rsidR="00000000" w:rsidDel="00000000" w:rsidP="00000000" w:rsidRDefault="00000000" w:rsidRPr="00000000" w14:paraId="0000019E">
            <w:pPr>
              <w:spacing w:line="276" w:lineRule="auto"/>
              <w:rPr>
                <w:sz w:val="20"/>
                <w:szCs w:val="20"/>
              </w:rPr>
            </w:pPr>
            <w:r w:rsidDel="00000000" w:rsidR="00000000" w:rsidRPr="00000000">
              <w:rPr>
                <w:rtl w:val="0"/>
              </w:rPr>
            </w:r>
          </w:p>
          <w:p w:rsidR="00000000" w:rsidDel="00000000" w:rsidP="00000000" w:rsidRDefault="00000000" w:rsidRPr="00000000" w14:paraId="0000019F">
            <w:pPr>
              <w:spacing w:line="276" w:lineRule="auto"/>
              <w:rPr>
                <w:sz w:val="20"/>
                <w:szCs w:val="20"/>
              </w:rPr>
            </w:pPr>
            <w:r w:rsidDel="00000000" w:rsidR="00000000" w:rsidRPr="00000000">
              <w:rPr>
                <w:rtl w:val="0"/>
              </w:rPr>
            </w:r>
          </w:p>
          <w:p w:rsidR="00000000" w:rsidDel="00000000" w:rsidP="00000000" w:rsidRDefault="00000000" w:rsidRPr="00000000" w14:paraId="000001A0">
            <w:pPr>
              <w:spacing w:line="276" w:lineRule="auto"/>
              <w:rPr>
                <w:sz w:val="20"/>
                <w:szCs w:val="20"/>
              </w:rPr>
            </w:pPr>
            <w:r w:rsidDel="00000000" w:rsidR="00000000" w:rsidRPr="00000000">
              <w:rPr>
                <w:rtl w:val="0"/>
              </w:rPr>
            </w:r>
          </w:p>
          <w:p w:rsidR="00000000" w:rsidDel="00000000" w:rsidP="00000000" w:rsidRDefault="00000000" w:rsidRPr="00000000" w14:paraId="000001A1">
            <w:pPr>
              <w:spacing w:line="276" w:lineRule="auto"/>
              <w:jc w:val="both"/>
              <w:rPr>
                <w:sz w:val="20"/>
                <w:szCs w:val="20"/>
              </w:rPr>
            </w:pPr>
            <w:r w:rsidDel="00000000" w:rsidR="00000000" w:rsidRPr="00000000">
              <w:rPr>
                <w:sz w:val="20"/>
                <w:szCs w:val="20"/>
                <w:rtl w:val="0"/>
              </w:rPr>
              <w:t xml:space="preserve">[7] </w:t>
            </w:r>
            <w:r w:rsidDel="00000000" w:rsidR="00000000" w:rsidRPr="00000000">
              <w:rPr>
                <w:color w:val="ff0000"/>
                <w:sz w:val="20"/>
                <w:szCs w:val="20"/>
                <w:rtl w:val="0"/>
              </w:rPr>
              <w:t xml:space="preserve">Texto con imagen que direccione a la URL de la entidad</w:t>
            </w: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drawing>
                <wp:inline distB="0" distT="0" distL="0" distR="0">
                  <wp:extent cx="2010440" cy="391599"/>
                  <wp:effectExtent b="0" l="0" r="0" t="0"/>
                  <wp:docPr id="40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010440" cy="391599"/>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sz w:val="20"/>
                <w:szCs w:val="20"/>
              </w:rPr>
            </w:pPr>
            <w:hyperlink r:id="rId29">
              <w:r w:rsidDel="00000000" w:rsidR="00000000" w:rsidRPr="00000000">
                <w:rPr>
                  <w:color w:val="0000ff"/>
                  <w:sz w:val="20"/>
                  <w:szCs w:val="20"/>
                  <w:u w:val="single"/>
                  <w:rtl w:val="0"/>
                </w:rPr>
                <w:t xml:space="preserve">https://www.mincit.gov.co/</w:t>
              </w:r>
            </w:hyperlink>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drawing>
                <wp:inline distB="0" distT="0" distL="0" distR="0">
                  <wp:extent cx="2644433" cy="800111"/>
                  <wp:effectExtent b="0" l="0" r="0" t="0"/>
                  <wp:docPr id="40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644433" cy="80011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sz w:val="20"/>
                <w:szCs w:val="20"/>
              </w:rPr>
            </w:pPr>
            <w:hyperlink r:id="rId31">
              <w:r w:rsidDel="00000000" w:rsidR="00000000" w:rsidRPr="00000000">
                <w:rPr>
                  <w:color w:val="0000ff"/>
                  <w:sz w:val="20"/>
                  <w:szCs w:val="20"/>
                  <w:u w:val="single"/>
                  <w:rtl w:val="0"/>
                </w:rPr>
                <w:t xml:space="preserve">https://procolombia.co/</w:t>
              </w:r>
            </w:hyperlink>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spacing w:line="276" w:lineRule="auto"/>
              <w:jc w:val="both"/>
              <w:rPr>
                <w:sz w:val="20"/>
                <w:szCs w:val="20"/>
              </w:rPr>
            </w:pPr>
            <w:r w:rsidDel="00000000" w:rsidR="00000000" w:rsidRPr="00000000">
              <w:rPr>
                <w:rtl w:val="0"/>
              </w:rPr>
            </w:r>
          </w:p>
          <w:p w:rsidR="00000000" w:rsidDel="00000000" w:rsidP="00000000" w:rsidRDefault="00000000" w:rsidRPr="00000000" w14:paraId="000001A8">
            <w:pPr>
              <w:spacing w:line="276" w:lineRule="auto"/>
              <w:jc w:val="both"/>
              <w:rPr>
                <w:sz w:val="20"/>
                <w:szCs w:val="20"/>
              </w:rPr>
            </w:pPr>
            <w:r w:rsidDel="00000000" w:rsidR="00000000" w:rsidRPr="00000000">
              <w:rPr>
                <w:sz w:val="20"/>
                <w:szCs w:val="20"/>
                <w:rtl w:val="0"/>
              </w:rPr>
              <w:t xml:space="preserve">[8] </w:t>
            </w:r>
            <w:r w:rsidDel="00000000" w:rsidR="00000000" w:rsidRPr="00000000">
              <w:rPr>
                <w:color w:val="ff0000"/>
                <w:sz w:val="20"/>
                <w:szCs w:val="20"/>
                <w:rtl w:val="0"/>
              </w:rPr>
              <w:t xml:space="preserve">Texto con imagen </w:t>
            </w: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widowControl w:val="0"/>
              <w:spacing w:before="158" w:line="276" w:lineRule="auto"/>
              <w:ind w:right="100"/>
              <w:rPr>
                <w:sz w:val="20"/>
                <w:szCs w:val="20"/>
              </w:rPr>
            </w:pPr>
            <w:r w:rsidDel="00000000" w:rsidR="00000000" w:rsidRPr="00000000">
              <w:rPr>
                <w:color w:val="000000"/>
                <w:sz w:val="20"/>
                <w:szCs w:val="20"/>
              </w:rPr>
              <w:drawing>
                <wp:inline distB="0" distT="0" distL="0" distR="0">
                  <wp:extent cx="2616200" cy="1962150"/>
                  <wp:effectExtent b="0" l="0" r="0" t="0"/>
                  <wp:docPr id="40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162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before="158" w:line="276" w:lineRule="auto"/>
              <w:ind w:right="100"/>
              <w:rPr>
                <w:sz w:val="20"/>
                <w:szCs w:val="20"/>
              </w:rPr>
            </w:pPr>
            <w:r w:rsidDel="00000000" w:rsidR="00000000" w:rsidRPr="00000000">
              <w:rPr>
                <w:color w:val="000000"/>
                <w:sz w:val="20"/>
                <w:szCs w:val="20"/>
              </w:rPr>
              <w:drawing>
                <wp:inline distB="0" distT="0" distL="0" distR="0">
                  <wp:extent cx="2476500" cy="1857375"/>
                  <wp:effectExtent b="0" l="0" r="0" t="0"/>
                  <wp:docPr id="40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765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jc w:val="both"/>
              <w:rPr>
                <w:b w:val="0"/>
                <w:color w:val="000000"/>
                <w:sz w:val="20"/>
                <w:szCs w:val="20"/>
              </w:rPr>
            </w:pPr>
            <w:r w:rsidDel="00000000" w:rsidR="00000000" w:rsidRPr="00000000">
              <w:rPr>
                <w:b w:val="0"/>
                <w:color w:val="000000"/>
                <w:sz w:val="20"/>
                <w:szCs w:val="20"/>
                <w:rtl w:val="0"/>
              </w:rPr>
              <w:t xml:space="preserve">FUENTE:</w:t>
            </w:r>
            <w:r w:rsidDel="00000000" w:rsidR="00000000" w:rsidRPr="00000000">
              <w:rPr>
                <w:color w:val="000000"/>
                <w:sz w:val="20"/>
                <w:szCs w:val="20"/>
                <w:rtl w:val="0"/>
              </w:rPr>
              <w:t xml:space="preserve">(LEGISCOMEX)</w:t>
            </w:r>
            <w:r w:rsidDel="00000000" w:rsidR="00000000" w:rsidRPr="00000000">
              <w:rPr>
                <w:rtl w:val="0"/>
              </w:rPr>
            </w:r>
          </w:p>
          <w:p w:rsidR="00000000" w:rsidDel="00000000" w:rsidP="00000000" w:rsidRDefault="00000000" w:rsidRPr="00000000" w14:paraId="000001AD">
            <w:pPr>
              <w:spacing w:line="276" w:lineRule="auto"/>
              <w:jc w:val="both"/>
              <w:rPr>
                <w:sz w:val="20"/>
                <w:szCs w:val="20"/>
              </w:rPr>
            </w:pPr>
            <w:bookmarkStart w:colFirst="0" w:colLast="0" w:name="_heading=h.2et92p0" w:id="4"/>
            <w:bookmarkEnd w:id="4"/>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T1_5; se entrega el editable, adecuar a la línea gráfica del programa.</w:t>
            </w: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sz w:val="20"/>
                <w:szCs w:val="20"/>
              </w:rPr>
            </w:pPr>
            <w:r w:rsidDel="00000000" w:rsidR="00000000" w:rsidRPr="00000000">
              <w:rPr>
                <w:rtl w:val="0"/>
              </w:rPr>
            </w:r>
          </w:p>
          <w:p w:rsidR="00000000" w:rsidDel="00000000" w:rsidP="00000000" w:rsidRDefault="00000000" w:rsidRPr="00000000" w14:paraId="000001B1">
            <w:pPr>
              <w:jc w:val="both"/>
              <w:rPr>
                <w:sz w:val="20"/>
                <w:szCs w:val="20"/>
              </w:rPr>
            </w:pPr>
            <w:r w:rsidDel="00000000" w:rsidR="00000000" w:rsidRPr="00000000">
              <w:rPr>
                <w:rtl w:val="0"/>
              </w:rPr>
            </w:r>
          </w:p>
          <w:p w:rsidR="00000000" w:rsidDel="00000000" w:rsidP="00000000" w:rsidRDefault="00000000" w:rsidRPr="00000000" w14:paraId="000001B2">
            <w:pPr>
              <w:jc w:val="both"/>
              <w:rPr>
                <w:sz w:val="20"/>
                <w:szCs w:val="20"/>
              </w:rPr>
            </w:pPr>
            <w:r w:rsidDel="00000000" w:rsidR="00000000" w:rsidRPr="00000000">
              <w:rPr>
                <w:rtl w:val="0"/>
              </w:rPr>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jc w:val="both"/>
              <w:rPr>
                <w:sz w:val="20"/>
                <w:szCs w:val="20"/>
              </w:rPr>
            </w:pPr>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jc w:val="both"/>
              <w:rPr>
                <w:sz w:val="20"/>
                <w:szCs w:val="20"/>
              </w:rPr>
            </w:pPr>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rtl w:val="0"/>
              </w:rPr>
            </w:r>
          </w:p>
          <w:p w:rsidR="00000000" w:rsidDel="00000000" w:rsidP="00000000" w:rsidRDefault="00000000" w:rsidRPr="00000000" w14:paraId="000001B8">
            <w:pPr>
              <w:jc w:val="both"/>
              <w:rPr>
                <w:sz w:val="20"/>
                <w:szCs w:val="20"/>
              </w:rPr>
            </w:pPr>
            <w:r w:rsidDel="00000000" w:rsidR="00000000" w:rsidRPr="00000000">
              <w:rPr>
                <w:rtl w:val="0"/>
              </w:rPr>
            </w:r>
          </w:p>
          <w:p w:rsidR="00000000" w:rsidDel="00000000" w:rsidP="00000000" w:rsidRDefault="00000000" w:rsidRPr="00000000" w14:paraId="000001B9">
            <w:pPr>
              <w:jc w:val="both"/>
              <w:rPr>
                <w:sz w:val="20"/>
                <w:szCs w:val="20"/>
              </w:rPr>
            </w:pPr>
            <w:r w:rsidDel="00000000" w:rsidR="00000000" w:rsidRPr="00000000">
              <w:rPr>
                <w:rtl w:val="0"/>
              </w:rPr>
            </w:r>
          </w:p>
          <w:p w:rsidR="00000000" w:rsidDel="00000000" w:rsidP="00000000" w:rsidRDefault="00000000" w:rsidRPr="00000000" w14:paraId="000001BA">
            <w:pPr>
              <w:jc w:val="both"/>
              <w:rPr>
                <w:sz w:val="20"/>
                <w:szCs w:val="20"/>
              </w:rPr>
            </w:pPr>
            <w:r w:rsidDel="00000000" w:rsidR="00000000" w:rsidRPr="00000000">
              <w:rPr>
                <w:rtl w:val="0"/>
              </w:rPr>
            </w:r>
          </w:p>
          <w:p w:rsidR="00000000" w:rsidDel="00000000" w:rsidP="00000000" w:rsidRDefault="00000000" w:rsidRPr="00000000" w14:paraId="000001BB">
            <w:pPr>
              <w:jc w:val="both"/>
              <w:rPr>
                <w:sz w:val="20"/>
                <w:szCs w:val="20"/>
              </w:rPr>
            </w:pPr>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rtl w:val="0"/>
              </w:rPr>
            </w:r>
          </w:p>
          <w:p w:rsidR="00000000" w:rsidDel="00000000" w:rsidP="00000000" w:rsidRDefault="00000000" w:rsidRPr="00000000" w14:paraId="000001BE">
            <w:pPr>
              <w:jc w:val="both"/>
              <w:rPr>
                <w:sz w:val="20"/>
                <w:szCs w:val="20"/>
              </w:rPr>
            </w:pPr>
            <w:r w:rsidDel="00000000" w:rsidR="00000000" w:rsidRPr="00000000">
              <w:rPr>
                <w:rtl w:val="0"/>
              </w:rPr>
            </w:r>
          </w:p>
          <w:p w:rsidR="00000000" w:rsidDel="00000000" w:rsidP="00000000" w:rsidRDefault="00000000" w:rsidRPr="00000000" w14:paraId="000001BF">
            <w:pPr>
              <w:jc w:val="both"/>
              <w:rPr>
                <w:sz w:val="20"/>
                <w:szCs w:val="20"/>
              </w:rPr>
            </w:pPr>
            <w:r w:rsidDel="00000000" w:rsidR="00000000" w:rsidRPr="00000000">
              <w:rPr>
                <w:rtl w:val="0"/>
              </w:rPr>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jc w:val="both"/>
              <w:rPr>
                <w:sz w:val="20"/>
                <w:szCs w:val="20"/>
              </w:rPr>
            </w:pPr>
            <w:r w:rsidDel="00000000" w:rsidR="00000000" w:rsidRPr="00000000">
              <w:rPr>
                <w:rtl w:val="0"/>
              </w:rPr>
            </w:r>
          </w:p>
          <w:p w:rsidR="00000000" w:rsidDel="00000000" w:rsidP="00000000" w:rsidRDefault="00000000" w:rsidRPr="00000000" w14:paraId="000001C2">
            <w:pPr>
              <w:jc w:val="both"/>
              <w:rPr>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rtl w:val="0"/>
              </w:rPr>
            </w:r>
          </w:p>
          <w:p w:rsidR="00000000" w:rsidDel="00000000" w:rsidP="00000000" w:rsidRDefault="00000000" w:rsidRPr="00000000" w14:paraId="000001C4">
            <w:pPr>
              <w:jc w:val="both"/>
              <w:rPr>
                <w:sz w:val="20"/>
                <w:szCs w:val="20"/>
              </w:rPr>
            </w:pPr>
            <w:r w:rsidDel="00000000" w:rsidR="00000000" w:rsidRPr="00000000">
              <w:rPr>
                <w:rtl w:val="0"/>
              </w:rPr>
            </w:r>
          </w:p>
          <w:p w:rsidR="00000000" w:rsidDel="00000000" w:rsidP="00000000" w:rsidRDefault="00000000" w:rsidRPr="00000000" w14:paraId="000001C5">
            <w:pPr>
              <w:jc w:val="both"/>
              <w:rPr>
                <w:sz w:val="20"/>
                <w:szCs w:val="20"/>
              </w:rPr>
            </w:pPr>
            <w:r w:rsidDel="00000000" w:rsidR="00000000" w:rsidRPr="00000000">
              <w:rPr>
                <w:rtl w:val="0"/>
              </w:rPr>
            </w:r>
          </w:p>
          <w:p w:rsidR="00000000" w:rsidDel="00000000" w:rsidP="00000000" w:rsidRDefault="00000000" w:rsidRPr="00000000" w14:paraId="000001C6">
            <w:pPr>
              <w:jc w:val="both"/>
              <w:rPr>
                <w:sz w:val="20"/>
                <w:szCs w:val="20"/>
              </w:rPr>
            </w:pPr>
            <w:r w:rsidDel="00000000" w:rsidR="00000000" w:rsidRPr="00000000">
              <w:rPr>
                <w:rtl w:val="0"/>
              </w:rPr>
            </w:r>
          </w:p>
          <w:p w:rsidR="00000000" w:rsidDel="00000000" w:rsidP="00000000" w:rsidRDefault="00000000" w:rsidRPr="00000000" w14:paraId="000001C7">
            <w:pPr>
              <w:jc w:val="both"/>
              <w:rPr>
                <w:sz w:val="20"/>
                <w:szCs w:val="20"/>
              </w:rPr>
            </w:pPr>
            <w:r w:rsidDel="00000000" w:rsidR="00000000" w:rsidRPr="00000000">
              <w:rPr>
                <w:rtl w:val="0"/>
              </w:rPr>
            </w:r>
          </w:p>
          <w:p w:rsidR="00000000" w:rsidDel="00000000" w:rsidP="00000000" w:rsidRDefault="00000000" w:rsidRPr="00000000" w14:paraId="000001C8">
            <w:pPr>
              <w:jc w:val="both"/>
              <w:rPr>
                <w:sz w:val="20"/>
                <w:szCs w:val="20"/>
              </w:rPr>
            </w:pPr>
            <w:r w:rsidDel="00000000" w:rsidR="00000000" w:rsidRPr="00000000">
              <w:rPr>
                <w:rtl w:val="0"/>
              </w:rPr>
            </w:r>
          </w:p>
          <w:p w:rsidR="00000000" w:rsidDel="00000000" w:rsidP="00000000" w:rsidRDefault="00000000" w:rsidRPr="00000000" w14:paraId="000001C9">
            <w:pPr>
              <w:jc w:val="both"/>
              <w:rPr>
                <w:sz w:val="20"/>
                <w:szCs w:val="20"/>
              </w:rPr>
            </w:pPr>
            <w:r w:rsidDel="00000000" w:rsidR="00000000" w:rsidRPr="00000000">
              <w:rPr>
                <w:rtl w:val="0"/>
              </w:rPr>
            </w:r>
          </w:p>
          <w:p w:rsidR="00000000" w:rsidDel="00000000" w:rsidP="00000000" w:rsidRDefault="00000000" w:rsidRPr="00000000" w14:paraId="000001CA">
            <w:pPr>
              <w:jc w:val="both"/>
              <w:rPr>
                <w:sz w:val="20"/>
                <w:szCs w:val="20"/>
              </w:rPr>
            </w:pPr>
            <w:r w:rsidDel="00000000" w:rsidR="00000000" w:rsidRPr="00000000">
              <w:rPr>
                <w:rtl w:val="0"/>
              </w:rPr>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rtl w:val="0"/>
              </w:rPr>
            </w:r>
          </w:p>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jc w:val="both"/>
              <w:rPr>
                <w:sz w:val="20"/>
                <w:szCs w:val="20"/>
              </w:rPr>
            </w:pPr>
            <w:r w:rsidDel="00000000" w:rsidR="00000000" w:rsidRPr="00000000">
              <w:rPr>
                <w:rtl w:val="0"/>
              </w:rPr>
            </w:r>
          </w:p>
          <w:p w:rsidR="00000000" w:rsidDel="00000000" w:rsidP="00000000" w:rsidRDefault="00000000" w:rsidRPr="00000000" w14:paraId="000001D0">
            <w:pPr>
              <w:jc w:val="both"/>
              <w:rPr>
                <w:sz w:val="20"/>
                <w:szCs w:val="20"/>
              </w:rPr>
            </w:pPr>
            <w:r w:rsidDel="00000000" w:rsidR="00000000" w:rsidRPr="00000000">
              <w:rPr>
                <w:rtl w:val="0"/>
              </w:rPr>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both"/>
              <w:rPr>
                <w:sz w:val="20"/>
                <w:szCs w:val="20"/>
              </w:rPr>
            </w:pP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rtl w:val="0"/>
              </w:rPr>
            </w:r>
          </w:p>
          <w:p w:rsidR="00000000" w:rsidDel="00000000" w:rsidP="00000000" w:rsidRDefault="00000000" w:rsidRPr="00000000" w14:paraId="000001D4">
            <w:pPr>
              <w:jc w:val="both"/>
              <w:rPr>
                <w:sz w:val="20"/>
                <w:szCs w:val="20"/>
              </w:rPr>
            </w:pPr>
            <w:r w:rsidDel="00000000" w:rsidR="00000000" w:rsidRPr="00000000">
              <w:rPr>
                <w:rtl w:val="0"/>
              </w:rPr>
            </w:r>
          </w:p>
          <w:p w:rsidR="00000000" w:rsidDel="00000000" w:rsidP="00000000" w:rsidRDefault="00000000" w:rsidRPr="00000000" w14:paraId="000001D5">
            <w:pPr>
              <w:jc w:val="both"/>
              <w:rPr>
                <w:sz w:val="20"/>
                <w:szCs w:val="20"/>
              </w:rPr>
            </w:pPr>
            <w:r w:rsidDel="00000000" w:rsidR="00000000" w:rsidRPr="00000000">
              <w:rPr>
                <w:rtl w:val="0"/>
              </w:rPr>
            </w:r>
          </w:p>
          <w:p w:rsidR="00000000" w:rsidDel="00000000" w:rsidP="00000000" w:rsidRDefault="00000000" w:rsidRPr="00000000" w14:paraId="000001D6">
            <w:pPr>
              <w:jc w:val="both"/>
              <w:rPr>
                <w:sz w:val="20"/>
                <w:szCs w:val="20"/>
              </w:rPr>
            </w:pPr>
            <w:r w:rsidDel="00000000" w:rsidR="00000000" w:rsidRPr="00000000">
              <w:rPr>
                <w:rtl w:val="0"/>
              </w:rPr>
            </w:r>
          </w:p>
          <w:p w:rsidR="00000000" w:rsidDel="00000000" w:rsidP="00000000" w:rsidRDefault="00000000" w:rsidRPr="00000000" w14:paraId="000001D7">
            <w:pPr>
              <w:jc w:val="both"/>
              <w:rPr>
                <w:sz w:val="20"/>
                <w:szCs w:val="20"/>
              </w:rPr>
            </w:pPr>
            <w:r w:rsidDel="00000000" w:rsidR="00000000" w:rsidRPr="00000000">
              <w:rPr>
                <w:rtl w:val="0"/>
              </w:rPr>
            </w:r>
          </w:p>
          <w:p w:rsidR="00000000" w:rsidDel="00000000" w:rsidP="00000000" w:rsidRDefault="00000000" w:rsidRPr="00000000" w14:paraId="000001D8">
            <w:pPr>
              <w:spacing w:line="276" w:lineRule="auto"/>
              <w:jc w:val="both"/>
              <w:rPr>
                <w:sz w:val="20"/>
                <w:szCs w:val="20"/>
              </w:rPr>
            </w:pPr>
            <w:r w:rsidDel="00000000" w:rsidR="00000000" w:rsidRPr="00000000">
              <w:rPr>
                <w:sz w:val="20"/>
                <w:szCs w:val="20"/>
                <w:rtl w:val="0"/>
              </w:rPr>
              <w:t xml:space="preserve">[9] </w:t>
            </w:r>
            <w:r w:rsidDel="00000000" w:rsidR="00000000" w:rsidRPr="00000000">
              <w:rPr>
                <w:color w:val="ff0000"/>
                <w:sz w:val="20"/>
                <w:szCs w:val="20"/>
                <w:rtl w:val="0"/>
              </w:rPr>
              <w:t xml:space="preserve">Presentación Tema 2</w:t>
            </w:r>
            <w:r w:rsidDel="00000000" w:rsidR="00000000" w:rsidRPr="00000000">
              <w:rPr>
                <w:rtl w:val="0"/>
              </w:rPr>
            </w:r>
          </w:p>
          <w:p w:rsidR="00000000" w:rsidDel="00000000" w:rsidP="00000000" w:rsidRDefault="00000000" w:rsidRPr="00000000" w14:paraId="000001D9">
            <w:pPr>
              <w:jc w:val="both"/>
              <w:rPr>
                <w:color w:val="ff0000"/>
                <w:sz w:val="20"/>
                <w:szCs w:val="20"/>
              </w:rPr>
            </w:pPr>
            <w:r w:rsidDel="00000000" w:rsidR="00000000" w:rsidRPr="00000000">
              <w:rPr>
                <w:color w:val="ff0000"/>
                <w:sz w:val="20"/>
                <w:szCs w:val="20"/>
                <w:rtl w:val="0"/>
              </w:rPr>
              <w:t xml:space="preserve">Texto con imagen</w:t>
            </w:r>
          </w:p>
          <w:p w:rsidR="00000000" w:rsidDel="00000000" w:rsidP="00000000" w:rsidRDefault="00000000" w:rsidRPr="00000000" w14:paraId="000001DA">
            <w:pPr>
              <w:widowControl w:val="0"/>
              <w:spacing w:before="158" w:line="276" w:lineRule="auto"/>
              <w:ind w:right="100"/>
              <w:rPr>
                <w:sz w:val="20"/>
                <w:szCs w:val="20"/>
              </w:rPr>
            </w:pPr>
            <w:r w:rsidDel="00000000" w:rsidR="00000000" w:rsidRPr="00000000">
              <w:rPr>
                <w:sz w:val="20"/>
                <w:szCs w:val="20"/>
              </w:rPr>
              <mc:AlternateContent>
                <mc:Choice Requires="wpg">
                  <w:drawing>
                    <wp:inline distB="0" distT="0" distL="0" distR="0">
                      <wp:extent cx="2276475" cy="1651000"/>
                      <wp:effectExtent b="0" l="0" r="0" t="0"/>
                      <wp:docPr id="385" name=""/>
                      <a:graphic>
                        <a:graphicData uri="http://schemas.microsoft.com/office/word/2010/wordprocessingGroup">
                          <wpg:wgp>
                            <wpg:cNvGrpSpPr/>
                            <wpg:grpSpPr>
                              <a:xfrm>
                                <a:off x="4207763" y="2954500"/>
                                <a:ext cx="2276475" cy="1651000"/>
                                <a:chOff x="4207763" y="2954500"/>
                                <a:chExt cx="2276475" cy="1651000"/>
                              </a:xfrm>
                            </wpg:grpSpPr>
                            <wpg:grpSp>
                              <wpg:cNvGrpSpPr/>
                              <wpg:grpSpPr>
                                <a:xfrm>
                                  <a:off x="4207763" y="2954500"/>
                                  <a:ext cx="2276475" cy="1651000"/>
                                  <a:chOff x="4207763" y="2954500"/>
                                  <a:chExt cx="2276475" cy="1651000"/>
                                </a:xfrm>
                              </wpg:grpSpPr>
                              <wps:wsp>
                                <wps:cNvSpPr/>
                                <wps:cNvPr id="3" name="Shape 3"/>
                                <wps:spPr>
                                  <a:xfrm>
                                    <a:off x="4207763" y="2954500"/>
                                    <a:ext cx="2276475" cy="16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07763" y="2954500"/>
                                    <a:ext cx="2276475" cy="1651000"/>
                                    <a:chOff x="4207763" y="2954500"/>
                                    <a:chExt cx="2276475" cy="1651000"/>
                                  </a:xfrm>
                                </wpg:grpSpPr>
                                <wps:wsp>
                                  <wps:cNvSpPr/>
                                  <wps:cNvPr id="160" name="Shape 160"/>
                                  <wps:spPr>
                                    <a:xfrm>
                                      <a:off x="4207763" y="2954500"/>
                                      <a:ext cx="2276475" cy="16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07763" y="2954500"/>
                                      <a:ext cx="2276475" cy="1651000"/>
                                      <a:chOff x="0" y="0"/>
                                      <a:chExt cx="2276475" cy="1651000"/>
                                    </a:xfrm>
                                  </wpg:grpSpPr>
                                  <wps:wsp>
                                    <wps:cNvSpPr/>
                                    <wps:cNvPr id="162" name="Shape 162"/>
                                    <wps:spPr>
                                      <a:xfrm>
                                        <a:off x="0" y="0"/>
                                        <a:ext cx="2276475" cy="16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276475" cy="1651000"/>
                                        <a:chOff x="0" y="0"/>
                                        <a:chExt cx="2276475" cy="1651000"/>
                                      </a:xfrm>
                                    </wpg:grpSpPr>
                                    <wps:wsp>
                                      <wps:cNvSpPr/>
                                      <wps:cNvPr id="164" name="Shape 164"/>
                                      <wps:spPr>
                                        <a:xfrm>
                                          <a:off x="0" y="0"/>
                                          <a:ext cx="2276475" cy="16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rot="5400000">
                                          <a:off x="-92747" y="93077"/>
                                          <a:ext cx="618318" cy="432823"/>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 y="216742"/>
                                          <a:ext cx="432823" cy="1854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Advalorem</w:t>
                                            </w:r>
                                          </w:p>
                                        </w:txbxContent>
                                      </wps:txbx>
                                      <wps:bodyPr anchorCtr="0" anchor="ctr" bIns="4425" lIns="4425" spcFirstLastPara="1" rIns="4425" wrap="square" tIns="4425">
                                        <a:noAutofit/>
                                      </wps:bodyPr>
                                    </wps:wsp>
                                    <wps:wsp>
                                      <wps:cNvSpPr/>
                                      <wps:cNvPr id="167" name="Shape 167"/>
                                      <wps:spPr>
                                        <a:xfrm rot="5400000">
                                          <a:off x="1153695" y="-720542"/>
                                          <a:ext cx="401907" cy="1843651"/>
                                        </a:xfrm>
                                        <a:prstGeom prst="round2SameRect">
                                          <a:avLst>
                                            <a:gd fmla="val 16667" name="adj1"/>
                                            <a:gd fmla="val 0" name="adj2"/>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432824" y="19948"/>
                                          <a:ext cx="1824032" cy="362669"/>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Es un porcentaje sobre el valor de aduana de la mercancía 	</w:t>
                                            </w:r>
                                          </w:p>
                                        </w:txbxContent>
                                      </wps:txbx>
                                      <wps:bodyPr anchorCtr="0" anchor="ctr" bIns="5075" lIns="56875" spcFirstLastPara="1" rIns="5075" wrap="square" tIns="5075">
                                        <a:noAutofit/>
                                      </wps:bodyPr>
                                    </wps:wsp>
                                    <wps:wsp>
                                      <wps:cNvSpPr/>
                                      <wps:cNvPr id="169" name="Shape 169"/>
                                      <wps:spPr>
                                        <a:xfrm rot="5400000">
                                          <a:off x="-92747" y="609088"/>
                                          <a:ext cx="618318" cy="432823"/>
                                        </a:xfrm>
                                        <a:prstGeom prst="chevron">
                                          <a:avLst>
                                            <a:gd fmla="val 50000" name="adj"/>
                                          </a:avLst>
                                        </a:prstGeom>
                                        <a:solidFill>
                                          <a:srgbClr val="5FDF45"/>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1" y="732753"/>
                                          <a:ext cx="432823" cy="1854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Específico</w:t>
                                            </w:r>
                                          </w:p>
                                        </w:txbxContent>
                                      </wps:txbx>
                                      <wps:bodyPr anchorCtr="0" anchor="ctr" bIns="4425" lIns="4425" spcFirstLastPara="1" rIns="4425" wrap="square" tIns="4425">
                                        <a:noAutofit/>
                                      </wps:bodyPr>
                                    </wps:wsp>
                                    <wps:wsp>
                                      <wps:cNvSpPr/>
                                      <wps:cNvPr id="171" name="Shape 171"/>
                                      <wps:spPr>
                                        <a:xfrm rot="5400000">
                                          <a:off x="1153695" y="-204531"/>
                                          <a:ext cx="401907" cy="1843651"/>
                                        </a:xfrm>
                                        <a:prstGeom prst="round2SameRect">
                                          <a:avLst>
                                            <a:gd fmla="val 16667" name="adj1"/>
                                            <a:gd fmla="val 0" name="adj2"/>
                                          </a:avLst>
                                        </a:prstGeom>
                                        <a:solidFill>
                                          <a:schemeClr val="lt1">
                                            <a:alpha val="88627"/>
                                          </a:schemeClr>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432824" y="535959"/>
                                          <a:ext cx="1824032" cy="362669"/>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Se fija en términos monetarios por unidad de medida independientemente del valor de la mercancía</w:t>
                                            </w:r>
                                          </w:p>
                                        </w:txbxContent>
                                      </wps:txbx>
                                      <wps:bodyPr anchorCtr="0" anchor="ctr" bIns="5075" lIns="56875" spcFirstLastPara="1" rIns="5075" wrap="square" tIns="5075">
                                        <a:noAutofit/>
                                      </wps:bodyPr>
                                    </wps:wsp>
                                    <wps:wsp>
                                      <wps:cNvSpPr/>
                                      <wps:cNvPr id="173" name="Shape 173"/>
                                      <wps:spPr>
                                        <a:xfrm rot="5400000">
                                          <a:off x="-92747" y="1125099"/>
                                          <a:ext cx="618318" cy="432823"/>
                                        </a:xfrm>
                                        <a:prstGeom prst="chevron">
                                          <a:avLst>
                                            <a:gd fmla="val 50000" name="adj"/>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1" y="1248764"/>
                                          <a:ext cx="432823" cy="1854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Mixto </w:t>
                                            </w:r>
                                          </w:p>
                                        </w:txbxContent>
                                      </wps:txbx>
                                      <wps:bodyPr anchorCtr="0" anchor="ctr" bIns="4425" lIns="4425" spcFirstLastPara="1" rIns="4425" wrap="square" tIns="4425">
                                        <a:noAutofit/>
                                      </wps:bodyPr>
                                    </wps:wsp>
                                    <wps:wsp>
                                      <wps:cNvSpPr/>
                                      <wps:cNvPr id="175" name="Shape 175"/>
                                      <wps:spPr>
                                        <a:xfrm rot="5400000">
                                          <a:off x="1153695" y="311479"/>
                                          <a:ext cx="401907" cy="1843651"/>
                                        </a:xfrm>
                                        <a:prstGeom prst="round2SameRect">
                                          <a:avLst>
                                            <a:gd fmla="val 16667" name="adj1"/>
                                            <a:gd fmla="val 0" name="adj2"/>
                                          </a:avLst>
                                        </a:prstGeom>
                                        <a:solidFill>
                                          <a:schemeClr val="lt1">
                                            <a:alpha val="88627"/>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432824" y="1051970"/>
                                          <a:ext cx="1824032" cy="362669"/>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Es una combinación entre el Advalorem y el específico</w:t>
                                            </w:r>
                                          </w:p>
                                        </w:txbxContent>
                                      </wps:txbx>
                                      <wps:bodyPr anchorCtr="0" anchor="ctr" bIns="5075" lIns="56875" spcFirstLastPara="1" rIns="5075" wrap="square" tIns="5075">
                                        <a:noAutofit/>
                                      </wps:bodyPr>
                                    </wps:wsp>
                                  </wpg:grpSp>
                                </wpg:grpSp>
                              </wpg:grpSp>
                            </wpg:grpSp>
                          </wpg:wgp>
                        </a:graphicData>
                      </a:graphic>
                    </wp:inline>
                  </w:drawing>
                </mc:Choice>
                <mc:Fallback>
                  <w:drawing>
                    <wp:inline distB="0" distT="0" distL="0" distR="0">
                      <wp:extent cx="2276475" cy="1651000"/>
                      <wp:effectExtent b="0" l="0" r="0" t="0"/>
                      <wp:docPr id="385"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2276475" cy="1651000"/>
                              </a:xfrm>
                              <a:prstGeom prst="rect"/>
                              <a:ln/>
                            </pic:spPr>
                          </pic:pic>
                        </a:graphicData>
                      </a:graphic>
                    </wp:inline>
                  </w:drawing>
                </mc:Fallback>
              </mc:AlternateContent>
            </w:r>
            <w:r w:rsidDel="00000000" w:rsidR="00000000" w:rsidRPr="00000000">
              <w:rPr>
                <w:sz w:val="20"/>
                <w:szCs w:val="20"/>
                <w:rtl w:val="0"/>
              </w:rPr>
              <w:t xml:space="preserve"> </w:t>
            </w:r>
          </w:p>
          <w:p w:rsidR="00000000" w:rsidDel="00000000" w:rsidP="00000000" w:rsidRDefault="00000000" w:rsidRPr="00000000" w14:paraId="000001DB">
            <w:pPr>
              <w:spacing w:line="276" w:lineRule="auto"/>
              <w:rPr>
                <w:b w:val="0"/>
                <w:i w:val="1"/>
                <w:color w:val="000000"/>
                <w:sz w:val="20"/>
                <w:szCs w:val="20"/>
              </w:rPr>
            </w:pPr>
            <w:r w:rsidDel="00000000" w:rsidR="00000000" w:rsidRPr="00000000">
              <w:rPr>
                <w:b w:val="0"/>
                <w:sz w:val="20"/>
                <w:szCs w:val="20"/>
                <w:rtl w:val="0"/>
              </w:rPr>
              <w:t xml:space="preserve">Fuente: </w:t>
            </w:r>
            <w:r w:rsidDel="00000000" w:rsidR="00000000" w:rsidRPr="00000000">
              <w:rPr>
                <w:b w:val="0"/>
                <w:color w:val="000000"/>
                <w:sz w:val="20"/>
                <w:szCs w:val="20"/>
                <w:rtl w:val="0"/>
              </w:rPr>
              <w:t xml:space="preserve">Cerviño (2014).</w:t>
            </w:r>
            <w:r w:rsidDel="00000000" w:rsidR="00000000" w:rsidRPr="00000000">
              <w:rPr>
                <w:b w:val="0"/>
                <w:i w:val="1"/>
                <w:color w:val="000000"/>
                <w:sz w:val="20"/>
                <w:szCs w:val="20"/>
                <w:rtl w:val="0"/>
              </w:rPr>
              <w:t xml:space="preserve"> </w:t>
            </w:r>
          </w:p>
          <w:p w:rsidR="00000000" w:rsidDel="00000000" w:rsidP="00000000" w:rsidRDefault="00000000" w:rsidRPr="00000000" w14:paraId="000001DC">
            <w:pPr>
              <w:spacing w:line="276" w:lineRule="auto"/>
              <w:jc w:val="both"/>
              <w:rPr>
                <w:sz w:val="20"/>
                <w:szCs w:val="20"/>
              </w:rPr>
            </w:pPr>
            <w:bookmarkStart w:colFirst="0" w:colLast="0" w:name="_heading=h.tyjcwt" w:id="5"/>
            <w:bookmarkEnd w:id="5"/>
            <w:r w:rsidDel="00000000" w:rsidR="00000000" w:rsidRPr="00000000">
              <w:rPr>
                <w:sz w:val="20"/>
                <w:szCs w:val="20"/>
                <w:rtl w:val="0"/>
              </w:rPr>
              <w:t xml:space="preserve"> </w:t>
            </w:r>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T2_6; se entrega el editable, adecuar a la línea gráfica del programa.</w:t>
            </w:r>
            <w:r w:rsidDel="00000000" w:rsidR="00000000" w:rsidRPr="00000000">
              <w:rPr>
                <w:rtl w:val="0"/>
              </w:rPr>
            </w:r>
          </w:p>
          <w:p w:rsidR="00000000" w:rsidDel="00000000" w:rsidP="00000000" w:rsidRDefault="00000000" w:rsidRPr="00000000" w14:paraId="000001DD">
            <w:pPr>
              <w:spacing w:line="276" w:lineRule="auto"/>
              <w:jc w:val="both"/>
              <w:rPr>
                <w:sz w:val="20"/>
                <w:szCs w:val="20"/>
              </w:rPr>
            </w:pPr>
            <w:r w:rsidDel="00000000" w:rsidR="00000000" w:rsidRPr="00000000">
              <w:rPr>
                <w:rtl w:val="0"/>
              </w:rPr>
            </w:r>
          </w:p>
          <w:p w:rsidR="00000000" w:rsidDel="00000000" w:rsidP="00000000" w:rsidRDefault="00000000" w:rsidRPr="00000000" w14:paraId="000001DE">
            <w:pPr>
              <w:jc w:val="both"/>
              <w:rPr>
                <w:sz w:val="20"/>
                <w:szCs w:val="20"/>
              </w:rPr>
            </w:pPr>
            <w:r w:rsidDel="00000000" w:rsidR="00000000" w:rsidRPr="00000000">
              <w:rPr>
                <w:rtl w:val="0"/>
              </w:rPr>
            </w:r>
          </w:p>
          <w:p w:rsidR="00000000" w:rsidDel="00000000" w:rsidP="00000000" w:rsidRDefault="00000000" w:rsidRPr="00000000" w14:paraId="000001DF">
            <w:pPr>
              <w:jc w:val="both"/>
              <w:rPr>
                <w:sz w:val="20"/>
                <w:szCs w:val="20"/>
              </w:rPr>
            </w:pPr>
            <w:r w:rsidDel="00000000" w:rsidR="00000000" w:rsidRPr="00000000">
              <w:rPr>
                <w:rtl w:val="0"/>
              </w:rPr>
            </w:r>
          </w:p>
          <w:p w:rsidR="00000000" w:rsidDel="00000000" w:rsidP="00000000" w:rsidRDefault="00000000" w:rsidRPr="00000000" w14:paraId="000001E0">
            <w:pPr>
              <w:jc w:val="both"/>
              <w:rPr>
                <w:sz w:val="20"/>
                <w:szCs w:val="20"/>
              </w:rPr>
            </w:pPr>
            <w:r w:rsidDel="00000000" w:rsidR="00000000" w:rsidRPr="00000000">
              <w:rPr>
                <w:rtl w:val="0"/>
              </w:rPr>
            </w:r>
          </w:p>
          <w:p w:rsidR="00000000" w:rsidDel="00000000" w:rsidP="00000000" w:rsidRDefault="00000000" w:rsidRPr="00000000" w14:paraId="000001E1">
            <w:pPr>
              <w:jc w:val="both"/>
              <w:rPr>
                <w:sz w:val="20"/>
                <w:szCs w:val="20"/>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rtl w:val="0"/>
              </w:rPr>
            </w:r>
          </w:p>
          <w:p w:rsidR="00000000" w:rsidDel="00000000" w:rsidP="00000000" w:rsidRDefault="00000000" w:rsidRPr="00000000" w14:paraId="000001E3">
            <w:pPr>
              <w:jc w:val="both"/>
              <w:rPr>
                <w:sz w:val="20"/>
                <w:szCs w:val="20"/>
              </w:rPr>
            </w:pPr>
            <w:r w:rsidDel="00000000" w:rsidR="00000000" w:rsidRPr="00000000">
              <w:rPr>
                <w:rtl w:val="0"/>
              </w:rPr>
            </w:r>
          </w:p>
          <w:p w:rsidR="00000000" w:rsidDel="00000000" w:rsidP="00000000" w:rsidRDefault="00000000" w:rsidRPr="00000000" w14:paraId="000001E4">
            <w:pPr>
              <w:jc w:val="both"/>
              <w:rPr>
                <w:sz w:val="20"/>
                <w:szCs w:val="20"/>
              </w:rPr>
            </w:pPr>
            <w:r w:rsidDel="00000000" w:rsidR="00000000" w:rsidRPr="00000000">
              <w:rPr>
                <w:rtl w:val="0"/>
              </w:rPr>
            </w:r>
          </w:p>
          <w:p w:rsidR="00000000" w:rsidDel="00000000" w:rsidP="00000000" w:rsidRDefault="00000000" w:rsidRPr="00000000" w14:paraId="000001E5">
            <w:pPr>
              <w:jc w:val="both"/>
              <w:rPr>
                <w:sz w:val="20"/>
                <w:szCs w:val="20"/>
              </w:rPr>
            </w:pPr>
            <w:r w:rsidDel="00000000" w:rsidR="00000000" w:rsidRPr="00000000">
              <w:rPr>
                <w:rtl w:val="0"/>
              </w:rPr>
            </w:r>
          </w:p>
          <w:p w:rsidR="00000000" w:rsidDel="00000000" w:rsidP="00000000" w:rsidRDefault="00000000" w:rsidRPr="00000000" w14:paraId="000001E6">
            <w:pPr>
              <w:jc w:val="both"/>
              <w:rPr>
                <w:sz w:val="20"/>
                <w:szCs w:val="20"/>
              </w:rPr>
            </w:pPr>
            <w:r w:rsidDel="00000000" w:rsidR="00000000" w:rsidRPr="00000000">
              <w:rPr>
                <w:rtl w:val="0"/>
              </w:rPr>
            </w:r>
          </w:p>
          <w:p w:rsidR="00000000" w:rsidDel="00000000" w:rsidP="00000000" w:rsidRDefault="00000000" w:rsidRPr="00000000" w14:paraId="000001E7">
            <w:pPr>
              <w:jc w:val="both"/>
              <w:rPr>
                <w:sz w:val="20"/>
                <w:szCs w:val="20"/>
              </w:rPr>
            </w:pPr>
            <w:r w:rsidDel="00000000" w:rsidR="00000000" w:rsidRPr="00000000">
              <w:rPr>
                <w:rtl w:val="0"/>
              </w:rPr>
            </w:r>
          </w:p>
          <w:p w:rsidR="00000000" w:rsidDel="00000000" w:rsidP="00000000" w:rsidRDefault="00000000" w:rsidRPr="00000000" w14:paraId="000001E8">
            <w:pPr>
              <w:jc w:val="both"/>
              <w:rPr>
                <w:sz w:val="20"/>
                <w:szCs w:val="20"/>
              </w:rPr>
            </w:pPr>
            <w:r w:rsidDel="00000000" w:rsidR="00000000" w:rsidRPr="00000000">
              <w:rPr>
                <w:rtl w:val="0"/>
              </w:rPr>
            </w:r>
          </w:p>
          <w:p w:rsidR="00000000" w:rsidDel="00000000" w:rsidP="00000000" w:rsidRDefault="00000000" w:rsidRPr="00000000" w14:paraId="000001E9">
            <w:pPr>
              <w:jc w:val="both"/>
              <w:rPr>
                <w:sz w:val="20"/>
                <w:szCs w:val="20"/>
              </w:rPr>
            </w:pPr>
            <w:r w:rsidDel="00000000" w:rsidR="00000000" w:rsidRPr="00000000">
              <w:rPr>
                <w:rtl w:val="0"/>
              </w:rPr>
            </w:r>
          </w:p>
          <w:p w:rsidR="00000000" w:rsidDel="00000000" w:rsidP="00000000" w:rsidRDefault="00000000" w:rsidRPr="00000000" w14:paraId="000001EA">
            <w:pPr>
              <w:jc w:val="both"/>
              <w:rPr>
                <w:sz w:val="20"/>
                <w:szCs w:val="20"/>
              </w:rPr>
            </w:pPr>
            <w:r w:rsidDel="00000000" w:rsidR="00000000" w:rsidRPr="00000000">
              <w:rPr>
                <w:rtl w:val="0"/>
              </w:rPr>
            </w:r>
          </w:p>
          <w:p w:rsidR="00000000" w:rsidDel="00000000" w:rsidP="00000000" w:rsidRDefault="00000000" w:rsidRPr="00000000" w14:paraId="000001EB">
            <w:pPr>
              <w:jc w:val="both"/>
              <w:rPr>
                <w:sz w:val="20"/>
                <w:szCs w:val="20"/>
              </w:rPr>
            </w:pPr>
            <w:r w:rsidDel="00000000" w:rsidR="00000000" w:rsidRPr="00000000">
              <w:rPr>
                <w:rtl w:val="0"/>
              </w:rPr>
            </w:r>
          </w:p>
          <w:p w:rsidR="00000000" w:rsidDel="00000000" w:rsidP="00000000" w:rsidRDefault="00000000" w:rsidRPr="00000000" w14:paraId="000001EC">
            <w:pPr>
              <w:spacing w:line="276" w:lineRule="auto"/>
              <w:jc w:val="both"/>
              <w:rPr>
                <w:sz w:val="20"/>
                <w:szCs w:val="20"/>
              </w:rPr>
            </w:pPr>
            <w:r w:rsidDel="00000000" w:rsidR="00000000" w:rsidRPr="00000000">
              <w:rPr>
                <w:sz w:val="20"/>
                <w:szCs w:val="20"/>
                <w:rtl w:val="0"/>
              </w:rPr>
              <w:t xml:space="preserve">[10] </w:t>
            </w:r>
            <w:r w:rsidDel="00000000" w:rsidR="00000000" w:rsidRPr="00000000">
              <w:rPr>
                <w:color w:val="ff0000"/>
                <w:sz w:val="20"/>
                <w:szCs w:val="20"/>
                <w:rtl w:val="0"/>
              </w:rPr>
              <w:t xml:space="preserve">Texto con imagen </w:t>
            </w:r>
            <w:r w:rsidDel="00000000" w:rsidR="00000000" w:rsidRPr="00000000">
              <w:rPr>
                <w:rtl w:val="0"/>
              </w:rPr>
            </w:r>
          </w:p>
          <w:p w:rsidR="00000000" w:rsidDel="00000000" w:rsidP="00000000" w:rsidRDefault="00000000" w:rsidRPr="00000000" w14:paraId="000001ED">
            <w:pPr>
              <w:jc w:val="both"/>
              <w:rPr>
                <w:sz w:val="20"/>
                <w:szCs w:val="20"/>
              </w:rPr>
            </w:pPr>
            <w:r w:rsidDel="00000000" w:rsidR="00000000" w:rsidRPr="00000000">
              <w:rPr>
                <w:rtl w:val="0"/>
              </w:rPr>
            </w:r>
          </w:p>
          <w:p w:rsidR="00000000" w:rsidDel="00000000" w:rsidP="00000000" w:rsidRDefault="00000000" w:rsidRPr="00000000" w14:paraId="000001EE">
            <w:pPr>
              <w:jc w:val="both"/>
              <w:rPr>
                <w:sz w:val="20"/>
                <w:szCs w:val="20"/>
              </w:rPr>
            </w:pPr>
            <w:r w:rsidDel="00000000" w:rsidR="00000000" w:rsidRPr="00000000">
              <w:rPr>
                <w:sz w:val="20"/>
                <w:szCs w:val="20"/>
              </w:rPr>
              <mc:AlternateContent>
                <mc:Choice Requires="wpg">
                  <w:drawing>
                    <wp:inline distB="0" distT="0" distL="0" distR="0">
                      <wp:extent cx="2409825" cy="2466975"/>
                      <wp:effectExtent b="0" l="0" r="0" t="0"/>
                      <wp:docPr id="384" name=""/>
                      <a:graphic>
                        <a:graphicData uri="http://schemas.microsoft.com/office/word/2010/wordprocessingGroup">
                          <wpg:wgp>
                            <wpg:cNvGrpSpPr/>
                            <wpg:grpSpPr>
                              <a:xfrm>
                                <a:off x="4141088" y="2546513"/>
                                <a:ext cx="2409825" cy="2466975"/>
                                <a:chOff x="4141088" y="2546513"/>
                                <a:chExt cx="2409825" cy="2466975"/>
                              </a:xfrm>
                            </wpg:grpSpPr>
                            <wpg:grpSp>
                              <wpg:cNvGrpSpPr/>
                              <wpg:grpSpPr>
                                <a:xfrm>
                                  <a:off x="4141088" y="2546513"/>
                                  <a:ext cx="2409825" cy="2466975"/>
                                  <a:chOff x="4141088" y="2546513"/>
                                  <a:chExt cx="2409825" cy="2466975"/>
                                </a:xfrm>
                              </wpg:grpSpPr>
                              <wps:wsp>
                                <wps:cNvSpPr/>
                                <wps:cNvPr id="3" name="Shape 3"/>
                                <wps:spPr>
                                  <a:xfrm>
                                    <a:off x="4141088" y="2546513"/>
                                    <a:ext cx="2409825" cy="246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1088" y="2546513"/>
                                    <a:ext cx="2409825" cy="2466975"/>
                                    <a:chOff x="4141088" y="2546513"/>
                                    <a:chExt cx="2409825" cy="2466975"/>
                                  </a:xfrm>
                                </wpg:grpSpPr>
                                <wps:wsp>
                                  <wps:cNvSpPr/>
                                  <wps:cNvPr id="129" name="Shape 129"/>
                                  <wps:spPr>
                                    <a:xfrm>
                                      <a:off x="4141088" y="2546513"/>
                                      <a:ext cx="2409825" cy="246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1088" y="2546513"/>
                                      <a:ext cx="2409825" cy="2466975"/>
                                      <a:chOff x="0" y="0"/>
                                      <a:chExt cx="3467100" cy="3054075"/>
                                    </a:xfrm>
                                  </wpg:grpSpPr>
                                  <wps:wsp>
                                    <wps:cNvSpPr/>
                                    <wps:cNvPr id="131" name="Shape 131"/>
                                    <wps:spPr>
                                      <a:xfrm>
                                        <a:off x="0" y="0"/>
                                        <a:ext cx="3467100" cy="305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67100" cy="3054075"/>
                                        <a:chOff x="0" y="0"/>
                                        <a:chExt cx="3467100" cy="3054075"/>
                                      </a:xfrm>
                                    </wpg:grpSpPr>
                                    <wps:wsp>
                                      <wps:cNvSpPr/>
                                      <wps:cNvPr id="133" name="Shape 133"/>
                                      <wps:spPr>
                                        <a:xfrm>
                                          <a:off x="0" y="0"/>
                                          <a:ext cx="3467100" cy="305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rot="5400000">
                                          <a:off x="-86036" y="87704"/>
                                          <a:ext cx="573573" cy="401501"/>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 y="202419"/>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Licencias de Importación </w:t>
                                            </w:r>
                                          </w:p>
                                        </w:txbxContent>
                                      </wps:txbx>
                                      <wps:bodyPr anchorCtr="0" anchor="ctr" bIns="3175" lIns="3175" spcFirstLastPara="1" rIns="3175" wrap="square" tIns="3175">
                                        <a:noAutofit/>
                                      </wps:bodyPr>
                                    </wps:wsp>
                                    <wps:wsp>
                                      <wps:cNvSpPr/>
                                      <wps:cNvPr id="136" name="Shape 136"/>
                                      <wps:spPr>
                                        <a:xfrm rot="5400000">
                                          <a:off x="1747889" y="-1344719"/>
                                          <a:ext cx="372822" cy="3065598"/>
                                        </a:xfrm>
                                        <a:prstGeom prst="round2SameRect">
                                          <a:avLst>
                                            <a:gd fmla="val 16667" name="adj1"/>
                                            <a:gd fmla="val 0" name="adj2"/>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401501" y="19869"/>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Son autorizaciones o permisos especiales que se dan como condición previa para importar un determinado producto. Constituyen un instrumento para regular y limitar el flujo y la cantidad de las importaciones. Son expedidas por entidades oficiales del país importador.</w:t>
                                            </w:r>
                                          </w:p>
                                        </w:txbxContent>
                                      </wps:txbx>
                                      <wps:bodyPr anchorCtr="0" anchor="ctr" bIns="3175" lIns="35550" spcFirstLastPara="1" rIns="3175" wrap="square" tIns="3175">
                                        <a:noAutofit/>
                                      </wps:bodyPr>
                                    </wps:wsp>
                                    <wps:wsp>
                                      <wps:cNvSpPr/>
                                      <wps:cNvPr id="138" name="Shape 138"/>
                                      <wps:spPr>
                                        <a:xfrm rot="5400000">
                                          <a:off x="-86036" y="583141"/>
                                          <a:ext cx="573573" cy="401501"/>
                                        </a:xfrm>
                                        <a:prstGeom prst="chevron">
                                          <a:avLst>
                                            <a:gd fmla="val 50000" name="adj"/>
                                          </a:avLst>
                                        </a:prstGeom>
                                        <a:solidFill>
                                          <a:srgbClr val="47CFA2"/>
                                        </a:solidFill>
                                        <a:ln cap="flat" cmpd="sng" w="25400">
                                          <a:solidFill>
                                            <a:srgbClr val="47CFA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1" y="697856"/>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Las normas de origen </w:t>
                                            </w:r>
                                          </w:p>
                                        </w:txbxContent>
                                      </wps:txbx>
                                      <wps:bodyPr anchorCtr="0" anchor="ctr" bIns="3175" lIns="3175" spcFirstLastPara="1" rIns="3175" wrap="square" tIns="3175">
                                        <a:noAutofit/>
                                      </wps:bodyPr>
                                    </wps:wsp>
                                    <wps:wsp>
                                      <wps:cNvSpPr/>
                                      <wps:cNvPr id="140" name="Shape 140"/>
                                      <wps:spPr>
                                        <a:xfrm rot="5400000">
                                          <a:off x="1747889" y="-849282"/>
                                          <a:ext cx="372822" cy="3065598"/>
                                        </a:xfrm>
                                        <a:prstGeom prst="round2SameRect">
                                          <a:avLst>
                                            <a:gd fmla="val 16667" name="adj1"/>
                                            <a:gd fmla="val 0" name="adj2"/>
                                          </a:avLst>
                                        </a:prstGeom>
                                        <a:solidFill>
                                          <a:schemeClr val="lt1">
                                            <a:alpha val="88627"/>
                                          </a:schemeClr>
                                        </a:solidFill>
                                        <a:ln cap="flat" cmpd="sng" w="25400">
                                          <a:solidFill>
                                            <a:srgbClr val="47CFA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401501" y="515306"/>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tienen como objetivo establecer los criterios para la determinación del origen de una mercancía. Estas normas son uno de los componentes más importantes de los Tratados de Libre Comercio, ya que, el origen del producto tendrá efectos directos en el tipo de arancel aplicable, acuerdos preferenciales disponibles y otro tipo de normativas que se aplican en función del origen nacional de los productos.</w:t>
                                            </w:r>
                                            <w:r w:rsidDel="00000000" w:rsidR="00000000" w:rsidRPr="00000000">
                                              <w:rPr>
                                                <w:rFonts w:ascii="Arial" w:cs="Arial" w:eastAsia="Arial" w:hAnsi="Arial"/>
                                                <w:b w:val="0"/>
                                                <w:i w:val="0"/>
                                                <w:smallCaps w:val="0"/>
                                                <w:strike w:val="0"/>
                                                <w:color w:val="000000"/>
                                                <w:sz w:val="10"/>
                                                <w:vertAlign w:val="baseline"/>
                                              </w:rPr>
                                              <w:br w:type="textWrapping"/>
                                            </w:r>
                                          </w:p>
                                        </w:txbxContent>
                                      </wps:txbx>
                                      <wps:bodyPr anchorCtr="0" anchor="ctr" bIns="3175" lIns="35550" spcFirstLastPara="1" rIns="3175" wrap="square" tIns="3175">
                                        <a:noAutofit/>
                                      </wps:bodyPr>
                                    </wps:wsp>
                                    <wps:wsp>
                                      <wps:cNvSpPr/>
                                      <wps:cNvPr id="142" name="Shape 142"/>
                                      <wps:spPr>
                                        <a:xfrm rot="5400000">
                                          <a:off x="-86036" y="1078578"/>
                                          <a:ext cx="573573" cy="401501"/>
                                        </a:xfrm>
                                        <a:prstGeom prst="chevron">
                                          <a:avLst>
                                            <a:gd fmla="val 50000" name="adj"/>
                                          </a:avLst>
                                        </a:prstGeom>
                                        <a:solidFill>
                                          <a:srgbClr val="46D956"/>
                                        </a:solidFill>
                                        <a:ln cap="flat" cmpd="sng" w="25400">
                                          <a:solidFill>
                                            <a:srgbClr val="46D95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1" y="1193293"/>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Obstáculos técnicos al comercio</w:t>
                                            </w:r>
                                          </w:p>
                                        </w:txbxContent>
                                      </wps:txbx>
                                      <wps:bodyPr anchorCtr="0" anchor="ctr" bIns="3175" lIns="3175" spcFirstLastPara="1" rIns="3175" wrap="square" tIns="3175">
                                        <a:noAutofit/>
                                      </wps:bodyPr>
                                    </wps:wsp>
                                    <wps:wsp>
                                      <wps:cNvSpPr/>
                                      <wps:cNvPr id="144" name="Shape 144"/>
                                      <wps:spPr>
                                        <a:xfrm rot="5400000">
                                          <a:off x="1747791" y="-353747"/>
                                          <a:ext cx="373018" cy="3065598"/>
                                        </a:xfrm>
                                        <a:prstGeom prst="round2SameRect">
                                          <a:avLst>
                                            <a:gd fmla="val 16667" name="adj1"/>
                                            <a:gd fmla="val 0" name="adj2"/>
                                          </a:avLst>
                                        </a:prstGeom>
                                        <a:solidFill>
                                          <a:schemeClr val="lt1">
                                            <a:alpha val="88627"/>
                                          </a:schemeClr>
                                        </a:solidFill>
                                        <a:ln cap="flat" cmpd="sng" w="25400">
                                          <a:solidFill>
                                            <a:srgbClr val="46D95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401502" y="1010751"/>
                                          <a:ext cx="3047389" cy="336600"/>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Son aquellos derivados de la aplicación de medidas de normalización, entendiéndose por estas últimas a las normas, los reglamentos técnicos, y los procedimientos para la evaluación de la conformidad. Las medidas de normalización comprenden tres elementos: las normas, los reglamentos técnicos y los procedimientos de evaluación de la conformidad.</w:t>
                                            </w:r>
                                          </w:p>
                                        </w:txbxContent>
                                      </wps:txbx>
                                      <wps:bodyPr anchorCtr="0" anchor="ctr" bIns="3175" lIns="35550" spcFirstLastPara="1" rIns="3175" wrap="square" tIns="3175">
                                        <a:noAutofit/>
                                      </wps:bodyPr>
                                    </wps:wsp>
                                    <wps:wsp>
                                      <wps:cNvSpPr/>
                                      <wps:cNvPr id="146" name="Shape 146"/>
                                      <wps:spPr>
                                        <a:xfrm rot="5400000">
                                          <a:off x="-86036" y="1574015"/>
                                          <a:ext cx="573573" cy="401501"/>
                                        </a:xfrm>
                                        <a:prstGeom prst="chevron">
                                          <a:avLst>
                                            <a:gd fmla="val 50000" name="adj"/>
                                          </a:avLst>
                                        </a:prstGeom>
                                        <a:solidFill>
                                          <a:srgbClr val="8BE445"/>
                                        </a:solidFill>
                                        <a:ln cap="flat" cmpd="sng" w="25400">
                                          <a:solidFill>
                                            <a:srgbClr val="8BE4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1" y="1688730"/>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Las normas sanitarias, fitosanitarias y zoosanitarias </w:t>
                                            </w:r>
                                          </w:p>
                                        </w:txbxContent>
                                      </wps:txbx>
                                      <wps:bodyPr anchorCtr="0" anchor="ctr" bIns="3175" lIns="3175" spcFirstLastPara="1" rIns="3175" wrap="square" tIns="3175">
                                        <a:noAutofit/>
                                      </wps:bodyPr>
                                    </wps:wsp>
                                    <wps:wsp>
                                      <wps:cNvSpPr/>
                                      <wps:cNvPr id="148" name="Shape 148"/>
                                      <wps:spPr>
                                        <a:xfrm rot="5400000">
                                          <a:off x="1747889" y="141591"/>
                                          <a:ext cx="372822" cy="3065598"/>
                                        </a:xfrm>
                                        <a:prstGeom prst="round2SameRect">
                                          <a:avLst>
                                            <a:gd fmla="val 16667" name="adj1"/>
                                            <a:gd fmla="val 0" name="adj2"/>
                                          </a:avLst>
                                        </a:prstGeom>
                                        <a:solidFill>
                                          <a:schemeClr val="lt1">
                                            <a:alpha val="88627"/>
                                          </a:schemeClr>
                                        </a:solidFill>
                                        <a:ln cap="flat" cmpd="sng" w="25400">
                                          <a:solidFill>
                                            <a:srgbClr val="8BE4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401501" y="1506179"/>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Están destinadas a la protección de la vida y la salud humana, animal y vegetal, mediante el control de plagas, enfermedades y tóxicos de animales, plantas y alimentos.</w:t>
                                            </w:r>
                                          </w:p>
                                        </w:txbxContent>
                                      </wps:txbx>
                                      <wps:bodyPr anchorCtr="0" anchor="ctr" bIns="3175" lIns="35550" spcFirstLastPara="1" rIns="3175" wrap="square" tIns="3175">
                                        <a:noAutofit/>
                                      </wps:bodyPr>
                                    </wps:wsp>
                                    <wps:wsp>
                                      <wps:cNvSpPr/>
                                      <wps:cNvPr id="150" name="Shape 150"/>
                                      <wps:spPr>
                                        <a:xfrm rot="5400000">
                                          <a:off x="-86036" y="2069452"/>
                                          <a:ext cx="573573" cy="401501"/>
                                        </a:xfrm>
                                        <a:prstGeom prst="chevron">
                                          <a:avLst>
                                            <a:gd fmla="val 50000" name="adj"/>
                                          </a:avLst>
                                        </a:prstGeom>
                                        <a:solidFill>
                                          <a:srgbClr val="EDED45"/>
                                        </a:solidFill>
                                        <a:ln cap="flat" cmpd="sng" w="25400">
                                          <a:solidFill>
                                            <a:srgbClr val="EDE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1" y="2184167"/>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Normativas Medioambientales</w:t>
                                            </w:r>
                                          </w:p>
                                        </w:txbxContent>
                                      </wps:txbx>
                                      <wps:bodyPr anchorCtr="0" anchor="ctr" bIns="3175" lIns="3175" spcFirstLastPara="1" rIns="3175" wrap="square" tIns="3175">
                                        <a:noAutofit/>
                                      </wps:bodyPr>
                                    </wps:wsp>
                                    <wps:wsp>
                                      <wps:cNvSpPr/>
                                      <wps:cNvPr id="152" name="Shape 152"/>
                                      <wps:spPr>
                                        <a:xfrm rot="5400000">
                                          <a:off x="1747889" y="637028"/>
                                          <a:ext cx="372822" cy="3065598"/>
                                        </a:xfrm>
                                        <a:prstGeom prst="round2SameRect">
                                          <a:avLst>
                                            <a:gd fmla="val 16667" name="adj1"/>
                                            <a:gd fmla="val 0" name="adj2"/>
                                          </a:avLst>
                                        </a:prstGeom>
                                        <a:solidFill>
                                          <a:schemeClr val="lt1">
                                            <a:alpha val="88627"/>
                                          </a:schemeClr>
                                        </a:solidFill>
                                        <a:ln cap="flat" cmpd="sng" w="25400">
                                          <a:solidFill>
                                            <a:srgbClr val="EDE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401501" y="2001616"/>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Una decisión también muy importante es la referente a la calidad medioambiental del producto a exportar. Las empresas deben responder a la creciente demanda de los consumidores con productos respetuosos con el entorno. </w:t>
                                            </w:r>
                                          </w:p>
                                        </w:txbxContent>
                                      </wps:txbx>
                                      <wps:bodyPr anchorCtr="0" anchor="ctr" bIns="3175" lIns="35550" spcFirstLastPara="1" rIns="3175" wrap="square" tIns="3175">
                                        <a:noAutofit/>
                                      </wps:bodyPr>
                                    </wps:wsp>
                                    <wps:wsp>
                                      <wps:cNvSpPr/>
                                      <wps:cNvPr id="154" name="Shape 154"/>
                                      <wps:spPr>
                                        <a:xfrm rot="5400000">
                                          <a:off x="-86036" y="2564889"/>
                                          <a:ext cx="573573" cy="401501"/>
                                        </a:xfrm>
                                        <a:prstGeom prst="chevron">
                                          <a:avLst>
                                            <a:gd fmla="val 50000" name="adj"/>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1" y="2679604"/>
                                          <a:ext cx="401501" cy="172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Las restricciones cuantitativas </w:t>
                                            </w:r>
                                          </w:p>
                                        </w:txbxContent>
                                      </wps:txbx>
                                      <wps:bodyPr anchorCtr="0" anchor="ctr" bIns="3175" lIns="3175" spcFirstLastPara="1" rIns="3175" wrap="square" tIns="3175">
                                        <a:noAutofit/>
                                      </wps:bodyPr>
                                    </wps:wsp>
                                    <wps:wsp>
                                      <wps:cNvSpPr/>
                                      <wps:cNvPr id="156" name="Shape 156"/>
                                      <wps:spPr>
                                        <a:xfrm rot="5400000">
                                          <a:off x="1747889" y="1132466"/>
                                          <a:ext cx="372822" cy="3065598"/>
                                        </a:xfrm>
                                        <a:prstGeom prst="round2SameRect">
                                          <a:avLst>
                                            <a:gd fmla="val 16667" name="adj1"/>
                                            <a:gd fmla="val 0" name="adj2"/>
                                          </a:avLst>
                                        </a:prstGeom>
                                        <a:solidFill>
                                          <a:schemeClr val="lt1">
                                            <a:alpha val="88627"/>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401501" y="2497054"/>
                                          <a:ext cx="3047398" cy="3364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son límites explícitos o cuotas sobre las cantidades de productos en particular que pueden ser importadas o exportadas durante un período específico. Generalmente, son medidas por volumen y, en ocasiones, por valor.</w:t>
                                            </w:r>
                                          </w:p>
                                        </w:txbxContent>
                                      </wps:txbx>
                                      <wps:bodyPr anchorCtr="0" anchor="ctr" bIns="3175" lIns="35550" spcFirstLastPara="1" rIns="3175" wrap="square" tIns="3175">
                                        <a:noAutofit/>
                                      </wps:bodyPr>
                                    </wps:wsp>
                                  </wpg:grpSp>
                                </wpg:grpSp>
                              </wpg:grpSp>
                            </wpg:grpSp>
                          </wpg:wgp>
                        </a:graphicData>
                      </a:graphic>
                    </wp:inline>
                  </w:drawing>
                </mc:Choice>
                <mc:Fallback>
                  <w:drawing>
                    <wp:inline distB="0" distT="0" distL="0" distR="0">
                      <wp:extent cx="2409825" cy="2466975"/>
                      <wp:effectExtent b="0" l="0" r="0" t="0"/>
                      <wp:docPr id="384"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2409825" cy="2466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F">
            <w:pPr>
              <w:spacing w:line="276" w:lineRule="auto"/>
              <w:rPr>
                <w:b w:val="0"/>
                <w:i w:val="1"/>
                <w:color w:val="000000"/>
                <w:sz w:val="20"/>
                <w:szCs w:val="20"/>
              </w:rPr>
            </w:pPr>
            <w:r w:rsidDel="00000000" w:rsidR="00000000" w:rsidRPr="00000000">
              <w:rPr>
                <w:b w:val="0"/>
                <w:sz w:val="20"/>
                <w:szCs w:val="20"/>
                <w:rtl w:val="0"/>
              </w:rPr>
              <w:t xml:space="preserve">Fuente: </w:t>
            </w:r>
            <w:r w:rsidDel="00000000" w:rsidR="00000000" w:rsidRPr="00000000">
              <w:rPr>
                <w:b w:val="0"/>
                <w:color w:val="000000"/>
                <w:sz w:val="20"/>
                <w:szCs w:val="20"/>
                <w:rtl w:val="0"/>
              </w:rPr>
              <w:t xml:space="preserve">Cerviño (2014).</w:t>
            </w:r>
            <w:r w:rsidDel="00000000" w:rsidR="00000000" w:rsidRPr="00000000">
              <w:rPr>
                <w:rtl w:val="0"/>
              </w:rPr>
            </w:r>
          </w:p>
          <w:p w:rsidR="00000000" w:rsidDel="00000000" w:rsidP="00000000" w:rsidRDefault="00000000" w:rsidRPr="00000000" w14:paraId="000001F0">
            <w:pPr>
              <w:jc w:val="both"/>
              <w:rPr>
                <w:b w:val="0"/>
                <w:sz w:val="20"/>
                <w:szCs w:val="20"/>
                <w:highlight w:val="yellow"/>
              </w:rPr>
            </w:pPr>
            <w:bookmarkStart w:colFirst="0" w:colLast="0" w:name="_heading=h.3dy6vkm" w:id="6"/>
            <w:bookmarkEnd w:id="6"/>
            <w:r w:rsidDel="00000000" w:rsidR="00000000" w:rsidRPr="00000000">
              <w:rPr>
                <w:rtl w:val="0"/>
              </w:rPr>
            </w:r>
          </w:p>
          <w:p w:rsidR="00000000" w:rsidDel="00000000" w:rsidP="00000000" w:rsidRDefault="00000000" w:rsidRPr="00000000" w14:paraId="000001F1">
            <w:pPr>
              <w:jc w:val="both"/>
              <w:rPr>
                <w:sz w:val="20"/>
                <w:szCs w:val="20"/>
              </w:rPr>
            </w:pPr>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T2_7; se entrega el editable, adecuar a la línea gráfica del programa.</w:t>
            </w:r>
            <w:r w:rsidDel="00000000" w:rsidR="00000000" w:rsidRPr="00000000">
              <w:rPr>
                <w:rtl w:val="0"/>
              </w:rPr>
            </w:r>
          </w:p>
        </w:tc>
      </w:tr>
    </w:tbl>
    <w:p w:rsidR="00000000" w:rsidDel="00000000" w:rsidP="00000000" w:rsidRDefault="00000000" w:rsidRPr="00000000" w14:paraId="000001F2">
      <w:pPr>
        <w:rPr>
          <w:b w:val="1"/>
          <w:sz w:val="20"/>
          <w:szCs w:val="20"/>
        </w:rPr>
      </w:pPr>
      <w:r w:rsidDel="00000000" w:rsidR="00000000" w:rsidRPr="00000000">
        <w:rPr>
          <w:rtl w:val="0"/>
        </w:rPr>
      </w:r>
    </w:p>
    <w:p w:rsidR="00000000" w:rsidDel="00000000" w:rsidP="00000000" w:rsidRDefault="00000000" w:rsidRPr="00000000" w14:paraId="000001F3">
      <w:pPr>
        <w:rPr>
          <w:b w:val="1"/>
          <w:sz w:val="20"/>
          <w:szCs w:val="20"/>
        </w:rPr>
      </w:pPr>
      <w:r w:rsidDel="00000000" w:rsidR="00000000" w:rsidRPr="00000000">
        <w:rPr>
          <w:b w:val="1"/>
          <w:sz w:val="20"/>
          <w:szCs w:val="20"/>
          <w:rtl w:val="0"/>
        </w:rPr>
        <w:t xml:space="preserve">TEMA 3: ARANCEL DE ADUANAS</w:t>
      </w:r>
    </w:p>
    <w:p w:rsidR="00000000" w:rsidDel="00000000" w:rsidP="00000000" w:rsidRDefault="00000000" w:rsidRPr="00000000" w14:paraId="000001F4">
      <w:pPr>
        <w:rPr>
          <w:sz w:val="20"/>
          <w:szCs w:val="20"/>
        </w:rPr>
      </w:pPr>
      <w:r w:rsidDel="00000000" w:rsidR="00000000" w:rsidRPr="00000000">
        <w:rPr>
          <w:rtl w:val="0"/>
        </w:rPr>
      </w:r>
    </w:p>
    <w:tbl>
      <w:tblPr>
        <w:tblStyle w:val="Table5"/>
        <w:tblW w:w="10125.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5"/>
        <w:gridCol w:w="4500"/>
        <w:tblGridChange w:id="0">
          <w:tblGrid>
            <w:gridCol w:w="5625"/>
            <w:gridCol w:w="4500"/>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1F5">
            <w:pPr>
              <w:spacing w:line="276" w:lineRule="auto"/>
              <w:rPr>
                <w:sz w:val="20"/>
                <w:szCs w:val="20"/>
              </w:rPr>
            </w:pPr>
            <w:r w:rsidDel="00000000" w:rsidR="00000000" w:rsidRPr="00000000">
              <w:rPr>
                <w:sz w:val="20"/>
                <w:szCs w:val="20"/>
                <w:rtl w:val="0"/>
              </w:rPr>
              <w:t xml:space="preserve">GUION LITERARIO </w:t>
            </w:r>
          </w:p>
        </w:tc>
        <w:tc>
          <w:tcPr>
            <w:shd w:fill="f9cb9c" w:val="clear"/>
            <w:tcMar>
              <w:top w:w="100.0" w:type="dxa"/>
              <w:left w:w="100.0" w:type="dxa"/>
              <w:bottom w:w="100.0" w:type="dxa"/>
              <w:right w:w="100.0" w:type="dxa"/>
            </w:tcMar>
          </w:tcPr>
          <w:p w:rsidR="00000000" w:rsidDel="00000000" w:rsidP="00000000" w:rsidRDefault="00000000" w:rsidRPr="00000000" w14:paraId="000001F6">
            <w:pPr>
              <w:spacing w:line="276" w:lineRule="auto"/>
              <w:rPr>
                <w:sz w:val="20"/>
                <w:szCs w:val="20"/>
              </w:rPr>
            </w:pPr>
            <w:r w:rsidDel="00000000" w:rsidR="00000000" w:rsidRPr="00000000">
              <w:rPr>
                <w:sz w:val="20"/>
                <w:szCs w:val="20"/>
                <w:rtl w:val="0"/>
              </w:rPr>
              <w:t xml:space="preserve">GUION TÉCNICO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F7">
            <w:pPr>
              <w:spacing w:line="276" w:lineRule="auto"/>
              <w:jc w:val="both"/>
              <w:rPr>
                <w:sz w:val="20"/>
                <w:szCs w:val="20"/>
              </w:rPr>
            </w:pPr>
            <w:r w:rsidDel="00000000" w:rsidR="00000000" w:rsidRPr="00000000">
              <w:rPr>
                <w:sz w:val="20"/>
                <w:szCs w:val="20"/>
                <w:rtl w:val="0"/>
              </w:rPr>
              <w:t xml:space="preserve">[11]</w:t>
            </w:r>
          </w:p>
          <w:p w:rsidR="00000000" w:rsidDel="00000000" w:rsidP="00000000" w:rsidRDefault="00000000" w:rsidRPr="00000000" w14:paraId="000001F8">
            <w:pPr>
              <w:spacing w:line="276" w:lineRule="auto"/>
              <w:jc w:val="both"/>
              <w:rPr>
                <w:b w:val="0"/>
                <w:sz w:val="20"/>
                <w:szCs w:val="20"/>
              </w:rPr>
            </w:pPr>
            <w:r w:rsidDel="00000000" w:rsidR="00000000" w:rsidRPr="00000000">
              <w:rPr>
                <w:b w:val="0"/>
                <w:sz w:val="20"/>
                <w:szCs w:val="20"/>
                <w:rtl w:val="0"/>
              </w:rPr>
              <w:t xml:space="preserve">El arancel de aduanas es un tributo o impuesto que se debe pagar a los bienes que son importados o exportados de un país a otro. El arancel de aduana tiene una estructura: el código de subpartida nacional, la descripción de la mercancía y el derecho ad-Valorem. </w:t>
            </w:r>
          </w:p>
          <w:p w:rsidR="00000000" w:rsidDel="00000000" w:rsidP="00000000" w:rsidRDefault="00000000" w:rsidRPr="00000000" w14:paraId="000001F9">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1FA">
            <w:pPr>
              <w:spacing w:line="276" w:lineRule="auto"/>
              <w:jc w:val="both"/>
              <w:rPr>
                <w:b w:val="0"/>
                <w:sz w:val="20"/>
                <w:szCs w:val="20"/>
              </w:rPr>
            </w:pPr>
            <w:r w:rsidDel="00000000" w:rsidR="00000000" w:rsidRPr="00000000">
              <w:rPr>
                <w:b w:val="0"/>
                <w:sz w:val="20"/>
                <w:szCs w:val="20"/>
                <w:rtl w:val="0"/>
              </w:rPr>
              <w:t xml:space="preserve">Después de analizar la estructura del arancel de aduanas debemos tener en cuenta: </w:t>
            </w:r>
          </w:p>
          <w:p w:rsidR="00000000" w:rsidDel="00000000" w:rsidP="00000000" w:rsidRDefault="00000000" w:rsidRPr="00000000" w14:paraId="000001FB">
            <w:pPr>
              <w:widowControl w:val="0"/>
              <w:numPr>
                <w:ilvl w:val="0"/>
                <w:numId w:val="5"/>
              </w:numPr>
              <w:pBdr>
                <w:top w:space="0" w:sz="0" w:val="nil"/>
                <w:left w:space="0" w:sz="0" w:val="nil"/>
                <w:bottom w:space="0" w:sz="0" w:val="nil"/>
                <w:right w:space="0" w:sz="0" w:val="nil"/>
                <w:between w:space="0" w:sz="0" w:val="nil"/>
              </w:pBdr>
              <w:spacing w:before="158" w:line="276" w:lineRule="auto"/>
              <w:ind w:left="720" w:right="100" w:hanging="360"/>
              <w:jc w:val="both"/>
              <w:rPr>
                <w:b w:val="0"/>
                <w:color w:val="000000"/>
                <w:sz w:val="20"/>
                <w:szCs w:val="20"/>
              </w:rPr>
            </w:pPr>
            <w:r w:rsidDel="00000000" w:rsidR="00000000" w:rsidRPr="00000000">
              <w:rPr>
                <w:b w:val="0"/>
                <w:color w:val="000000"/>
                <w:sz w:val="20"/>
                <w:szCs w:val="20"/>
                <w:rtl w:val="0"/>
              </w:rPr>
              <w:t xml:space="preserve">El producto a comercializar</w:t>
            </w:r>
          </w:p>
          <w:p w:rsidR="00000000" w:rsidDel="00000000" w:rsidP="00000000" w:rsidRDefault="00000000" w:rsidRPr="00000000" w14:paraId="000001FC">
            <w:pPr>
              <w:widowControl w:val="0"/>
              <w:numPr>
                <w:ilvl w:val="0"/>
                <w:numId w:val="5"/>
              </w:numPr>
              <w:pBdr>
                <w:top w:space="0" w:sz="0" w:val="nil"/>
                <w:left w:space="0" w:sz="0" w:val="nil"/>
                <w:bottom w:space="0" w:sz="0" w:val="nil"/>
                <w:right w:space="0" w:sz="0" w:val="nil"/>
                <w:between w:space="0" w:sz="0" w:val="nil"/>
              </w:pBdr>
              <w:spacing w:line="276" w:lineRule="auto"/>
              <w:ind w:left="720" w:right="100" w:hanging="360"/>
              <w:jc w:val="both"/>
              <w:rPr>
                <w:b w:val="0"/>
                <w:color w:val="000000"/>
                <w:sz w:val="20"/>
                <w:szCs w:val="20"/>
              </w:rPr>
            </w:pPr>
            <w:r w:rsidDel="00000000" w:rsidR="00000000" w:rsidRPr="00000000">
              <w:rPr>
                <w:b w:val="0"/>
                <w:color w:val="000000"/>
                <w:sz w:val="20"/>
                <w:szCs w:val="20"/>
                <w:rtl w:val="0"/>
              </w:rPr>
              <w:t xml:space="preserve">Las características del producto</w:t>
            </w:r>
          </w:p>
          <w:p w:rsidR="00000000" w:rsidDel="00000000" w:rsidP="00000000" w:rsidRDefault="00000000" w:rsidRPr="00000000" w14:paraId="000001FD">
            <w:pPr>
              <w:widowControl w:val="0"/>
              <w:numPr>
                <w:ilvl w:val="0"/>
                <w:numId w:val="5"/>
              </w:numPr>
              <w:pBdr>
                <w:top w:space="0" w:sz="0" w:val="nil"/>
                <w:left w:space="0" w:sz="0" w:val="nil"/>
                <w:bottom w:space="0" w:sz="0" w:val="nil"/>
                <w:right w:space="0" w:sz="0" w:val="nil"/>
                <w:between w:space="0" w:sz="0" w:val="nil"/>
              </w:pBdr>
              <w:spacing w:line="276" w:lineRule="auto"/>
              <w:ind w:left="720" w:right="100" w:hanging="360"/>
              <w:jc w:val="both"/>
              <w:rPr>
                <w:b w:val="0"/>
                <w:color w:val="000000"/>
                <w:sz w:val="20"/>
                <w:szCs w:val="20"/>
              </w:rPr>
            </w:pPr>
            <w:r w:rsidDel="00000000" w:rsidR="00000000" w:rsidRPr="00000000">
              <w:rPr>
                <w:b w:val="0"/>
                <w:color w:val="000000"/>
                <w:sz w:val="20"/>
                <w:szCs w:val="20"/>
                <w:rtl w:val="0"/>
              </w:rPr>
              <w:t xml:space="preserve">Mercado potencial</w:t>
            </w:r>
          </w:p>
          <w:p w:rsidR="00000000" w:rsidDel="00000000" w:rsidP="00000000" w:rsidRDefault="00000000" w:rsidRPr="00000000" w14:paraId="000001FE">
            <w:pPr>
              <w:widowControl w:val="0"/>
              <w:numPr>
                <w:ilvl w:val="0"/>
                <w:numId w:val="5"/>
              </w:numPr>
              <w:pBdr>
                <w:top w:space="0" w:sz="0" w:val="nil"/>
                <w:left w:space="0" w:sz="0" w:val="nil"/>
                <w:bottom w:space="0" w:sz="0" w:val="nil"/>
                <w:right w:space="0" w:sz="0" w:val="nil"/>
                <w:between w:space="0" w:sz="0" w:val="nil"/>
              </w:pBdr>
              <w:spacing w:line="276" w:lineRule="auto"/>
              <w:ind w:left="720" w:right="100" w:hanging="360"/>
              <w:jc w:val="both"/>
              <w:rPr>
                <w:b w:val="0"/>
                <w:color w:val="000000"/>
                <w:sz w:val="20"/>
                <w:szCs w:val="20"/>
              </w:rPr>
            </w:pPr>
            <w:r w:rsidDel="00000000" w:rsidR="00000000" w:rsidRPr="00000000">
              <w:rPr>
                <w:b w:val="0"/>
                <w:color w:val="000000"/>
                <w:sz w:val="20"/>
                <w:szCs w:val="20"/>
                <w:rtl w:val="0"/>
              </w:rPr>
              <w:t xml:space="preserve">Clasificación arancelaria</w:t>
            </w:r>
          </w:p>
          <w:p w:rsidR="00000000" w:rsidDel="00000000" w:rsidP="00000000" w:rsidRDefault="00000000" w:rsidRPr="00000000" w14:paraId="000001FF">
            <w:pPr>
              <w:widowControl w:val="0"/>
              <w:numPr>
                <w:ilvl w:val="0"/>
                <w:numId w:val="5"/>
              </w:numPr>
              <w:pBdr>
                <w:top w:space="0" w:sz="0" w:val="nil"/>
                <w:left w:space="0" w:sz="0" w:val="nil"/>
                <w:bottom w:space="0" w:sz="0" w:val="nil"/>
                <w:right w:space="0" w:sz="0" w:val="nil"/>
                <w:between w:space="0" w:sz="0" w:val="nil"/>
              </w:pBdr>
              <w:spacing w:line="276" w:lineRule="auto"/>
              <w:ind w:left="720" w:right="100" w:hanging="360"/>
              <w:jc w:val="both"/>
              <w:rPr>
                <w:b w:val="0"/>
                <w:color w:val="000000"/>
                <w:sz w:val="20"/>
                <w:szCs w:val="20"/>
              </w:rPr>
            </w:pPr>
            <w:r w:rsidDel="00000000" w:rsidR="00000000" w:rsidRPr="00000000">
              <w:rPr>
                <w:b w:val="0"/>
                <w:color w:val="000000"/>
                <w:sz w:val="20"/>
                <w:szCs w:val="20"/>
                <w:rtl w:val="0"/>
              </w:rPr>
              <w:t xml:space="preserve">Asignación de un código internacional.</w:t>
            </w:r>
          </w:p>
          <w:p w:rsidR="00000000" w:rsidDel="00000000" w:rsidP="00000000" w:rsidRDefault="00000000" w:rsidRPr="00000000" w14:paraId="00000200">
            <w:pPr>
              <w:widowControl w:val="0"/>
              <w:spacing w:before="158" w:line="276" w:lineRule="auto"/>
              <w:ind w:right="100"/>
              <w:jc w:val="both"/>
              <w:rPr>
                <w:b w:val="0"/>
                <w:sz w:val="20"/>
                <w:szCs w:val="20"/>
              </w:rPr>
            </w:pPr>
            <w:r w:rsidDel="00000000" w:rsidR="00000000" w:rsidRPr="00000000">
              <w:rPr>
                <w:b w:val="0"/>
                <w:sz w:val="20"/>
                <w:szCs w:val="20"/>
                <w:rtl w:val="0"/>
              </w:rPr>
              <w:t xml:space="preserve">Debemos conocer el </w:t>
            </w:r>
            <w:r w:rsidDel="00000000" w:rsidR="00000000" w:rsidRPr="00000000">
              <w:rPr>
                <w:sz w:val="20"/>
                <w:szCs w:val="20"/>
                <w:rtl w:val="0"/>
              </w:rPr>
              <w:t xml:space="preserve">Régimen aduanero</w:t>
            </w:r>
            <w:r w:rsidDel="00000000" w:rsidR="00000000" w:rsidRPr="00000000">
              <w:rPr>
                <w:b w:val="0"/>
                <w:sz w:val="20"/>
                <w:szCs w:val="20"/>
                <w:rtl w:val="0"/>
              </w:rPr>
              <w:t xml:space="preserve">, es decir, el marco legislativo o normativo que cada país estipula con el fin de regular el tráfico y la situación de las mercancías que se someten a la fiscalización de su aduana. </w:t>
            </w:r>
          </w:p>
          <w:p w:rsidR="00000000" w:rsidDel="00000000" w:rsidP="00000000" w:rsidRDefault="00000000" w:rsidRPr="00000000" w14:paraId="00000201">
            <w:pPr>
              <w:spacing w:line="276" w:lineRule="auto"/>
              <w:jc w:val="both"/>
              <w:rPr>
                <w:sz w:val="20"/>
                <w:szCs w:val="20"/>
              </w:rPr>
            </w:pPr>
            <w:r w:rsidDel="00000000" w:rsidR="00000000" w:rsidRPr="00000000">
              <w:rPr>
                <w:rtl w:val="0"/>
              </w:rPr>
            </w:r>
          </w:p>
          <w:p w:rsidR="00000000" w:rsidDel="00000000" w:rsidP="00000000" w:rsidRDefault="00000000" w:rsidRPr="00000000" w14:paraId="00000202">
            <w:pPr>
              <w:spacing w:line="276" w:lineRule="auto"/>
              <w:jc w:val="both"/>
              <w:rPr>
                <w:sz w:val="20"/>
                <w:szCs w:val="20"/>
              </w:rPr>
            </w:pPr>
            <w:r w:rsidDel="00000000" w:rsidR="00000000" w:rsidRPr="00000000">
              <w:rPr>
                <w:rtl w:val="0"/>
              </w:rPr>
            </w:r>
          </w:p>
          <w:p w:rsidR="00000000" w:rsidDel="00000000" w:rsidP="00000000" w:rsidRDefault="00000000" w:rsidRPr="00000000" w14:paraId="00000203">
            <w:pPr>
              <w:spacing w:line="276" w:lineRule="auto"/>
              <w:jc w:val="both"/>
              <w:rPr>
                <w:sz w:val="20"/>
                <w:szCs w:val="20"/>
              </w:rPr>
            </w:pPr>
            <w:r w:rsidDel="00000000" w:rsidR="00000000" w:rsidRPr="00000000">
              <w:rPr>
                <w:rtl w:val="0"/>
              </w:rPr>
            </w:r>
          </w:p>
          <w:p w:rsidR="00000000" w:rsidDel="00000000" w:rsidP="00000000" w:rsidRDefault="00000000" w:rsidRPr="00000000" w14:paraId="00000204">
            <w:pPr>
              <w:spacing w:line="276" w:lineRule="auto"/>
              <w:jc w:val="both"/>
              <w:rPr>
                <w:sz w:val="20"/>
                <w:szCs w:val="20"/>
              </w:rPr>
            </w:pPr>
            <w:r w:rsidDel="00000000" w:rsidR="00000000" w:rsidRPr="00000000">
              <w:rPr>
                <w:sz w:val="20"/>
                <w:szCs w:val="20"/>
                <w:rtl w:val="0"/>
              </w:rPr>
              <w:t xml:space="preserve">[12] </w:t>
            </w:r>
          </w:p>
          <w:p w:rsidR="00000000" w:rsidDel="00000000" w:rsidP="00000000" w:rsidRDefault="00000000" w:rsidRPr="00000000" w14:paraId="00000205">
            <w:pPr>
              <w:spacing w:line="276" w:lineRule="auto"/>
              <w:jc w:val="both"/>
              <w:rPr>
                <w:sz w:val="20"/>
                <w:szCs w:val="20"/>
              </w:rPr>
            </w:pPr>
            <w:r w:rsidDel="00000000" w:rsidR="00000000" w:rsidRPr="00000000">
              <w:rPr>
                <w:sz w:val="20"/>
                <w:szCs w:val="20"/>
                <w:rtl w:val="0"/>
              </w:rPr>
              <w:t xml:space="preserve">3. Derechos de aduana</w:t>
            </w:r>
          </w:p>
          <w:p w:rsidR="00000000" w:rsidDel="00000000" w:rsidP="00000000" w:rsidRDefault="00000000" w:rsidRPr="00000000" w14:paraId="00000206">
            <w:pPr>
              <w:widowControl w:val="0"/>
              <w:spacing w:before="158" w:line="276" w:lineRule="auto"/>
              <w:ind w:right="100"/>
              <w:jc w:val="both"/>
              <w:rPr>
                <w:b w:val="0"/>
                <w:sz w:val="20"/>
                <w:szCs w:val="20"/>
              </w:rPr>
            </w:pPr>
            <w:r w:rsidDel="00000000" w:rsidR="00000000" w:rsidRPr="00000000">
              <w:rPr>
                <w:b w:val="0"/>
                <w:sz w:val="20"/>
                <w:szCs w:val="20"/>
                <w:rtl w:val="0"/>
              </w:rPr>
              <w:t xml:space="preserve">En la aduana del país de destino, los tres principios en los que se basarán para aplicar los derechos de importación son: </w:t>
            </w:r>
          </w:p>
          <w:p w:rsidR="00000000" w:rsidDel="00000000" w:rsidP="00000000" w:rsidRDefault="00000000" w:rsidRPr="00000000" w14:paraId="00000207">
            <w:pPr>
              <w:widowControl w:val="0"/>
              <w:numPr>
                <w:ilvl w:val="0"/>
                <w:numId w:val="3"/>
              </w:numPr>
              <w:pBdr>
                <w:top w:space="0" w:sz="0" w:val="nil"/>
                <w:left w:space="0" w:sz="0" w:val="nil"/>
                <w:bottom w:space="0" w:sz="0" w:val="nil"/>
                <w:right w:space="0" w:sz="0" w:val="nil"/>
                <w:between w:space="0" w:sz="0" w:val="nil"/>
              </w:pBdr>
              <w:spacing w:before="158" w:line="276" w:lineRule="auto"/>
              <w:ind w:left="720" w:right="100" w:hanging="360"/>
              <w:rPr>
                <w:b w:val="0"/>
                <w:color w:val="000000"/>
                <w:sz w:val="20"/>
                <w:szCs w:val="20"/>
              </w:rPr>
            </w:pPr>
            <w:r w:rsidDel="00000000" w:rsidR="00000000" w:rsidRPr="00000000">
              <w:rPr>
                <w:b w:val="0"/>
                <w:color w:val="000000"/>
                <w:sz w:val="20"/>
                <w:szCs w:val="20"/>
                <w:rtl w:val="0"/>
              </w:rPr>
              <w:t xml:space="preserve">El arancel de aduanas que se deba aplicar según la clasificación arancelaria.</w:t>
            </w:r>
          </w:p>
          <w:p w:rsidR="00000000" w:rsidDel="00000000" w:rsidP="00000000" w:rsidRDefault="00000000" w:rsidRPr="00000000" w14:paraId="00000208">
            <w:pPr>
              <w:widowControl w:val="0"/>
              <w:numPr>
                <w:ilvl w:val="0"/>
                <w:numId w:val="3"/>
              </w:numPr>
              <w:pBdr>
                <w:top w:space="0" w:sz="0" w:val="nil"/>
                <w:left w:space="0" w:sz="0" w:val="nil"/>
                <w:bottom w:space="0" w:sz="0" w:val="nil"/>
                <w:right w:space="0" w:sz="0" w:val="nil"/>
                <w:between w:space="0" w:sz="0" w:val="nil"/>
              </w:pBdr>
              <w:spacing w:line="276" w:lineRule="auto"/>
              <w:ind w:left="720" w:right="100" w:hanging="360"/>
              <w:rPr>
                <w:b w:val="0"/>
                <w:color w:val="000000"/>
                <w:sz w:val="20"/>
                <w:szCs w:val="20"/>
              </w:rPr>
            </w:pPr>
            <w:r w:rsidDel="00000000" w:rsidR="00000000" w:rsidRPr="00000000">
              <w:rPr>
                <w:b w:val="0"/>
                <w:color w:val="000000"/>
                <w:sz w:val="20"/>
                <w:szCs w:val="20"/>
                <w:rtl w:val="0"/>
              </w:rPr>
              <w:t xml:space="preserve">El valor en aduana. </w:t>
            </w:r>
          </w:p>
          <w:p w:rsidR="00000000" w:rsidDel="00000000" w:rsidP="00000000" w:rsidRDefault="00000000" w:rsidRPr="00000000" w14:paraId="00000209">
            <w:pPr>
              <w:widowControl w:val="0"/>
              <w:numPr>
                <w:ilvl w:val="0"/>
                <w:numId w:val="3"/>
              </w:numPr>
              <w:pBdr>
                <w:top w:space="0" w:sz="0" w:val="nil"/>
                <w:left w:space="0" w:sz="0" w:val="nil"/>
                <w:bottom w:space="0" w:sz="0" w:val="nil"/>
                <w:right w:space="0" w:sz="0" w:val="nil"/>
                <w:between w:space="0" w:sz="0" w:val="nil"/>
              </w:pBdr>
              <w:spacing w:line="276" w:lineRule="auto"/>
              <w:ind w:left="720" w:right="100" w:hanging="360"/>
              <w:rPr>
                <w:b w:val="0"/>
                <w:color w:val="000000"/>
                <w:sz w:val="20"/>
                <w:szCs w:val="20"/>
              </w:rPr>
            </w:pPr>
            <w:r w:rsidDel="00000000" w:rsidR="00000000" w:rsidRPr="00000000">
              <w:rPr>
                <w:b w:val="0"/>
                <w:color w:val="000000"/>
                <w:sz w:val="20"/>
                <w:szCs w:val="20"/>
                <w:rtl w:val="0"/>
              </w:rPr>
              <w:t xml:space="preserve">El origen de las mercancías.</w:t>
            </w:r>
          </w:p>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276" w:lineRule="auto"/>
              <w:ind w:left="720" w:right="100" w:firstLine="0"/>
              <w:rPr>
                <w:b w:val="0"/>
                <w:color w:val="000000"/>
                <w:sz w:val="20"/>
                <w:szCs w:val="20"/>
              </w:rPr>
            </w:pPr>
            <w:r w:rsidDel="00000000" w:rsidR="00000000" w:rsidRPr="00000000">
              <w:rPr>
                <w:b w:val="0"/>
                <w:color w:val="000000"/>
                <w:sz w:val="20"/>
                <w:szCs w:val="20"/>
                <w:rtl w:val="0"/>
              </w:rPr>
              <w:t xml:space="preserve">              </w:t>
            </w:r>
          </w:p>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76" w:lineRule="auto"/>
              <w:ind w:left="720" w:right="100" w:firstLine="0"/>
              <w:rPr>
                <w:b w:val="0"/>
                <w:color w:val="000000"/>
                <w:sz w:val="20"/>
                <w:szCs w:val="20"/>
              </w:rPr>
            </w:pPr>
            <w:r w:rsidDel="00000000" w:rsidR="00000000" w:rsidRPr="00000000">
              <w:rPr>
                <w:b w:val="0"/>
                <w:color w:val="000000"/>
                <w:sz w:val="20"/>
                <w:szCs w:val="20"/>
                <w:rtl w:val="0"/>
              </w:rPr>
              <w:t xml:space="preserve"> </w:t>
            </w:r>
          </w:p>
          <w:p w:rsidR="00000000" w:rsidDel="00000000" w:rsidP="00000000" w:rsidRDefault="00000000" w:rsidRPr="00000000" w14:paraId="0000020C">
            <w:pPr>
              <w:widowControl w:val="0"/>
              <w:spacing w:before="158" w:line="276" w:lineRule="auto"/>
              <w:ind w:right="100"/>
              <w:rPr>
                <w:sz w:val="20"/>
                <w:szCs w:val="20"/>
              </w:rPr>
            </w:pPr>
            <w:r w:rsidDel="00000000" w:rsidR="00000000" w:rsidRPr="00000000">
              <w:rPr>
                <w:sz w:val="20"/>
                <w:szCs w:val="20"/>
              </w:rPr>
              <mc:AlternateContent>
                <mc:Choice Requires="wpg">
                  <w:drawing>
                    <wp:inline distB="0" distT="0" distL="0" distR="0">
                      <wp:extent cx="3467100" cy="2027211"/>
                      <wp:effectExtent b="0" l="0" r="0" t="0"/>
                      <wp:docPr id="387" name=""/>
                      <a:graphic>
                        <a:graphicData uri="http://schemas.microsoft.com/office/word/2010/wordprocessingGroup">
                          <wpg:wgp>
                            <wpg:cNvGrpSpPr/>
                            <wpg:grpSpPr>
                              <a:xfrm>
                                <a:off x="3612450" y="2768763"/>
                                <a:ext cx="3467100" cy="2027211"/>
                                <a:chOff x="3612450" y="2768763"/>
                                <a:chExt cx="3467100" cy="2022475"/>
                              </a:xfrm>
                            </wpg:grpSpPr>
                            <wpg:grpSp>
                              <wpg:cNvGrpSpPr/>
                              <wpg:grpSpPr>
                                <a:xfrm>
                                  <a:off x="3612450" y="2768763"/>
                                  <a:ext cx="3467100" cy="2022475"/>
                                  <a:chOff x="3612450" y="2768763"/>
                                  <a:chExt cx="3467100" cy="2022475"/>
                                </a:xfrm>
                              </wpg:grpSpPr>
                              <wps:wsp>
                                <wps:cNvSpPr/>
                                <wps:cNvPr id="3" name="Shape 3"/>
                                <wps:spPr>
                                  <a:xfrm>
                                    <a:off x="3612450" y="2768763"/>
                                    <a:ext cx="3467100" cy="202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2450" y="2768763"/>
                                    <a:ext cx="3467100" cy="2022475"/>
                                    <a:chOff x="3612450" y="2768763"/>
                                    <a:chExt cx="3467100" cy="2022475"/>
                                  </a:xfrm>
                                </wpg:grpSpPr>
                                <wps:wsp>
                                  <wps:cNvSpPr/>
                                  <wps:cNvPr id="198" name="Shape 198"/>
                                  <wps:spPr>
                                    <a:xfrm>
                                      <a:off x="3612450" y="2768763"/>
                                      <a:ext cx="3467100" cy="202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2450" y="2768763"/>
                                      <a:ext cx="3467100" cy="2022475"/>
                                      <a:chOff x="0" y="0"/>
                                      <a:chExt cx="3467100" cy="2022475"/>
                                    </a:xfrm>
                                  </wpg:grpSpPr>
                                  <wps:wsp>
                                    <wps:cNvSpPr/>
                                    <wps:cNvPr id="200" name="Shape 200"/>
                                    <wps:spPr>
                                      <a:xfrm>
                                        <a:off x="0" y="0"/>
                                        <a:ext cx="3467100" cy="202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67100" cy="2022475"/>
                                        <a:chOff x="0" y="0"/>
                                        <a:chExt cx="3467100" cy="2022475"/>
                                      </a:xfrm>
                                    </wpg:grpSpPr>
                                    <wps:wsp>
                                      <wps:cNvSpPr/>
                                      <wps:cNvPr id="202" name="Shape 202"/>
                                      <wps:spPr>
                                        <a:xfrm>
                                          <a:off x="0" y="0"/>
                                          <a:ext cx="3467100" cy="202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rot="5400000">
                                          <a:off x="-117056" y="118261"/>
                                          <a:ext cx="780378" cy="546265"/>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 y="274338"/>
                                          <a:ext cx="546265" cy="2341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Arancel de </w:t>
                                            </w:r>
                                            <w:r w:rsidDel="00000000" w:rsidR="00000000" w:rsidRPr="00000000">
                                              <w:rPr>
                                                <w:rFonts w:ascii="Arial" w:cs="Arial" w:eastAsia="Arial" w:hAnsi="Arial"/>
                                                <w:b w:val="0"/>
                                                <w:i w:val="0"/>
                                                <w:smallCaps w:val="0"/>
                                                <w:strike w:val="0"/>
                                                <w:color w:val="000000"/>
                                                <w:sz w:val="12"/>
                                                <w:vertAlign w:val="baseline"/>
                                              </w:rPr>
                                              <w:t xml:space="preserve">aduana </w:t>
                                            </w:r>
                                          </w:p>
                                        </w:txbxContent>
                                      </wps:txbx>
                                      <wps:bodyPr anchorCtr="0" anchor="ctr" bIns="3800" lIns="3800" spcFirstLastPara="1" rIns="3800" wrap="square" tIns="3800">
                                        <a:noAutofit/>
                                      </wps:bodyPr>
                                    </wps:wsp>
                                    <wps:wsp>
                                      <wps:cNvSpPr/>
                                      <wps:cNvPr id="205" name="Shape 205"/>
                                      <wps:spPr>
                                        <a:xfrm rot="5400000">
                                          <a:off x="1753059" y="-1205589"/>
                                          <a:ext cx="507246" cy="2920834"/>
                                        </a:xfrm>
                                        <a:prstGeom prst="round2SameRect">
                                          <a:avLst>
                                            <a:gd fmla="val 16667" name="adj1"/>
                                            <a:gd fmla="val 0" name="adj2"/>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546265" y="25967"/>
                                          <a:ext cx="2896072" cy="4577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Son tributos o impuestos que gravan la importación de mercancías con objeto de proteger el mercado interior de aquellas importaciones que sean más competitivas que la producción nacional</w:t>
                                            </w:r>
                                          </w:p>
                                        </w:txbxContent>
                                      </wps:txbx>
                                      <wps:bodyPr anchorCtr="0" anchor="ctr" bIns="3175" lIns="35550" spcFirstLastPara="1" rIns="3175" wrap="square" tIns="3175">
                                        <a:noAutofit/>
                                      </wps:bodyPr>
                                    </wps:wsp>
                                    <wps:wsp>
                                      <wps:cNvSpPr/>
                                      <wps:cNvPr id="207" name="Shape 207"/>
                                      <wps:spPr>
                                        <a:xfrm rot="5400000">
                                          <a:off x="-117056" y="738104"/>
                                          <a:ext cx="780378" cy="546265"/>
                                        </a:xfrm>
                                        <a:prstGeom prst="chevron">
                                          <a:avLst>
                                            <a:gd fmla="val 50000" name="adj"/>
                                          </a:avLst>
                                        </a:prstGeom>
                                        <a:solidFill>
                                          <a:srgbClr val="5FDF45"/>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1" y="894181"/>
                                          <a:ext cx="546265" cy="2341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Valor en aduana</w:t>
                                            </w:r>
                                          </w:p>
                                        </w:txbxContent>
                                      </wps:txbx>
                                      <wps:bodyPr anchorCtr="0" anchor="ctr" bIns="3800" lIns="3800" spcFirstLastPara="1" rIns="3800" wrap="square" tIns="3800">
                                        <a:noAutofit/>
                                      </wps:bodyPr>
                                    </wps:wsp>
                                    <wps:wsp>
                                      <wps:cNvSpPr/>
                                      <wps:cNvPr id="209" name="Shape 209"/>
                                      <wps:spPr>
                                        <a:xfrm rot="5400000">
                                          <a:off x="1753059" y="-585746"/>
                                          <a:ext cx="507246" cy="2920834"/>
                                        </a:xfrm>
                                        <a:prstGeom prst="round2SameRect">
                                          <a:avLst>
                                            <a:gd fmla="val 16667" name="adj1"/>
                                            <a:gd fmla="val 0" name="adj2"/>
                                          </a:avLst>
                                        </a:prstGeom>
                                        <a:solidFill>
                                          <a:schemeClr val="lt1">
                                            <a:alpha val="88627"/>
                                          </a:schemeClr>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546265" y="645810"/>
                                          <a:ext cx="2896072" cy="4577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p>
                                          <w:p w:rsidR="00000000" w:rsidDel="00000000" w:rsidP="00000000" w:rsidRDefault="00000000" w:rsidRPr="00000000">
                                            <w:pPr>
                                              <w:spacing w:after="0" w:before="15"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0"/>
                                                <w:vertAlign w:val="baseline"/>
                                              </w:rPr>
                                              <w:t xml:space="preserve">Aplicable solo en la importación) se basa en el valor real de la mercancía importada, a la que se aplica el arancel. El valor real debería ser el precio al que, en un tiempo y lugar determinados por la legislación del país importador, las mercancías son vendidas u ofrecidas para la venta en el curso de operaciones comerciales en libre competencia.</w:t>
                                            </w:r>
                                          </w:p>
                                        </w:txbxContent>
                                      </wps:txbx>
                                      <wps:bodyPr anchorCtr="0" anchor="ctr" bIns="3175" lIns="35550" spcFirstLastPara="1" rIns="3175" wrap="square" tIns="3175">
                                        <a:noAutofit/>
                                      </wps:bodyPr>
                                    </wps:wsp>
                                    <wps:wsp>
                                      <wps:cNvSpPr/>
                                      <wps:cNvPr id="211" name="Shape 211"/>
                                      <wps:spPr>
                                        <a:xfrm rot="5400000">
                                          <a:off x="-117056" y="1357948"/>
                                          <a:ext cx="780378" cy="546265"/>
                                        </a:xfrm>
                                        <a:prstGeom prst="chevron">
                                          <a:avLst>
                                            <a:gd fmla="val 50000" name="adj"/>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1" y="1514025"/>
                                          <a:ext cx="546265" cy="23411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El origen de las mercancías </w:t>
                                            </w:r>
                                          </w:p>
                                        </w:txbxContent>
                                      </wps:txbx>
                                      <wps:bodyPr anchorCtr="0" anchor="ctr" bIns="3800" lIns="3800" spcFirstLastPara="1" rIns="3800" wrap="square" tIns="3800">
                                        <a:noAutofit/>
                                      </wps:bodyPr>
                                    </wps:wsp>
                                    <wps:wsp>
                                      <wps:cNvSpPr/>
                                      <wps:cNvPr id="213" name="Shape 213"/>
                                      <wps:spPr>
                                        <a:xfrm rot="5400000">
                                          <a:off x="1753059" y="34097"/>
                                          <a:ext cx="507246" cy="2920834"/>
                                        </a:xfrm>
                                        <a:prstGeom prst="round2SameRect">
                                          <a:avLst>
                                            <a:gd fmla="val 16667" name="adj1"/>
                                            <a:gd fmla="val 0" name="adj2"/>
                                          </a:avLst>
                                        </a:prstGeom>
                                        <a:solidFill>
                                          <a:schemeClr val="lt1">
                                            <a:alpha val="88627"/>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546265" y="1265653"/>
                                          <a:ext cx="2896072" cy="457722"/>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Es el vínculo geográfico que existe ente una mercancía y el país en el que ha sido producida, manufacturada o transformada. Si en la producción de un bien intervienen dos o más países, el bien será originario del país donde se haya producido la última transformación substancial, donde cambiará su código arancelario. Es importante determinar correctamente cuál es el origen porque la aplicación de un tipo de un arancel u otro dependerá de este. Es decir, el origen de la mercancía determina si el arancel es normal, reducido o incrementado, o si no se aplica y se considera libre de derechos</w:t>
                                            </w:r>
                                          </w:p>
                                        </w:txbxContent>
                                      </wps:txbx>
                                      <wps:bodyPr anchorCtr="0" anchor="ctr" bIns="3175" lIns="35550" spcFirstLastPara="1" rIns="3175" wrap="square" tIns="3175">
                                        <a:noAutofit/>
                                      </wps:bodyPr>
                                    </wps:wsp>
                                  </wpg:grpSp>
                                </wpg:grpSp>
                              </wpg:grpSp>
                            </wpg:grpSp>
                          </wpg:wgp>
                        </a:graphicData>
                      </a:graphic>
                    </wp:inline>
                  </w:drawing>
                </mc:Choice>
                <mc:Fallback>
                  <w:drawing>
                    <wp:inline distB="0" distT="0" distL="0" distR="0">
                      <wp:extent cx="3467100" cy="2027211"/>
                      <wp:effectExtent b="0" l="0" r="0" t="0"/>
                      <wp:docPr id="387"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3467100" cy="20272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D">
            <w:pPr>
              <w:widowControl w:val="0"/>
              <w:spacing w:before="158" w:line="276" w:lineRule="auto"/>
              <w:ind w:right="100"/>
              <w:rPr>
                <w:b w:val="0"/>
                <w:sz w:val="20"/>
                <w:szCs w:val="20"/>
              </w:rPr>
            </w:pPr>
            <w:bookmarkStart w:colFirst="0" w:colLast="0" w:name="_heading=h.1t3h5sf" w:id="7"/>
            <w:bookmarkEnd w:id="7"/>
            <w:r w:rsidDel="00000000" w:rsidR="00000000" w:rsidRPr="00000000">
              <w:rPr>
                <w:b w:val="0"/>
                <w:sz w:val="20"/>
                <w:szCs w:val="20"/>
                <w:rtl w:val="0"/>
              </w:rPr>
              <w:t xml:space="preserve">Fuente: Peña (2016).</w:t>
            </w:r>
          </w:p>
          <w:p w:rsidR="00000000" w:rsidDel="00000000" w:rsidP="00000000" w:rsidRDefault="00000000" w:rsidRPr="00000000" w14:paraId="0000020E">
            <w:pPr>
              <w:widowControl w:val="0"/>
              <w:spacing w:before="158" w:line="276" w:lineRule="auto"/>
              <w:ind w:right="100"/>
              <w:rPr>
                <w:sz w:val="20"/>
                <w:szCs w:val="20"/>
              </w:rPr>
            </w:pPr>
            <w:r w:rsidDel="00000000" w:rsidR="00000000" w:rsidRPr="00000000">
              <w:rPr>
                <w:rtl w:val="0"/>
              </w:rPr>
            </w:r>
          </w:p>
          <w:p w:rsidR="00000000" w:rsidDel="00000000" w:rsidP="00000000" w:rsidRDefault="00000000" w:rsidRPr="00000000" w14:paraId="0000020F">
            <w:pPr>
              <w:widowControl w:val="0"/>
              <w:spacing w:before="158" w:line="276" w:lineRule="auto"/>
              <w:ind w:right="100"/>
              <w:rPr>
                <w:sz w:val="20"/>
                <w:szCs w:val="20"/>
              </w:rPr>
            </w:pPr>
            <w:r w:rsidDel="00000000" w:rsidR="00000000" w:rsidRPr="00000000">
              <w:rPr>
                <w:sz w:val="20"/>
                <w:szCs w:val="20"/>
                <w:rtl w:val="0"/>
              </w:rPr>
              <w:t xml:space="preserve">[13] </w:t>
            </w:r>
          </w:p>
          <w:p w:rsidR="00000000" w:rsidDel="00000000" w:rsidP="00000000" w:rsidRDefault="00000000" w:rsidRPr="00000000" w14:paraId="00000210">
            <w:pPr>
              <w:widowControl w:val="0"/>
              <w:spacing w:before="158" w:line="276" w:lineRule="auto"/>
              <w:ind w:right="100"/>
              <w:rPr>
                <w:sz w:val="20"/>
                <w:szCs w:val="20"/>
              </w:rPr>
            </w:pPr>
            <w:r w:rsidDel="00000000" w:rsidR="00000000" w:rsidRPr="00000000">
              <w:rPr>
                <w:sz w:val="20"/>
                <w:szCs w:val="20"/>
                <w:rtl w:val="0"/>
              </w:rPr>
              <w:t xml:space="preserve">3.1 Sistema armonizado  </w:t>
            </w:r>
          </w:p>
          <w:p w:rsidR="00000000" w:rsidDel="00000000" w:rsidP="00000000" w:rsidRDefault="00000000" w:rsidRPr="00000000" w14:paraId="0000021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12">
            <w:pPr>
              <w:spacing w:line="276" w:lineRule="auto"/>
              <w:rPr>
                <w:b w:val="0"/>
                <w:color w:val="000000"/>
                <w:sz w:val="20"/>
                <w:szCs w:val="20"/>
              </w:rPr>
            </w:pPr>
            <w:r w:rsidDel="00000000" w:rsidR="00000000" w:rsidRPr="00000000">
              <w:rPr>
                <w:b w:val="0"/>
                <w:color w:val="000000"/>
                <w:sz w:val="20"/>
                <w:szCs w:val="20"/>
                <w:rtl w:val="0"/>
              </w:rPr>
              <w:t xml:space="preserve">Cerviño (2014), afirma que:</w:t>
            </w:r>
          </w:p>
          <w:p w:rsidR="00000000" w:rsidDel="00000000" w:rsidP="00000000" w:rsidRDefault="00000000" w:rsidRPr="00000000" w14:paraId="00000213">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14">
            <w:pPr>
              <w:spacing w:line="276" w:lineRule="auto"/>
              <w:jc w:val="both"/>
              <w:rPr>
                <w:b w:val="0"/>
                <w:color w:val="000000"/>
                <w:sz w:val="20"/>
                <w:szCs w:val="20"/>
              </w:rPr>
            </w:pPr>
            <w:r w:rsidDel="00000000" w:rsidR="00000000" w:rsidRPr="00000000">
              <w:rPr>
                <w:b w:val="0"/>
                <w:i w:val="1"/>
                <w:color w:val="000000"/>
                <w:sz w:val="20"/>
                <w:szCs w:val="20"/>
                <w:rtl w:val="0"/>
              </w:rPr>
              <w:t xml:space="preserve">“</w:t>
            </w:r>
            <w:r w:rsidDel="00000000" w:rsidR="00000000" w:rsidRPr="00000000">
              <w:rPr>
                <w:b w:val="0"/>
                <w:color w:val="000000"/>
                <w:sz w:val="20"/>
                <w:szCs w:val="20"/>
                <w:rtl w:val="0"/>
              </w:rPr>
              <w:t xml:space="preserve">Para conocer qué arancel se puede aplicar a un producto, la empresa debe buscar cuál es la nomenclatura arancelaria que afecta a dicho producto. Regularmente, los productos son consignados o clasificados bajo una nomenclatura o codificación de uso general y de reconocimiento internacional.</w:t>
            </w:r>
          </w:p>
          <w:p w:rsidR="00000000" w:rsidDel="00000000" w:rsidP="00000000" w:rsidRDefault="00000000" w:rsidRPr="00000000" w14:paraId="00000215">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16">
            <w:pPr>
              <w:spacing w:line="276" w:lineRule="auto"/>
              <w:jc w:val="both"/>
              <w:rPr>
                <w:b w:val="0"/>
                <w:color w:val="000000"/>
                <w:sz w:val="20"/>
                <w:szCs w:val="20"/>
              </w:rPr>
            </w:pPr>
            <w:r w:rsidDel="00000000" w:rsidR="00000000" w:rsidRPr="00000000">
              <w:rPr>
                <w:b w:val="0"/>
                <w:color w:val="000000"/>
                <w:sz w:val="20"/>
                <w:szCs w:val="20"/>
                <w:rtl w:val="0"/>
              </w:rPr>
              <w:t xml:space="preserve">Esta nomenclatura corresponde al Sistema Armonizado de Designación y Codificación de Mercancías, el cual clasifica los productos mediante códigos de seis dígitos que pertenecen a 97 capítulos arancelarios, a su vez articulados en 21 secciones. </w:t>
            </w:r>
          </w:p>
          <w:p w:rsidR="00000000" w:rsidDel="00000000" w:rsidP="00000000" w:rsidRDefault="00000000" w:rsidRPr="00000000" w14:paraId="00000217">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18">
            <w:pPr>
              <w:spacing w:line="276" w:lineRule="auto"/>
              <w:jc w:val="both"/>
              <w:rPr>
                <w:b w:val="0"/>
                <w:color w:val="000000"/>
                <w:sz w:val="20"/>
                <w:szCs w:val="20"/>
              </w:rPr>
            </w:pPr>
            <w:r w:rsidDel="00000000" w:rsidR="00000000" w:rsidRPr="00000000">
              <w:rPr>
                <w:b w:val="0"/>
                <w:color w:val="000000"/>
                <w:sz w:val="20"/>
                <w:szCs w:val="20"/>
                <w:rtl w:val="0"/>
              </w:rPr>
              <w:t xml:space="preserve">La secuencia que se sigue pasa de lo más general a lo particular, de lo más simple a lo más complejo y de lo menos elaborado a lo más elaborado. </w:t>
            </w:r>
          </w:p>
          <w:p w:rsidR="00000000" w:rsidDel="00000000" w:rsidP="00000000" w:rsidRDefault="00000000" w:rsidRPr="00000000" w14:paraId="00000219">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1A">
            <w:pPr>
              <w:spacing w:line="276" w:lineRule="auto"/>
              <w:jc w:val="both"/>
              <w:rPr>
                <w:b w:val="0"/>
                <w:color w:val="000000"/>
                <w:sz w:val="20"/>
                <w:szCs w:val="20"/>
              </w:rPr>
            </w:pPr>
            <w:r w:rsidDel="00000000" w:rsidR="00000000" w:rsidRPr="00000000">
              <w:rPr>
                <w:b w:val="0"/>
                <w:color w:val="000000"/>
                <w:sz w:val="20"/>
                <w:szCs w:val="20"/>
                <w:rtl w:val="0"/>
              </w:rPr>
              <w:t xml:space="preserve">La fracción arancelaria se conforma de la siguiente manera: los dos primeros dígitos corresponden a los capítulos arancelarios. Los capítulos se subdividen en 1.242 partidas y también constan de dos dígitos que se sitúan después del número del capítulo al que pertenecen.</w:t>
            </w:r>
          </w:p>
          <w:p w:rsidR="00000000" w:rsidDel="00000000" w:rsidP="00000000" w:rsidRDefault="00000000" w:rsidRPr="00000000" w14:paraId="0000021B">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1C">
            <w:pPr>
              <w:spacing w:line="276" w:lineRule="auto"/>
              <w:jc w:val="both"/>
              <w:rPr>
                <w:b w:val="0"/>
                <w:color w:val="000000"/>
                <w:sz w:val="20"/>
                <w:szCs w:val="20"/>
              </w:rPr>
            </w:pPr>
            <w:r w:rsidDel="00000000" w:rsidR="00000000" w:rsidRPr="00000000">
              <w:rPr>
                <w:b w:val="0"/>
                <w:color w:val="000000"/>
                <w:sz w:val="20"/>
                <w:szCs w:val="20"/>
                <w:rtl w:val="0"/>
              </w:rPr>
              <w:t xml:space="preserve"> Las partidas se subdividen en 5.019 subpartidas, que corresponden a los dos siguientes dígitos de la tracción arancelaria. </w:t>
            </w:r>
          </w:p>
          <w:p w:rsidR="00000000" w:rsidDel="00000000" w:rsidP="00000000" w:rsidRDefault="00000000" w:rsidRPr="00000000" w14:paraId="0000021D">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1E">
            <w:pPr>
              <w:spacing w:line="276" w:lineRule="auto"/>
              <w:jc w:val="both"/>
              <w:rPr>
                <w:b w:val="0"/>
                <w:color w:val="000000"/>
                <w:sz w:val="20"/>
                <w:szCs w:val="20"/>
              </w:rPr>
            </w:pPr>
            <w:r w:rsidDel="00000000" w:rsidR="00000000" w:rsidRPr="00000000">
              <w:rPr>
                <w:b w:val="0"/>
                <w:color w:val="000000"/>
                <w:sz w:val="20"/>
                <w:szCs w:val="20"/>
                <w:rtl w:val="0"/>
              </w:rPr>
              <w:t xml:space="preserve">La clasificación, no obstante, puede llevarse a un desglose de hasta 10 dígitos. Los cuatro últimos son de carácter nacional. </w:t>
            </w:r>
          </w:p>
          <w:p w:rsidR="00000000" w:rsidDel="00000000" w:rsidP="00000000" w:rsidRDefault="00000000" w:rsidRPr="00000000" w14:paraId="0000021F">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20">
            <w:pPr>
              <w:spacing w:line="276" w:lineRule="auto"/>
              <w:jc w:val="both"/>
              <w:rPr>
                <w:b w:val="0"/>
                <w:color w:val="000000"/>
                <w:sz w:val="20"/>
                <w:szCs w:val="20"/>
              </w:rPr>
            </w:pPr>
            <w:r w:rsidDel="00000000" w:rsidR="00000000" w:rsidRPr="00000000">
              <w:rPr>
                <w:b w:val="0"/>
                <w:color w:val="000000"/>
                <w:sz w:val="20"/>
                <w:szCs w:val="20"/>
                <w:rtl w:val="0"/>
              </w:rPr>
              <w:t xml:space="preserve">La nomenclatura arancelaria constituye una estructura legal y lógica que garantiza uniformidad en su aplicación en cualquier parte del mundo”.</w:t>
            </w:r>
          </w:p>
          <w:p w:rsidR="00000000" w:rsidDel="00000000" w:rsidP="00000000" w:rsidRDefault="00000000" w:rsidRPr="00000000" w14:paraId="00000221">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2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23">
            <w:pPr>
              <w:spacing w:line="276" w:lineRule="auto"/>
              <w:rPr>
                <w:color w:val="000000"/>
                <w:sz w:val="20"/>
                <w:szCs w:val="20"/>
              </w:rPr>
            </w:pPr>
            <w:r w:rsidDel="00000000" w:rsidR="00000000" w:rsidRPr="00000000">
              <w:rPr>
                <w:color w:val="000000"/>
                <w:sz w:val="20"/>
                <w:szCs w:val="20"/>
                <w:rtl w:val="0"/>
              </w:rPr>
              <w:t xml:space="preserve">Nomenclatura arancelaria:</w:t>
            </w:r>
          </w:p>
          <w:p w:rsidR="00000000" w:rsidDel="00000000" w:rsidP="00000000" w:rsidRDefault="00000000" w:rsidRPr="00000000" w14:paraId="00000224">
            <w:pPr>
              <w:spacing w:line="276" w:lineRule="auto"/>
              <w:rPr>
                <w:b w:val="0"/>
                <w:i w:val="1"/>
                <w:color w:val="000000"/>
                <w:sz w:val="20"/>
                <w:szCs w:val="20"/>
              </w:rPr>
            </w:pPr>
            <w:r w:rsidDel="00000000" w:rsidR="00000000" w:rsidRPr="00000000">
              <w:rPr>
                <w:i w:val="1"/>
                <w:color w:val="000000"/>
                <w:sz w:val="20"/>
                <w:szCs w:val="20"/>
                <w:rtl w:val="0"/>
              </w:rPr>
              <w:t xml:space="preserve">               </w:t>
            </w:r>
            <w:r w:rsidDel="00000000" w:rsidR="00000000" w:rsidRPr="00000000">
              <w:rPr>
                <w:i w:val="1"/>
                <w:color w:val="000000"/>
                <w:sz w:val="20"/>
                <w:szCs w:val="20"/>
              </w:rPr>
              <w:drawing>
                <wp:inline distB="0" distT="0" distL="0" distR="0">
                  <wp:extent cx="3467100" cy="2600325"/>
                  <wp:effectExtent b="0" l="0" r="0" t="0"/>
                  <wp:docPr id="404"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34671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276" w:lineRule="auto"/>
              <w:rPr>
                <w:b w:val="0"/>
                <w:color w:val="000000"/>
                <w:sz w:val="20"/>
                <w:szCs w:val="20"/>
              </w:rPr>
            </w:pPr>
            <w:bookmarkStart w:colFirst="0" w:colLast="0" w:name="_heading=h.4d34og8" w:id="8"/>
            <w:bookmarkEnd w:id="8"/>
            <w:r w:rsidDel="00000000" w:rsidR="00000000" w:rsidRPr="00000000">
              <w:rPr>
                <w:b w:val="0"/>
                <w:color w:val="000000"/>
                <w:sz w:val="20"/>
                <w:szCs w:val="20"/>
                <w:rtl w:val="0"/>
              </w:rPr>
              <w:t xml:space="preserve">Fuente: LEGISCOMEX (s.f.).</w:t>
            </w:r>
          </w:p>
          <w:p w:rsidR="00000000" w:rsidDel="00000000" w:rsidP="00000000" w:rsidRDefault="00000000" w:rsidRPr="00000000" w14:paraId="00000226">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227">
            <w:pPr>
              <w:spacing w:line="276" w:lineRule="auto"/>
              <w:jc w:val="both"/>
              <w:rPr>
                <w:b w:val="0"/>
                <w:color w:val="000000"/>
                <w:sz w:val="20"/>
                <w:szCs w:val="20"/>
              </w:rPr>
            </w:pPr>
            <w:r w:rsidDel="00000000" w:rsidR="00000000" w:rsidRPr="00000000">
              <w:rPr>
                <w:b w:val="0"/>
                <w:i w:val="1"/>
                <w:color w:val="000000"/>
                <w:sz w:val="20"/>
                <w:szCs w:val="20"/>
                <w:rtl w:val="0"/>
              </w:rPr>
              <w:t xml:space="preserve">“</w:t>
            </w:r>
            <w:r w:rsidDel="00000000" w:rsidR="00000000" w:rsidRPr="00000000">
              <w:rPr>
                <w:b w:val="0"/>
                <w:color w:val="000000"/>
                <w:sz w:val="20"/>
                <w:szCs w:val="20"/>
                <w:rtl w:val="0"/>
              </w:rPr>
              <w:t xml:space="preserve">Así se garantiza que un producto será clasificado siempre bajo el mismo código, independientemente del país en el que se lleve a cabo la transacción. Esto permite un mayor entendimiento y un mayor nivel de transparencia en la transacción, facilitando además la generación de estadísticas comparables entre países y regiones. </w:t>
            </w:r>
          </w:p>
          <w:p w:rsidR="00000000" w:rsidDel="00000000" w:rsidP="00000000" w:rsidRDefault="00000000" w:rsidRPr="00000000" w14:paraId="00000228">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29">
            <w:pPr>
              <w:spacing w:line="276" w:lineRule="auto"/>
              <w:jc w:val="both"/>
              <w:rPr>
                <w:b w:val="0"/>
                <w:color w:val="000000"/>
                <w:sz w:val="20"/>
                <w:szCs w:val="20"/>
              </w:rPr>
            </w:pPr>
            <w:r w:rsidDel="00000000" w:rsidR="00000000" w:rsidRPr="00000000">
              <w:rPr>
                <w:b w:val="0"/>
                <w:color w:val="000000"/>
                <w:sz w:val="20"/>
                <w:szCs w:val="20"/>
                <w:rtl w:val="0"/>
              </w:rPr>
              <w:t xml:space="preserve">En este sentido, cada país dispone de un documento que resume los aranceles y otros impuestos que tienen establecidos a las importaciones. Por esta razón, debe tenerse mucho cuidado en verificar, a través de una fuente oficial en cada país de interés, los impuestos que corresponden a los productos que la empresa quiera exportar o comercializar. </w:t>
            </w:r>
          </w:p>
          <w:p w:rsidR="00000000" w:rsidDel="00000000" w:rsidP="00000000" w:rsidRDefault="00000000" w:rsidRPr="00000000" w14:paraId="0000022A">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2B">
            <w:pPr>
              <w:spacing w:line="276" w:lineRule="auto"/>
              <w:jc w:val="both"/>
              <w:rPr>
                <w:b w:val="0"/>
                <w:color w:val="000000"/>
                <w:sz w:val="20"/>
                <w:szCs w:val="20"/>
              </w:rPr>
            </w:pPr>
            <w:r w:rsidDel="00000000" w:rsidR="00000000" w:rsidRPr="00000000">
              <w:rPr>
                <w:b w:val="0"/>
                <w:color w:val="000000"/>
                <w:sz w:val="20"/>
                <w:szCs w:val="20"/>
                <w:rtl w:val="0"/>
              </w:rPr>
              <w:t xml:space="preserve">A partir de este código el exportador o importador puede determinar cuáles son los aranceles vigentes de su producto en el país de su interés. En los tratados comerciales o acuerdos de libre comercio entre países, los niveles de los aranceles son negociados, lo cual puede implicar un trato diferenciado para algunos de los productos provenientes de los países negociadores, como por ejemplo los acuerdos del Sistema de Preferencias Generalizadas (SPG). </w:t>
            </w:r>
          </w:p>
          <w:p w:rsidR="00000000" w:rsidDel="00000000" w:rsidP="00000000" w:rsidRDefault="00000000" w:rsidRPr="00000000" w14:paraId="0000022C">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2D">
            <w:pPr>
              <w:spacing w:line="276" w:lineRule="auto"/>
              <w:jc w:val="both"/>
              <w:rPr>
                <w:b w:val="0"/>
                <w:color w:val="000000"/>
                <w:sz w:val="20"/>
                <w:szCs w:val="20"/>
              </w:rPr>
            </w:pPr>
            <w:r w:rsidDel="00000000" w:rsidR="00000000" w:rsidRPr="00000000">
              <w:rPr>
                <w:b w:val="0"/>
                <w:color w:val="000000"/>
                <w:sz w:val="20"/>
                <w:szCs w:val="20"/>
                <w:rtl w:val="0"/>
              </w:rPr>
              <w:t xml:space="preserve">El SPG es un mecanismo mediante el cual los países desarrollados otorgan preferencias arancelarias y no recíprocas (unilateral) a los países en desarrollo, con el objetivo de favorecer la diversificación de la producción y de las exportaciones. </w:t>
            </w:r>
          </w:p>
          <w:p w:rsidR="00000000" w:rsidDel="00000000" w:rsidP="00000000" w:rsidRDefault="00000000" w:rsidRPr="00000000" w14:paraId="0000022E">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2F">
            <w:pPr>
              <w:spacing w:line="276" w:lineRule="auto"/>
              <w:jc w:val="both"/>
              <w:rPr>
                <w:b w:val="0"/>
                <w:i w:val="1"/>
                <w:color w:val="000000"/>
                <w:sz w:val="20"/>
                <w:szCs w:val="20"/>
              </w:rPr>
            </w:pPr>
            <w:r w:rsidDel="00000000" w:rsidR="00000000" w:rsidRPr="00000000">
              <w:rPr>
                <w:b w:val="0"/>
                <w:color w:val="000000"/>
                <w:sz w:val="20"/>
                <w:szCs w:val="20"/>
                <w:rtl w:val="0"/>
              </w:rPr>
              <w:t xml:space="preserve">Este sistema nace en la Conferencia sobre Comercio y Desarrollo de las Naciones Unidas para otorgar preferencias comerciales a países en desarrollo. Es una ayuda a las economías menos competitivas para que puedan competir con los países desarrollados. Para la fijación de los aranceles, y debido a los sistemas preferenciales y otros acuerdos bilaterales y multilaterales, es importante el origen del producto y su verificación, en el sentido de que, en función de este origen, los productos soportarán uno u otro arancel” (Cerviño, 2014).</w:t>
            </w:r>
            <w:r w:rsidDel="00000000" w:rsidR="00000000" w:rsidRPr="00000000">
              <w:rPr>
                <w:rtl w:val="0"/>
              </w:rPr>
            </w:r>
          </w:p>
          <w:p w:rsidR="00000000" w:rsidDel="00000000" w:rsidP="00000000" w:rsidRDefault="00000000" w:rsidRPr="00000000" w14:paraId="00000230">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231">
            <w:pPr>
              <w:spacing w:line="276" w:lineRule="auto"/>
              <w:jc w:val="both"/>
              <w:rPr>
                <w:b w:val="0"/>
                <w:color w:val="000000"/>
                <w:sz w:val="20"/>
                <w:szCs w:val="20"/>
              </w:rPr>
            </w:pPr>
            <w:r w:rsidDel="00000000" w:rsidR="00000000" w:rsidRPr="00000000">
              <w:rPr>
                <w:b w:val="0"/>
                <w:color w:val="000000"/>
                <w:sz w:val="20"/>
                <w:szCs w:val="20"/>
                <w:rtl w:val="0"/>
              </w:rPr>
              <w:t xml:space="preserve">Recuerde que a nivel de seis (6) dígitos es una subpartida reconocida universalmente. La Comunidad Andina (CAN) tiene una nomenclatura de ocho (8) dígitos y en Colombia 10 dígitos. Se puede solicitar una clasificación arancelaria oficial ante Servicio de Arancel de la Subdirección de Gestión Técnica Aduanera de la DIAN, única entidad autorizada para clasificar mercancías en el país.</w:t>
            </w:r>
          </w:p>
          <w:p w:rsidR="00000000" w:rsidDel="00000000" w:rsidP="00000000" w:rsidRDefault="00000000" w:rsidRPr="00000000" w14:paraId="00000232">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33">
            <w:pPr>
              <w:spacing w:line="276" w:lineRule="auto"/>
              <w:jc w:val="both"/>
              <w:rPr>
                <w:b w:val="0"/>
                <w:color w:val="000000"/>
                <w:sz w:val="20"/>
                <w:szCs w:val="20"/>
              </w:rPr>
            </w:pPr>
            <w:r w:rsidDel="00000000" w:rsidR="00000000" w:rsidRPr="00000000">
              <w:rPr>
                <w:b w:val="0"/>
                <w:color w:val="000000"/>
                <w:sz w:val="20"/>
                <w:szCs w:val="20"/>
                <w:rtl w:val="0"/>
              </w:rPr>
              <w:t xml:space="preserve">Con la subpartida arancelaria, se obtienen diversos beneficios y es posible verificar requisitos de forma más eficiente.</w:t>
            </w:r>
          </w:p>
          <w:p w:rsidR="00000000" w:rsidDel="00000000" w:rsidP="00000000" w:rsidRDefault="00000000" w:rsidRPr="00000000" w14:paraId="0000023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35">
            <w:pPr>
              <w:spacing w:line="276" w:lineRule="auto"/>
              <w:rPr>
                <w:sz w:val="20"/>
                <w:szCs w:val="20"/>
              </w:rPr>
            </w:pPr>
            <w:r w:rsidDel="00000000" w:rsidR="00000000" w:rsidRPr="00000000">
              <w:rPr>
                <w:rtl w:val="0"/>
              </w:rPr>
            </w:r>
          </w:p>
          <w:p w:rsidR="00000000" w:rsidDel="00000000" w:rsidP="00000000" w:rsidRDefault="00000000" w:rsidRPr="00000000" w14:paraId="00000236">
            <w:pPr>
              <w:spacing w:line="276" w:lineRule="auto"/>
              <w:rPr>
                <w:sz w:val="20"/>
                <w:szCs w:val="20"/>
              </w:rPr>
            </w:pPr>
            <w:r w:rsidDel="00000000" w:rsidR="00000000" w:rsidRPr="00000000">
              <w:rPr>
                <w:rtl w:val="0"/>
              </w:rPr>
            </w:r>
          </w:p>
          <w:p w:rsidR="00000000" w:rsidDel="00000000" w:rsidP="00000000" w:rsidRDefault="00000000" w:rsidRPr="00000000" w14:paraId="00000237">
            <w:pPr>
              <w:spacing w:line="276" w:lineRule="auto"/>
              <w:rPr>
                <w:color w:val="000000"/>
                <w:sz w:val="20"/>
                <w:szCs w:val="20"/>
              </w:rPr>
            </w:pPr>
            <w:r w:rsidDel="00000000" w:rsidR="00000000" w:rsidRPr="00000000">
              <w:rPr>
                <w:sz w:val="20"/>
                <w:szCs w:val="20"/>
                <w:rtl w:val="0"/>
              </w:rPr>
              <w:t xml:space="preserve">[14] </w:t>
            </w:r>
            <w:r w:rsidDel="00000000" w:rsidR="00000000" w:rsidRPr="00000000">
              <w:rPr>
                <w:rtl w:val="0"/>
              </w:rPr>
            </w:r>
          </w:p>
          <w:p w:rsidR="00000000" w:rsidDel="00000000" w:rsidP="00000000" w:rsidRDefault="00000000" w:rsidRPr="00000000" w14:paraId="00000238">
            <w:pPr>
              <w:spacing w:line="276" w:lineRule="auto"/>
              <w:rPr>
                <w:color w:val="000000"/>
                <w:sz w:val="20"/>
                <w:szCs w:val="20"/>
              </w:rPr>
            </w:pPr>
            <w:r w:rsidDel="00000000" w:rsidR="00000000" w:rsidRPr="00000000">
              <w:rPr>
                <w:color w:val="000000"/>
                <w:sz w:val="20"/>
                <w:szCs w:val="20"/>
                <w:rtl w:val="0"/>
              </w:rPr>
              <w:t xml:space="preserve">3.2 Historia del arancel de aduanas</w:t>
            </w:r>
          </w:p>
          <w:p w:rsidR="00000000" w:rsidDel="00000000" w:rsidP="00000000" w:rsidRDefault="00000000" w:rsidRPr="00000000" w14:paraId="00000239">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3A">
            <w:pPr>
              <w:spacing w:line="276" w:lineRule="auto"/>
              <w:jc w:val="both"/>
              <w:rPr>
                <w:b w:val="0"/>
                <w:color w:val="000000"/>
                <w:sz w:val="20"/>
                <w:szCs w:val="20"/>
              </w:rPr>
            </w:pPr>
            <w:r w:rsidDel="00000000" w:rsidR="00000000" w:rsidRPr="00000000">
              <w:rPr>
                <w:b w:val="0"/>
                <w:color w:val="000000"/>
                <w:sz w:val="20"/>
                <w:szCs w:val="20"/>
                <w:rtl w:val="0"/>
              </w:rPr>
              <w:t xml:space="preserve">Desde tiempos remotos ha existido el interés de poder clasificar las mercancías objeto de comercio exterior, ya sea para aplicar impuestos o con fines estadísticos. Es así como se pensó en establecer un sistema de clasificación de mercancías; primero como una lista alfabética de productos a los cuales se les aplicaba un impuesto o se eximía de su cobro; como no era suficiente, las listas se hacían muy extensas y de difícil aplicación por las autoridades aduaneras; se desarrolló entonces una nomenclatura basada en la naturaleza de las mercancías.</w:t>
            </w:r>
          </w:p>
          <w:p w:rsidR="00000000" w:rsidDel="00000000" w:rsidP="00000000" w:rsidRDefault="00000000" w:rsidRPr="00000000" w14:paraId="0000023B">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3C">
            <w:pPr>
              <w:spacing w:line="276" w:lineRule="auto"/>
              <w:jc w:val="both"/>
              <w:rPr>
                <w:b w:val="0"/>
                <w:color w:val="000000"/>
                <w:sz w:val="20"/>
                <w:szCs w:val="20"/>
              </w:rPr>
            </w:pPr>
            <w:r w:rsidDel="00000000" w:rsidR="00000000" w:rsidRPr="00000000">
              <w:rPr>
                <w:b w:val="0"/>
                <w:color w:val="000000"/>
                <w:sz w:val="20"/>
                <w:szCs w:val="20"/>
                <w:rtl w:val="0"/>
              </w:rPr>
              <w:t xml:space="preserve">A partir de 1831 se presentaron nomenclaturas teniendo en cuenta: materias primas, artículos manufacturados y de producción. Durante más de 100 años se celebraron un sin número de congresos buscando la manera de establecer una nomenclatura arancelaria que se ajustará a la mayoría de los países en la identificación de los bienes objeto de comercio exterior.</w:t>
            </w:r>
          </w:p>
          <w:p w:rsidR="00000000" w:rsidDel="00000000" w:rsidP="00000000" w:rsidRDefault="00000000" w:rsidRPr="00000000" w14:paraId="0000023D">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3E">
            <w:pPr>
              <w:spacing w:line="276" w:lineRule="auto"/>
              <w:jc w:val="both"/>
              <w:rPr>
                <w:b w:val="0"/>
                <w:sz w:val="20"/>
                <w:szCs w:val="20"/>
              </w:rPr>
            </w:pPr>
            <w:r w:rsidDel="00000000" w:rsidR="00000000" w:rsidRPr="00000000">
              <w:rPr>
                <w:b w:val="0"/>
                <w:sz w:val="20"/>
                <w:szCs w:val="20"/>
                <w:rtl w:val="0"/>
              </w:rPr>
              <w:t xml:space="preserve">En el año de 1937 se llegó a conocer la “Nomenclatura de Ginebra” la cual constaba de 21 Secciones, 86 Capítulos y 991 partidas arancelarias principales, numeradas consecutivamente del 01 al 991; tenía partidas secundarias y terciarias (subpartidas). Las partidas primarias eran obligatorias pero los países podían modificar las terciarias teniendo en cuenta (...). En Colombia se comenzó a aplicar en el año de 1950.</w:t>
            </w:r>
          </w:p>
          <w:p w:rsidR="00000000" w:rsidDel="00000000" w:rsidP="00000000" w:rsidRDefault="00000000" w:rsidRPr="00000000" w14:paraId="0000023F">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40">
            <w:pPr>
              <w:spacing w:line="276" w:lineRule="auto"/>
              <w:jc w:val="both"/>
              <w:rPr>
                <w:b w:val="0"/>
                <w:color w:val="000000"/>
                <w:sz w:val="20"/>
                <w:szCs w:val="20"/>
              </w:rPr>
            </w:pPr>
            <w:r w:rsidDel="00000000" w:rsidR="00000000" w:rsidRPr="00000000">
              <w:rPr>
                <w:b w:val="0"/>
                <w:color w:val="000000"/>
                <w:sz w:val="20"/>
                <w:szCs w:val="20"/>
                <w:rtl w:val="0"/>
              </w:rPr>
              <w:t xml:space="preserve">Gráfico nomenclatura de Ginebra:</w:t>
            </w:r>
          </w:p>
          <w:p w:rsidR="00000000" w:rsidDel="00000000" w:rsidP="00000000" w:rsidRDefault="00000000" w:rsidRPr="00000000" w14:paraId="00000241">
            <w:pPr>
              <w:spacing w:line="276" w:lineRule="auto"/>
              <w:jc w:val="both"/>
              <w:rPr/>
            </w:pPr>
            <w:r w:rsidDel="00000000" w:rsidR="00000000" w:rsidRPr="00000000">
              <w:rPr/>
              <w:drawing>
                <wp:inline distB="0" distT="0" distL="114300" distR="114300">
                  <wp:extent cx="3467100" cy="2447925"/>
                  <wp:effectExtent b="0" l="0" r="0" t="0"/>
                  <wp:docPr id="40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4671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276" w:lineRule="auto"/>
              <w:jc w:val="both"/>
              <w:rPr>
                <w:b w:val="0"/>
                <w:color w:val="000000"/>
                <w:sz w:val="20"/>
                <w:szCs w:val="20"/>
              </w:rPr>
            </w:pPr>
            <w:r w:rsidDel="00000000" w:rsidR="00000000" w:rsidRPr="00000000">
              <w:rPr>
                <w:b w:val="0"/>
                <w:sz w:val="20"/>
                <w:szCs w:val="20"/>
                <w:rtl w:val="0"/>
              </w:rPr>
              <w:t xml:space="preserve">Fuente. Autoría propia</w:t>
            </w:r>
            <w:r w:rsidDel="00000000" w:rsidR="00000000" w:rsidRPr="00000000">
              <w:rPr>
                <w:rtl w:val="0"/>
              </w:rPr>
            </w:r>
          </w:p>
          <w:p w:rsidR="00000000" w:rsidDel="00000000" w:rsidP="00000000" w:rsidRDefault="00000000" w:rsidRPr="00000000" w14:paraId="00000243">
            <w:pPr>
              <w:spacing w:line="276" w:lineRule="auto"/>
              <w:jc w:val="both"/>
              <w:rPr>
                <w:b w:val="0"/>
                <w:color w:val="000000"/>
                <w:sz w:val="20"/>
                <w:szCs w:val="20"/>
              </w:rPr>
            </w:pPr>
            <w:r w:rsidDel="00000000" w:rsidR="00000000" w:rsidRPr="00000000">
              <w:rPr>
                <w:b w:val="0"/>
                <w:color w:val="000000"/>
                <w:sz w:val="20"/>
                <w:szCs w:val="20"/>
                <w:rtl w:val="0"/>
              </w:rPr>
              <w:t xml:space="preserve">Esta nomenclatura se utilizó como base para algunas tarifas arancelarias, pero no llegó a tener suficiente influencia para producir una verdadera normalización de las nomenclaturas aduaneras.</w:t>
            </w:r>
          </w:p>
          <w:p w:rsidR="00000000" w:rsidDel="00000000" w:rsidP="00000000" w:rsidRDefault="00000000" w:rsidRPr="00000000" w14:paraId="00000244">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45">
            <w:pPr>
              <w:spacing w:line="276" w:lineRule="auto"/>
              <w:jc w:val="both"/>
              <w:rPr>
                <w:b w:val="0"/>
                <w:color w:val="000000"/>
                <w:sz w:val="20"/>
                <w:szCs w:val="20"/>
              </w:rPr>
            </w:pPr>
            <w:r w:rsidDel="00000000" w:rsidR="00000000" w:rsidRPr="00000000">
              <w:rPr>
                <w:b w:val="0"/>
                <w:color w:val="000000"/>
                <w:sz w:val="20"/>
                <w:szCs w:val="20"/>
                <w:rtl w:val="0"/>
              </w:rPr>
              <w:t xml:space="preserve">La necesidad de una reconstrucción económica en el período de la postguerra hizo imperativo que se estableciera una nomenclatura común reconocida a nivel internacional.</w:t>
            </w:r>
          </w:p>
          <w:p w:rsidR="00000000" w:rsidDel="00000000" w:rsidP="00000000" w:rsidRDefault="00000000" w:rsidRPr="00000000" w14:paraId="00000246">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47">
            <w:pPr>
              <w:spacing w:line="276" w:lineRule="auto"/>
              <w:jc w:val="both"/>
              <w:rPr>
                <w:b w:val="0"/>
                <w:color w:val="000000"/>
                <w:sz w:val="20"/>
                <w:szCs w:val="20"/>
              </w:rPr>
            </w:pPr>
            <w:r w:rsidDel="00000000" w:rsidR="00000000" w:rsidRPr="00000000">
              <w:rPr>
                <w:b w:val="0"/>
                <w:color w:val="000000"/>
                <w:sz w:val="20"/>
                <w:szCs w:val="20"/>
                <w:rtl w:val="0"/>
              </w:rPr>
              <w:t xml:space="preserve">Después de la post guerra se estableció la “Nomenclatura de Ginebra” y “la Unión Aduanera Europea” empezó su revisión y se culminó con la “Nomenclatura de Bruselas” (NAB), adoptada el 1° de Julio de 1955 en otros países. En Colombia se inicia su aplicación en el año de 1964.</w:t>
            </w:r>
          </w:p>
          <w:p w:rsidR="00000000" w:rsidDel="00000000" w:rsidP="00000000" w:rsidRDefault="00000000" w:rsidRPr="00000000" w14:paraId="00000248">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49">
            <w:pPr>
              <w:spacing w:line="276" w:lineRule="auto"/>
              <w:jc w:val="both"/>
              <w:rPr>
                <w:b w:val="0"/>
                <w:color w:val="000000"/>
                <w:sz w:val="20"/>
                <w:szCs w:val="20"/>
              </w:rPr>
            </w:pPr>
            <w:r w:rsidDel="00000000" w:rsidR="00000000" w:rsidRPr="00000000">
              <w:rPr>
                <w:b w:val="0"/>
                <w:color w:val="000000"/>
                <w:sz w:val="20"/>
                <w:szCs w:val="20"/>
                <w:rtl w:val="0"/>
              </w:rPr>
              <w:t xml:space="preserve">Para evitar confusiones, el organismo internacional responsable Bruselas, en 1974, se empieza a denominar “Nomenclatura del Consejo de Cooperación Aduanera (NCCA)”. Continúa manteniendo 21 Secciones, pero aumenta el número de capítulos a 99 y 1011 partidas arancelarias.</w:t>
            </w:r>
          </w:p>
          <w:p w:rsidR="00000000" w:rsidDel="00000000" w:rsidP="00000000" w:rsidRDefault="00000000" w:rsidRPr="00000000" w14:paraId="0000024A">
            <w:pP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24B">
            <w:pPr>
              <w:spacing w:line="276" w:lineRule="auto"/>
              <w:jc w:val="both"/>
              <w:rPr>
                <w:b w:val="0"/>
                <w:color w:val="000000"/>
                <w:sz w:val="20"/>
                <w:szCs w:val="20"/>
              </w:rPr>
            </w:pPr>
            <w:r w:rsidDel="00000000" w:rsidR="00000000" w:rsidRPr="00000000">
              <w:rPr>
                <w:b w:val="0"/>
                <w:color w:val="000000"/>
                <w:sz w:val="20"/>
                <w:szCs w:val="20"/>
                <w:rtl w:val="0"/>
              </w:rPr>
              <w:t xml:space="preserve">Desde el año de 1960 se comienza a sentir la necesidad de una nomenclatura uniforme que se utilizara universalmente, no solo para las aduanas, sino también para el transporte, el seguro de las mercancías y las estadísticas del comercio internacional. Es así como el 14 de junio de 1983, en Bruselas, fue aprobado por el Convenio de Cooperación Aduanera (hoy Organización Mundial de Aduanas –OMA-) el “Sistema Armonizado de Designación y Codificación de Mercancías”, en adelante, Sistema Armonizado, el cual entró a regir el 1° de enero de 1988 (LEGISCOMEX, s.f.).</w:t>
            </w:r>
          </w:p>
          <w:p w:rsidR="00000000" w:rsidDel="00000000" w:rsidP="00000000" w:rsidRDefault="00000000" w:rsidRPr="00000000" w14:paraId="0000024C">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24D">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24E">
            <w:pPr>
              <w:spacing w:line="276" w:lineRule="auto"/>
              <w:rPr>
                <w:color w:val="000000"/>
                <w:sz w:val="20"/>
                <w:szCs w:val="20"/>
              </w:rPr>
            </w:pPr>
            <w:r w:rsidDel="00000000" w:rsidR="00000000" w:rsidRPr="00000000">
              <w:rPr>
                <w:sz w:val="20"/>
                <w:szCs w:val="20"/>
                <w:rtl w:val="0"/>
              </w:rPr>
              <w:t xml:space="preserve">[15] </w:t>
            </w:r>
            <w:r w:rsidDel="00000000" w:rsidR="00000000" w:rsidRPr="00000000">
              <w:rPr>
                <w:rtl w:val="0"/>
              </w:rPr>
            </w:r>
          </w:p>
          <w:p w:rsidR="00000000" w:rsidDel="00000000" w:rsidP="00000000" w:rsidRDefault="00000000" w:rsidRPr="00000000" w14:paraId="0000024F">
            <w:pPr>
              <w:spacing w:line="276" w:lineRule="auto"/>
              <w:rPr>
                <w:color w:val="000000"/>
                <w:sz w:val="20"/>
                <w:szCs w:val="20"/>
              </w:rPr>
            </w:pPr>
            <w:r w:rsidDel="00000000" w:rsidR="00000000" w:rsidRPr="00000000">
              <w:rPr>
                <w:color w:val="000000"/>
                <w:sz w:val="20"/>
                <w:szCs w:val="20"/>
                <w:rtl w:val="0"/>
              </w:rPr>
              <w:t xml:space="preserve">3.3 ¿Por qué debo tener una partida arancelaria?</w:t>
            </w:r>
          </w:p>
          <w:p w:rsidR="00000000" w:rsidDel="00000000" w:rsidP="00000000" w:rsidRDefault="00000000" w:rsidRPr="00000000" w14:paraId="00000250">
            <w:pPr>
              <w:spacing w:line="276" w:lineRule="auto"/>
              <w:rPr>
                <w:color w:val="000000"/>
                <w:sz w:val="20"/>
                <w:szCs w:val="20"/>
              </w:rPr>
            </w:pPr>
            <w:r w:rsidDel="00000000" w:rsidR="00000000" w:rsidRPr="00000000">
              <w:rPr>
                <w:rtl w:val="0"/>
              </w:rPr>
            </w:r>
          </w:p>
          <w:p w:rsidR="00000000" w:rsidDel="00000000" w:rsidP="00000000" w:rsidRDefault="00000000" w:rsidRPr="00000000" w14:paraId="00000251">
            <w:pPr>
              <w:spacing w:line="276" w:lineRule="auto"/>
              <w:rPr>
                <w:color w:val="000000"/>
                <w:sz w:val="20"/>
                <w:szCs w:val="20"/>
              </w:rPr>
            </w:pPr>
            <w:bookmarkStart w:colFirst="0" w:colLast="0" w:name="_heading=h.2s8eyo1" w:id="9"/>
            <w:bookmarkEnd w:id="9"/>
            <w:r w:rsidDel="00000000" w:rsidR="00000000" w:rsidRPr="00000000">
              <w:rPr>
                <w:rtl w:val="0"/>
              </w:rPr>
            </w:r>
          </w:p>
          <w:p w:rsidR="00000000" w:rsidDel="00000000" w:rsidP="00000000" w:rsidRDefault="00000000" w:rsidRPr="00000000" w14:paraId="00000252">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253">
            <w:pPr>
              <w:spacing w:line="276" w:lineRule="auto"/>
              <w:rPr>
                <w:b w:val="0"/>
                <w:i w:val="1"/>
                <w:color w:val="000000"/>
                <w:sz w:val="20"/>
                <w:szCs w:val="20"/>
              </w:rPr>
            </w:pPr>
            <w:r w:rsidDel="00000000" w:rsidR="00000000" w:rsidRPr="00000000">
              <w:rPr>
                <w:sz w:val="20"/>
                <w:szCs w:val="20"/>
              </w:rPr>
              <w:drawing>
                <wp:inline distB="0" distT="0" distL="0" distR="0">
                  <wp:extent cx="3234371" cy="2425779"/>
                  <wp:effectExtent b="0" l="0" r="0" t="0"/>
                  <wp:docPr descr="C:\Users\DELL\Desktop\IMAGENES PPT\formato_banderas_14_0.png" id="406" name="image15.png"/>
                  <a:graphic>
                    <a:graphicData uri="http://schemas.openxmlformats.org/drawingml/2006/picture">
                      <pic:pic>
                        <pic:nvPicPr>
                          <pic:cNvPr descr="C:\Users\DELL\Desktop\IMAGENES PPT\formato_banderas_14_0.png" id="0" name="image15.png"/>
                          <pic:cNvPicPr preferRelativeResize="0"/>
                        </pic:nvPicPr>
                        <pic:blipFill>
                          <a:blip r:embed="rId37"/>
                          <a:srcRect b="0" l="0" r="0" t="0"/>
                          <a:stretch>
                            <a:fillRect/>
                          </a:stretch>
                        </pic:blipFill>
                        <pic:spPr>
                          <a:xfrm>
                            <a:off x="0" y="0"/>
                            <a:ext cx="3234371" cy="2425779"/>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255">
            <w:pPr>
              <w:spacing w:line="276" w:lineRule="auto"/>
              <w:rPr>
                <w:b w:val="0"/>
                <w:i w:val="1"/>
                <w:color w:val="000000"/>
                <w:sz w:val="20"/>
                <w:szCs w:val="20"/>
              </w:rPr>
            </w:pPr>
            <w:r w:rsidDel="00000000" w:rsidR="00000000" w:rsidRPr="00000000">
              <w:rPr>
                <w:b w:val="0"/>
                <w:color w:val="000000"/>
                <w:sz w:val="20"/>
                <w:szCs w:val="20"/>
                <w:rtl w:val="0"/>
              </w:rPr>
              <w:t xml:space="preserve">Fuente:</w:t>
            </w:r>
            <w:r w:rsidDel="00000000" w:rsidR="00000000" w:rsidRPr="00000000">
              <w:rPr>
                <w:b w:val="0"/>
                <w:i w:val="1"/>
                <w:color w:val="000000"/>
                <w:sz w:val="20"/>
                <w:szCs w:val="20"/>
                <w:rtl w:val="0"/>
              </w:rPr>
              <w:t xml:space="preserve"> </w:t>
            </w:r>
            <w:r w:rsidDel="00000000" w:rsidR="00000000" w:rsidRPr="00000000">
              <w:rPr>
                <w:b w:val="0"/>
                <w:color w:val="000000"/>
                <w:sz w:val="20"/>
                <w:szCs w:val="20"/>
                <w:rtl w:val="0"/>
              </w:rPr>
              <w:t xml:space="preserve">LEGISCOMEX (s.f.).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6">
            <w:pPr>
              <w:spacing w:line="276" w:lineRule="auto"/>
              <w:rPr>
                <w:color w:val="ff0000"/>
                <w:sz w:val="20"/>
                <w:szCs w:val="20"/>
              </w:rPr>
            </w:pPr>
            <w:r w:rsidDel="00000000" w:rsidR="00000000" w:rsidRPr="00000000">
              <w:rPr>
                <w:color w:val="ff0000"/>
                <w:sz w:val="20"/>
                <w:szCs w:val="20"/>
                <w:rtl w:val="0"/>
              </w:rPr>
              <w:t xml:space="preserve">Presentación tema3</w:t>
            </w:r>
          </w:p>
          <w:p w:rsidR="00000000" w:rsidDel="00000000" w:rsidP="00000000" w:rsidRDefault="00000000" w:rsidRPr="00000000" w14:paraId="00000257">
            <w:pPr>
              <w:spacing w:line="276" w:lineRule="auto"/>
              <w:jc w:val="both"/>
              <w:rPr>
                <w:sz w:val="20"/>
                <w:szCs w:val="20"/>
              </w:rPr>
            </w:pPr>
            <w:r w:rsidDel="00000000" w:rsidR="00000000" w:rsidRPr="00000000">
              <w:rPr>
                <w:sz w:val="20"/>
                <w:szCs w:val="20"/>
                <w:rtl w:val="0"/>
              </w:rPr>
              <w:t xml:space="preserve">[11] </w:t>
            </w:r>
            <w:r w:rsidDel="00000000" w:rsidR="00000000" w:rsidRPr="00000000">
              <w:rPr>
                <w:color w:val="ff0000"/>
                <w:sz w:val="20"/>
                <w:szCs w:val="20"/>
                <w:rtl w:val="0"/>
              </w:rPr>
              <w:t xml:space="preserve">Texto </w:t>
            </w:r>
            <w:r w:rsidDel="00000000" w:rsidR="00000000" w:rsidRPr="00000000">
              <w:rPr>
                <w:rtl w:val="0"/>
              </w:rPr>
            </w:r>
          </w:p>
          <w:p w:rsidR="00000000" w:rsidDel="00000000" w:rsidP="00000000" w:rsidRDefault="00000000" w:rsidRPr="00000000" w14:paraId="00000258">
            <w:pPr>
              <w:spacing w:line="276" w:lineRule="auto"/>
              <w:rPr>
                <w:sz w:val="20"/>
                <w:szCs w:val="20"/>
              </w:rPr>
            </w:pPr>
            <w:r w:rsidDel="00000000" w:rsidR="00000000" w:rsidRPr="00000000">
              <w:rPr>
                <w:rtl w:val="0"/>
              </w:rPr>
            </w:r>
          </w:p>
          <w:p w:rsidR="00000000" w:rsidDel="00000000" w:rsidP="00000000" w:rsidRDefault="00000000" w:rsidRPr="00000000" w14:paraId="00000259">
            <w:pPr>
              <w:spacing w:line="276" w:lineRule="auto"/>
              <w:rPr>
                <w:sz w:val="20"/>
                <w:szCs w:val="20"/>
              </w:rPr>
            </w:pPr>
            <w:r w:rsidDel="00000000" w:rsidR="00000000" w:rsidRPr="00000000">
              <w:rPr>
                <w:rtl w:val="0"/>
              </w:rPr>
            </w:r>
          </w:p>
          <w:p w:rsidR="00000000" w:rsidDel="00000000" w:rsidP="00000000" w:rsidRDefault="00000000" w:rsidRPr="00000000" w14:paraId="0000025A">
            <w:pPr>
              <w:spacing w:line="276" w:lineRule="auto"/>
              <w:rPr>
                <w:sz w:val="20"/>
                <w:szCs w:val="20"/>
              </w:rPr>
            </w:pPr>
            <w:r w:rsidDel="00000000" w:rsidR="00000000" w:rsidRPr="00000000">
              <w:rPr/>
              <w:drawing>
                <wp:inline distB="0" distT="0" distL="0" distR="0">
                  <wp:extent cx="1631219" cy="1145453"/>
                  <wp:effectExtent b="0" l="0" r="0" t="0"/>
                  <wp:docPr id="40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1631219" cy="1145453"/>
                          </a:xfrm>
                          <a:prstGeom prst="rect"/>
                          <a:ln/>
                        </pic:spPr>
                      </pic:pic>
                    </a:graphicData>
                  </a:graphic>
                </wp:inline>
              </w:drawing>
            </w:r>
            <w:r w:rsidDel="00000000" w:rsidR="00000000" w:rsidRPr="00000000">
              <w:rPr>
                <w:sz w:val="20"/>
                <w:szCs w:val="20"/>
                <w:rtl w:val="0"/>
              </w:rPr>
              <w:t xml:space="preserve"> </w:t>
            </w:r>
            <w:hyperlink r:id="rId39">
              <w:r w:rsidDel="00000000" w:rsidR="00000000" w:rsidRPr="00000000">
                <w:rPr>
                  <w:b w:val="0"/>
                  <w:color w:val="0000ff"/>
                  <w:sz w:val="20"/>
                  <w:szCs w:val="20"/>
                  <w:u w:val="single"/>
                  <w:rtl w:val="0"/>
                </w:rPr>
                <w:t xml:space="preserve">ver imagen</w:t>
              </w:r>
            </w:hyperlink>
            <w:r w:rsidDel="00000000" w:rsidR="00000000" w:rsidRPr="00000000">
              <w:rPr>
                <w:rtl w:val="0"/>
              </w:rPr>
            </w:r>
          </w:p>
          <w:p w:rsidR="00000000" w:rsidDel="00000000" w:rsidP="00000000" w:rsidRDefault="00000000" w:rsidRPr="00000000" w14:paraId="0000025B">
            <w:pPr>
              <w:spacing w:line="276" w:lineRule="auto"/>
              <w:rPr>
                <w:sz w:val="20"/>
                <w:szCs w:val="20"/>
              </w:rPr>
            </w:pPr>
            <w:r w:rsidDel="00000000" w:rsidR="00000000" w:rsidRPr="00000000">
              <w:rPr>
                <w:rtl w:val="0"/>
              </w:rPr>
            </w:r>
          </w:p>
          <w:p w:rsidR="00000000" w:rsidDel="00000000" w:rsidP="00000000" w:rsidRDefault="00000000" w:rsidRPr="00000000" w14:paraId="0000025C">
            <w:pPr>
              <w:spacing w:line="276" w:lineRule="auto"/>
              <w:rPr>
                <w:sz w:val="20"/>
                <w:szCs w:val="20"/>
              </w:rPr>
            </w:pPr>
            <w:r w:rsidDel="00000000" w:rsidR="00000000" w:rsidRPr="00000000">
              <w:rPr>
                <w:rtl w:val="0"/>
              </w:rPr>
            </w:r>
          </w:p>
          <w:p w:rsidR="00000000" w:rsidDel="00000000" w:rsidP="00000000" w:rsidRDefault="00000000" w:rsidRPr="00000000" w14:paraId="0000025D">
            <w:pPr>
              <w:spacing w:line="276" w:lineRule="auto"/>
              <w:rPr>
                <w:sz w:val="20"/>
                <w:szCs w:val="20"/>
              </w:rPr>
            </w:pPr>
            <w:r w:rsidDel="00000000" w:rsidR="00000000" w:rsidRPr="00000000">
              <w:rPr>
                <w:rtl w:val="0"/>
              </w:rPr>
            </w:r>
          </w:p>
          <w:p w:rsidR="00000000" w:rsidDel="00000000" w:rsidP="00000000" w:rsidRDefault="00000000" w:rsidRPr="00000000" w14:paraId="0000025E">
            <w:pPr>
              <w:spacing w:line="276" w:lineRule="auto"/>
              <w:rPr>
                <w:sz w:val="20"/>
                <w:szCs w:val="20"/>
              </w:rPr>
            </w:pPr>
            <w:r w:rsidDel="00000000" w:rsidR="00000000" w:rsidRPr="00000000">
              <w:rPr>
                <w:rtl w:val="0"/>
              </w:rPr>
            </w:r>
          </w:p>
          <w:p w:rsidR="00000000" w:rsidDel="00000000" w:rsidP="00000000" w:rsidRDefault="00000000" w:rsidRPr="00000000" w14:paraId="0000025F">
            <w:pPr>
              <w:spacing w:line="276" w:lineRule="auto"/>
              <w:rPr>
                <w:sz w:val="20"/>
                <w:szCs w:val="20"/>
              </w:rPr>
            </w:pPr>
            <w:r w:rsidDel="00000000" w:rsidR="00000000" w:rsidRPr="00000000">
              <w:rPr>
                <w:rtl w:val="0"/>
              </w:rPr>
            </w:r>
          </w:p>
          <w:p w:rsidR="00000000" w:rsidDel="00000000" w:rsidP="00000000" w:rsidRDefault="00000000" w:rsidRPr="00000000" w14:paraId="00000260">
            <w:pPr>
              <w:spacing w:line="276" w:lineRule="auto"/>
              <w:rPr>
                <w:sz w:val="20"/>
                <w:szCs w:val="20"/>
              </w:rPr>
            </w:pPr>
            <w:r w:rsidDel="00000000" w:rsidR="00000000" w:rsidRPr="00000000">
              <w:rPr>
                <w:rtl w:val="0"/>
              </w:rPr>
            </w:r>
          </w:p>
          <w:p w:rsidR="00000000" w:rsidDel="00000000" w:rsidP="00000000" w:rsidRDefault="00000000" w:rsidRPr="00000000" w14:paraId="00000261">
            <w:pPr>
              <w:spacing w:line="276" w:lineRule="auto"/>
              <w:rPr>
                <w:sz w:val="20"/>
                <w:szCs w:val="20"/>
              </w:rPr>
            </w:pPr>
            <w:r w:rsidDel="00000000" w:rsidR="00000000" w:rsidRPr="00000000">
              <w:rPr>
                <w:rtl w:val="0"/>
              </w:rPr>
            </w:r>
          </w:p>
          <w:p w:rsidR="00000000" w:rsidDel="00000000" w:rsidP="00000000" w:rsidRDefault="00000000" w:rsidRPr="00000000" w14:paraId="00000262">
            <w:pPr>
              <w:spacing w:line="276" w:lineRule="auto"/>
              <w:rPr>
                <w:sz w:val="20"/>
                <w:szCs w:val="20"/>
              </w:rPr>
            </w:pPr>
            <w:r w:rsidDel="00000000" w:rsidR="00000000" w:rsidRPr="00000000">
              <w:rPr>
                <w:rtl w:val="0"/>
              </w:rPr>
            </w:r>
          </w:p>
          <w:p w:rsidR="00000000" w:rsidDel="00000000" w:rsidP="00000000" w:rsidRDefault="00000000" w:rsidRPr="00000000" w14:paraId="00000263">
            <w:pPr>
              <w:spacing w:line="276" w:lineRule="auto"/>
              <w:rPr>
                <w:sz w:val="20"/>
                <w:szCs w:val="20"/>
              </w:rPr>
            </w:pPr>
            <w:r w:rsidDel="00000000" w:rsidR="00000000" w:rsidRPr="00000000">
              <w:rPr>
                <w:rtl w:val="0"/>
              </w:rPr>
            </w:r>
          </w:p>
          <w:p w:rsidR="00000000" w:rsidDel="00000000" w:rsidP="00000000" w:rsidRDefault="00000000" w:rsidRPr="00000000" w14:paraId="00000264">
            <w:pPr>
              <w:spacing w:line="276" w:lineRule="auto"/>
              <w:rPr>
                <w:sz w:val="20"/>
                <w:szCs w:val="20"/>
              </w:rPr>
            </w:pPr>
            <w:r w:rsidDel="00000000" w:rsidR="00000000" w:rsidRPr="00000000">
              <w:rPr>
                <w:rtl w:val="0"/>
              </w:rPr>
            </w:r>
          </w:p>
          <w:p w:rsidR="00000000" w:rsidDel="00000000" w:rsidP="00000000" w:rsidRDefault="00000000" w:rsidRPr="00000000" w14:paraId="00000265">
            <w:pPr>
              <w:spacing w:line="276" w:lineRule="auto"/>
              <w:rPr>
                <w:sz w:val="20"/>
                <w:szCs w:val="20"/>
              </w:rPr>
            </w:pPr>
            <w:r w:rsidDel="00000000" w:rsidR="00000000" w:rsidRPr="00000000">
              <w:rPr>
                <w:rtl w:val="0"/>
              </w:rPr>
            </w:r>
          </w:p>
          <w:p w:rsidR="00000000" w:rsidDel="00000000" w:rsidP="00000000" w:rsidRDefault="00000000" w:rsidRPr="00000000" w14:paraId="00000266">
            <w:pPr>
              <w:spacing w:line="276" w:lineRule="auto"/>
              <w:jc w:val="both"/>
              <w:rPr>
                <w:sz w:val="20"/>
                <w:szCs w:val="20"/>
              </w:rPr>
            </w:pPr>
            <w:r w:rsidDel="00000000" w:rsidR="00000000" w:rsidRPr="00000000">
              <w:rPr>
                <w:sz w:val="20"/>
                <w:szCs w:val="20"/>
                <w:rtl w:val="0"/>
              </w:rPr>
              <w:t xml:space="preserve">[12] </w:t>
            </w:r>
            <w:r w:rsidDel="00000000" w:rsidR="00000000" w:rsidRPr="00000000">
              <w:rPr>
                <w:color w:val="ff0000"/>
                <w:sz w:val="20"/>
                <w:szCs w:val="20"/>
                <w:rtl w:val="0"/>
              </w:rPr>
              <w:t xml:space="preserve">Texto con imagen </w:t>
            </w:r>
            <w:r w:rsidDel="00000000" w:rsidR="00000000" w:rsidRPr="00000000">
              <w:rPr>
                <w:rtl w:val="0"/>
              </w:rPr>
            </w:r>
          </w:p>
          <w:p w:rsidR="00000000" w:rsidDel="00000000" w:rsidP="00000000" w:rsidRDefault="00000000" w:rsidRPr="00000000" w14:paraId="00000267">
            <w:pPr>
              <w:spacing w:line="276" w:lineRule="auto"/>
              <w:rPr>
                <w:sz w:val="20"/>
                <w:szCs w:val="20"/>
              </w:rPr>
            </w:pPr>
            <w:r w:rsidDel="00000000" w:rsidR="00000000" w:rsidRPr="00000000">
              <w:rPr>
                <w:rtl w:val="0"/>
              </w:rPr>
            </w:r>
          </w:p>
          <w:p w:rsidR="00000000" w:rsidDel="00000000" w:rsidP="00000000" w:rsidRDefault="00000000" w:rsidRPr="00000000" w14:paraId="00000268">
            <w:pPr>
              <w:widowControl w:val="0"/>
              <w:spacing w:before="158" w:line="276" w:lineRule="auto"/>
              <w:ind w:right="100"/>
              <w:rPr>
                <w:sz w:val="20"/>
                <w:szCs w:val="20"/>
              </w:rPr>
            </w:pPr>
            <w:r w:rsidDel="00000000" w:rsidR="00000000" w:rsidRPr="00000000">
              <w:rPr>
                <w:sz w:val="20"/>
                <w:szCs w:val="20"/>
              </w:rPr>
              <mc:AlternateContent>
                <mc:Choice Requires="wpg">
                  <w:drawing>
                    <wp:inline distB="0" distT="0" distL="0" distR="0">
                      <wp:extent cx="2524125" cy="2003526"/>
                      <wp:effectExtent b="0" l="0" r="0" t="0"/>
                      <wp:docPr id="386" name=""/>
                      <a:graphic>
                        <a:graphicData uri="http://schemas.microsoft.com/office/word/2010/wordprocessingGroup">
                          <wpg:wgp>
                            <wpg:cNvGrpSpPr/>
                            <wpg:grpSpPr>
                              <a:xfrm>
                                <a:off x="4083938" y="2778237"/>
                                <a:ext cx="2524125" cy="2003526"/>
                                <a:chOff x="4083938" y="2778237"/>
                                <a:chExt cx="2524125" cy="2003526"/>
                              </a:xfrm>
                            </wpg:grpSpPr>
                            <wpg:grpSp>
                              <wpg:cNvGrpSpPr/>
                              <wpg:grpSpPr>
                                <a:xfrm>
                                  <a:off x="4083938" y="2778237"/>
                                  <a:ext cx="2524125" cy="2003526"/>
                                  <a:chOff x="4083938" y="2778237"/>
                                  <a:chExt cx="2524125" cy="2003526"/>
                                </a:xfrm>
                              </wpg:grpSpPr>
                              <wps:wsp>
                                <wps:cNvSpPr/>
                                <wps:cNvPr id="3" name="Shape 3"/>
                                <wps:spPr>
                                  <a:xfrm>
                                    <a:off x="4083938" y="2778237"/>
                                    <a:ext cx="2524125" cy="200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83938" y="2778237"/>
                                    <a:ext cx="2524125" cy="2003526"/>
                                    <a:chOff x="4083938" y="2954500"/>
                                    <a:chExt cx="2524125" cy="1651000"/>
                                  </a:xfrm>
                                </wpg:grpSpPr>
                                <wps:wsp>
                                  <wps:cNvSpPr/>
                                  <wps:cNvPr id="179" name="Shape 179"/>
                                  <wps:spPr>
                                    <a:xfrm>
                                      <a:off x="4083938" y="2954500"/>
                                      <a:ext cx="2524125" cy="16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83938" y="2954500"/>
                                      <a:ext cx="2524125" cy="1651000"/>
                                      <a:chOff x="0" y="0"/>
                                      <a:chExt cx="2524125" cy="1651000"/>
                                    </a:xfrm>
                                  </wpg:grpSpPr>
                                  <wps:wsp>
                                    <wps:cNvSpPr/>
                                    <wps:cNvPr id="181" name="Shape 181"/>
                                    <wps:spPr>
                                      <a:xfrm>
                                        <a:off x="0" y="0"/>
                                        <a:ext cx="2524125" cy="16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524125" cy="1651000"/>
                                        <a:chOff x="0" y="0"/>
                                        <a:chExt cx="2524125" cy="1651000"/>
                                      </a:xfrm>
                                    </wpg:grpSpPr>
                                    <wps:wsp>
                                      <wps:cNvSpPr/>
                                      <wps:cNvPr id="183" name="Shape 183"/>
                                      <wps:spPr>
                                        <a:xfrm>
                                          <a:off x="0" y="0"/>
                                          <a:ext cx="2524125" cy="16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rot="5400000">
                                          <a:off x="-93865" y="95516"/>
                                          <a:ext cx="625768" cy="438038"/>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0" y="220670"/>
                                          <a:ext cx="438038" cy="1877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Arancel de aduana </w:t>
                                            </w:r>
                                          </w:p>
                                        </w:txbxContent>
                                      </wps:txbx>
                                      <wps:bodyPr anchorCtr="0" anchor="ctr" bIns="3175" lIns="3175" spcFirstLastPara="1" rIns="3175" wrap="square" tIns="3175">
                                        <a:noAutofit/>
                                      </wps:bodyPr>
                                    </wps:wsp>
                                    <wps:wsp>
                                      <wps:cNvSpPr/>
                                      <wps:cNvPr id="186" name="Shape 186"/>
                                      <wps:spPr>
                                        <a:xfrm rot="5400000">
                                          <a:off x="1277706" y="-838017"/>
                                          <a:ext cx="406749" cy="2086086"/>
                                        </a:xfrm>
                                        <a:prstGeom prst="round2SameRect">
                                          <a:avLst>
                                            <a:gd fmla="val 16667" name="adj1"/>
                                            <a:gd fmla="val 0" name="adj2"/>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438038" y="21507"/>
                                          <a:ext cx="2066230" cy="367037"/>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Son tributos o impuestos que gravan la importación de mercancías con objeto de proteger el mercado interior de aquellas importaciones que sean más competitivas que la producción nacional.</w:t>
                                            </w:r>
                                          </w:p>
                                        </w:txbxContent>
                                      </wps:txbx>
                                      <wps:bodyPr anchorCtr="0" anchor="ctr" bIns="3175" lIns="35550" spcFirstLastPara="1" rIns="3175" wrap="square" tIns="3175">
                                        <a:noAutofit/>
                                      </wps:bodyPr>
                                    </wps:wsp>
                                    <wps:wsp>
                                      <wps:cNvSpPr/>
                                      <wps:cNvPr id="188" name="Shape 188"/>
                                      <wps:spPr>
                                        <a:xfrm rot="5400000">
                                          <a:off x="-93865" y="606480"/>
                                          <a:ext cx="625768" cy="438038"/>
                                        </a:xfrm>
                                        <a:prstGeom prst="chevron">
                                          <a:avLst>
                                            <a:gd fmla="val 50000" name="adj"/>
                                          </a:avLst>
                                        </a:prstGeom>
                                        <a:solidFill>
                                          <a:srgbClr val="5FDF45"/>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0" y="731634"/>
                                          <a:ext cx="438038" cy="1877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Valor en aduana</w:t>
                                            </w:r>
                                          </w:p>
                                        </w:txbxContent>
                                      </wps:txbx>
                                      <wps:bodyPr anchorCtr="0" anchor="ctr" bIns="3175" lIns="3175" spcFirstLastPara="1" rIns="3175" wrap="square" tIns="3175">
                                        <a:noAutofit/>
                                      </wps:bodyPr>
                                    </wps:wsp>
                                    <wps:wsp>
                                      <wps:cNvSpPr/>
                                      <wps:cNvPr id="190" name="Shape 190"/>
                                      <wps:spPr>
                                        <a:xfrm rot="5400000">
                                          <a:off x="1277706" y="-327052"/>
                                          <a:ext cx="406749" cy="2086086"/>
                                        </a:xfrm>
                                        <a:prstGeom prst="round2SameRect">
                                          <a:avLst>
                                            <a:gd fmla="val 16667" name="adj1"/>
                                            <a:gd fmla="val 0" name="adj2"/>
                                          </a:avLst>
                                        </a:prstGeom>
                                        <a:solidFill>
                                          <a:schemeClr val="lt1">
                                            <a:alpha val="88627"/>
                                          </a:schemeClr>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438038" y="532472"/>
                                          <a:ext cx="2066230" cy="451819"/>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p>
                                          <w:p w:rsidR="00000000" w:rsidDel="00000000" w:rsidP="00000000" w:rsidRDefault="00000000" w:rsidRPr="00000000">
                                            <w:pPr>
                                              <w:spacing w:after="0" w:before="15"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0"/>
                                                <w:vertAlign w:val="baseline"/>
                                              </w:rPr>
                                              <w:t xml:space="preserve">Aplicable solo en la importación; se basa en el valor real de la mercancía importada, a la que se aplica el arancel. El valor real debería ser el precio al que, en un tiempo y lugar determinados por la legislación del país importador, las mercancías son vendidas u ofrecidas para la venta en el curso de operaciones comerciales en libre competencia.</w:t>
                                            </w:r>
                                          </w:p>
                                        </w:txbxContent>
                                      </wps:txbx>
                                      <wps:bodyPr anchorCtr="0" anchor="ctr" bIns="3175" lIns="35550" spcFirstLastPara="1" rIns="3175" wrap="square" tIns="3175">
                                        <a:noAutofit/>
                                      </wps:bodyPr>
                                    </wps:wsp>
                                    <wps:wsp>
                                      <wps:cNvSpPr/>
                                      <wps:cNvPr id="192" name="Shape 192"/>
                                      <wps:spPr>
                                        <a:xfrm rot="5400000">
                                          <a:off x="-93865" y="1117445"/>
                                          <a:ext cx="625768" cy="438038"/>
                                        </a:xfrm>
                                        <a:prstGeom prst="chevron">
                                          <a:avLst>
                                            <a:gd fmla="val 50000" name="adj"/>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0" y="1242599"/>
                                          <a:ext cx="438038" cy="1877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El origen de las mercancías </w:t>
                                            </w:r>
                                          </w:p>
                                        </w:txbxContent>
                                      </wps:txbx>
                                      <wps:bodyPr anchorCtr="0" anchor="ctr" bIns="3175" lIns="3175" spcFirstLastPara="1" rIns="3175" wrap="square" tIns="3175">
                                        <a:noAutofit/>
                                      </wps:bodyPr>
                                    </wps:wsp>
                                    <wps:wsp>
                                      <wps:cNvSpPr/>
                                      <wps:cNvPr id="194" name="Shape 194"/>
                                      <wps:spPr>
                                        <a:xfrm rot="5400000">
                                          <a:off x="1277706" y="183911"/>
                                          <a:ext cx="406749" cy="2086086"/>
                                        </a:xfrm>
                                        <a:prstGeom prst="round2SameRect">
                                          <a:avLst>
                                            <a:gd fmla="val 16667" name="adj1"/>
                                            <a:gd fmla="val 0" name="adj2"/>
                                          </a:avLst>
                                        </a:prstGeom>
                                        <a:solidFill>
                                          <a:schemeClr val="lt1">
                                            <a:alpha val="88627"/>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438038" y="1043329"/>
                                          <a:ext cx="2066230" cy="406096"/>
                                        </a:xfrm>
                                        <a:prstGeom prst="rect">
                                          <a:avLst/>
                                        </a:prstGeom>
                                        <a:noFill/>
                                        <a:ln>
                                          <a:noFill/>
                                        </a:ln>
                                      </wps:spPr>
                                      <wps:txbx>
                                        <w:txbxContent>
                                          <w:p w:rsidR="00000000" w:rsidDel="00000000" w:rsidP="00000000" w:rsidRDefault="00000000" w:rsidRPr="00000000">
                                            <w:pPr>
                                              <w:spacing w:after="0" w:before="0" w:line="215.00000953674316"/>
                                              <w:ind w:left="9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es el vínculo geográfico que existe ente una mercancía y el país en el que ha sido producida, manufacturada o transformada. Si en la producción de un bien intervienen dos o más países, el bien será originario del país donde se haya producido la última transformación substancial, donde cambiará su código arancelario. Es importante determinar correctamente cuál es el origen porque la aplicación de un tipo de un arancel u otro dependerá de este. Es decir, el origen de la mercancía determina si el arancel es normal, reducido o incrementado, o si no se aplica y se considera libre de derechos</w:t>
                                            </w:r>
                                          </w:p>
                                        </w:txbxContent>
                                      </wps:txbx>
                                      <wps:bodyPr anchorCtr="0" anchor="ctr" bIns="3175" lIns="35550" spcFirstLastPara="1" rIns="3175" wrap="square" tIns="3175">
                                        <a:noAutofit/>
                                      </wps:bodyPr>
                                    </wps:wsp>
                                  </wpg:grpSp>
                                </wpg:grpSp>
                              </wpg:grpSp>
                            </wpg:grpSp>
                          </wpg:wgp>
                        </a:graphicData>
                      </a:graphic>
                    </wp:inline>
                  </w:drawing>
                </mc:Choice>
                <mc:Fallback>
                  <w:drawing>
                    <wp:inline distB="0" distT="0" distL="0" distR="0">
                      <wp:extent cx="2524125" cy="2003526"/>
                      <wp:effectExtent b="0" l="0" r="0" t="0"/>
                      <wp:docPr id="386"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2524125" cy="20035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9">
            <w:pPr>
              <w:widowControl w:val="0"/>
              <w:spacing w:before="158" w:line="276" w:lineRule="auto"/>
              <w:ind w:right="100"/>
              <w:rPr>
                <w:b w:val="0"/>
                <w:sz w:val="20"/>
                <w:szCs w:val="20"/>
              </w:rPr>
            </w:pPr>
            <w:r w:rsidDel="00000000" w:rsidR="00000000" w:rsidRPr="00000000">
              <w:rPr>
                <w:b w:val="0"/>
                <w:sz w:val="20"/>
                <w:szCs w:val="20"/>
                <w:rtl w:val="0"/>
              </w:rPr>
              <w:t xml:space="preserve">Fuente: Peña (2016).</w:t>
            </w:r>
          </w:p>
          <w:p w:rsidR="00000000" w:rsidDel="00000000" w:rsidP="00000000" w:rsidRDefault="00000000" w:rsidRPr="00000000" w14:paraId="0000026A">
            <w:pPr>
              <w:spacing w:line="276" w:lineRule="auto"/>
              <w:rPr>
                <w:b w:val="0"/>
                <w:color w:val="000000"/>
                <w:sz w:val="20"/>
                <w:szCs w:val="20"/>
              </w:rPr>
            </w:pPr>
            <w:bookmarkStart w:colFirst="0" w:colLast="0" w:name="_heading=h.17dp8vu" w:id="10"/>
            <w:bookmarkEnd w:id="10"/>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T3_8; se entrega el editable, adecuar a la línea gráfica del programa.</w:t>
            </w:r>
            <w:r w:rsidDel="00000000" w:rsidR="00000000" w:rsidRPr="00000000">
              <w:rPr>
                <w:rtl w:val="0"/>
              </w:rPr>
            </w:r>
          </w:p>
          <w:p w:rsidR="00000000" w:rsidDel="00000000" w:rsidP="00000000" w:rsidRDefault="00000000" w:rsidRPr="00000000" w14:paraId="0000026B">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6C">
            <w:pPr>
              <w:spacing w:line="276" w:lineRule="auto"/>
              <w:rPr>
                <w:sz w:val="20"/>
                <w:szCs w:val="20"/>
              </w:rPr>
            </w:pPr>
            <w:r w:rsidDel="00000000" w:rsidR="00000000" w:rsidRPr="00000000">
              <w:rPr>
                <w:rtl w:val="0"/>
              </w:rPr>
            </w:r>
          </w:p>
          <w:p w:rsidR="00000000" w:rsidDel="00000000" w:rsidP="00000000" w:rsidRDefault="00000000" w:rsidRPr="00000000" w14:paraId="0000026D">
            <w:pPr>
              <w:spacing w:line="276" w:lineRule="auto"/>
              <w:rPr>
                <w:sz w:val="20"/>
                <w:szCs w:val="20"/>
              </w:rPr>
            </w:pPr>
            <w:r w:rsidDel="00000000" w:rsidR="00000000" w:rsidRPr="00000000">
              <w:rPr>
                <w:rtl w:val="0"/>
              </w:rPr>
            </w:r>
          </w:p>
          <w:p w:rsidR="00000000" w:rsidDel="00000000" w:rsidP="00000000" w:rsidRDefault="00000000" w:rsidRPr="00000000" w14:paraId="0000026E">
            <w:pPr>
              <w:spacing w:line="276" w:lineRule="auto"/>
              <w:rPr>
                <w:sz w:val="20"/>
                <w:szCs w:val="20"/>
              </w:rPr>
            </w:pPr>
            <w:r w:rsidDel="00000000" w:rsidR="00000000" w:rsidRPr="00000000">
              <w:rPr>
                <w:rtl w:val="0"/>
              </w:rPr>
            </w:r>
          </w:p>
          <w:p w:rsidR="00000000" w:rsidDel="00000000" w:rsidP="00000000" w:rsidRDefault="00000000" w:rsidRPr="00000000" w14:paraId="0000026F">
            <w:pPr>
              <w:spacing w:line="276" w:lineRule="auto"/>
              <w:rPr>
                <w:sz w:val="20"/>
                <w:szCs w:val="20"/>
              </w:rPr>
            </w:pPr>
            <w:r w:rsidDel="00000000" w:rsidR="00000000" w:rsidRPr="00000000">
              <w:rPr>
                <w:rtl w:val="0"/>
              </w:rPr>
            </w:r>
          </w:p>
          <w:p w:rsidR="00000000" w:rsidDel="00000000" w:rsidP="00000000" w:rsidRDefault="00000000" w:rsidRPr="00000000" w14:paraId="00000270">
            <w:pPr>
              <w:spacing w:line="276" w:lineRule="auto"/>
              <w:rPr>
                <w:sz w:val="20"/>
                <w:szCs w:val="20"/>
              </w:rPr>
            </w:pPr>
            <w:r w:rsidDel="00000000" w:rsidR="00000000" w:rsidRPr="00000000">
              <w:rPr>
                <w:rtl w:val="0"/>
              </w:rPr>
            </w:r>
          </w:p>
          <w:p w:rsidR="00000000" w:rsidDel="00000000" w:rsidP="00000000" w:rsidRDefault="00000000" w:rsidRPr="00000000" w14:paraId="00000271">
            <w:pPr>
              <w:spacing w:line="276" w:lineRule="auto"/>
              <w:rPr>
                <w:color w:val="ff0000"/>
                <w:sz w:val="20"/>
                <w:szCs w:val="20"/>
              </w:rPr>
            </w:pPr>
            <w:r w:rsidDel="00000000" w:rsidR="00000000" w:rsidRPr="00000000">
              <w:rPr>
                <w:sz w:val="20"/>
                <w:szCs w:val="20"/>
                <w:rtl w:val="0"/>
              </w:rPr>
              <w:t xml:space="preserve">[13] </w:t>
            </w:r>
            <w:r w:rsidDel="00000000" w:rsidR="00000000" w:rsidRPr="00000000">
              <w:rPr>
                <w:color w:val="ff0000"/>
                <w:sz w:val="20"/>
                <w:szCs w:val="20"/>
                <w:rtl w:val="0"/>
              </w:rPr>
              <w:t xml:space="preserve">Texto con imagen </w:t>
            </w:r>
          </w:p>
          <w:p w:rsidR="00000000" w:rsidDel="00000000" w:rsidP="00000000" w:rsidRDefault="00000000" w:rsidRPr="00000000" w14:paraId="00000272">
            <w:pPr>
              <w:spacing w:line="276" w:lineRule="auto"/>
              <w:rPr>
                <w:b w:val="0"/>
                <w:i w:val="1"/>
                <w:color w:val="000000"/>
                <w:sz w:val="20"/>
                <w:szCs w:val="20"/>
              </w:rPr>
            </w:pPr>
            <w:r w:rsidDel="00000000" w:rsidR="00000000" w:rsidRPr="00000000">
              <w:rPr>
                <w:i w:val="1"/>
                <w:color w:val="000000"/>
                <w:sz w:val="20"/>
                <w:szCs w:val="20"/>
                <w:rtl w:val="0"/>
              </w:rPr>
              <w:t xml:space="preserve">             </w:t>
            </w:r>
            <w:r w:rsidDel="00000000" w:rsidR="00000000" w:rsidRPr="00000000">
              <w:rPr>
                <w:i w:val="1"/>
                <w:color w:val="000000"/>
                <w:sz w:val="20"/>
                <w:szCs w:val="20"/>
              </w:rPr>
              <w:drawing>
                <wp:inline distB="0" distT="0" distL="0" distR="0">
                  <wp:extent cx="2667000" cy="2000250"/>
                  <wp:effectExtent b="0" l="0" r="0" t="0"/>
                  <wp:docPr id="408"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26670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line="276" w:lineRule="auto"/>
              <w:rPr>
                <w:b w:val="0"/>
                <w:color w:val="000000"/>
                <w:sz w:val="20"/>
                <w:szCs w:val="20"/>
              </w:rPr>
            </w:pPr>
            <w:r w:rsidDel="00000000" w:rsidR="00000000" w:rsidRPr="00000000">
              <w:rPr>
                <w:b w:val="0"/>
                <w:color w:val="000000"/>
                <w:sz w:val="20"/>
                <w:szCs w:val="20"/>
                <w:rtl w:val="0"/>
              </w:rPr>
              <w:t xml:space="preserve">Fuente: </w:t>
            </w:r>
            <w:r w:rsidDel="00000000" w:rsidR="00000000" w:rsidRPr="00000000">
              <w:rPr>
                <w:color w:val="000000"/>
                <w:sz w:val="20"/>
                <w:szCs w:val="20"/>
                <w:rtl w:val="0"/>
              </w:rPr>
              <w:t xml:space="preserve">(LEGISCOMEX, s.f.)</w:t>
            </w:r>
            <w:r w:rsidDel="00000000" w:rsidR="00000000" w:rsidRPr="00000000">
              <w:rPr>
                <w:rtl w:val="0"/>
              </w:rPr>
            </w:r>
          </w:p>
          <w:p w:rsidR="00000000" w:rsidDel="00000000" w:rsidP="00000000" w:rsidRDefault="00000000" w:rsidRPr="00000000" w14:paraId="00000274">
            <w:pPr>
              <w:spacing w:line="276" w:lineRule="auto"/>
              <w:rPr>
                <w:b w:val="0"/>
                <w:color w:val="000000"/>
                <w:sz w:val="20"/>
                <w:szCs w:val="20"/>
              </w:rPr>
            </w:pPr>
            <w:bookmarkStart w:colFirst="0" w:colLast="0" w:name="_heading=h.3rdcrjn" w:id="11"/>
            <w:bookmarkEnd w:id="11"/>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T3_9; se entrega el editable, adecuar a la línea gráfica del programa.</w:t>
            </w:r>
            <w:r w:rsidDel="00000000" w:rsidR="00000000" w:rsidRPr="00000000">
              <w:rPr>
                <w:rtl w:val="0"/>
              </w:rPr>
            </w:r>
          </w:p>
          <w:p w:rsidR="00000000" w:rsidDel="00000000" w:rsidP="00000000" w:rsidRDefault="00000000" w:rsidRPr="00000000" w14:paraId="0000027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6">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7">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9">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B">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C">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D">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E">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7F">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2">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3">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6">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7">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9">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B">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C">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D">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E">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8F">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2">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3">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6">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7">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9">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B">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C">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D">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E">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9F">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2">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3">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6">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7">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9">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B">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C">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D">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E">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AF">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2">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3">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6">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7">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9">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B">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C">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D">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E">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BF">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2">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3">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5">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6">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7">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9">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A">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B">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C">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D">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E">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CF">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D0">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D1">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D2">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D3">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D4">
            <w:pPr>
              <w:spacing w:line="276" w:lineRule="auto"/>
              <w:rPr>
                <w:sz w:val="20"/>
                <w:szCs w:val="20"/>
              </w:rPr>
            </w:pPr>
            <w:r w:rsidDel="00000000" w:rsidR="00000000" w:rsidRPr="00000000">
              <w:rPr>
                <w:rtl w:val="0"/>
              </w:rPr>
            </w:r>
          </w:p>
          <w:p w:rsidR="00000000" w:rsidDel="00000000" w:rsidP="00000000" w:rsidRDefault="00000000" w:rsidRPr="00000000" w14:paraId="000002D5">
            <w:pPr>
              <w:spacing w:line="276" w:lineRule="auto"/>
              <w:rPr>
                <w:sz w:val="20"/>
                <w:szCs w:val="20"/>
              </w:rPr>
            </w:pPr>
            <w:r w:rsidDel="00000000" w:rsidR="00000000" w:rsidRPr="00000000">
              <w:rPr>
                <w:rtl w:val="0"/>
              </w:rPr>
            </w:r>
          </w:p>
          <w:p w:rsidR="00000000" w:rsidDel="00000000" w:rsidP="00000000" w:rsidRDefault="00000000" w:rsidRPr="00000000" w14:paraId="000002D6">
            <w:pPr>
              <w:spacing w:line="276" w:lineRule="auto"/>
              <w:rPr>
                <w:sz w:val="20"/>
                <w:szCs w:val="20"/>
              </w:rPr>
            </w:pPr>
            <w:r w:rsidDel="00000000" w:rsidR="00000000" w:rsidRPr="00000000">
              <w:rPr>
                <w:rtl w:val="0"/>
              </w:rPr>
            </w:r>
          </w:p>
          <w:p w:rsidR="00000000" w:rsidDel="00000000" w:rsidP="00000000" w:rsidRDefault="00000000" w:rsidRPr="00000000" w14:paraId="000002D7">
            <w:pPr>
              <w:spacing w:line="276" w:lineRule="auto"/>
              <w:rPr>
                <w:sz w:val="20"/>
                <w:szCs w:val="20"/>
              </w:rPr>
            </w:pPr>
            <w:r w:rsidDel="00000000" w:rsidR="00000000" w:rsidRPr="00000000">
              <w:rPr>
                <w:sz w:val="20"/>
                <w:szCs w:val="20"/>
                <w:rtl w:val="0"/>
              </w:rPr>
              <w:t xml:space="preserve">[14]</w:t>
            </w:r>
            <w:r w:rsidDel="00000000" w:rsidR="00000000" w:rsidRPr="00000000">
              <w:rPr>
                <w:color w:val="ff0000"/>
                <w:sz w:val="20"/>
                <w:szCs w:val="20"/>
                <w:rtl w:val="0"/>
              </w:rPr>
              <w:t xml:space="preserve">Texto con imagen</w:t>
            </w:r>
            <w:r w:rsidDel="00000000" w:rsidR="00000000" w:rsidRPr="00000000">
              <w:rPr>
                <w:rtl w:val="0"/>
              </w:rPr>
            </w:r>
          </w:p>
          <w:p w:rsidR="00000000" w:rsidDel="00000000" w:rsidP="00000000" w:rsidRDefault="00000000" w:rsidRPr="00000000" w14:paraId="000002D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D9">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DA">
            <w:pPr>
              <w:spacing w:line="276" w:lineRule="auto"/>
              <w:rPr>
                <w:b w:val="0"/>
                <w:color w:val="000000"/>
                <w:sz w:val="20"/>
                <w:szCs w:val="20"/>
              </w:rPr>
            </w:pPr>
            <w:r w:rsidDel="00000000" w:rsidR="00000000" w:rsidRPr="00000000">
              <w:rPr/>
              <w:drawing>
                <wp:inline distB="0" distT="0" distL="0" distR="0">
                  <wp:extent cx="1448233" cy="1057591"/>
                  <wp:effectExtent b="0" l="0" r="0" t="0"/>
                  <wp:docPr id="409"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1448233" cy="1057591"/>
                          </a:xfrm>
                          <a:prstGeom prst="rect"/>
                          <a:ln/>
                        </pic:spPr>
                      </pic:pic>
                    </a:graphicData>
                  </a:graphic>
                </wp:inline>
              </w:drawing>
            </w:r>
            <w:r w:rsidDel="00000000" w:rsidR="00000000" w:rsidRPr="00000000">
              <w:rPr>
                <w:b w:val="0"/>
                <w:color w:val="000000"/>
                <w:sz w:val="20"/>
                <w:szCs w:val="20"/>
                <w:rtl w:val="0"/>
              </w:rPr>
              <w:t xml:space="preserve"> </w:t>
            </w:r>
            <w:hyperlink r:id="rId42">
              <w:r w:rsidDel="00000000" w:rsidR="00000000" w:rsidRPr="00000000">
                <w:rPr>
                  <w:b w:val="0"/>
                  <w:color w:val="0000ff"/>
                  <w:sz w:val="20"/>
                  <w:szCs w:val="20"/>
                  <w:u w:val="single"/>
                  <w:rtl w:val="0"/>
                </w:rPr>
                <w:t xml:space="preserve">ver imagen</w:t>
              </w:r>
            </w:hyperlink>
            <w:r w:rsidDel="00000000" w:rsidR="00000000" w:rsidRPr="00000000">
              <w:rPr>
                <w:rtl w:val="0"/>
              </w:rPr>
            </w:r>
          </w:p>
          <w:p w:rsidR="00000000" w:rsidDel="00000000" w:rsidP="00000000" w:rsidRDefault="00000000" w:rsidRPr="00000000" w14:paraId="000002DB">
            <w:pPr>
              <w:spacing w:line="276" w:lineRule="auto"/>
              <w:rPr>
                <w:sz w:val="20"/>
                <w:szCs w:val="20"/>
              </w:rPr>
            </w:pPr>
            <w:r w:rsidDel="00000000" w:rsidR="00000000" w:rsidRPr="00000000">
              <w:rPr/>
              <w:drawing>
                <wp:inline distB="0" distT="0" distL="0" distR="0">
                  <wp:extent cx="1505382" cy="1352938"/>
                  <wp:effectExtent b="0" l="0" r="0" t="0"/>
                  <wp:docPr id="410"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505382" cy="1352938"/>
                          </a:xfrm>
                          <a:prstGeom prst="rect"/>
                          <a:ln/>
                        </pic:spPr>
                      </pic:pic>
                    </a:graphicData>
                  </a:graphic>
                </wp:inline>
              </w:drawing>
            </w:r>
            <w:r w:rsidDel="00000000" w:rsidR="00000000" w:rsidRPr="00000000">
              <w:rPr>
                <w:sz w:val="20"/>
                <w:szCs w:val="20"/>
                <w:rtl w:val="0"/>
              </w:rPr>
              <w:t xml:space="preserve"> </w:t>
            </w:r>
            <w:hyperlink r:id="rId44">
              <w:r w:rsidDel="00000000" w:rsidR="00000000" w:rsidRPr="00000000">
                <w:rPr>
                  <w:b w:val="0"/>
                  <w:color w:val="0000ff"/>
                  <w:sz w:val="20"/>
                  <w:szCs w:val="20"/>
                  <w:u w:val="single"/>
                  <w:rtl w:val="0"/>
                </w:rPr>
                <w:t xml:space="preserve">ver imagen</w:t>
              </w:r>
            </w:hyperlink>
            <w:r w:rsidDel="00000000" w:rsidR="00000000" w:rsidRPr="00000000">
              <w:rPr>
                <w:rtl w:val="0"/>
              </w:rPr>
            </w:r>
          </w:p>
          <w:p w:rsidR="00000000" w:rsidDel="00000000" w:rsidP="00000000" w:rsidRDefault="00000000" w:rsidRPr="00000000" w14:paraId="000002DC">
            <w:pPr>
              <w:spacing w:line="276" w:lineRule="auto"/>
              <w:rPr>
                <w:sz w:val="20"/>
                <w:szCs w:val="20"/>
              </w:rPr>
            </w:pPr>
            <w:r w:rsidDel="00000000" w:rsidR="00000000" w:rsidRPr="00000000">
              <w:rPr>
                <w:rtl w:val="0"/>
              </w:rPr>
            </w:r>
          </w:p>
          <w:p w:rsidR="00000000" w:rsidDel="00000000" w:rsidP="00000000" w:rsidRDefault="00000000" w:rsidRPr="00000000" w14:paraId="000002DD">
            <w:pPr>
              <w:spacing w:line="276" w:lineRule="auto"/>
              <w:rPr>
                <w:sz w:val="20"/>
                <w:szCs w:val="20"/>
              </w:rPr>
            </w:pPr>
            <w:r w:rsidDel="00000000" w:rsidR="00000000" w:rsidRPr="00000000">
              <w:rPr>
                <w:rtl w:val="0"/>
              </w:rPr>
            </w:r>
          </w:p>
          <w:p w:rsidR="00000000" w:rsidDel="00000000" w:rsidP="00000000" w:rsidRDefault="00000000" w:rsidRPr="00000000" w14:paraId="000002DE">
            <w:pPr>
              <w:spacing w:line="276" w:lineRule="auto"/>
              <w:rPr>
                <w:sz w:val="20"/>
                <w:szCs w:val="20"/>
              </w:rPr>
            </w:pPr>
            <w:r w:rsidDel="00000000" w:rsidR="00000000" w:rsidRPr="00000000">
              <w:rPr>
                <w:rtl w:val="0"/>
              </w:rPr>
            </w:r>
          </w:p>
          <w:p w:rsidR="00000000" w:rsidDel="00000000" w:rsidP="00000000" w:rsidRDefault="00000000" w:rsidRPr="00000000" w14:paraId="000002DF">
            <w:pPr>
              <w:spacing w:line="276" w:lineRule="auto"/>
              <w:rPr>
                <w:sz w:val="20"/>
                <w:szCs w:val="20"/>
              </w:rPr>
            </w:pPr>
            <w:r w:rsidDel="00000000" w:rsidR="00000000" w:rsidRPr="00000000">
              <w:rPr>
                <w:rtl w:val="0"/>
              </w:rPr>
            </w:r>
          </w:p>
          <w:p w:rsidR="00000000" w:rsidDel="00000000" w:rsidP="00000000" w:rsidRDefault="00000000" w:rsidRPr="00000000" w14:paraId="000002E0">
            <w:pPr>
              <w:spacing w:line="276" w:lineRule="auto"/>
              <w:rPr>
                <w:sz w:val="20"/>
                <w:szCs w:val="20"/>
              </w:rPr>
            </w:pPr>
            <w:r w:rsidDel="00000000" w:rsidR="00000000" w:rsidRPr="00000000">
              <w:rPr>
                <w:rtl w:val="0"/>
              </w:rPr>
            </w:r>
          </w:p>
          <w:p w:rsidR="00000000" w:rsidDel="00000000" w:rsidP="00000000" w:rsidRDefault="00000000" w:rsidRPr="00000000" w14:paraId="000002E1">
            <w:pPr>
              <w:spacing w:line="276" w:lineRule="auto"/>
              <w:rPr>
                <w:sz w:val="20"/>
                <w:szCs w:val="20"/>
              </w:rPr>
            </w:pPr>
            <w:r w:rsidDel="00000000" w:rsidR="00000000" w:rsidRPr="00000000">
              <w:rPr>
                <w:rtl w:val="0"/>
              </w:rPr>
            </w:r>
          </w:p>
          <w:p w:rsidR="00000000" w:rsidDel="00000000" w:rsidP="00000000" w:rsidRDefault="00000000" w:rsidRPr="00000000" w14:paraId="000002E2">
            <w:pPr>
              <w:spacing w:line="276" w:lineRule="auto"/>
              <w:rPr>
                <w:sz w:val="20"/>
                <w:szCs w:val="20"/>
              </w:rPr>
            </w:pPr>
            <w:r w:rsidDel="00000000" w:rsidR="00000000" w:rsidRPr="00000000">
              <w:rPr>
                <w:rtl w:val="0"/>
              </w:rPr>
            </w:r>
          </w:p>
          <w:p w:rsidR="00000000" w:rsidDel="00000000" w:rsidP="00000000" w:rsidRDefault="00000000" w:rsidRPr="00000000" w14:paraId="000002E3">
            <w:pPr>
              <w:spacing w:line="276" w:lineRule="auto"/>
              <w:rPr>
                <w:sz w:val="20"/>
                <w:szCs w:val="20"/>
              </w:rPr>
            </w:pPr>
            <w:r w:rsidDel="00000000" w:rsidR="00000000" w:rsidRPr="00000000">
              <w:rPr>
                <w:rtl w:val="0"/>
              </w:rPr>
            </w:r>
          </w:p>
          <w:p w:rsidR="00000000" w:rsidDel="00000000" w:rsidP="00000000" w:rsidRDefault="00000000" w:rsidRPr="00000000" w14:paraId="000002E4">
            <w:pPr>
              <w:spacing w:line="276" w:lineRule="auto"/>
              <w:rPr>
                <w:sz w:val="20"/>
                <w:szCs w:val="20"/>
              </w:rPr>
            </w:pPr>
            <w:r w:rsidDel="00000000" w:rsidR="00000000" w:rsidRPr="00000000">
              <w:rPr>
                <w:rtl w:val="0"/>
              </w:rPr>
            </w:r>
          </w:p>
          <w:p w:rsidR="00000000" w:rsidDel="00000000" w:rsidP="00000000" w:rsidRDefault="00000000" w:rsidRPr="00000000" w14:paraId="000002E5">
            <w:pPr>
              <w:spacing w:line="276" w:lineRule="auto"/>
              <w:rPr>
                <w:sz w:val="20"/>
                <w:szCs w:val="20"/>
              </w:rPr>
            </w:pPr>
            <w:r w:rsidDel="00000000" w:rsidR="00000000" w:rsidRPr="00000000">
              <w:rPr>
                <w:rtl w:val="0"/>
              </w:rPr>
            </w:r>
          </w:p>
          <w:p w:rsidR="00000000" w:rsidDel="00000000" w:rsidP="00000000" w:rsidRDefault="00000000" w:rsidRPr="00000000" w14:paraId="000002E6">
            <w:pPr>
              <w:spacing w:line="276" w:lineRule="auto"/>
              <w:rPr>
                <w:sz w:val="20"/>
                <w:szCs w:val="20"/>
              </w:rPr>
            </w:pPr>
            <w:r w:rsidDel="00000000" w:rsidR="00000000" w:rsidRPr="00000000">
              <w:rPr>
                <w:rtl w:val="0"/>
              </w:rPr>
            </w:r>
          </w:p>
          <w:p w:rsidR="00000000" w:rsidDel="00000000" w:rsidP="00000000" w:rsidRDefault="00000000" w:rsidRPr="00000000" w14:paraId="000002E7">
            <w:pPr>
              <w:spacing w:line="276" w:lineRule="auto"/>
              <w:rPr>
                <w:sz w:val="20"/>
                <w:szCs w:val="20"/>
              </w:rPr>
            </w:pPr>
            <w:r w:rsidDel="00000000" w:rsidR="00000000" w:rsidRPr="00000000">
              <w:rPr>
                <w:rtl w:val="0"/>
              </w:rPr>
            </w:r>
          </w:p>
          <w:p w:rsidR="00000000" w:rsidDel="00000000" w:rsidP="00000000" w:rsidRDefault="00000000" w:rsidRPr="00000000" w14:paraId="000002E8">
            <w:pPr>
              <w:spacing w:line="276" w:lineRule="auto"/>
              <w:rPr>
                <w:sz w:val="20"/>
                <w:szCs w:val="20"/>
              </w:rPr>
            </w:pPr>
            <w:r w:rsidDel="00000000" w:rsidR="00000000" w:rsidRPr="00000000">
              <w:rPr>
                <w:rtl w:val="0"/>
              </w:rPr>
            </w:r>
          </w:p>
          <w:p w:rsidR="00000000" w:rsidDel="00000000" w:rsidP="00000000" w:rsidRDefault="00000000" w:rsidRPr="00000000" w14:paraId="000002E9">
            <w:pPr>
              <w:spacing w:line="276" w:lineRule="auto"/>
              <w:rPr>
                <w:sz w:val="20"/>
                <w:szCs w:val="20"/>
              </w:rPr>
            </w:pPr>
            <w:r w:rsidDel="00000000" w:rsidR="00000000" w:rsidRPr="00000000">
              <w:rPr/>
              <w:drawing>
                <wp:inline distB="0" distT="0" distL="114300" distR="114300">
                  <wp:extent cx="2857500" cy="2019300"/>
                  <wp:effectExtent b="0" l="0" r="0" t="0"/>
                  <wp:docPr id="38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8575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line="276" w:lineRule="auto"/>
              <w:rPr>
                <w:sz w:val="20"/>
                <w:szCs w:val="20"/>
              </w:rPr>
            </w:pPr>
            <w:r w:rsidDel="00000000" w:rsidR="00000000" w:rsidRPr="00000000">
              <w:rPr>
                <w:rtl w:val="0"/>
              </w:rPr>
            </w:r>
          </w:p>
          <w:p w:rsidR="00000000" w:rsidDel="00000000" w:rsidP="00000000" w:rsidRDefault="00000000" w:rsidRPr="00000000" w14:paraId="000002EB">
            <w:pPr>
              <w:spacing w:line="276" w:lineRule="auto"/>
              <w:rPr>
                <w:b w:val="0"/>
                <w:color w:val="000000"/>
                <w:sz w:val="20"/>
                <w:szCs w:val="20"/>
              </w:rPr>
            </w:pPr>
            <w:bookmarkStart w:colFirst="0" w:colLast="0" w:name="_heading=h.26in1rg" w:id="12"/>
            <w:bookmarkEnd w:id="12"/>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T3_10; se entrega el editable, adecuar a la línea gráfica del programa.</w:t>
            </w:r>
            <w:r w:rsidDel="00000000" w:rsidR="00000000" w:rsidRPr="00000000">
              <w:rPr>
                <w:rtl w:val="0"/>
              </w:rPr>
            </w:r>
          </w:p>
          <w:p w:rsidR="00000000" w:rsidDel="00000000" w:rsidP="00000000" w:rsidRDefault="00000000" w:rsidRPr="00000000" w14:paraId="000002EC">
            <w:pPr>
              <w:spacing w:line="276" w:lineRule="auto"/>
              <w:rPr>
                <w:sz w:val="20"/>
                <w:szCs w:val="20"/>
              </w:rPr>
            </w:pPr>
            <w:r w:rsidDel="00000000" w:rsidR="00000000" w:rsidRPr="00000000">
              <w:rPr>
                <w:rtl w:val="0"/>
              </w:rPr>
            </w:r>
          </w:p>
          <w:p w:rsidR="00000000" w:rsidDel="00000000" w:rsidP="00000000" w:rsidRDefault="00000000" w:rsidRPr="00000000" w14:paraId="000002ED">
            <w:pPr>
              <w:spacing w:line="276" w:lineRule="auto"/>
              <w:rPr>
                <w:sz w:val="20"/>
                <w:szCs w:val="20"/>
              </w:rPr>
            </w:pPr>
            <w:r w:rsidDel="00000000" w:rsidR="00000000" w:rsidRPr="00000000">
              <w:rPr>
                <w:rtl w:val="0"/>
              </w:rPr>
            </w:r>
          </w:p>
          <w:p w:rsidR="00000000" w:rsidDel="00000000" w:rsidP="00000000" w:rsidRDefault="00000000" w:rsidRPr="00000000" w14:paraId="000002EE">
            <w:pPr>
              <w:spacing w:line="276" w:lineRule="auto"/>
              <w:rPr>
                <w:sz w:val="20"/>
                <w:szCs w:val="20"/>
              </w:rPr>
            </w:pPr>
            <w:r w:rsidDel="00000000" w:rsidR="00000000" w:rsidRPr="00000000">
              <w:rPr>
                <w:rtl w:val="0"/>
              </w:rPr>
            </w:r>
          </w:p>
          <w:p w:rsidR="00000000" w:rsidDel="00000000" w:rsidP="00000000" w:rsidRDefault="00000000" w:rsidRPr="00000000" w14:paraId="000002EF">
            <w:pPr>
              <w:spacing w:line="276" w:lineRule="auto"/>
              <w:rPr>
                <w:sz w:val="20"/>
                <w:szCs w:val="20"/>
              </w:rPr>
            </w:pPr>
            <w:r w:rsidDel="00000000" w:rsidR="00000000" w:rsidRPr="00000000">
              <w:rPr>
                <w:rtl w:val="0"/>
              </w:rPr>
            </w:r>
          </w:p>
          <w:p w:rsidR="00000000" w:rsidDel="00000000" w:rsidP="00000000" w:rsidRDefault="00000000" w:rsidRPr="00000000" w14:paraId="000002F0">
            <w:pPr>
              <w:spacing w:line="276" w:lineRule="auto"/>
              <w:rPr>
                <w:sz w:val="20"/>
                <w:szCs w:val="20"/>
              </w:rPr>
            </w:pPr>
            <w:r w:rsidDel="00000000" w:rsidR="00000000" w:rsidRPr="00000000">
              <w:rPr>
                <w:rtl w:val="0"/>
              </w:rPr>
            </w:r>
          </w:p>
          <w:p w:rsidR="00000000" w:rsidDel="00000000" w:rsidP="00000000" w:rsidRDefault="00000000" w:rsidRPr="00000000" w14:paraId="000002F1">
            <w:pPr>
              <w:spacing w:line="276" w:lineRule="auto"/>
              <w:rPr>
                <w:sz w:val="20"/>
                <w:szCs w:val="20"/>
              </w:rPr>
            </w:pPr>
            <w:r w:rsidDel="00000000" w:rsidR="00000000" w:rsidRPr="00000000">
              <w:rPr>
                <w:rtl w:val="0"/>
              </w:rPr>
            </w:r>
          </w:p>
          <w:p w:rsidR="00000000" w:rsidDel="00000000" w:rsidP="00000000" w:rsidRDefault="00000000" w:rsidRPr="00000000" w14:paraId="000002F2">
            <w:pPr>
              <w:spacing w:line="276" w:lineRule="auto"/>
              <w:rPr>
                <w:sz w:val="20"/>
                <w:szCs w:val="20"/>
              </w:rPr>
            </w:pPr>
            <w:r w:rsidDel="00000000" w:rsidR="00000000" w:rsidRPr="00000000">
              <w:rPr>
                <w:rtl w:val="0"/>
              </w:rPr>
            </w:r>
          </w:p>
          <w:p w:rsidR="00000000" w:rsidDel="00000000" w:rsidP="00000000" w:rsidRDefault="00000000" w:rsidRPr="00000000" w14:paraId="000002F3">
            <w:pPr>
              <w:spacing w:line="276" w:lineRule="auto"/>
              <w:rPr>
                <w:sz w:val="20"/>
                <w:szCs w:val="20"/>
              </w:rPr>
            </w:pPr>
            <w:r w:rsidDel="00000000" w:rsidR="00000000" w:rsidRPr="00000000">
              <w:rPr>
                <w:rtl w:val="0"/>
              </w:rPr>
            </w:r>
          </w:p>
          <w:p w:rsidR="00000000" w:rsidDel="00000000" w:rsidP="00000000" w:rsidRDefault="00000000" w:rsidRPr="00000000" w14:paraId="000002F4">
            <w:pPr>
              <w:spacing w:line="276" w:lineRule="auto"/>
              <w:rPr>
                <w:sz w:val="20"/>
                <w:szCs w:val="20"/>
              </w:rPr>
            </w:pPr>
            <w:r w:rsidDel="00000000" w:rsidR="00000000" w:rsidRPr="00000000">
              <w:rPr>
                <w:rtl w:val="0"/>
              </w:rPr>
            </w:r>
          </w:p>
          <w:p w:rsidR="00000000" w:rsidDel="00000000" w:rsidP="00000000" w:rsidRDefault="00000000" w:rsidRPr="00000000" w14:paraId="000002F5">
            <w:pPr>
              <w:spacing w:line="276" w:lineRule="auto"/>
              <w:rPr>
                <w:sz w:val="20"/>
                <w:szCs w:val="20"/>
              </w:rPr>
            </w:pPr>
            <w:r w:rsidDel="00000000" w:rsidR="00000000" w:rsidRPr="00000000">
              <w:rPr>
                <w:rtl w:val="0"/>
              </w:rPr>
            </w:r>
          </w:p>
          <w:p w:rsidR="00000000" w:rsidDel="00000000" w:rsidP="00000000" w:rsidRDefault="00000000" w:rsidRPr="00000000" w14:paraId="000002F6">
            <w:pPr>
              <w:spacing w:line="276" w:lineRule="auto"/>
              <w:rPr>
                <w:sz w:val="20"/>
                <w:szCs w:val="20"/>
              </w:rPr>
            </w:pPr>
            <w:r w:rsidDel="00000000" w:rsidR="00000000" w:rsidRPr="00000000">
              <w:rPr>
                <w:rtl w:val="0"/>
              </w:rPr>
            </w:r>
          </w:p>
          <w:p w:rsidR="00000000" w:rsidDel="00000000" w:rsidP="00000000" w:rsidRDefault="00000000" w:rsidRPr="00000000" w14:paraId="000002F7">
            <w:pPr>
              <w:spacing w:line="276" w:lineRule="auto"/>
              <w:rPr>
                <w:sz w:val="20"/>
                <w:szCs w:val="20"/>
              </w:rPr>
            </w:pPr>
            <w:r w:rsidDel="00000000" w:rsidR="00000000" w:rsidRPr="00000000">
              <w:rPr>
                <w:rtl w:val="0"/>
              </w:rPr>
            </w:r>
          </w:p>
          <w:p w:rsidR="00000000" w:rsidDel="00000000" w:rsidP="00000000" w:rsidRDefault="00000000" w:rsidRPr="00000000" w14:paraId="000002F8">
            <w:pPr>
              <w:spacing w:line="276" w:lineRule="auto"/>
              <w:rPr>
                <w:sz w:val="20"/>
                <w:szCs w:val="20"/>
              </w:rPr>
            </w:pPr>
            <w:r w:rsidDel="00000000" w:rsidR="00000000" w:rsidRPr="00000000">
              <w:rPr>
                <w:rtl w:val="0"/>
              </w:rPr>
            </w:r>
          </w:p>
          <w:p w:rsidR="00000000" w:rsidDel="00000000" w:rsidP="00000000" w:rsidRDefault="00000000" w:rsidRPr="00000000" w14:paraId="000002F9">
            <w:pPr>
              <w:spacing w:line="276" w:lineRule="auto"/>
              <w:rPr>
                <w:sz w:val="20"/>
                <w:szCs w:val="20"/>
              </w:rPr>
            </w:pPr>
            <w:r w:rsidDel="00000000" w:rsidR="00000000" w:rsidRPr="00000000">
              <w:rPr>
                <w:rtl w:val="0"/>
              </w:rPr>
            </w:r>
          </w:p>
          <w:p w:rsidR="00000000" w:rsidDel="00000000" w:rsidP="00000000" w:rsidRDefault="00000000" w:rsidRPr="00000000" w14:paraId="000002FA">
            <w:pPr>
              <w:spacing w:line="276" w:lineRule="auto"/>
              <w:rPr>
                <w:sz w:val="20"/>
                <w:szCs w:val="20"/>
              </w:rPr>
            </w:pPr>
            <w:r w:rsidDel="00000000" w:rsidR="00000000" w:rsidRPr="00000000">
              <w:rPr>
                <w:rtl w:val="0"/>
              </w:rPr>
            </w:r>
          </w:p>
          <w:p w:rsidR="00000000" w:rsidDel="00000000" w:rsidP="00000000" w:rsidRDefault="00000000" w:rsidRPr="00000000" w14:paraId="000002FB">
            <w:pPr>
              <w:spacing w:line="276" w:lineRule="auto"/>
              <w:rPr>
                <w:sz w:val="20"/>
                <w:szCs w:val="20"/>
              </w:rPr>
            </w:pPr>
            <w:r w:rsidDel="00000000" w:rsidR="00000000" w:rsidRPr="00000000">
              <w:rPr>
                <w:rtl w:val="0"/>
              </w:rPr>
            </w:r>
          </w:p>
          <w:p w:rsidR="00000000" w:rsidDel="00000000" w:rsidP="00000000" w:rsidRDefault="00000000" w:rsidRPr="00000000" w14:paraId="000002FC">
            <w:pPr>
              <w:spacing w:line="276" w:lineRule="auto"/>
              <w:rPr>
                <w:sz w:val="20"/>
                <w:szCs w:val="20"/>
              </w:rPr>
            </w:pPr>
            <w:r w:rsidDel="00000000" w:rsidR="00000000" w:rsidRPr="00000000">
              <w:rPr>
                <w:rtl w:val="0"/>
              </w:rPr>
            </w:r>
          </w:p>
          <w:p w:rsidR="00000000" w:rsidDel="00000000" w:rsidP="00000000" w:rsidRDefault="00000000" w:rsidRPr="00000000" w14:paraId="000002FD">
            <w:pPr>
              <w:spacing w:line="276" w:lineRule="auto"/>
              <w:rPr>
                <w:sz w:val="20"/>
                <w:szCs w:val="20"/>
              </w:rPr>
            </w:pPr>
            <w:r w:rsidDel="00000000" w:rsidR="00000000" w:rsidRPr="00000000">
              <w:rPr>
                <w:rtl w:val="0"/>
              </w:rPr>
            </w:r>
          </w:p>
          <w:p w:rsidR="00000000" w:rsidDel="00000000" w:rsidP="00000000" w:rsidRDefault="00000000" w:rsidRPr="00000000" w14:paraId="000002FE">
            <w:pPr>
              <w:spacing w:line="276" w:lineRule="auto"/>
              <w:rPr>
                <w:sz w:val="20"/>
                <w:szCs w:val="20"/>
              </w:rPr>
            </w:pPr>
            <w:r w:rsidDel="00000000" w:rsidR="00000000" w:rsidRPr="00000000">
              <w:rPr>
                <w:rtl w:val="0"/>
              </w:rPr>
            </w:r>
          </w:p>
          <w:p w:rsidR="00000000" w:rsidDel="00000000" w:rsidP="00000000" w:rsidRDefault="00000000" w:rsidRPr="00000000" w14:paraId="000002FF">
            <w:pPr>
              <w:spacing w:line="276" w:lineRule="auto"/>
              <w:rPr>
                <w:sz w:val="20"/>
                <w:szCs w:val="20"/>
              </w:rPr>
            </w:pPr>
            <w:r w:rsidDel="00000000" w:rsidR="00000000" w:rsidRPr="00000000">
              <w:rPr>
                <w:rtl w:val="0"/>
              </w:rPr>
            </w:r>
          </w:p>
          <w:p w:rsidR="00000000" w:rsidDel="00000000" w:rsidP="00000000" w:rsidRDefault="00000000" w:rsidRPr="00000000" w14:paraId="00000300">
            <w:pPr>
              <w:spacing w:line="276" w:lineRule="auto"/>
              <w:rPr>
                <w:sz w:val="20"/>
                <w:szCs w:val="20"/>
              </w:rPr>
            </w:pPr>
            <w:r w:rsidDel="00000000" w:rsidR="00000000" w:rsidRPr="00000000">
              <w:rPr>
                <w:rtl w:val="0"/>
              </w:rPr>
            </w:r>
          </w:p>
          <w:p w:rsidR="00000000" w:rsidDel="00000000" w:rsidP="00000000" w:rsidRDefault="00000000" w:rsidRPr="00000000" w14:paraId="00000301">
            <w:pPr>
              <w:spacing w:line="276" w:lineRule="auto"/>
              <w:rPr>
                <w:sz w:val="20"/>
                <w:szCs w:val="20"/>
              </w:rPr>
            </w:pPr>
            <w:r w:rsidDel="00000000" w:rsidR="00000000" w:rsidRPr="00000000">
              <w:rPr>
                <w:rtl w:val="0"/>
              </w:rPr>
            </w:r>
          </w:p>
          <w:p w:rsidR="00000000" w:rsidDel="00000000" w:rsidP="00000000" w:rsidRDefault="00000000" w:rsidRPr="00000000" w14:paraId="00000302">
            <w:pPr>
              <w:spacing w:line="276" w:lineRule="auto"/>
              <w:rPr>
                <w:sz w:val="20"/>
                <w:szCs w:val="20"/>
              </w:rPr>
            </w:pPr>
            <w:r w:rsidDel="00000000" w:rsidR="00000000" w:rsidRPr="00000000">
              <w:rPr>
                <w:rtl w:val="0"/>
              </w:rPr>
            </w:r>
          </w:p>
          <w:p w:rsidR="00000000" w:rsidDel="00000000" w:rsidP="00000000" w:rsidRDefault="00000000" w:rsidRPr="00000000" w14:paraId="00000303">
            <w:pPr>
              <w:spacing w:line="276" w:lineRule="auto"/>
              <w:rPr>
                <w:sz w:val="20"/>
                <w:szCs w:val="20"/>
              </w:rPr>
            </w:pPr>
            <w:r w:rsidDel="00000000" w:rsidR="00000000" w:rsidRPr="00000000">
              <w:rPr>
                <w:rtl w:val="0"/>
              </w:rPr>
            </w:r>
          </w:p>
          <w:p w:rsidR="00000000" w:rsidDel="00000000" w:rsidP="00000000" w:rsidRDefault="00000000" w:rsidRPr="00000000" w14:paraId="00000304">
            <w:pPr>
              <w:spacing w:line="276" w:lineRule="auto"/>
              <w:rPr>
                <w:sz w:val="20"/>
                <w:szCs w:val="20"/>
              </w:rPr>
            </w:pPr>
            <w:r w:rsidDel="00000000" w:rsidR="00000000" w:rsidRPr="00000000">
              <w:rPr>
                <w:rtl w:val="0"/>
              </w:rPr>
            </w:r>
          </w:p>
          <w:p w:rsidR="00000000" w:rsidDel="00000000" w:rsidP="00000000" w:rsidRDefault="00000000" w:rsidRPr="00000000" w14:paraId="00000305">
            <w:pPr>
              <w:spacing w:line="276" w:lineRule="auto"/>
              <w:rPr>
                <w:sz w:val="20"/>
                <w:szCs w:val="20"/>
              </w:rPr>
            </w:pPr>
            <w:r w:rsidDel="00000000" w:rsidR="00000000" w:rsidRPr="00000000">
              <w:rPr>
                <w:rtl w:val="0"/>
              </w:rPr>
            </w:r>
          </w:p>
          <w:p w:rsidR="00000000" w:rsidDel="00000000" w:rsidP="00000000" w:rsidRDefault="00000000" w:rsidRPr="00000000" w14:paraId="00000306">
            <w:pPr>
              <w:spacing w:line="276" w:lineRule="auto"/>
              <w:rPr>
                <w:sz w:val="20"/>
                <w:szCs w:val="20"/>
              </w:rPr>
            </w:pPr>
            <w:r w:rsidDel="00000000" w:rsidR="00000000" w:rsidRPr="00000000">
              <w:rPr>
                <w:rtl w:val="0"/>
              </w:rPr>
            </w:r>
          </w:p>
          <w:p w:rsidR="00000000" w:rsidDel="00000000" w:rsidP="00000000" w:rsidRDefault="00000000" w:rsidRPr="00000000" w14:paraId="00000307">
            <w:pPr>
              <w:spacing w:line="276" w:lineRule="auto"/>
              <w:rPr>
                <w:sz w:val="20"/>
                <w:szCs w:val="20"/>
              </w:rPr>
            </w:pPr>
            <w:r w:rsidDel="00000000" w:rsidR="00000000" w:rsidRPr="00000000">
              <w:rPr>
                <w:rtl w:val="0"/>
              </w:rPr>
            </w:r>
          </w:p>
          <w:p w:rsidR="00000000" w:rsidDel="00000000" w:rsidP="00000000" w:rsidRDefault="00000000" w:rsidRPr="00000000" w14:paraId="00000308">
            <w:pPr>
              <w:spacing w:line="276" w:lineRule="auto"/>
              <w:rPr>
                <w:sz w:val="20"/>
                <w:szCs w:val="20"/>
              </w:rPr>
            </w:pPr>
            <w:r w:rsidDel="00000000" w:rsidR="00000000" w:rsidRPr="00000000">
              <w:rPr>
                <w:rtl w:val="0"/>
              </w:rPr>
            </w:r>
          </w:p>
          <w:p w:rsidR="00000000" w:rsidDel="00000000" w:rsidP="00000000" w:rsidRDefault="00000000" w:rsidRPr="00000000" w14:paraId="00000309">
            <w:pPr>
              <w:spacing w:line="276" w:lineRule="auto"/>
              <w:rPr>
                <w:sz w:val="20"/>
                <w:szCs w:val="20"/>
              </w:rPr>
            </w:pPr>
            <w:r w:rsidDel="00000000" w:rsidR="00000000" w:rsidRPr="00000000">
              <w:rPr>
                <w:rtl w:val="0"/>
              </w:rPr>
            </w:r>
          </w:p>
          <w:p w:rsidR="00000000" w:rsidDel="00000000" w:rsidP="00000000" w:rsidRDefault="00000000" w:rsidRPr="00000000" w14:paraId="0000030A">
            <w:pPr>
              <w:spacing w:line="276" w:lineRule="auto"/>
              <w:rPr>
                <w:sz w:val="20"/>
                <w:szCs w:val="20"/>
              </w:rPr>
            </w:pPr>
            <w:r w:rsidDel="00000000" w:rsidR="00000000" w:rsidRPr="00000000">
              <w:rPr>
                <w:rtl w:val="0"/>
              </w:rPr>
            </w:r>
          </w:p>
          <w:p w:rsidR="00000000" w:rsidDel="00000000" w:rsidP="00000000" w:rsidRDefault="00000000" w:rsidRPr="00000000" w14:paraId="0000030B">
            <w:pPr>
              <w:spacing w:line="276" w:lineRule="auto"/>
              <w:rPr>
                <w:sz w:val="20"/>
                <w:szCs w:val="20"/>
              </w:rPr>
            </w:pPr>
            <w:r w:rsidDel="00000000" w:rsidR="00000000" w:rsidRPr="00000000">
              <w:rPr>
                <w:rtl w:val="0"/>
              </w:rPr>
            </w:r>
          </w:p>
          <w:p w:rsidR="00000000" w:rsidDel="00000000" w:rsidP="00000000" w:rsidRDefault="00000000" w:rsidRPr="00000000" w14:paraId="0000030C">
            <w:pPr>
              <w:spacing w:line="276" w:lineRule="auto"/>
              <w:rPr>
                <w:sz w:val="20"/>
                <w:szCs w:val="20"/>
              </w:rPr>
            </w:pPr>
            <w:r w:rsidDel="00000000" w:rsidR="00000000" w:rsidRPr="00000000">
              <w:rPr>
                <w:rtl w:val="0"/>
              </w:rPr>
            </w:r>
          </w:p>
          <w:p w:rsidR="00000000" w:rsidDel="00000000" w:rsidP="00000000" w:rsidRDefault="00000000" w:rsidRPr="00000000" w14:paraId="0000030D">
            <w:pPr>
              <w:spacing w:line="276" w:lineRule="auto"/>
              <w:rPr>
                <w:color w:val="ff0000"/>
                <w:sz w:val="20"/>
                <w:szCs w:val="20"/>
              </w:rPr>
            </w:pPr>
            <w:r w:rsidDel="00000000" w:rsidR="00000000" w:rsidRPr="00000000">
              <w:rPr>
                <w:sz w:val="20"/>
                <w:szCs w:val="20"/>
                <w:rtl w:val="0"/>
              </w:rPr>
              <w:t xml:space="preserve">[15] </w:t>
            </w:r>
            <w:r w:rsidDel="00000000" w:rsidR="00000000" w:rsidRPr="00000000">
              <w:rPr>
                <w:color w:val="ff0000"/>
                <w:sz w:val="20"/>
                <w:szCs w:val="20"/>
                <w:rtl w:val="0"/>
              </w:rPr>
              <w:t xml:space="preserve">Texto con imagen </w:t>
            </w:r>
          </w:p>
          <w:p w:rsidR="00000000" w:rsidDel="00000000" w:rsidP="00000000" w:rsidRDefault="00000000" w:rsidRPr="00000000" w14:paraId="0000030E">
            <w:pPr>
              <w:spacing w:line="276" w:lineRule="auto"/>
              <w:rPr>
                <w:color w:val="ff0000"/>
                <w:sz w:val="20"/>
                <w:szCs w:val="20"/>
              </w:rPr>
            </w:pPr>
            <w:r w:rsidDel="00000000" w:rsidR="00000000" w:rsidRPr="00000000">
              <w:rPr>
                <w:rtl w:val="0"/>
              </w:rPr>
            </w:r>
          </w:p>
          <w:p w:rsidR="00000000" w:rsidDel="00000000" w:rsidP="00000000" w:rsidRDefault="00000000" w:rsidRPr="00000000" w14:paraId="0000030F">
            <w:pPr>
              <w:spacing w:line="276" w:lineRule="auto"/>
              <w:rPr>
                <w:color w:val="ff0000"/>
                <w:sz w:val="20"/>
                <w:szCs w:val="20"/>
              </w:rPr>
            </w:pPr>
            <w:r w:rsidDel="00000000" w:rsidR="00000000" w:rsidRPr="00000000">
              <w:rPr>
                <w:rtl w:val="0"/>
              </w:rPr>
            </w:r>
          </w:p>
          <w:p w:rsidR="00000000" w:rsidDel="00000000" w:rsidP="00000000" w:rsidRDefault="00000000" w:rsidRPr="00000000" w14:paraId="00000310">
            <w:pPr>
              <w:spacing w:line="276" w:lineRule="auto"/>
              <w:rPr>
                <w:b w:val="0"/>
                <w:i w:val="1"/>
                <w:color w:val="000000"/>
                <w:sz w:val="20"/>
                <w:szCs w:val="20"/>
              </w:rPr>
            </w:pPr>
            <w:r w:rsidDel="00000000" w:rsidR="00000000" w:rsidRPr="00000000">
              <w:rPr>
                <w:sz w:val="20"/>
                <w:szCs w:val="20"/>
              </w:rPr>
              <w:drawing>
                <wp:inline distB="0" distT="0" distL="0" distR="0">
                  <wp:extent cx="2108308" cy="1581231"/>
                  <wp:effectExtent b="0" l="0" r="0" t="0"/>
                  <wp:docPr descr="C:\Users\DELL\Desktop\IMAGENES PPT\formato_banderas_14_0.png" id="389" name="image10.png"/>
                  <a:graphic>
                    <a:graphicData uri="http://schemas.openxmlformats.org/drawingml/2006/picture">
                      <pic:pic>
                        <pic:nvPicPr>
                          <pic:cNvPr descr="C:\Users\DELL\Desktop\IMAGENES PPT\formato_banderas_14_0.png" id="0" name="image10.png"/>
                          <pic:cNvPicPr preferRelativeResize="0"/>
                        </pic:nvPicPr>
                        <pic:blipFill>
                          <a:blip r:embed="rId45"/>
                          <a:srcRect b="0" l="0" r="0" t="0"/>
                          <a:stretch>
                            <a:fillRect/>
                          </a:stretch>
                        </pic:blipFill>
                        <pic:spPr>
                          <a:xfrm>
                            <a:off x="0" y="0"/>
                            <a:ext cx="2108308" cy="1581231"/>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line="276" w:lineRule="auto"/>
              <w:rPr>
                <w:b w:val="0"/>
                <w:i w:val="1"/>
                <w:color w:val="000000"/>
                <w:sz w:val="20"/>
                <w:szCs w:val="20"/>
              </w:rPr>
            </w:pPr>
            <w:r w:rsidDel="00000000" w:rsidR="00000000" w:rsidRPr="00000000">
              <w:rPr>
                <w:rtl w:val="0"/>
              </w:rPr>
            </w:r>
          </w:p>
          <w:p w:rsidR="00000000" w:rsidDel="00000000" w:rsidP="00000000" w:rsidRDefault="00000000" w:rsidRPr="00000000" w14:paraId="00000312">
            <w:pPr>
              <w:spacing w:line="276" w:lineRule="auto"/>
              <w:rPr>
                <w:b w:val="0"/>
                <w:color w:val="000000"/>
                <w:sz w:val="20"/>
                <w:szCs w:val="20"/>
              </w:rPr>
            </w:pPr>
            <w:r w:rsidDel="00000000" w:rsidR="00000000" w:rsidRPr="00000000">
              <w:rPr>
                <w:b w:val="0"/>
                <w:color w:val="000000"/>
                <w:sz w:val="20"/>
                <w:szCs w:val="20"/>
                <w:rtl w:val="0"/>
              </w:rPr>
              <w:t xml:space="preserve">Fuente: (LEGISCOMEX, s.f.)</w:t>
            </w:r>
          </w:p>
          <w:p w:rsidR="00000000" w:rsidDel="00000000" w:rsidP="00000000" w:rsidRDefault="00000000" w:rsidRPr="00000000" w14:paraId="00000313">
            <w:pPr>
              <w:spacing w:line="276" w:lineRule="auto"/>
              <w:rPr>
                <w:b w:val="0"/>
                <w:color w:val="000000"/>
                <w:sz w:val="20"/>
                <w:szCs w:val="20"/>
              </w:rPr>
            </w:pPr>
            <w:bookmarkStart w:colFirst="0" w:colLast="0" w:name="_heading=h.lnxbz9" w:id="13"/>
            <w:bookmarkEnd w:id="13"/>
            <w:r w:rsidDel="00000000" w:rsidR="00000000" w:rsidRPr="00000000">
              <w:rPr>
                <w:b w:val="0"/>
                <w:sz w:val="20"/>
                <w:szCs w:val="20"/>
                <w:highlight w:val="yellow"/>
                <w:rtl w:val="0"/>
              </w:rPr>
              <w:t xml:space="preserve">Esta gráfica se encuentra en el documento Anexo componente 3 y se ubica como:</w:t>
            </w:r>
            <w:r w:rsidDel="00000000" w:rsidR="00000000" w:rsidRPr="00000000">
              <w:rPr>
                <w:sz w:val="20"/>
                <w:szCs w:val="20"/>
                <w:highlight w:val="yellow"/>
                <w:rtl w:val="0"/>
              </w:rPr>
              <w:t xml:space="preserve"> </w:t>
            </w:r>
            <w:r w:rsidDel="00000000" w:rsidR="00000000" w:rsidRPr="00000000">
              <w:rPr>
                <w:b w:val="0"/>
                <w:color w:val="000000"/>
                <w:sz w:val="20"/>
                <w:szCs w:val="20"/>
                <w:highlight w:val="yellow"/>
                <w:rtl w:val="0"/>
              </w:rPr>
              <w:t xml:space="preserve">ANEXO T3_11; se entrega el editable, adecuar a la línea gráfica del programa.</w:t>
            </w:r>
            <w:r w:rsidDel="00000000" w:rsidR="00000000" w:rsidRPr="00000000">
              <w:rPr>
                <w:rtl w:val="0"/>
              </w:rPr>
            </w:r>
          </w:p>
          <w:p w:rsidR="00000000" w:rsidDel="00000000" w:rsidP="00000000" w:rsidRDefault="00000000" w:rsidRPr="00000000" w14:paraId="00000314">
            <w:pPr>
              <w:spacing w:line="276" w:lineRule="auto"/>
              <w:rPr>
                <w:color w:val="ff0000"/>
                <w:sz w:val="20"/>
                <w:szCs w:val="20"/>
              </w:rPr>
            </w:pPr>
            <w:r w:rsidDel="00000000" w:rsidR="00000000" w:rsidRPr="00000000">
              <w:rPr>
                <w:rtl w:val="0"/>
              </w:rPr>
            </w:r>
          </w:p>
          <w:p w:rsidR="00000000" w:rsidDel="00000000" w:rsidP="00000000" w:rsidRDefault="00000000" w:rsidRPr="00000000" w14:paraId="00000315">
            <w:pPr>
              <w:spacing w:line="276" w:lineRule="auto"/>
              <w:rPr>
                <w:color w:val="ff0000"/>
                <w:sz w:val="20"/>
                <w:szCs w:val="20"/>
              </w:rPr>
            </w:pPr>
            <w:r w:rsidDel="00000000" w:rsidR="00000000" w:rsidRPr="00000000">
              <w:rPr>
                <w:rtl w:val="0"/>
              </w:rPr>
            </w:r>
          </w:p>
          <w:p w:rsidR="00000000" w:rsidDel="00000000" w:rsidP="00000000" w:rsidRDefault="00000000" w:rsidRPr="00000000" w14:paraId="00000316">
            <w:pPr>
              <w:rPr>
                <w:sz w:val="20"/>
                <w:szCs w:val="20"/>
              </w:rPr>
            </w:pPr>
            <w:r w:rsidDel="00000000" w:rsidR="00000000" w:rsidRPr="00000000">
              <w:rPr>
                <w:rtl w:val="0"/>
              </w:rPr>
            </w:r>
          </w:p>
        </w:tc>
      </w:tr>
    </w:tbl>
    <w:p w:rsidR="00000000" w:rsidDel="00000000" w:rsidP="00000000" w:rsidRDefault="00000000" w:rsidRPr="00000000" w14:paraId="00000317">
      <w:pPr>
        <w:rPr>
          <w:sz w:val="20"/>
          <w:szCs w:val="20"/>
        </w:rPr>
      </w:pPr>
      <w:r w:rsidDel="00000000" w:rsidR="00000000" w:rsidRPr="00000000">
        <w:rPr>
          <w:rtl w:val="0"/>
        </w:rPr>
      </w:r>
    </w:p>
    <w:p w:rsidR="00000000" w:rsidDel="00000000" w:rsidP="00000000" w:rsidRDefault="00000000" w:rsidRPr="00000000" w14:paraId="00000318">
      <w:pPr>
        <w:rPr>
          <w:sz w:val="20"/>
          <w:szCs w:val="20"/>
        </w:rPr>
      </w:pPr>
      <w:r w:rsidDel="00000000" w:rsidR="00000000" w:rsidRPr="00000000">
        <w:rPr>
          <w:rtl w:val="0"/>
        </w:rPr>
      </w:r>
    </w:p>
    <w:p w:rsidR="00000000" w:rsidDel="00000000" w:rsidP="00000000" w:rsidRDefault="00000000" w:rsidRPr="00000000" w14:paraId="00000319">
      <w:pPr>
        <w:rPr>
          <w:sz w:val="20"/>
          <w:szCs w:val="20"/>
        </w:rPr>
      </w:pPr>
      <w:r w:rsidDel="00000000" w:rsidR="00000000" w:rsidRPr="00000000">
        <w:rPr>
          <w:sz w:val="20"/>
          <w:szCs w:val="20"/>
          <w:rtl w:val="0"/>
        </w:rPr>
        <w:t xml:space="preserve">Archivos de anexos</w:t>
      </w:r>
    </w:p>
    <w:p w:rsidR="00000000" w:rsidDel="00000000" w:rsidP="00000000" w:rsidRDefault="00000000" w:rsidRPr="00000000" w14:paraId="0000031A">
      <w:pPr>
        <w:rPr>
          <w:b w:val="1"/>
          <w:sz w:val="20"/>
          <w:szCs w:val="20"/>
        </w:rPr>
      </w:pPr>
      <w:r w:rsidDel="00000000" w:rsidR="00000000" w:rsidRPr="00000000">
        <w:rPr>
          <w:rtl w:val="0"/>
        </w:rPr>
      </w:r>
    </w:p>
    <w:tbl>
      <w:tblPr>
        <w:tblStyle w:val="Table6"/>
        <w:tblW w:w="10216.0" w:type="dxa"/>
        <w:jc w:val="left"/>
        <w:tblInd w:w="-25.0" w:type="dxa"/>
        <w:tblLayout w:type="fixed"/>
        <w:tblLook w:val="0400"/>
      </w:tblPr>
      <w:tblGrid>
        <w:gridCol w:w="1826"/>
        <w:gridCol w:w="1418"/>
        <w:gridCol w:w="6972"/>
        <w:tblGridChange w:id="0">
          <w:tblGrid>
            <w:gridCol w:w="1826"/>
            <w:gridCol w:w="1418"/>
            <w:gridCol w:w="6972"/>
          </w:tblGrid>
        </w:tblGridChange>
      </w:tblGrid>
      <w:tr>
        <w:trPr>
          <w:cantSplit w:val="0"/>
          <w:trHeight w:val="715"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1B">
            <w:pPr>
              <w:spacing w:line="276" w:lineRule="auto"/>
              <w:jc w:val="center"/>
              <w:rPr>
                <w:sz w:val="20"/>
                <w:szCs w:val="20"/>
              </w:rPr>
            </w:pPr>
            <w:r w:rsidDel="00000000" w:rsidR="00000000" w:rsidRPr="00000000">
              <w:rPr>
                <w:color w:val="000000"/>
                <w:sz w:val="20"/>
                <w:szCs w:val="20"/>
                <w:rtl w:val="0"/>
              </w:rPr>
              <w:t xml:space="preserve">ANEXO GUI</w:t>
            </w:r>
            <w:r w:rsidDel="00000000" w:rsidR="00000000" w:rsidRPr="00000000">
              <w:rPr>
                <w:sz w:val="20"/>
                <w:szCs w:val="20"/>
                <w:rtl w:val="0"/>
              </w:rPr>
              <w:t xml:space="preserve">O</w:t>
            </w:r>
            <w:r w:rsidDel="00000000" w:rsidR="00000000" w:rsidRPr="00000000">
              <w:rPr>
                <w:color w:val="000000"/>
                <w:sz w:val="20"/>
                <w:szCs w:val="20"/>
                <w:rtl w:val="0"/>
              </w:rPr>
              <w:t xml:space="preserv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1C">
            <w:pPr>
              <w:spacing w:line="276" w:lineRule="auto"/>
              <w:jc w:val="center"/>
              <w:rPr>
                <w:sz w:val="20"/>
                <w:szCs w:val="20"/>
              </w:rPr>
            </w:pPr>
            <w:r w:rsidDel="00000000" w:rsidR="00000000" w:rsidRPr="00000000">
              <w:rPr>
                <w:color w:val="000000"/>
                <w:sz w:val="20"/>
                <w:szCs w:val="20"/>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1D">
            <w:pPr>
              <w:spacing w:line="276" w:lineRule="auto"/>
              <w:jc w:val="center"/>
              <w:rPr>
                <w:sz w:val="20"/>
                <w:szCs w:val="20"/>
              </w:rPr>
            </w:pPr>
            <w:r w:rsidDel="00000000" w:rsidR="00000000" w:rsidRPr="00000000">
              <w:rPr>
                <w:color w:val="000000"/>
                <w:sz w:val="20"/>
                <w:szCs w:val="20"/>
                <w:rtl w:val="0"/>
              </w:rPr>
              <w:t xml:space="preserve">ARCHIVO</w:t>
            </w: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line="276" w:lineRule="auto"/>
              <w:jc w:val="center"/>
              <w:rPr>
                <w:color w:val="000000"/>
                <w:sz w:val="20"/>
                <w:szCs w:val="20"/>
              </w:rPr>
            </w:pPr>
            <w:r w:rsidDel="00000000" w:rsidR="00000000" w:rsidRPr="00000000">
              <w:rPr>
                <w:color w:val="000000"/>
                <w:sz w:val="20"/>
                <w:szCs w:val="20"/>
                <w:rtl w:val="0"/>
              </w:rPr>
              <w:t xml:space="preserve">ANEXOS CF3</w:t>
            </w:r>
          </w:p>
          <w:p w:rsidR="00000000" w:rsidDel="00000000" w:rsidP="00000000" w:rsidRDefault="00000000" w:rsidRPr="00000000" w14:paraId="0000031F">
            <w:pPr>
              <w:spacing w:line="276" w:lineRule="auto"/>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line="276" w:lineRule="auto"/>
              <w:jc w:val="center"/>
              <w:rPr>
                <w:sz w:val="20"/>
                <w:szCs w:val="20"/>
              </w:rPr>
            </w:pPr>
            <w:r w:rsidDel="00000000" w:rsidR="00000000" w:rsidRPr="00000000">
              <w:rPr>
                <w:sz w:val="20"/>
                <w:szCs w:val="20"/>
                <w:rtl w:val="0"/>
              </w:rPr>
              <w:t xml:space="preserve">Word</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1">
            <w:pPr>
              <w:spacing w:line="276" w:lineRule="auto"/>
              <w:rPr>
                <w:sz w:val="20"/>
                <w:szCs w:val="20"/>
              </w:rPr>
            </w:pPr>
            <w:r w:rsidDel="00000000" w:rsidR="00000000" w:rsidRPr="00000000">
              <w:rPr>
                <w:sz w:val="20"/>
                <w:szCs w:val="20"/>
                <w:rtl w:val="0"/>
              </w:rPr>
              <w:t xml:space="preserve">Anexo componente 3</w:t>
            </w:r>
          </w:p>
          <w:p w:rsidR="00000000" w:rsidDel="00000000" w:rsidP="00000000" w:rsidRDefault="00000000" w:rsidRPr="00000000" w14:paraId="00000322">
            <w:pPr>
              <w:spacing w:line="276"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323">
      <w:pPr>
        <w:rPr>
          <w:b w:val="1"/>
          <w:sz w:val="20"/>
          <w:szCs w:val="20"/>
          <w:u w:val="single"/>
        </w:rPr>
      </w:pPr>
      <w:r w:rsidDel="00000000" w:rsidR="00000000" w:rsidRPr="00000000">
        <w:rPr>
          <w:rtl w:val="0"/>
        </w:rPr>
      </w:r>
    </w:p>
    <w:p w:rsidR="00000000" w:rsidDel="00000000" w:rsidP="00000000" w:rsidRDefault="00000000" w:rsidRPr="00000000" w14:paraId="00000324">
      <w:pPr>
        <w:rPr>
          <w:b w:val="1"/>
          <w:sz w:val="20"/>
          <w:szCs w:val="20"/>
          <w:u w:val="single"/>
        </w:rPr>
      </w:pPr>
      <w:r w:rsidDel="00000000" w:rsidR="00000000" w:rsidRPr="00000000">
        <w:rPr>
          <w:rtl w:val="0"/>
        </w:rPr>
      </w:r>
    </w:p>
    <w:p w:rsidR="00000000" w:rsidDel="00000000" w:rsidP="00000000" w:rsidRDefault="00000000" w:rsidRPr="00000000" w14:paraId="00000325">
      <w:pPr>
        <w:numPr>
          <w:ilvl w:val="0"/>
          <w:numId w:val="2"/>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326">
      <w:pPr>
        <w:pBdr>
          <w:top w:space="0" w:sz="0" w:val="nil"/>
          <w:left w:space="0" w:sz="0" w:val="nil"/>
          <w:bottom w:space="0" w:sz="0" w:val="nil"/>
          <w:right w:space="0" w:sz="0" w:val="nil"/>
          <w:between w:space="0" w:sz="0" w:val="nil"/>
        </w:pBdr>
        <w:ind w:left="426" w:hanging="426"/>
        <w:jc w:val="both"/>
        <w:rPr>
          <w:color w:val="000000"/>
          <w:sz w:val="20"/>
          <w:szCs w:val="20"/>
        </w:rPr>
      </w:pPr>
      <w:r w:rsidDel="00000000" w:rsidR="00000000" w:rsidRPr="00000000">
        <w:rPr>
          <w:color w:val="000000"/>
          <w:sz w:val="20"/>
          <w:szCs w:val="20"/>
          <w:rtl w:val="0"/>
        </w:rPr>
        <w:t xml:space="preserve">Relacionar el material de apoyo o complementario de los temas abordados en este recurso.</w:t>
      </w:r>
    </w:p>
    <w:p w:rsidR="00000000" w:rsidDel="00000000" w:rsidP="00000000" w:rsidRDefault="00000000" w:rsidRPr="00000000" w14:paraId="00000327">
      <w:pPr>
        <w:rPr>
          <w:sz w:val="20"/>
          <w:szCs w:val="20"/>
        </w:rPr>
      </w:pPr>
      <w:r w:rsidDel="00000000" w:rsidR="00000000" w:rsidRPr="00000000">
        <w:rPr>
          <w:sz w:val="20"/>
          <w:szCs w:val="20"/>
          <w:rtl w:val="0"/>
        </w:rPr>
        <w:t xml:space="preserve"> </w:t>
      </w:r>
    </w:p>
    <w:tbl>
      <w:tblPr>
        <w:tblStyle w:val="Table7"/>
        <w:tblW w:w="10236.0" w:type="dxa"/>
        <w:jc w:val="left"/>
        <w:tblInd w:w="-45.0" w:type="dxa"/>
        <w:tblLayout w:type="fixed"/>
        <w:tblLook w:val="0400"/>
      </w:tblPr>
      <w:tblGrid>
        <w:gridCol w:w="2020"/>
        <w:gridCol w:w="1860"/>
        <w:gridCol w:w="6356"/>
        <w:tblGridChange w:id="0">
          <w:tblGrid>
            <w:gridCol w:w="2020"/>
            <w:gridCol w:w="1860"/>
            <w:gridCol w:w="6356"/>
          </w:tblGrid>
        </w:tblGridChange>
      </w:tblGrid>
      <w:tr>
        <w:trPr>
          <w:cantSplit w:val="0"/>
          <w:trHeight w:val="861"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28">
            <w:pPr>
              <w:spacing w:line="276" w:lineRule="auto"/>
              <w:jc w:val="center"/>
              <w:rPr>
                <w:color w:val="000000"/>
                <w:sz w:val="20"/>
                <w:szCs w:val="20"/>
              </w:rPr>
            </w:pPr>
            <w:r w:rsidDel="00000000" w:rsidR="00000000" w:rsidRPr="00000000">
              <w:rPr>
                <w:sz w:val="20"/>
                <w:szCs w:val="20"/>
                <w:rtl w:val="0"/>
              </w:rPr>
              <w:t xml:space="preserve">Autor, (año del documento o material),  Nombre del documento o material.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29">
            <w:pPr>
              <w:spacing w:line="276" w:lineRule="auto"/>
              <w:jc w:val="center"/>
              <w:rPr>
                <w:sz w:val="20"/>
                <w:szCs w:val="20"/>
              </w:rPr>
            </w:pPr>
            <w:r w:rsidDel="00000000" w:rsidR="00000000" w:rsidRPr="00000000">
              <w:rPr>
                <w:sz w:val="20"/>
                <w:szCs w:val="20"/>
                <w:rtl w:val="0"/>
              </w:rPr>
              <w:t xml:space="preserve">Tipo de material </w:t>
            </w:r>
          </w:p>
          <w:p w:rsidR="00000000" w:rsidDel="00000000" w:rsidP="00000000" w:rsidRDefault="00000000" w:rsidRPr="00000000" w14:paraId="0000032A">
            <w:pPr>
              <w:spacing w:line="276" w:lineRule="auto"/>
              <w:jc w:val="center"/>
              <w:rPr>
                <w:color w:val="000000"/>
                <w:sz w:val="20"/>
                <w:szCs w:val="20"/>
              </w:rPr>
            </w:pPr>
            <w:r w:rsidDel="00000000" w:rsidR="00000000" w:rsidRPr="00000000">
              <w:rPr>
                <w:sz w:val="20"/>
                <w:szCs w:val="20"/>
                <w:rtl w:val="0"/>
              </w:rPr>
              <w:t xml:space="preserve">( Video, capítulo de libro, artículo, otro)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2B">
            <w:pPr>
              <w:spacing w:line="276" w:lineRule="auto"/>
              <w:jc w:val="center"/>
              <w:rPr>
                <w:sz w:val="20"/>
                <w:szCs w:val="20"/>
              </w:rPr>
            </w:pPr>
            <w:r w:rsidDel="00000000" w:rsidR="00000000" w:rsidRPr="00000000">
              <w:rPr>
                <w:sz w:val="20"/>
                <w:szCs w:val="20"/>
                <w:rtl w:val="0"/>
              </w:rPr>
              <w:t xml:space="preserve">Enlace del recurso o </w:t>
            </w:r>
          </w:p>
          <w:p w:rsidR="00000000" w:rsidDel="00000000" w:rsidP="00000000" w:rsidRDefault="00000000" w:rsidRPr="00000000" w14:paraId="0000032C">
            <w:pPr>
              <w:spacing w:line="276" w:lineRule="auto"/>
              <w:jc w:val="center"/>
              <w:rPr>
                <w:color w:val="000000"/>
                <w:sz w:val="20"/>
                <w:szCs w:val="20"/>
              </w:rPr>
            </w:pPr>
            <w:r w:rsidDel="00000000" w:rsidR="00000000" w:rsidRPr="00000000">
              <w:rPr>
                <w:sz w:val="20"/>
                <w:szCs w:val="20"/>
                <w:rtl w:val="0"/>
              </w:rPr>
              <w:t xml:space="preserve">archivo del documento o material  </w:t>
            </w:r>
            <w:r w:rsidDel="00000000" w:rsidR="00000000" w:rsidRPr="00000000">
              <w:rPr>
                <w:rtl w:val="0"/>
              </w:rPr>
            </w:r>
          </w:p>
        </w:tc>
      </w:tr>
      <w:tr>
        <w:trPr>
          <w:cantSplit w:val="0"/>
          <w:trHeight w:val="182"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D">
            <w:pPr>
              <w:spacing w:line="276" w:lineRule="auto"/>
              <w:rPr>
                <w:b w:val="0"/>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spacing w:line="276" w:lineRule="auto"/>
              <w:rPr>
                <w:b w:val="0"/>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F">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330">
      <w:pPr>
        <w:rPr>
          <w:sz w:val="20"/>
          <w:szCs w:val="20"/>
        </w:rPr>
      </w:pPr>
      <w:r w:rsidDel="00000000" w:rsidR="00000000" w:rsidRPr="00000000">
        <w:rPr>
          <w:rtl w:val="0"/>
        </w:rPr>
      </w:r>
    </w:p>
    <w:p w:rsidR="00000000" w:rsidDel="00000000" w:rsidP="00000000" w:rsidRDefault="00000000" w:rsidRPr="00000000" w14:paraId="00000331">
      <w:pPr>
        <w:rPr>
          <w:sz w:val="20"/>
          <w:szCs w:val="20"/>
        </w:rPr>
      </w:pPr>
      <w:r w:rsidDel="00000000" w:rsidR="00000000" w:rsidRPr="00000000">
        <w:rPr>
          <w:rtl w:val="0"/>
        </w:rPr>
      </w:r>
    </w:p>
    <w:p w:rsidR="00000000" w:rsidDel="00000000" w:rsidP="00000000" w:rsidRDefault="00000000" w:rsidRPr="00000000" w14:paraId="00000332">
      <w:pPr>
        <w:numPr>
          <w:ilvl w:val="0"/>
          <w:numId w:val="2"/>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Incorpore aquí las definiciones de los términos claves, requeridos para comprender adecuadamente los contenidos de este recurso educativo.</w:t>
      </w:r>
    </w:p>
    <w:p w:rsidR="00000000" w:rsidDel="00000000" w:rsidP="00000000" w:rsidRDefault="00000000" w:rsidRPr="00000000" w14:paraId="000003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ind w:left="426" w:hanging="720"/>
        <w:jc w:val="both"/>
        <w:rPr>
          <w:color w:val="000000"/>
          <w:sz w:val="20"/>
          <w:szCs w:val="20"/>
        </w:rPr>
      </w:pPr>
      <w:r w:rsidDel="00000000" w:rsidR="00000000" w:rsidRPr="00000000">
        <w:rPr>
          <w:rtl w:val="0"/>
        </w:rPr>
      </w:r>
    </w:p>
    <w:tbl>
      <w:tblPr>
        <w:tblStyle w:val="Table8"/>
        <w:tblW w:w="10085.0" w:type="dxa"/>
        <w:jc w:val="left"/>
        <w:tblInd w:w="-35.0" w:type="dxa"/>
        <w:tblLayout w:type="fixed"/>
        <w:tblLook w:val="0400"/>
      </w:tblPr>
      <w:tblGrid>
        <w:gridCol w:w="2005"/>
        <w:gridCol w:w="8080"/>
        <w:tblGridChange w:id="0">
          <w:tblGrid>
            <w:gridCol w:w="2005"/>
            <w:gridCol w:w="8080"/>
          </w:tblGrid>
        </w:tblGridChange>
      </w:tblGrid>
      <w:tr>
        <w:trPr>
          <w:cantSplit w:val="0"/>
          <w:trHeight w:val="214"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36">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37">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8">
            <w:pPr>
              <w:spacing w:line="276" w:lineRule="auto"/>
              <w:jc w:val="both"/>
              <w:rPr>
                <w:i w:val="1"/>
                <w:color w:val="000000"/>
                <w:sz w:val="20"/>
                <w:szCs w:val="20"/>
              </w:rPr>
            </w:pPr>
            <w:r w:rsidDel="00000000" w:rsidR="00000000" w:rsidRPr="00000000">
              <w:rPr>
                <w:i w:val="1"/>
                <w:color w:val="000000"/>
                <w:sz w:val="20"/>
                <w:szCs w:val="20"/>
                <w:rtl w:val="0"/>
              </w:rPr>
              <w:t xml:space="preserve">Ad valorem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9">
            <w:pPr>
              <w:spacing w:line="276" w:lineRule="auto"/>
              <w:jc w:val="both"/>
              <w:rPr>
                <w:b w:val="0"/>
                <w:color w:val="000000"/>
                <w:sz w:val="20"/>
                <w:szCs w:val="20"/>
              </w:rPr>
            </w:pPr>
            <w:r w:rsidDel="00000000" w:rsidR="00000000" w:rsidRPr="00000000">
              <w:rPr>
                <w:b w:val="0"/>
                <w:color w:val="000000"/>
                <w:sz w:val="20"/>
                <w:szCs w:val="20"/>
                <w:rtl w:val="0"/>
              </w:rPr>
              <w:t xml:space="preserve">Es un porcentaje sobre el valor de aduana de la mercancía.</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A">
            <w:pPr>
              <w:spacing w:line="276" w:lineRule="auto"/>
              <w:jc w:val="both"/>
              <w:rPr>
                <w:color w:val="000000"/>
                <w:sz w:val="20"/>
                <w:szCs w:val="20"/>
              </w:rPr>
            </w:pPr>
            <w:r w:rsidDel="00000000" w:rsidR="00000000" w:rsidRPr="00000000">
              <w:rPr>
                <w:color w:val="000000"/>
                <w:sz w:val="20"/>
                <w:szCs w:val="20"/>
                <w:rtl w:val="0"/>
              </w:rPr>
              <w:t xml:space="preserve">Arancel de aduanas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B">
            <w:pPr>
              <w:spacing w:line="276" w:lineRule="auto"/>
              <w:jc w:val="both"/>
              <w:rPr>
                <w:b w:val="0"/>
                <w:color w:val="000000"/>
                <w:sz w:val="20"/>
                <w:szCs w:val="20"/>
              </w:rPr>
            </w:pPr>
            <w:r w:rsidDel="00000000" w:rsidR="00000000" w:rsidRPr="00000000">
              <w:rPr>
                <w:b w:val="0"/>
                <w:color w:val="000000"/>
                <w:sz w:val="20"/>
                <w:szCs w:val="20"/>
                <w:rtl w:val="0"/>
              </w:rPr>
              <w:t xml:space="preserve">Son tributos o impuestos que gravan la importación de mercancías con el objeto de proteger el mercado interior de aquellas importaciones que sean más competitivas que la producción nacional.</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C">
            <w:pPr>
              <w:spacing w:line="276" w:lineRule="auto"/>
              <w:jc w:val="both"/>
              <w:rPr>
                <w:color w:val="000000"/>
                <w:sz w:val="20"/>
                <w:szCs w:val="20"/>
              </w:rPr>
            </w:pPr>
            <w:r w:rsidDel="00000000" w:rsidR="00000000" w:rsidRPr="00000000">
              <w:rPr>
                <w:color w:val="000000"/>
                <w:sz w:val="20"/>
                <w:szCs w:val="20"/>
                <w:rtl w:val="0"/>
              </w:rPr>
              <w:t xml:space="preserve">Barreras arancelarias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D">
            <w:pPr>
              <w:spacing w:line="276" w:lineRule="auto"/>
              <w:jc w:val="both"/>
              <w:rPr>
                <w:b w:val="0"/>
                <w:color w:val="000000"/>
                <w:sz w:val="20"/>
                <w:szCs w:val="20"/>
              </w:rPr>
            </w:pPr>
            <w:r w:rsidDel="00000000" w:rsidR="00000000" w:rsidRPr="00000000">
              <w:rPr>
                <w:b w:val="0"/>
                <w:sz w:val="20"/>
                <w:szCs w:val="20"/>
                <w:rtl w:val="0"/>
              </w:rPr>
              <w:t xml:space="preserve">Es un impuesto o derecho de aduana que se cobra sobre las mercancías que ingresan a un país de forma definitiva por concepto de importaciones.</w:t>
            </w:r>
            <w:r w:rsidDel="00000000" w:rsidR="00000000" w:rsidRPr="00000000">
              <w:rPr>
                <w:rtl w:val="0"/>
              </w:rPr>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E">
            <w:pPr>
              <w:spacing w:line="276" w:lineRule="auto"/>
              <w:jc w:val="both"/>
              <w:rPr>
                <w:color w:val="000000"/>
                <w:sz w:val="20"/>
                <w:szCs w:val="20"/>
              </w:rPr>
            </w:pPr>
            <w:r w:rsidDel="00000000" w:rsidR="00000000" w:rsidRPr="00000000">
              <w:rPr>
                <w:color w:val="000000"/>
                <w:sz w:val="20"/>
                <w:szCs w:val="20"/>
                <w:rtl w:val="0"/>
              </w:rPr>
              <w:t xml:space="preserve">Barreras no arancelarias </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F">
            <w:pPr>
              <w:spacing w:line="276" w:lineRule="auto"/>
              <w:jc w:val="both"/>
              <w:rPr>
                <w:b w:val="0"/>
                <w:color w:val="000000"/>
                <w:sz w:val="20"/>
                <w:szCs w:val="20"/>
              </w:rPr>
            </w:pPr>
            <w:r w:rsidDel="00000000" w:rsidR="00000000" w:rsidRPr="00000000">
              <w:rPr>
                <w:b w:val="0"/>
                <w:color w:val="000000"/>
                <w:sz w:val="20"/>
                <w:szCs w:val="20"/>
                <w:rtl w:val="0"/>
              </w:rPr>
              <w:t xml:space="preserve">Una barrera no arancelaria es toda medida, al margen del arancel, que restringe o evita el ingreso de un producto a un determinado mercado.</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0">
            <w:pPr>
              <w:spacing w:line="276" w:lineRule="auto"/>
              <w:jc w:val="both"/>
              <w:rPr>
                <w:color w:val="000000"/>
                <w:sz w:val="20"/>
                <w:szCs w:val="20"/>
              </w:rPr>
            </w:pPr>
            <w:r w:rsidDel="00000000" w:rsidR="00000000" w:rsidRPr="00000000">
              <w:rPr>
                <w:color w:val="000000"/>
                <w:sz w:val="20"/>
                <w:szCs w:val="20"/>
                <w:rtl w:val="0"/>
              </w:rPr>
              <w:t xml:space="preserve">Exportación </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1">
            <w:pPr>
              <w:spacing w:line="276" w:lineRule="auto"/>
              <w:jc w:val="both"/>
              <w:rPr>
                <w:b w:val="0"/>
                <w:color w:val="000000"/>
                <w:sz w:val="20"/>
                <w:szCs w:val="20"/>
              </w:rPr>
            </w:pPr>
            <w:r w:rsidDel="00000000" w:rsidR="00000000" w:rsidRPr="00000000">
              <w:rPr>
                <w:b w:val="0"/>
                <w:color w:val="000000"/>
                <w:sz w:val="20"/>
                <w:szCs w:val="20"/>
                <w:rtl w:val="0"/>
              </w:rPr>
              <w:t xml:space="preserve">Proceso de vender bienes y/o servicios en mercados exteriores, es decir, es la operación mediante la cual un producto o mercancía se envía fuera del territorio nacional.</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2">
            <w:pPr>
              <w:spacing w:line="276" w:lineRule="auto"/>
              <w:jc w:val="both"/>
              <w:rPr>
                <w:color w:val="000000"/>
                <w:sz w:val="20"/>
                <w:szCs w:val="20"/>
              </w:rPr>
            </w:pPr>
            <w:r w:rsidDel="00000000" w:rsidR="00000000" w:rsidRPr="00000000">
              <w:rPr>
                <w:color w:val="000000"/>
                <w:sz w:val="20"/>
                <w:szCs w:val="20"/>
                <w:rtl w:val="0"/>
              </w:rPr>
              <w:t xml:space="preserve">Origen de mercancías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3">
            <w:pPr>
              <w:spacing w:line="276" w:lineRule="auto"/>
              <w:jc w:val="both"/>
              <w:rPr>
                <w:b w:val="0"/>
                <w:color w:val="000000"/>
                <w:sz w:val="20"/>
                <w:szCs w:val="20"/>
              </w:rPr>
            </w:pPr>
            <w:r w:rsidDel="00000000" w:rsidR="00000000" w:rsidRPr="00000000">
              <w:rPr>
                <w:b w:val="0"/>
                <w:color w:val="000000"/>
                <w:sz w:val="20"/>
                <w:szCs w:val="20"/>
                <w:rtl w:val="0"/>
              </w:rPr>
              <w:t xml:space="preserve">Es el vínculo geográfico que existe entre una mercancía y el país en el que ha sido producida, manufacturada o transformada. Si en la producción de un bien intervienen dos o más países, el bien será originario del país donde se haya producido la última transformación sustancial, donde cambiará su código arancelario. Es importante determinar correctamente cuál es el origen porque la aplicación de un tipo de un arancel u otro dependerá de este. Es decir, el origen de la mercancía determina si el arancel es normal, reducido o incrementado, o si no se aplica y se considera libre de derechos.</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4">
            <w:pPr>
              <w:spacing w:line="276" w:lineRule="auto"/>
              <w:jc w:val="both"/>
              <w:rPr>
                <w:color w:val="000000"/>
                <w:sz w:val="20"/>
                <w:szCs w:val="20"/>
              </w:rPr>
            </w:pPr>
            <w:r w:rsidDel="00000000" w:rsidR="00000000" w:rsidRPr="00000000">
              <w:rPr>
                <w:color w:val="000000"/>
                <w:sz w:val="20"/>
                <w:szCs w:val="20"/>
                <w:rtl w:val="0"/>
              </w:rPr>
              <w:t xml:space="preserve">Nomenclatura arancelaria </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5">
            <w:pPr>
              <w:spacing w:line="276" w:lineRule="auto"/>
              <w:jc w:val="both"/>
              <w:rPr>
                <w:b w:val="0"/>
                <w:color w:val="000000"/>
                <w:sz w:val="20"/>
                <w:szCs w:val="20"/>
              </w:rPr>
            </w:pPr>
            <w:r w:rsidDel="00000000" w:rsidR="00000000" w:rsidRPr="00000000">
              <w:rPr>
                <w:b w:val="0"/>
                <w:color w:val="000000"/>
                <w:sz w:val="20"/>
                <w:szCs w:val="20"/>
                <w:rtl w:val="0"/>
              </w:rPr>
              <w:t xml:space="preserve">Es la clasificación y codificación de mercancías de todo tipo de productos susceptibles de importación o exportación.</w:t>
            </w:r>
          </w:p>
        </w:tc>
      </w:tr>
      <w:tr>
        <w:trPr>
          <w:cantSplit w:val="0"/>
          <w:trHeight w:val="253"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6">
            <w:pPr>
              <w:spacing w:line="276" w:lineRule="auto"/>
              <w:jc w:val="both"/>
              <w:rPr>
                <w:color w:val="000000"/>
                <w:sz w:val="20"/>
                <w:szCs w:val="20"/>
              </w:rPr>
            </w:pPr>
            <w:r w:rsidDel="00000000" w:rsidR="00000000" w:rsidRPr="00000000">
              <w:rPr>
                <w:color w:val="000000"/>
                <w:sz w:val="20"/>
                <w:szCs w:val="20"/>
                <w:rtl w:val="0"/>
              </w:rPr>
              <w:t xml:space="preserve">Valor en aduanas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7">
            <w:pPr>
              <w:spacing w:line="276" w:lineRule="auto"/>
              <w:jc w:val="both"/>
              <w:rPr>
                <w:b w:val="0"/>
                <w:color w:val="000000"/>
                <w:sz w:val="20"/>
                <w:szCs w:val="20"/>
              </w:rPr>
            </w:pPr>
            <w:r w:rsidDel="00000000" w:rsidR="00000000" w:rsidRPr="00000000">
              <w:rPr>
                <w:b w:val="0"/>
                <w:color w:val="000000"/>
                <w:sz w:val="20"/>
                <w:szCs w:val="20"/>
                <w:rtl w:val="0"/>
              </w:rPr>
              <w:t xml:space="preserve">Se basa en el valor real de la mercancía importada, a la que se aplica el arancel. El valor real debería ser el precio al que, en un tiempo y lugar determinados por la legislación del país importador, las mercancías son vendidas u ofrecidas para la venta en el curso de operaciones comerciales en libre competencia.</w:t>
            </w:r>
          </w:p>
        </w:tc>
      </w:tr>
    </w:tbl>
    <w:p w:rsidR="00000000" w:rsidDel="00000000" w:rsidP="00000000" w:rsidRDefault="00000000" w:rsidRPr="00000000" w14:paraId="00000348">
      <w:pPr>
        <w:jc w:val="both"/>
        <w:rPr>
          <w:sz w:val="20"/>
          <w:szCs w:val="20"/>
        </w:rPr>
      </w:pPr>
      <w:r w:rsidDel="00000000" w:rsidR="00000000" w:rsidRPr="00000000">
        <w:rPr>
          <w:rtl w:val="0"/>
        </w:rPr>
      </w:r>
    </w:p>
    <w:p w:rsidR="00000000" w:rsidDel="00000000" w:rsidP="00000000" w:rsidRDefault="00000000" w:rsidRPr="00000000" w14:paraId="00000349">
      <w:pPr>
        <w:jc w:val="both"/>
        <w:rPr>
          <w:sz w:val="20"/>
          <w:szCs w:val="20"/>
        </w:rPr>
      </w:pPr>
      <w:r w:rsidDel="00000000" w:rsidR="00000000" w:rsidRPr="00000000">
        <w:rPr>
          <w:rtl w:val="0"/>
        </w:rPr>
      </w:r>
    </w:p>
    <w:p w:rsidR="00000000" w:rsidDel="00000000" w:rsidP="00000000" w:rsidRDefault="00000000" w:rsidRPr="00000000" w14:paraId="0000034A">
      <w:pPr>
        <w:numPr>
          <w:ilvl w:val="0"/>
          <w:numId w:val="2"/>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4B">
      <w:pPr>
        <w:jc w:val="both"/>
        <w:rPr>
          <w:b w:val="1"/>
          <w:sz w:val="20"/>
          <w:szCs w:val="20"/>
        </w:rPr>
      </w:pPr>
      <w:r w:rsidDel="00000000" w:rsidR="00000000" w:rsidRPr="00000000">
        <w:rPr>
          <w:rtl w:val="0"/>
        </w:rPr>
      </w:r>
    </w:p>
    <w:p w:rsidR="00000000" w:rsidDel="00000000" w:rsidP="00000000" w:rsidRDefault="00000000" w:rsidRPr="00000000" w14:paraId="0000034C">
      <w:pPr>
        <w:jc w:val="both"/>
        <w:rPr>
          <w:sz w:val="20"/>
          <w:szCs w:val="20"/>
        </w:rPr>
      </w:pPr>
      <w:r w:rsidDel="00000000" w:rsidR="00000000" w:rsidRPr="00000000">
        <w:rPr>
          <w:sz w:val="20"/>
          <w:szCs w:val="20"/>
          <w:rtl w:val="0"/>
        </w:rPr>
        <w:t xml:space="preserve">Referencie las fuentes consultadas para elaborar el material de formación en el marco de la norma APA vigente.</w:t>
      </w:r>
    </w:p>
    <w:p w:rsidR="00000000" w:rsidDel="00000000" w:rsidP="00000000" w:rsidRDefault="00000000" w:rsidRPr="00000000" w14:paraId="0000034D">
      <w:pPr>
        <w:rPr>
          <w:sz w:val="20"/>
          <w:szCs w:val="20"/>
        </w:rPr>
      </w:pPr>
      <w:r w:rsidDel="00000000" w:rsidR="00000000" w:rsidRPr="00000000">
        <w:rPr>
          <w:rtl w:val="0"/>
        </w:rPr>
      </w:r>
    </w:p>
    <w:tbl>
      <w:tblPr>
        <w:tblStyle w:val="Table9"/>
        <w:tblW w:w="10090.0" w:type="dxa"/>
        <w:jc w:val="left"/>
        <w:tblInd w:w="-40.0" w:type="dxa"/>
        <w:tblLayout w:type="fixed"/>
        <w:tblLook w:val="0400"/>
      </w:tblPr>
      <w:tblGrid>
        <w:gridCol w:w="10090"/>
        <w:tblGridChange w:id="0">
          <w:tblGrid>
            <w:gridCol w:w="10090"/>
          </w:tblGrid>
        </w:tblGridChange>
      </w:tblGrid>
      <w:tr>
        <w:trPr>
          <w:cantSplit w:val="0"/>
          <w:trHeight w:val="204"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34E">
            <w:pPr>
              <w:spacing w:line="276" w:lineRule="auto"/>
              <w:jc w:val="center"/>
              <w:rPr>
                <w:sz w:val="20"/>
                <w:szCs w:val="20"/>
              </w:rPr>
            </w:pPr>
            <w:r w:rsidDel="00000000" w:rsidR="00000000" w:rsidRPr="00000000">
              <w:rPr>
                <w:color w:val="000000"/>
                <w:sz w:val="20"/>
                <w:szCs w:val="20"/>
                <w:rtl w:val="0"/>
              </w:rPr>
              <w:t xml:space="preserve">REFERENCIAS BIBLIOGRÁFICAS </w:t>
            </w:r>
            <w:r w:rsidDel="00000000" w:rsidR="00000000" w:rsidRPr="00000000">
              <w:rPr>
                <w:rtl w:val="0"/>
              </w:rPr>
            </w:r>
          </w:p>
        </w:tc>
      </w:tr>
      <w:tr>
        <w:trPr>
          <w:cantSplit w:val="0"/>
          <w:trHeight w:val="22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F">
            <w:pPr>
              <w:spacing w:line="276" w:lineRule="auto"/>
              <w:ind w:left="720" w:hanging="720"/>
              <w:rPr>
                <w:b w:val="0"/>
                <w:color w:val="0000ff"/>
                <w:sz w:val="20"/>
                <w:szCs w:val="20"/>
                <w:u w:val="single"/>
              </w:rPr>
            </w:pPr>
            <w:r w:rsidDel="00000000" w:rsidR="00000000" w:rsidRPr="00000000">
              <w:rPr>
                <w:b w:val="0"/>
                <w:sz w:val="20"/>
                <w:szCs w:val="20"/>
                <w:rtl w:val="0"/>
              </w:rPr>
              <w:t xml:space="preserve">Cerviño, J. (2014). </w:t>
            </w:r>
            <w:r w:rsidDel="00000000" w:rsidR="00000000" w:rsidRPr="00000000">
              <w:rPr>
                <w:b w:val="0"/>
                <w:i w:val="1"/>
                <w:sz w:val="20"/>
                <w:szCs w:val="20"/>
                <w:rtl w:val="0"/>
              </w:rPr>
              <w:t xml:space="preserve">Marketing Internacional, Nuevas perspectivas para un mercado globalizado</w:t>
            </w:r>
            <w:r w:rsidDel="00000000" w:rsidR="00000000" w:rsidRPr="00000000">
              <w:rPr>
                <w:b w:val="0"/>
                <w:sz w:val="20"/>
                <w:szCs w:val="20"/>
                <w:rtl w:val="0"/>
              </w:rPr>
              <w:t xml:space="preserve">. Editorial Grupo Anaya</w:t>
            </w:r>
            <w:r w:rsidDel="00000000" w:rsidR="00000000" w:rsidRPr="00000000">
              <w:rPr>
                <w:b w:val="0"/>
                <w:i w:val="1"/>
                <w:sz w:val="20"/>
                <w:szCs w:val="20"/>
                <w:rtl w:val="0"/>
              </w:rPr>
              <w:t xml:space="preserve">, </w:t>
            </w:r>
            <w:r w:rsidDel="00000000" w:rsidR="00000000" w:rsidRPr="00000000">
              <w:rPr>
                <w:b w:val="0"/>
                <w:color w:val="0000ff"/>
                <w:sz w:val="20"/>
                <w:szCs w:val="20"/>
                <w:u w:val="single"/>
                <w:rtl w:val="0"/>
              </w:rPr>
              <w:t xml:space="preserve"> </w:t>
            </w:r>
            <w:hyperlink r:id="rId46">
              <w:r w:rsidDel="00000000" w:rsidR="00000000" w:rsidRPr="00000000">
                <w:rPr>
                  <w:color w:val="0000ff"/>
                  <w:sz w:val="20"/>
                  <w:szCs w:val="20"/>
                  <w:u w:val="single"/>
                  <w:rtl w:val="0"/>
                </w:rPr>
                <w:t xml:space="preserve">https://ebookcentral-proquest-com.bdigital.sena.edu.co</w:t>
              </w:r>
            </w:hyperlink>
            <w:r w:rsidDel="00000000" w:rsidR="00000000" w:rsidRPr="00000000">
              <w:rPr>
                <w:b w:val="0"/>
                <w:color w:val="0000ff"/>
                <w:sz w:val="20"/>
                <w:szCs w:val="20"/>
                <w:u w:val="single"/>
                <w:rtl w:val="0"/>
              </w:rPr>
              <w:t xml:space="preserve">. </w:t>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line="276" w:lineRule="auto"/>
              <w:ind w:left="720" w:hanging="720"/>
              <w:rPr>
                <w:b w:val="0"/>
                <w:sz w:val="20"/>
                <w:szCs w:val="2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line="276" w:lineRule="auto"/>
              <w:ind w:left="720" w:hanging="720"/>
              <w:rPr>
                <w:b w:val="0"/>
                <w:sz w:val="20"/>
                <w:szCs w:val="20"/>
              </w:rPr>
            </w:pPr>
            <w:r w:rsidDel="00000000" w:rsidR="00000000" w:rsidRPr="00000000">
              <w:rPr>
                <w:b w:val="0"/>
                <w:sz w:val="20"/>
                <w:szCs w:val="20"/>
                <w:rtl w:val="0"/>
              </w:rPr>
              <w:t xml:space="preserve">Martínez, A. M., Torres Vargas, A. C., &amp; Jaramillo Mejía, M. (2016). </w:t>
            </w:r>
            <w:r w:rsidDel="00000000" w:rsidR="00000000" w:rsidRPr="00000000">
              <w:rPr>
                <w:b w:val="0"/>
                <w:i w:val="1"/>
                <w:sz w:val="20"/>
                <w:szCs w:val="20"/>
                <w:rtl w:val="0"/>
              </w:rPr>
              <w:t xml:space="preserve">El comportamiento del mercado</w:t>
            </w:r>
            <w:r w:rsidDel="00000000" w:rsidR="00000000" w:rsidRPr="00000000">
              <w:rPr>
                <w:b w:val="0"/>
                <w:sz w:val="20"/>
                <w:szCs w:val="20"/>
                <w:rtl w:val="0"/>
              </w:rPr>
              <w:t xml:space="preserve">. SENA.</w:t>
            </w:r>
          </w:p>
          <w:p w:rsidR="00000000" w:rsidDel="00000000" w:rsidP="00000000" w:rsidRDefault="00000000" w:rsidRPr="00000000" w14:paraId="00000352">
            <w:pPr>
              <w:spacing w:line="276" w:lineRule="auto"/>
              <w:ind w:left="720" w:hanging="720"/>
              <w:rPr>
                <w:b w:val="0"/>
                <w:sz w:val="20"/>
                <w:szCs w:val="20"/>
              </w:rPr>
            </w:pPr>
            <w:r w:rsidDel="00000000" w:rsidR="00000000" w:rsidRPr="00000000">
              <w:rPr>
                <w:rtl w:val="0"/>
              </w:rPr>
            </w:r>
          </w:p>
          <w:p w:rsidR="00000000" w:rsidDel="00000000" w:rsidP="00000000" w:rsidRDefault="00000000" w:rsidRPr="00000000" w14:paraId="00000353">
            <w:pPr>
              <w:spacing w:line="276" w:lineRule="auto"/>
              <w:ind w:left="720" w:hanging="720"/>
              <w:rPr>
                <w:b w:val="0"/>
                <w:color w:val="0000ff"/>
                <w:sz w:val="20"/>
                <w:szCs w:val="20"/>
                <w:u w:val="single"/>
              </w:rPr>
            </w:pPr>
            <w:r w:rsidDel="00000000" w:rsidR="00000000" w:rsidRPr="00000000">
              <w:rPr>
                <w:b w:val="0"/>
                <w:sz w:val="20"/>
                <w:szCs w:val="20"/>
                <w:rtl w:val="0"/>
              </w:rPr>
              <w:t xml:space="preserve">Peña, A. C. (2016). </w:t>
            </w:r>
            <w:r w:rsidDel="00000000" w:rsidR="00000000" w:rsidRPr="00000000">
              <w:rPr>
                <w:b w:val="0"/>
                <w:i w:val="1"/>
                <w:sz w:val="20"/>
                <w:szCs w:val="20"/>
                <w:rtl w:val="0"/>
              </w:rPr>
              <w:t xml:space="preserve">Manual de transporte para el comercio internacional: Selección y gestión del transporte para la exportación.</w:t>
            </w:r>
            <w:r w:rsidDel="00000000" w:rsidR="00000000" w:rsidRPr="00000000">
              <w:rPr>
                <w:b w:val="0"/>
                <w:sz w:val="20"/>
                <w:szCs w:val="20"/>
                <w:rtl w:val="0"/>
              </w:rPr>
              <w:t xml:space="preserve"> Editorial Marge Book</w:t>
            </w:r>
            <w:r w:rsidDel="00000000" w:rsidR="00000000" w:rsidRPr="00000000">
              <w:rPr>
                <w:b w:val="0"/>
                <w:i w:val="1"/>
                <w:sz w:val="20"/>
                <w:szCs w:val="20"/>
                <w:rtl w:val="0"/>
              </w:rPr>
              <w:t xml:space="preserve">, </w:t>
            </w:r>
            <w:hyperlink r:id="rId47">
              <w:r w:rsidDel="00000000" w:rsidR="00000000" w:rsidRPr="00000000">
                <w:rPr>
                  <w:color w:val="0000ff"/>
                  <w:sz w:val="20"/>
                  <w:szCs w:val="20"/>
                  <w:u w:val="single"/>
                  <w:rtl w:val="0"/>
                </w:rPr>
                <w:t xml:space="preserve">https://ebookcentral-proquest-com.bdigital.sena.edu.co</w:t>
              </w:r>
            </w:hyperlink>
            <w:r w:rsidDel="00000000" w:rsidR="00000000" w:rsidRPr="00000000">
              <w:rPr>
                <w:b w:val="0"/>
                <w:color w:val="0000ff"/>
                <w:sz w:val="20"/>
                <w:szCs w:val="20"/>
                <w:u w:val="single"/>
                <w:rtl w:val="0"/>
              </w:rPr>
              <w:t xml:space="preserve"> </w:t>
            </w:r>
          </w:p>
          <w:p w:rsidR="00000000" w:rsidDel="00000000" w:rsidP="00000000" w:rsidRDefault="00000000" w:rsidRPr="00000000" w14:paraId="00000354">
            <w:pPr>
              <w:spacing w:line="276" w:lineRule="auto"/>
              <w:ind w:left="720" w:hanging="720"/>
              <w:rPr>
                <w:b w:val="0"/>
                <w:i w:val="1"/>
                <w:sz w:val="20"/>
                <w:szCs w:val="20"/>
              </w:rPr>
            </w:pPr>
            <w:r w:rsidDel="00000000" w:rsidR="00000000" w:rsidRPr="00000000">
              <w:rPr>
                <w:rtl w:val="0"/>
              </w:rPr>
            </w:r>
          </w:p>
        </w:tc>
      </w:tr>
    </w:tbl>
    <w:p w:rsidR="00000000" w:rsidDel="00000000" w:rsidP="00000000" w:rsidRDefault="00000000" w:rsidRPr="00000000" w14:paraId="00000355">
      <w:pPr>
        <w:numPr>
          <w:ilvl w:val="0"/>
          <w:numId w:val="2"/>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56">
      <w:pPr>
        <w:jc w:val="both"/>
        <w:rPr>
          <w:b w:val="1"/>
          <w:sz w:val="20"/>
          <w:szCs w:val="20"/>
        </w:rPr>
      </w:pPr>
      <w:r w:rsidDel="00000000" w:rsidR="00000000" w:rsidRPr="00000000">
        <w:rPr>
          <w:rtl w:val="0"/>
        </w:rPr>
      </w:r>
    </w:p>
    <w:tbl>
      <w:tblPr>
        <w:tblStyle w:val="Table10"/>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5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58">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59">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5A">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5B">
            <w:pPr>
              <w:spacing w:line="276" w:lineRule="auto"/>
              <w:jc w:val="both"/>
              <w:rPr>
                <w:sz w:val="20"/>
                <w:szCs w:val="20"/>
              </w:rPr>
            </w:pPr>
            <w:r w:rsidDel="00000000" w:rsidR="00000000" w:rsidRPr="00000000">
              <w:rPr>
                <w:sz w:val="20"/>
                <w:szCs w:val="20"/>
                <w:rtl w:val="0"/>
              </w:rPr>
              <w:t xml:space="preserve">Fecha</w:t>
            </w:r>
          </w:p>
        </w:tc>
      </w:tr>
      <w:tr>
        <w:trPr>
          <w:cantSplit w:val="0"/>
          <w:tblHeader w:val="0"/>
        </w:trPr>
        <w:tc>
          <w:tcPr/>
          <w:p w:rsidR="00000000" w:rsidDel="00000000" w:rsidP="00000000" w:rsidRDefault="00000000" w:rsidRPr="00000000" w14:paraId="0000035C">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5D">
            <w:pPr>
              <w:spacing w:line="276" w:lineRule="auto"/>
              <w:jc w:val="both"/>
              <w:rPr>
                <w:b w:val="0"/>
                <w:sz w:val="20"/>
                <w:szCs w:val="20"/>
              </w:rPr>
            </w:pPr>
            <w:r w:rsidDel="00000000" w:rsidR="00000000" w:rsidRPr="00000000">
              <w:rPr>
                <w:b w:val="0"/>
                <w:sz w:val="20"/>
                <w:szCs w:val="20"/>
                <w:rtl w:val="0"/>
              </w:rPr>
              <w:t xml:space="preserve">Kateryn Valderrama </w:t>
            </w:r>
          </w:p>
        </w:tc>
        <w:tc>
          <w:tcPr/>
          <w:p w:rsidR="00000000" w:rsidDel="00000000" w:rsidP="00000000" w:rsidRDefault="00000000" w:rsidRPr="00000000" w14:paraId="0000035E">
            <w:pPr>
              <w:spacing w:line="276" w:lineRule="auto"/>
              <w:jc w:val="both"/>
              <w:rPr>
                <w:b w:val="0"/>
                <w:sz w:val="20"/>
                <w:szCs w:val="20"/>
              </w:rPr>
            </w:pPr>
            <w:r w:rsidDel="00000000" w:rsidR="00000000" w:rsidRPr="00000000">
              <w:rPr>
                <w:b w:val="0"/>
                <w:sz w:val="20"/>
                <w:szCs w:val="20"/>
                <w:rtl w:val="0"/>
              </w:rPr>
              <w:t xml:space="preserve">Experta Técnica </w:t>
            </w:r>
          </w:p>
        </w:tc>
        <w:tc>
          <w:tcPr/>
          <w:p w:rsidR="00000000" w:rsidDel="00000000" w:rsidP="00000000" w:rsidRDefault="00000000" w:rsidRPr="00000000" w14:paraId="0000035F">
            <w:pPr>
              <w:spacing w:line="276" w:lineRule="auto"/>
              <w:jc w:val="both"/>
              <w:rPr>
                <w:b w:val="0"/>
                <w:sz w:val="20"/>
                <w:szCs w:val="20"/>
              </w:rPr>
            </w:pPr>
            <w:r w:rsidDel="00000000" w:rsidR="00000000" w:rsidRPr="00000000">
              <w:rPr>
                <w:b w:val="0"/>
                <w:sz w:val="20"/>
                <w:szCs w:val="20"/>
                <w:rtl w:val="0"/>
              </w:rPr>
              <w:t xml:space="preserve">Centro de Comercio y Servicios</w:t>
            </w:r>
          </w:p>
        </w:tc>
        <w:tc>
          <w:tcPr/>
          <w:p w:rsidR="00000000" w:rsidDel="00000000" w:rsidP="00000000" w:rsidRDefault="00000000" w:rsidRPr="00000000" w14:paraId="00000360">
            <w:pPr>
              <w:spacing w:line="276" w:lineRule="auto"/>
              <w:jc w:val="both"/>
              <w:rPr>
                <w:b w:val="0"/>
                <w:sz w:val="20"/>
                <w:szCs w:val="20"/>
              </w:rPr>
            </w:pPr>
            <w:r w:rsidDel="00000000" w:rsidR="00000000" w:rsidRPr="00000000">
              <w:rPr>
                <w:b w:val="0"/>
                <w:sz w:val="20"/>
                <w:szCs w:val="20"/>
                <w:rtl w:val="0"/>
              </w:rPr>
              <w:t xml:space="preserve">Octubre de 2020 </w:t>
            </w:r>
          </w:p>
        </w:tc>
      </w:tr>
      <w:tr>
        <w:trPr>
          <w:cantSplit w:val="0"/>
          <w:tblHeader w:val="0"/>
        </w:trPr>
        <w:tc>
          <w:tcPr/>
          <w:p w:rsidR="00000000" w:rsidDel="00000000" w:rsidP="00000000" w:rsidRDefault="00000000" w:rsidRPr="00000000" w14:paraId="00000361">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62">
            <w:pPr>
              <w:spacing w:line="276" w:lineRule="auto"/>
              <w:jc w:val="both"/>
              <w:rPr>
                <w:b w:val="0"/>
                <w:sz w:val="20"/>
                <w:szCs w:val="20"/>
              </w:rPr>
            </w:pPr>
            <w:r w:rsidDel="00000000" w:rsidR="00000000" w:rsidRPr="00000000">
              <w:rPr>
                <w:b w:val="0"/>
                <w:sz w:val="20"/>
                <w:szCs w:val="20"/>
                <w:rtl w:val="0"/>
              </w:rPr>
              <w:t xml:space="preserve">José Gregorio Ramírez</w:t>
            </w:r>
          </w:p>
        </w:tc>
        <w:tc>
          <w:tcPr/>
          <w:p w:rsidR="00000000" w:rsidDel="00000000" w:rsidP="00000000" w:rsidRDefault="00000000" w:rsidRPr="00000000" w14:paraId="00000363">
            <w:pPr>
              <w:spacing w:line="276" w:lineRule="auto"/>
              <w:jc w:val="both"/>
              <w:rPr>
                <w:b w:val="0"/>
                <w:sz w:val="20"/>
                <w:szCs w:val="20"/>
              </w:rPr>
            </w:pPr>
            <w:bookmarkStart w:colFirst="0" w:colLast="0" w:name="_heading=h.35nkun2" w:id="14"/>
            <w:bookmarkEnd w:id="14"/>
            <w:r w:rsidDel="00000000" w:rsidR="00000000" w:rsidRPr="00000000">
              <w:rPr>
                <w:b w:val="0"/>
                <w:sz w:val="20"/>
                <w:szCs w:val="20"/>
                <w:rtl w:val="0"/>
              </w:rPr>
              <w:t xml:space="preserve">Experto Técnico </w:t>
            </w:r>
          </w:p>
        </w:tc>
        <w:tc>
          <w:tcPr/>
          <w:p w:rsidR="00000000" w:rsidDel="00000000" w:rsidP="00000000" w:rsidRDefault="00000000" w:rsidRPr="00000000" w14:paraId="00000364">
            <w:pPr>
              <w:spacing w:line="276" w:lineRule="auto"/>
              <w:jc w:val="both"/>
              <w:rPr>
                <w:b w:val="0"/>
                <w:sz w:val="20"/>
                <w:szCs w:val="20"/>
              </w:rPr>
            </w:pPr>
            <w:r w:rsidDel="00000000" w:rsidR="00000000" w:rsidRPr="00000000">
              <w:rPr>
                <w:b w:val="0"/>
                <w:sz w:val="20"/>
                <w:szCs w:val="20"/>
                <w:rtl w:val="0"/>
              </w:rPr>
              <w:t xml:space="preserve">Centro de Comercio y Servicios</w:t>
            </w:r>
          </w:p>
        </w:tc>
        <w:tc>
          <w:tcPr/>
          <w:p w:rsidR="00000000" w:rsidDel="00000000" w:rsidP="00000000" w:rsidRDefault="00000000" w:rsidRPr="00000000" w14:paraId="00000365">
            <w:pPr>
              <w:spacing w:line="276" w:lineRule="auto"/>
              <w:jc w:val="both"/>
              <w:rPr>
                <w:b w:val="0"/>
                <w:sz w:val="20"/>
                <w:szCs w:val="20"/>
              </w:rPr>
            </w:pPr>
            <w:r w:rsidDel="00000000" w:rsidR="00000000" w:rsidRPr="00000000">
              <w:rPr>
                <w:b w:val="0"/>
                <w:sz w:val="20"/>
                <w:szCs w:val="20"/>
                <w:rtl w:val="0"/>
              </w:rPr>
              <w:t xml:space="preserve">Octubre de 2020 </w:t>
            </w:r>
          </w:p>
        </w:tc>
      </w:tr>
      <w:tr>
        <w:trPr>
          <w:cantSplit w:val="0"/>
          <w:tblHeader w:val="0"/>
        </w:trPr>
        <w:tc>
          <w:tcPr/>
          <w:p w:rsidR="00000000" w:rsidDel="00000000" w:rsidP="00000000" w:rsidRDefault="00000000" w:rsidRPr="00000000" w14:paraId="00000366">
            <w:pPr>
              <w:jc w:val="both"/>
              <w:rPr>
                <w:sz w:val="20"/>
                <w:szCs w:val="20"/>
              </w:rPr>
            </w:pPr>
            <w:r w:rsidDel="00000000" w:rsidR="00000000" w:rsidRPr="00000000">
              <w:rPr>
                <w:rtl w:val="0"/>
              </w:rPr>
            </w:r>
          </w:p>
        </w:tc>
        <w:tc>
          <w:tcPr/>
          <w:p w:rsidR="00000000" w:rsidDel="00000000" w:rsidP="00000000" w:rsidRDefault="00000000" w:rsidRPr="00000000" w14:paraId="00000367">
            <w:pPr>
              <w:jc w:val="both"/>
              <w:rPr>
                <w:sz w:val="20"/>
                <w:szCs w:val="20"/>
              </w:rPr>
            </w:pPr>
            <w:r w:rsidDel="00000000" w:rsidR="00000000" w:rsidRPr="00000000">
              <w:rPr>
                <w:b w:val="0"/>
                <w:sz w:val="20"/>
                <w:szCs w:val="20"/>
                <w:rtl w:val="0"/>
              </w:rPr>
              <w:t xml:space="preserve">Bertha Paola Bejarano Avila</w:t>
            </w:r>
            <w:r w:rsidDel="00000000" w:rsidR="00000000" w:rsidRPr="00000000">
              <w:rPr>
                <w:rtl w:val="0"/>
              </w:rPr>
            </w:r>
          </w:p>
        </w:tc>
        <w:tc>
          <w:tcPr/>
          <w:p w:rsidR="00000000" w:rsidDel="00000000" w:rsidP="00000000" w:rsidRDefault="00000000" w:rsidRPr="00000000" w14:paraId="00000368">
            <w:pPr>
              <w:jc w:val="both"/>
              <w:rPr>
                <w:sz w:val="20"/>
                <w:szCs w:val="20"/>
              </w:rPr>
            </w:pPr>
            <w:r w:rsidDel="00000000" w:rsidR="00000000" w:rsidRPr="00000000">
              <w:rPr>
                <w:b w:val="0"/>
                <w:sz w:val="20"/>
                <w:szCs w:val="20"/>
                <w:rtl w:val="0"/>
              </w:rPr>
              <w:t xml:space="preserve">Diseñador Instruccional</w:t>
            </w:r>
            <w:r w:rsidDel="00000000" w:rsidR="00000000" w:rsidRPr="00000000">
              <w:rPr>
                <w:rtl w:val="0"/>
              </w:rPr>
            </w:r>
          </w:p>
        </w:tc>
        <w:tc>
          <w:tcPr/>
          <w:p w:rsidR="00000000" w:rsidDel="00000000" w:rsidP="00000000" w:rsidRDefault="00000000" w:rsidRPr="00000000" w14:paraId="00000369">
            <w:pPr>
              <w:jc w:val="both"/>
              <w:rPr>
                <w:sz w:val="20"/>
                <w:szCs w:val="20"/>
              </w:rPr>
            </w:pPr>
            <w:r w:rsidDel="00000000" w:rsidR="00000000" w:rsidRPr="00000000">
              <w:rPr>
                <w:b w:val="0"/>
                <w:sz w:val="20"/>
                <w:szCs w:val="20"/>
                <w:rtl w:val="0"/>
              </w:rPr>
              <w:t xml:space="preserve">Distrito Capital – Centro para La Industria de la Comunicación Gráfica</w:t>
            </w:r>
            <w:r w:rsidDel="00000000" w:rsidR="00000000" w:rsidRPr="00000000">
              <w:rPr>
                <w:rtl w:val="0"/>
              </w:rPr>
            </w:r>
          </w:p>
        </w:tc>
        <w:tc>
          <w:tcPr/>
          <w:p w:rsidR="00000000" w:rsidDel="00000000" w:rsidP="00000000" w:rsidRDefault="00000000" w:rsidRPr="00000000" w14:paraId="0000036A">
            <w:pPr>
              <w:jc w:val="both"/>
              <w:rPr>
                <w:sz w:val="20"/>
                <w:szCs w:val="20"/>
              </w:rPr>
            </w:pPr>
            <w:r w:rsidDel="00000000" w:rsidR="00000000" w:rsidRPr="00000000">
              <w:rPr>
                <w:b w:val="0"/>
                <w:sz w:val="20"/>
                <w:szCs w:val="20"/>
                <w:rtl w:val="0"/>
              </w:rPr>
              <w:t xml:space="preserve">Octubre de 2020</w:t>
            </w:r>
            <w:r w:rsidDel="00000000" w:rsidR="00000000" w:rsidRPr="00000000">
              <w:rPr>
                <w:rtl w:val="0"/>
              </w:rPr>
            </w:r>
          </w:p>
        </w:tc>
      </w:tr>
      <w:tr>
        <w:trPr>
          <w:cantSplit w:val="0"/>
          <w:tblHeader w:val="0"/>
        </w:trPr>
        <w:tc>
          <w:tcPr/>
          <w:p w:rsidR="00000000" w:rsidDel="00000000" w:rsidP="00000000" w:rsidRDefault="00000000" w:rsidRPr="00000000" w14:paraId="0000036B">
            <w:pPr>
              <w:jc w:val="both"/>
              <w:rPr>
                <w:sz w:val="20"/>
                <w:szCs w:val="20"/>
              </w:rPr>
            </w:pPr>
            <w:r w:rsidDel="00000000" w:rsidR="00000000" w:rsidRPr="00000000">
              <w:rPr>
                <w:rtl w:val="0"/>
              </w:rPr>
            </w:r>
          </w:p>
        </w:tc>
        <w:tc>
          <w:tcPr/>
          <w:p w:rsidR="00000000" w:rsidDel="00000000" w:rsidP="00000000" w:rsidRDefault="00000000" w:rsidRPr="00000000" w14:paraId="0000036C">
            <w:pPr>
              <w:jc w:val="both"/>
              <w:rPr>
                <w:sz w:val="20"/>
                <w:szCs w:val="20"/>
              </w:rPr>
            </w:pPr>
            <w:r w:rsidDel="00000000" w:rsidR="00000000" w:rsidRPr="00000000">
              <w:rPr>
                <w:b w:val="0"/>
                <w:sz w:val="20"/>
                <w:szCs w:val="20"/>
                <w:rtl w:val="0"/>
              </w:rPr>
              <w:t xml:space="preserve">Liliana Victoria Morales Gualdron </w:t>
            </w:r>
            <w:r w:rsidDel="00000000" w:rsidR="00000000" w:rsidRPr="00000000">
              <w:rPr>
                <w:rtl w:val="0"/>
              </w:rPr>
            </w:r>
          </w:p>
        </w:tc>
        <w:tc>
          <w:tcPr/>
          <w:p w:rsidR="00000000" w:rsidDel="00000000" w:rsidP="00000000" w:rsidRDefault="00000000" w:rsidRPr="00000000" w14:paraId="0000036D">
            <w:pPr>
              <w:jc w:val="both"/>
              <w:rPr>
                <w:sz w:val="20"/>
                <w:szCs w:val="20"/>
              </w:rPr>
            </w:pPr>
            <w:r w:rsidDel="00000000" w:rsidR="00000000" w:rsidRPr="00000000">
              <w:rPr>
                <w:b w:val="0"/>
                <w:sz w:val="20"/>
                <w:szCs w:val="20"/>
                <w:rtl w:val="0"/>
              </w:rPr>
              <w:t xml:space="preserve">Evaluador Instruccional</w:t>
            </w:r>
            <w:r w:rsidDel="00000000" w:rsidR="00000000" w:rsidRPr="00000000">
              <w:rPr>
                <w:rtl w:val="0"/>
              </w:rPr>
            </w:r>
          </w:p>
        </w:tc>
        <w:tc>
          <w:tcPr/>
          <w:p w:rsidR="00000000" w:rsidDel="00000000" w:rsidP="00000000" w:rsidRDefault="00000000" w:rsidRPr="00000000" w14:paraId="0000036E">
            <w:pPr>
              <w:jc w:val="both"/>
              <w:rPr>
                <w:sz w:val="20"/>
                <w:szCs w:val="20"/>
              </w:rPr>
            </w:pPr>
            <w:r w:rsidDel="00000000" w:rsidR="00000000" w:rsidRPr="00000000">
              <w:rPr>
                <w:b w:val="0"/>
                <w:sz w:val="20"/>
                <w:szCs w:val="20"/>
                <w:rtl w:val="0"/>
              </w:rPr>
              <w:t xml:space="preserve">Distrito Capital – Centro para La Industria de la Comunicación Gráfica</w:t>
            </w:r>
            <w:r w:rsidDel="00000000" w:rsidR="00000000" w:rsidRPr="00000000">
              <w:rPr>
                <w:rtl w:val="0"/>
              </w:rPr>
            </w:r>
          </w:p>
        </w:tc>
        <w:tc>
          <w:tcPr/>
          <w:p w:rsidR="00000000" w:rsidDel="00000000" w:rsidP="00000000" w:rsidRDefault="00000000" w:rsidRPr="00000000" w14:paraId="0000036F">
            <w:pPr>
              <w:jc w:val="both"/>
              <w:rPr>
                <w:b w:val="0"/>
                <w:sz w:val="20"/>
                <w:szCs w:val="20"/>
              </w:rPr>
            </w:pPr>
            <w:r w:rsidDel="00000000" w:rsidR="00000000" w:rsidRPr="00000000">
              <w:rPr>
                <w:b w:val="0"/>
                <w:sz w:val="20"/>
                <w:szCs w:val="20"/>
                <w:rtl w:val="0"/>
              </w:rPr>
              <w:t xml:space="preserve">Octubre de 2020</w:t>
            </w:r>
          </w:p>
        </w:tc>
      </w:tr>
      <w:tr>
        <w:trPr>
          <w:cantSplit w:val="0"/>
          <w:tblHeader w:val="0"/>
        </w:trPr>
        <w:tc>
          <w:tcPr/>
          <w:p w:rsidR="00000000" w:rsidDel="00000000" w:rsidP="00000000" w:rsidRDefault="00000000" w:rsidRPr="00000000" w14:paraId="00000370">
            <w:pPr>
              <w:jc w:val="both"/>
              <w:rPr>
                <w:sz w:val="20"/>
                <w:szCs w:val="20"/>
              </w:rPr>
            </w:pPr>
            <w:r w:rsidDel="00000000" w:rsidR="00000000" w:rsidRPr="00000000">
              <w:rPr>
                <w:rtl w:val="0"/>
              </w:rPr>
            </w:r>
          </w:p>
        </w:tc>
        <w:tc>
          <w:tcPr/>
          <w:p w:rsidR="00000000" w:rsidDel="00000000" w:rsidP="00000000" w:rsidRDefault="00000000" w:rsidRPr="00000000" w14:paraId="00000371">
            <w:pPr>
              <w:jc w:val="both"/>
              <w:rPr>
                <w:sz w:val="20"/>
                <w:szCs w:val="20"/>
              </w:rPr>
            </w:pPr>
            <w:r w:rsidDel="00000000" w:rsidR="00000000" w:rsidRPr="00000000">
              <w:rPr>
                <w:b w:val="0"/>
                <w:sz w:val="20"/>
                <w:szCs w:val="20"/>
                <w:rtl w:val="0"/>
              </w:rPr>
              <w:t xml:space="preserve">Adriana Lozano Zapata </w:t>
            </w:r>
            <w:r w:rsidDel="00000000" w:rsidR="00000000" w:rsidRPr="00000000">
              <w:rPr>
                <w:rtl w:val="0"/>
              </w:rPr>
            </w:r>
          </w:p>
        </w:tc>
        <w:tc>
          <w:tcPr/>
          <w:p w:rsidR="00000000" w:rsidDel="00000000" w:rsidP="00000000" w:rsidRDefault="00000000" w:rsidRPr="00000000" w14:paraId="00000372">
            <w:pPr>
              <w:jc w:val="both"/>
              <w:rPr>
                <w:sz w:val="20"/>
                <w:szCs w:val="20"/>
              </w:rPr>
            </w:pPr>
            <w:r w:rsidDel="00000000" w:rsidR="00000000" w:rsidRPr="00000000">
              <w:rPr>
                <w:b w:val="0"/>
                <w:sz w:val="20"/>
                <w:szCs w:val="20"/>
                <w:rtl w:val="0"/>
              </w:rPr>
              <w:t xml:space="preserve">Correctora de estilo</w:t>
            </w:r>
            <w:r w:rsidDel="00000000" w:rsidR="00000000" w:rsidRPr="00000000">
              <w:rPr>
                <w:rtl w:val="0"/>
              </w:rPr>
            </w:r>
          </w:p>
        </w:tc>
        <w:tc>
          <w:tcPr/>
          <w:p w:rsidR="00000000" w:rsidDel="00000000" w:rsidP="00000000" w:rsidRDefault="00000000" w:rsidRPr="00000000" w14:paraId="00000373">
            <w:pPr>
              <w:jc w:val="both"/>
              <w:rPr>
                <w:sz w:val="20"/>
                <w:szCs w:val="20"/>
              </w:rPr>
            </w:pPr>
            <w:r w:rsidDel="00000000" w:rsidR="00000000" w:rsidRPr="00000000">
              <w:rPr>
                <w:b w:val="0"/>
                <w:sz w:val="20"/>
                <w:szCs w:val="20"/>
                <w:rtl w:val="0"/>
              </w:rPr>
              <w:t xml:space="preserve">Distrito Capital – Centro para La Industria de la Comunicación Gráfica</w:t>
            </w:r>
            <w:r w:rsidDel="00000000" w:rsidR="00000000" w:rsidRPr="00000000">
              <w:rPr>
                <w:rtl w:val="0"/>
              </w:rPr>
            </w:r>
          </w:p>
        </w:tc>
        <w:tc>
          <w:tcPr/>
          <w:p w:rsidR="00000000" w:rsidDel="00000000" w:rsidP="00000000" w:rsidRDefault="00000000" w:rsidRPr="00000000" w14:paraId="00000374">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75">
            <w:pPr>
              <w:jc w:val="both"/>
              <w:rPr>
                <w:sz w:val="20"/>
                <w:szCs w:val="20"/>
              </w:rPr>
            </w:pPr>
            <w:r w:rsidDel="00000000" w:rsidR="00000000" w:rsidRPr="00000000">
              <w:rPr>
                <w:rtl w:val="0"/>
              </w:rPr>
            </w:r>
          </w:p>
        </w:tc>
        <w:tc>
          <w:tcPr/>
          <w:p w:rsidR="00000000" w:rsidDel="00000000" w:rsidP="00000000" w:rsidRDefault="00000000" w:rsidRPr="00000000" w14:paraId="00000376">
            <w:pPr>
              <w:jc w:val="both"/>
              <w:rPr>
                <w:sz w:val="20"/>
                <w:szCs w:val="20"/>
              </w:rPr>
            </w:pPr>
            <w:r w:rsidDel="00000000" w:rsidR="00000000" w:rsidRPr="00000000">
              <w:rPr>
                <w:b w:val="0"/>
                <w:sz w:val="20"/>
                <w:szCs w:val="20"/>
                <w:rtl w:val="0"/>
              </w:rPr>
              <w:t xml:space="preserve">Rafael Neftali Lizcano Reyes</w:t>
            </w:r>
            <w:r w:rsidDel="00000000" w:rsidR="00000000" w:rsidRPr="00000000">
              <w:rPr>
                <w:rtl w:val="0"/>
              </w:rPr>
            </w:r>
          </w:p>
        </w:tc>
        <w:tc>
          <w:tcPr/>
          <w:p w:rsidR="00000000" w:rsidDel="00000000" w:rsidP="00000000" w:rsidRDefault="00000000" w:rsidRPr="00000000" w14:paraId="00000377">
            <w:pPr>
              <w:jc w:val="both"/>
              <w:rPr/>
            </w:pPr>
            <w:r w:rsidDel="00000000" w:rsidR="00000000" w:rsidRPr="00000000">
              <w:rPr>
                <w:b w:val="0"/>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378">
            <w:pPr>
              <w:jc w:val="both"/>
              <w:rPr>
                <w:b w:val="0"/>
                <w:sz w:val="20"/>
                <w:szCs w:val="20"/>
              </w:rPr>
            </w:pPr>
            <w:r w:rsidDel="00000000" w:rsidR="00000000" w:rsidRPr="00000000">
              <w:rPr>
                <w:b w:val="0"/>
                <w:sz w:val="20"/>
                <w:szCs w:val="20"/>
                <w:rtl w:val="0"/>
              </w:rPr>
              <w:t xml:space="preserve">Regional Santander</w:t>
            </w:r>
          </w:p>
          <w:p w:rsidR="00000000" w:rsidDel="00000000" w:rsidP="00000000" w:rsidRDefault="00000000" w:rsidRPr="00000000" w14:paraId="00000379">
            <w:pPr>
              <w:jc w:val="both"/>
              <w:rPr>
                <w:sz w:val="20"/>
                <w:szCs w:val="20"/>
              </w:rPr>
            </w:pPr>
            <w:r w:rsidDel="00000000" w:rsidR="00000000" w:rsidRPr="00000000">
              <w:rPr>
                <w:b w:val="0"/>
                <w:sz w:val="20"/>
                <w:szCs w:val="20"/>
                <w:rtl w:val="0"/>
              </w:rPr>
              <w:t xml:space="preserve">Centro Industrial del Diseño y la Manufactura</w:t>
            </w:r>
            <w:r w:rsidDel="00000000" w:rsidR="00000000" w:rsidRPr="00000000">
              <w:rPr>
                <w:rtl w:val="0"/>
              </w:rPr>
            </w:r>
          </w:p>
        </w:tc>
        <w:tc>
          <w:tcPr/>
          <w:p w:rsidR="00000000" w:rsidDel="00000000" w:rsidP="00000000" w:rsidRDefault="00000000" w:rsidRPr="00000000" w14:paraId="0000037A">
            <w:pPr>
              <w:jc w:val="both"/>
              <w:rPr>
                <w:sz w:val="20"/>
                <w:szCs w:val="20"/>
              </w:rPr>
            </w:pPr>
            <w:r w:rsidDel="00000000" w:rsidR="00000000" w:rsidRPr="00000000">
              <w:rPr>
                <w:rtl w:val="0"/>
              </w:rPr>
            </w:r>
          </w:p>
        </w:tc>
      </w:tr>
    </w:tbl>
    <w:p w:rsidR="00000000" w:rsidDel="00000000" w:rsidP="00000000" w:rsidRDefault="00000000" w:rsidRPr="00000000" w14:paraId="0000037B">
      <w:pPr>
        <w:rPr>
          <w:sz w:val="20"/>
          <w:szCs w:val="20"/>
        </w:rPr>
      </w:pPr>
      <w:r w:rsidDel="00000000" w:rsidR="00000000" w:rsidRPr="00000000">
        <w:rPr>
          <w:rtl w:val="0"/>
        </w:rPr>
      </w:r>
    </w:p>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numPr>
          <w:ilvl w:val="0"/>
          <w:numId w:val="2"/>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7E">
      <w:p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(Diligenciar únicamente si realiza ajustes a la Unidad temática)</w:t>
      </w:r>
    </w:p>
    <w:p w:rsidR="00000000" w:rsidDel="00000000" w:rsidP="00000000" w:rsidRDefault="00000000" w:rsidRPr="00000000" w14:paraId="0000037F">
      <w:pPr>
        <w:rPr>
          <w:sz w:val="20"/>
          <w:szCs w:val="20"/>
        </w:rPr>
      </w:pPr>
      <w:r w:rsidDel="00000000" w:rsidR="00000000" w:rsidRPr="00000000">
        <w:rPr>
          <w:rtl w:val="0"/>
        </w:rPr>
      </w:r>
    </w:p>
    <w:tbl>
      <w:tblPr>
        <w:tblStyle w:val="Table11"/>
        <w:tblW w:w="978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592"/>
        <w:gridCol w:w="1550"/>
        <w:gridCol w:w="1558"/>
        <w:gridCol w:w="920"/>
        <w:gridCol w:w="1934"/>
        <w:tblGridChange w:id="0">
          <w:tblGrid>
            <w:gridCol w:w="1236"/>
            <w:gridCol w:w="2592"/>
            <w:gridCol w:w="1550"/>
            <w:gridCol w:w="1558"/>
            <w:gridCol w:w="920"/>
            <w:gridCol w:w="193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80">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81">
            <w:pPr>
              <w:spacing w:line="276" w:lineRule="auto"/>
              <w:jc w:val="both"/>
              <w:rPr>
                <w:sz w:val="20"/>
                <w:szCs w:val="20"/>
              </w:rPr>
            </w:pPr>
            <w:bookmarkStart w:colFirst="0" w:colLast="0" w:name="_heading=h.1ksv4uv" w:id="15"/>
            <w:bookmarkEnd w:id="15"/>
            <w:r w:rsidDel="00000000" w:rsidR="00000000" w:rsidRPr="00000000">
              <w:rPr>
                <w:sz w:val="20"/>
                <w:szCs w:val="20"/>
                <w:rtl w:val="0"/>
              </w:rPr>
              <w:t xml:space="preserve">Nombre</w:t>
            </w:r>
          </w:p>
        </w:tc>
        <w:tc>
          <w:tcPr/>
          <w:p w:rsidR="00000000" w:rsidDel="00000000" w:rsidP="00000000" w:rsidRDefault="00000000" w:rsidRPr="00000000" w14:paraId="00000382">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83">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84">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85">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86">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8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88">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89">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8A">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8B">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8C">
      <w:pPr>
        <w:rPr>
          <w:color w:val="000000"/>
          <w:sz w:val="20"/>
          <w:szCs w:val="20"/>
        </w:rPr>
      </w:pPr>
      <w:r w:rsidDel="00000000" w:rsidR="00000000" w:rsidRPr="00000000">
        <w:rPr>
          <w:rtl w:val="0"/>
        </w:rPr>
      </w:r>
    </w:p>
    <w:p w:rsidR="00000000" w:rsidDel="00000000" w:rsidP="00000000" w:rsidRDefault="00000000" w:rsidRPr="00000000" w14:paraId="0000038D">
      <w:pPr>
        <w:rPr>
          <w:sz w:val="20"/>
          <w:szCs w:val="20"/>
        </w:rPr>
      </w:pPr>
      <w:bookmarkStart w:colFirst="0" w:colLast="0" w:name="_heading=h.44sinio" w:id="16"/>
      <w:bookmarkEnd w:id="16"/>
      <w:r w:rsidDel="00000000" w:rsidR="00000000" w:rsidRPr="00000000">
        <w:rPr>
          <w:rtl w:val="0"/>
        </w:rPr>
      </w:r>
    </w:p>
    <w:sectPr>
      <w:headerReference r:id="rId48" w:type="default"/>
      <w:footerReference r:id="rId49" w:type="default"/>
      <w:pgSz w:h="15840" w:w="12240" w:orient="portrait"/>
      <w:pgMar w:bottom="1134" w:top="1702" w:left="1134" w:right="1134"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9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2411454</wp:posOffset>
          </wp:positionH>
          <wp:positionV relativeFrom="paragraph">
            <wp:posOffset>13334</wp:posOffset>
          </wp:positionV>
          <wp:extent cx="1509311" cy="302676"/>
          <wp:effectExtent b="0" l="0" r="0" t="0"/>
          <wp:wrapNone/>
          <wp:docPr id="411"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509311" cy="302676"/>
                  </a:xfrm>
                  <a:prstGeom prst="rect"/>
                  <a:ln/>
                </pic:spPr>
              </pic:pic>
            </a:graphicData>
          </a:graphic>
        </wp:anchor>
      </w:drawing>
    </w:r>
  </w:p>
  <w:p w:rsidR="00000000" w:rsidDel="00000000" w:rsidP="00000000" w:rsidRDefault="00000000" w:rsidRPr="00000000" w14:paraId="000003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-685793</wp:posOffset>
          </wp:positionH>
          <wp:positionV relativeFrom="paragraph">
            <wp:posOffset>-200653</wp:posOffset>
          </wp:positionV>
          <wp:extent cx="3241040" cy="521335"/>
          <wp:effectExtent b="0" l="0" r="0" t="0"/>
          <wp:wrapNone/>
          <wp:docPr descr="encabezado-excel-siga" id="396" name="image1.png"/>
          <a:graphic>
            <a:graphicData uri="http://schemas.openxmlformats.org/drawingml/2006/picture">
              <pic:pic>
                <pic:nvPicPr>
                  <pic:cNvPr descr="encabezado-excel-siga" id="0" name="image1.png"/>
                  <pic:cNvPicPr preferRelativeResize="0"/>
                </pic:nvPicPr>
                <pic:blipFill>
                  <a:blip r:embed="rId1"/>
                  <a:srcRect b="0" l="35134"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38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rFonts w:ascii="Arial" w:cs="Arial" w:eastAsia="Arial" w:hAnsi="Arial"/>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0"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1"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top w:space="0" w:sz="0" w:val="nil"/>
          <w:left w:space="0" w:sz="0" w:val="nil"/>
          <w:right w:space="0" w:sz="0" w:val="nil"/>
          <w:insideH w:space="0" w:sz="0" w:val="nil"/>
          <w:insideV w:space="0" w:sz="0" w:val="nil"/>
        </w:tcBorders>
        <w:shd w:color="auto" w:fill="ffffff" w:val="clear"/>
      </w:tcPr>
    </w:tblStylePr>
    <w:tblStylePr w:type="lastRow">
      <w:rPr>
        <w:b w:val="1"/>
      </w:rPr>
      <w:tblPr/>
      <w:tcPr>
        <w:tcBorders>
          <w:left w:space="0" w:sz="0" w:val="nil"/>
          <w:bottom w:space="0" w:sz="0" w:val="nil"/>
          <w:right w:space="0" w:sz="0" w:val="nil"/>
          <w:insideH w:space="0" w:sz="0" w:val="nil"/>
          <w:insideV w:space="0" w:sz="0" w:val="nil"/>
        </w:tcBorders>
        <w:shd w:color="auto" w:fill="ffffff"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auto" w:fill="ffffff" w:val="clear"/>
      </w:tcPr>
    </w:tblStylePr>
    <w:tblStylePr w:type="lastCol">
      <w:rPr>
        <w:i w:val="1"/>
      </w:rPr>
      <w:tblPr/>
      <w:tcPr>
        <w:tcBorders>
          <w:top w:space="0" w:sz="0" w:val="nil"/>
          <w:bottom w:space="0" w:sz="0" w:val="nil"/>
          <w:right w:space="0" w:sz="0" w:val="nil"/>
          <w:insideH w:space="0" w:sz="0" w:val="nil"/>
          <w:insideV w:space="0" w:sz="0" w:val="nil"/>
        </w:tcBorders>
        <w:shd w:color="auto" w:fill="ffffff" w:val="clear"/>
      </w:tcPr>
    </w:tblStylePr>
    <w:tblStylePr w:type="band1Vert">
      <w:tblPr/>
      <w:tcPr>
        <w:shd w:color="auto" w:fill="fdeada" w:val="clear"/>
      </w:tcPr>
    </w:tblStylePr>
    <w:tblStylePr w:type="band1Horz">
      <w:tblPr/>
      <w:tcPr>
        <w:shd w:color="auto" w:fill="fdeada" w:val="clear"/>
      </w:tcPr>
    </w:tblStylePr>
    <w:tblStylePr w:type="neCell">
      <w:tblPr/>
      <w:tcPr>
        <w:tcBorders>
          <w:bottom w:color="fac090" w:space="0" w:sz="4" w:val="single"/>
        </w:tcBorders>
      </w:tcPr>
    </w:tblStylePr>
    <w:tblStylePr w:type="nwCell">
      <w:tblPr/>
      <w:tcPr>
        <w:tcBorders>
          <w:bottom w:color="fac090" w:space="0" w:sz="4" w:val="single"/>
        </w:tcBorders>
      </w:tcPr>
    </w:tblStylePr>
    <w:tblStylePr w:type="seCell">
      <w:tblPr/>
      <w:tcPr>
        <w:tcBorders>
          <w:top w:color="fac090" w:space="0" w:sz="4" w:val="single"/>
        </w:tcBorders>
      </w:tcPr>
    </w:tblStylePr>
    <w:tblStylePr w:type="swCell">
      <w:tblPr/>
      <w:tcPr>
        <w:tcBorders>
          <w:top w:color="fac090" w:space="0" w:sz="4" w:val="single"/>
        </w:tcBorders>
      </w:tcPr>
    </w:tblStylePr>
  </w:style>
  <w:style w:type="table" w:styleId="a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top w:space="0" w:sz="0" w:val="nil"/>
          <w:left w:space="0" w:sz="0" w:val="nil"/>
          <w:right w:space="0" w:sz="0" w:val="nil"/>
          <w:insideH w:space="0" w:sz="0" w:val="nil"/>
          <w:insideV w:space="0" w:sz="0" w:val="nil"/>
        </w:tcBorders>
        <w:shd w:color="auto" w:fill="ffffff" w:val="clear"/>
      </w:tcPr>
    </w:tblStylePr>
    <w:tblStylePr w:type="lastRow">
      <w:rPr>
        <w:b w:val="1"/>
      </w:rPr>
      <w:tblPr/>
      <w:tcPr>
        <w:tcBorders>
          <w:left w:space="0" w:sz="0" w:val="nil"/>
          <w:bottom w:space="0" w:sz="0" w:val="nil"/>
          <w:right w:space="0" w:sz="0" w:val="nil"/>
          <w:insideH w:space="0" w:sz="0" w:val="nil"/>
          <w:insideV w:space="0" w:sz="0" w:val="nil"/>
        </w:tcBorders>
        <w:shd w:color="auto" w:fill="ffffff"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auto" w:fill="ffffff" w:val="clear"/>
      </w:tcPr>
    </w:tblStylePr>
    <w:tblStylePr w:type="lastCol">
      <w:rPr>
        <w:i w:val="1"/>
      </w:rPr>
      <w:tblPr/>
      <w:tcPr>
        <w:tcBorders>
          <w:top w:space="0" w:sz="0" w:val="nil"/>
          <w:bottom w:space="0" w:sz="0" w:val="nil"/>
          <w:right w:space="0" w:sz="0" w:val="nil"/>
          <w:insideH w:space="0" w:sz="0" w:val="nil"/>
          <w:insideV w:space="0" w:sz="0" w:val="nil"/>
        </w:tcBorders>
        <w:shd w:color="auto" w:fill="ffffff" w:val="clear"/>
      </w:tcPr>
    </w:tblStylePr>
    <w:tblStylePr w:type="band1Vert">
      <w:tblPr/>
      <w:tcPr>
        <w:shd w:color="auto" w:fill="fdeada" w:val="clear"/>
      </w:tcPr>
    </w:tblStylePr>
    <w:tblStylePr w:type="band1Horz">
      <w:tblPr/>
      <w:tcPr>
        <w:shd w:color="auto" w:fill="fdeada" w:val="clear"/>
      </w:tcPr>
    </w:tblStylePr>
    <w:tblStylePr w:type="neCell">
      <w:tblPr/>
      <w:tcPr>
        <w:tcBorders>
          <w:bottom w:color="fac090" w:space="0" w:sz="4" w:val="single"/>
        </w:tcBorders>
      </w:tcPr>
    </w:tblStylePr>
    <w:tblStylePr w:type="nwCell">
      <w:tblPr/>
      <w:tcPr>
        <w:tcBorders>
          <w:bottom w:color="fac090" w:space="0" w:sz="4" w:val="single"/>
        </w:tcBorders>
      </w:tcPr>
    </w:tblStylePr>
    <w:tblStylePr w:type="seCell">
      <w:tblPr/>
      <w:tcPr>
        <w:tcBorders>
          <w:top w:color="fac090" w:space="0" w:sz="4" w:val="single"/>
        </w:tcBorders>
      </w:tcPr>
    </w:tblStylePr>
    <w:tblStylePr w:type="swCell">
      <w:tblPr/>
      <w:tcPr>
        <w:tcBorders>
          <w:top w:color="fac090" w:space="0" w:sz="4" w:val="single"/>
        </w:tcBorders>
      </w:tcPr>
    </w:tblStylePr>
  </w:style>
  <w:style w:type="table" w:styleId="a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7"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8"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9"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fac090" w:space="0" w:sz="4" w:val="single"/>
        </w:tcBorders>
      </w:tcPr>
    </w:tblStylePr>
    <w:tblStylePr w:type="nwCell">
      <w:tcPr>
        <w:tcBorders>
          <w:bottom w:color="fac090" w:space="0" w:sz="4" w:val="single"/>
        </w:tcBorders>
      </w:tcPr>
    </w:tblStylePr>
    <w:tblStylePr w:type="seCell">
      <w:tcPr>
        <w:tcBorders>
          <w:top w:color="fac090" w:space="0" w:sz="4" w:val="single"/>
        </w:tcBorders>
      </w:tcPr>
    </w:tblStylePr>
    <w:tblStylePr w:type="swCell">
      <w:tcPr>
        <w:tcBorders>
          <w:top w:color="fac090" w:space="0" w:sz="4" w:val="single"/>
        </w:tcBorders>
      </w:tcPr>
    </w:tblStyle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fac090" w:space="0" w:sz="4" w:val="single"/>
        </w:tcBorders>
      </w:tcPr>
    </w:tblStylePr>
    <w:tblStylePr w:type="nwCell">
      <w:tcPr>
        <w:tcBorders>
          <w:bottom w:color="fac090" w:space="0" w:sz="4" w:val="single"/>
        </w:tcBorders>
      </w:tcPr>
    </w:tblStylePr>
    <w:tblStylePr w:type="seCell">
      <w:tcPr>
        <w:tcBorders>
          <w:top w:color="fac090" w:space="0" w:sz="4" w:val="single"/>
        </w:tcBorders>
      </w:tcPr>
    </w:tblStylePr>
    <w:tblStylePr w:type="swCell">
      <w:tcPr>
        <w:tcBorders>
          <w:top w:color="fac090" w:space="0" w:sz="4" w:val="single"/>
        </w:tcBorders>
      </w:tcPr>
    </w:tblStyle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fac090" w:space="0" w:sz="4" w:val="single"/>
        </w:tcBorders>
      </w:tcPr>
    </w:tblStylePr>
    <w:tblStylePr w:type="nwCell">
      <w:tcPr>
        <w:tcBorders>
          <w:bottom w:color="fac090" w:space="0" w:sz="4" w:val="single"/>
        </w:tcBorders>
      </w:tcPr>
    </w:tblStylePr>
    <w:tblStylePr w:type="seCell">
      <w:tcPr>
        <w:tcBorders>
          <w:top w:color="fac090" w:space="0" w:sz="4" w:val="single"/>
        </w:tcBorders>
      </w:tcPr>
    </w:tblStylePr>
    <w:tblStylePr w:type="swCell">
      <w:tcPr>
        <w:tcBorders>
          <w:top w:color="fac090" w:space="0" w:sz="4" w:val="single"/>
        </w:tcBorders>
      </w:tcPr>
    </w:tblStyle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fac090" w:space="0" w:sz="4" w:val="single"/>
        </w:tcBorders>
      </w:tcPr>
    </w:tblStylePr>
    <w:tblStylePr w:type="nwCell">
      <w:tcPr>
        <w:tcBorders>
          <w:bottom w:color="fac090" w:space="0" w:sz="4" w:val="single"/>
        </w:tcBorders>
      </w:tcPr>
    </w:tblStylePr>
    <w:tblStylePr w:type="seCell">
      <w:tcPr>
        <w:tcBorders>
          <w:top w:color="fac090" w:space="0" w:sz="4" w:val="single"/>
        </w:tcBorders>
      </w:tcPr>
    </w:tblStylePr>
    <w:tblStylePr w:type="swCell">
      <w:tcPr>
        <w:tcBorders>
          <w:top w:color="fac090" w:space="0" w:sz="4" w:val="single"/>
        </w:tcBorders>
      </w:tcPr>
    </w:tblStyle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hyperlink" Target="https://www.shutterstock.com/es/image-photo/woman-filling-form-individual-income-tax-611524292" TargetMode="External"/><Relationship Id="rId41" Type="http://schemas.openxmlformats.org/officeDocument/2006/relationships/image" Target="media/image17.png"/><Relationship Id="rId44" Type="http://schemas.openxmlformats.org/officeDocument/2006/relationships/hyperlink" Target="https://www.shutterstock.com/es/image-photo/foreman-control-loading-containers-box-cargo-1036325677" TargetMode="External"/><Relationship Id="rId43" Type="http://schemas.openxmlformats.org/officeDocument/2006/relationships/image" Target="media/image18.png"/><Relationship Id="rId46" Type="http://schemas.openxmlformats.org/officeDocument/2006/relationships/hyperlink" Target="https://ebookcentral-proquest-com.bdigital.sena.edu.co" TargetMode="External"/><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eader" Target="header1.xml"/><Relationship Id="rId47" Type="http://schemas.openxmlformats.org/officeDocument/2006/relationships/hyperlink" Target="https://ebookcentral-proquest-com.bdigital.sena.edu.co"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image" Target="media/image27.png"/><Relationship Id="rId31" Type="http://schemas.openxmlformats.org/officeDocument/2006/relationships/hyperlink" Target="https://procolombia.co/" TargetMode="External"/><Relationship Id="rId30" Type="http://schemas.openxmlformats.org/officeDocument/2006/relationships/image" Target="media/image16.png"/><Relationship Id="rId33" Type="http://schemas.openxmlformats.org/officeDocument/2006/relationships/image" Target="media/image30.png"/><Relationship Id="rId32" Type="http://schemas.openxmlformats.org/officeDocument/2006/relationships/image" Target="media/image31.png"/><Relationship Id="rId35" Type="http://schemas.openxmlformats.org/officeDocument/2006/relationships/image" Target="media/image13.jpg"/><Relationship Id="rId34" Type="http://schemas.openxmlformats.org/officeDocument/2006/relationships/image" Target="media/image33.png"/><Relationship Id="rId37" Type="http://schemas.openxmlformats.org/officeDocument/2006/relationships/image" Target="media/image15.png"/><Relationship Id="rId36" Type="http://schemas.openxmlformats.org/officeDocument/2006/relationships/image" Target="media/image2.png"/><Relationship Id="rId39" Type="http://schemas.openxmlformats.org/officeDocument/2006/relationships/hyperlink" Target="https://www.shutterstock.com/es/image-photo/containers-logistics-export-import-cargo-ship-1529295896" TargetMode="External"/><Relationship Id="rId38" Type="http://schemas.openxmlformats.org/officeDocument/2006/relationships/image" Target="media/image20.png"/><Relationship Id="rId20" Type="http://schemas.openxmlformats.org/officeDocument/2006/relationships/image" Target="media/image3.png"/><Relationship Id="rId22" Type="http://schemas.openxmlformats.org/officeDocument/2006/relationships/hyperlink" Target="https://www.shutterstock.com/es/image-vector/timeline-infographics-design-template-5-options-689040361" TargetMode="External"/><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28.png"/><Relationship Id="rId26" Type="http://schemas.openxmlformats.org/officeDocument/2006/relationships/image" Target="media/image11.png"/><Relationship Id="rId25" Type="http://schemas.openxmlformats.org/officeDocument/2006/relationships/hyperlink" Target="https://www.shutterstock.com/es/image-vector/vector-infographic-design-template-3-options-1227116347" TargetMode="External"/><Relationship Id="rId28" Type="http://schemas.openxmlformats.org/officeDocument/2006/relationships/image" Target="media/image14.png"/><Relationship Id="rId27" Type="http://schemas.openxmlformats.org/officeDocument/2006/relationships/hyperlink" Target="https://www.shutterstock.com/es/image-photo/businessman-investment-consultant-analyzing-company-annual-662033056" TargetMode="External"/><Relationship Id="rId29" Type="http://schemas.openxmlformats.org/officeDocument/2006/relationships/hyperlink" Target="https://www.mincit.gov.co/" TargetMode="External"/><Relationship Id="rId11" Type="http://schemas.openxmlformats.org/officeDocument/2006/relationships/image" Target="media/image26.png"/><Relationship Id="rId10" Type="http://schemas.openxmlformats.org/officeDocument/2006/relationships/image" Target="media/image4.png"/><Relationship Id="rId13" Type="http://schemas.openxmlformats.org/officeDocument/2006/relationships/image" Target="media/image21.png"/><Relationship Id="rId12" Type="http://schemas.openxmlformats.org/officeDocument/2006/relationships/image" Target="media/image2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23.png"/><Relationship Id="rId16" Type="http://schemas.openxmlformats.org/officeDocument/2006/relationships/image" Target="media/image24.png"/><Relationship Id="rId19" Type="http://schemas.openxmlformats.org/officeDocument/2006/relationships/image" Target="media/image29.png"/><Relationship Id="rId18" Type="http://schemas.openxmlformats.org/officeDocument/2006/relationships/image" Target="media/image5.jp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9jBJJKpAovldT9fTUb2i76fA3A==">AMUW2mWyEFtdJTpLRMTin3zOhERE1bAHTjKO6Z2+selEiCZ7369zxfYB7C8Pj7PGp7ulRF38FMYhoAZ+/ZzrCzmMSdTmnNqJYTtLI1cyrAVqP+PMmobuYctvzJ911P1ZXWShtw/xitI1ml6dEyY0uTy1uJ0n+YFd8uoN3WuBjWfE8l2pcXxPdcE341YgWt5ceJr2f3UAP92ffY9a1Re4Eu1Dg5R9SbdAT3RLz0UU4PWBCeqYYmCoaB8WU+EJ8albs7Qv2HZy/LOvQwlLJzHRXMmSMXY62dg8AWFPnnMfODuwzDiPY3sQMa9nXFy/OZJDwgWfpchcF3HcBB/pLTOjRbOkraDZEqu+6Vt5O6KHfBDtftvk+v+uR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2020-11-04T20:19:00Z</dcterms:created>
  <dc:creator>Adolfo Barbosa</dc:creator>
</cp:coreProperties>
</file>