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FC38F" w14:textId="77777777" w:rsidR="00E3598D" w:rsidRDefault="00E3598D" w:rsidP="00E3598D">
      <w:pPr>
        <w:rPr>
          <w:b/>
          <w:sz w:val="20"/>
          <w:szCs w:val="20"/>
        </w:rPr>
      </w:pPr>
    </w:p>
    <w:p w14:paraId="572E0191" w14:textId="77777777" w:rsidR="00E3598D" w:rsidRDefault="00E3598D" w:rsidP="00E3598D">
      <w:pPr>
        <w:rPr>
          <w:b/>
          <w:sz w:val="20"/>
          <w:szCs w:val="20"/>
        </w:rPr>
      </w:pPr>
    </w:p>
    <w:p w14:paraId="1AFEEF7F" w14:textId="77777777" w:rsidR="00B070B9" w:rsidRDefault="00B070B9">
      <w:pPr>
        <w:jc w:val="center"/>
        <w:rPr>
          <w:b/>
          <w:sz w:val="20"/>
          <w:szCs w:val="20"/>
        </w:rPr>
      </w:pPr>
    </w:p>
    <w:p w14:paraId="41368A1E" w14:textId="4E6F37B8" w:rsidR="00080640" w:rsidRDefault="00FA2810" w:rsidP="0008064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390"/>
        <w:rPr>
          <w:sz w:val="20"/>
          <w:szCs w:val="20"/>
          <w:lang w:val="es-ES"/>
        </w:rPr>
      </w:pPr>
      <w:r>
        <w:rPr>
          <w:sz w:val="20"/>
          <w:szCs w:val="20"/>
        </w:rPr>
        <w:t xml:space="preserve">En </w:t>
      </w:r>
      <w:r w:rsidR="00080640">
        <w:rPr>
          <w:sz w:val="20"/>
          <w:szCs w:val="20"/>
        </w:rPr>
        <w:t>el</w:t>
      </w:r>
      <w:r>
        <w:rPr>
          <w:sz w:val="20"/>
          <w:szCs w:val="20"/>
        </w:rPr>
        <w:t xml:space="preserve"> presente </w:t>
      </w:r>
      <w:r w:rsidR="00080640">
        <w:rPr>
          <w:sz w:val="20"/>
          <w:szCs w:val="20"/>
        </w:rPr>
        <w:t>anexo</w:t>
      </w:r>
      <w:r>
        <w:rPr>
          <w:sz w:val="20"/>
          <w:szCs w:val="20"/>
        </w:rPr>
        <w:t xml:space="preserve">, podrá </w:t>
      </w:r>
      <w:r w:rsidR="00080640">
        <w:rPr>
          <w:sz w:val="20"/>
          <w:szCs w:val="20"/>
          <w:lang w:val="es-ES"/>
        </w:rPr>
        <w:t xml:space="preserve">conocer </w:t>
      </w:r>
      <w:r w:rsidR="009516D3">
        <w:rPr>
          <w:sz w:val="20"/>
          <w:szCs w:val="20"/>
          <w:lang w:val="es-ES"/>
        </w:rPr>
        <w:t>los principales materiales para envases, empaques y embalajes:</w:t>
      </w:r>
    </w:p>
    <w:p w14:paraId="16582424" w14:textId="77777777" w:rsidR="009516D3" w:rsidRDefault="009516D3" w:rsidP="0008064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390"/>
        <w:rPr>
          <w:sz w:val="20"/>
          <w:szCs w:val="20"/>
          <w:lang w:val="es-ES"/>
        </w:rPr>
      </w:pPr>
    </w:p>
    <w:p w14:paraId="73FDAC4E" w14:textId="77777777" w:rsidR="009516D3" w:rsidRDefault="009516D3" w:rsidP="009516D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bookmarkStart w:id="0" w:name="_GoBack"/>
      <w:bookmarkEnd w:id="0"/>
    </w:p>
    <w:tbl>
      <w:tblPr>
        <w:tblW w:w="9918" w:type="dxa"/>
        <w:tblBorders>
          <w:top w:val="single" w:sz="4" w:space="0" w:color="7F7F7F"/>
          <w:left w:val="single" w:sz="4" w:space="0" w:color="FBD5B5"/>
          <w:bottom w:val="single" w:sz="4" w:space="0" w:color="7F7F7F"/>
          <w:right w:val="single" w:sz="4" w:space="0" w:color="FBD5B5"/>
          <w:insideH w:val="single" w:sz="4" w:space="0" w:color="FBD5B5"/>
          <w:insideV w:val="single" w:sz="4" w:space="0" w:color="FBD5B5"/>
        </w:tblBorders>
        <w:tblLayout w:type="fixed"/>
        <w:tblLook w:val="04A0" w:firstRow="1" w:lastRow="0" w:firstColumn="1" w:lastColumn="0" w:noHBand="0" w:noVBand="1"/>
      </w:tblPr>
      <w:tblGrid>
        <w:gridCol w:w="1259"/>
        <w:gridCol w:w="2402"/>
        <w:gridCol w:w="1970"/>
        <w:gridCol w:w="2188"/>
        <w:gridCol w:w="2099"/>
      </w:tblGrid>
      <w:tr w:rsidR="009516D3" w14:paraId="3E0DF1CE" w14:textId="77777777" w:rsidTr="009F2A3D">
        <w:trPr>
          <w:trHeight w:val="249"/>
        </w:trPr>
        <w:tc>
          <w:tcPr>
            <w:tcW w:w="1259" w:type="dxa"/>
          </w:tcPr>
          <w:p w14:paraId="65C82664" w14:textId="77777777" w:rsidR="009516D3" w:rsidRDefault="009516D3" w:rsidP="009F2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right="2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2402" w:type="dxa"/>
          </w:tcPr>
          <w:p w14:paraId="4A75C67C" w14:textId="77777777" w:rsidR="009516D3" w:rsidRDefault="009516D3" w:rsidP="009F2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278" w:right="27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970" w:type="dxa"/>
          </w:tcPr>
          <w:p w14:paraId="234C5C10" w14:textId="77777777" w:rsidR="009516D3" w:rsidRDefault="009516D3" w:rsidP="009F2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30" w:right="12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Ejemplo</w:t>
            </w:r>
          </w:p>
        </w:tc>
        <w:tc>
          <w:tcPr>
            <w:tcW w:w="2188" w:type="dxa"/>
          </w:tcPr>
          <w:p w14:paraId="4374A38F" w14:textId="77777777" w:rsidR="009516D3" w:rsidRDefault="009516D3" w:rsidP="009F2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41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Ventaja</w:t>
            </w:r>
            <w:r>
              <w:rPr>
                <w:smallCaps/>
                <w:color w:val="000000"/>
                <w:sz w:val="20"/>
                <w:szCs w:val="20"/>
              </w:rPr>
              <w:t>s</w:t>
            </w:r>
          </w:p>
        </w:tc>
        <w:tc>
          <w:tcPr>
            <w:tcW w:w="2099" w:type="dxa"/>
          </w:tcPr>
          <w:p w14:paraId="6CB3854E" w14:textId="77777777" w:rsidR="009516D3" w:rsidRDefault="009516D3" w:rsidP="009F2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62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Desventajas</w:t>
            </w:r>
          </w:p>
        </w:tc>
      </w:tr>
      <w:tr w:rsidR="009516D3" w14:paraId="67559DCF" w14:textId="77777777" w:rsidTr="009F2A3D">
        <w:trPr>
          <w:trHeight w:val="249"/>
        </w:trPr>
        <w:tc>
          <w:tcPr>
            <w:tcW w:w="1259" w:type="dxa"/>
          </w:tcPr>
          <w:p w14:paraId="3802380A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Papel</w:t>
            </w:r>
          </w:p>
        </w:tc>
        <w:tc>
          <w:tcPr>
            <w:tcW w:w="2402" w:type="dxa"/>
          </w:tcPr>
          <w:p w14:paraId="482CA70E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</w:tcPr>
          <w:p w14:paraId="7411B29A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/>
              </w:rPr>
              <w:drawing>
                <wp:inline distT="0" distB="0" distL="0" distR="0" wp14:anchorId="64D55F25" wp14:editId="68AFF936">
                  <wp:extent cx="416385" cy="421661"/>
                  <wp:effectExtent l="0" t="0" r="0" b="0"/>
                  <wp:docPr id="283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85" cy="42166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5FDBB13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Bolsas</w:t>
            </w:r>
          </w:p>
        </w:tc>
        <w:tc>
          <w:tcPr>
            <w:tcW w:w="2188" w:type="dxa"/>
          </w:tcPr>
          <w:p w14:paraId="51FEAEEE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Bajos costos, fácil de reciclar.</w:t>
            </w:r>
          </w:p>
        </w:tc>
        <w:tc>
          <w:tcPr>
            <w:tcW w:w="2099" w:type="dxa"/>
          </w:tcPr>
          <w:p w14:paraId="3289B0EF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Frágil, sensible al calor y humedad.</w:t>
            </w:r>
          </w:p>
        </w:tc>
      </w:tr>
      <w:tr w:rsidR="009516D3" w14:paraId="0CF9DB97" w14:textId="77777777" w:rsidTr="009F2A3D">
        <w:trPr>
          <w:trHeight w:val="240"/>
        </w:trPr>
        <w:tc>
          <w:tcPr>
            <w:tcW w:w="1259" w:type="dxa"/>
          </w:tcPr>
          <w:p w14:paraId="5A93F7FF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Madera</w:t>
            </w:r>
          </w:p>
        </w:tc>
        <w:tc>
          <w:tcPr>
            <w:tcW w:w="2402" w:type="dxa"/>
          </w:tcPr>
          <w:p w14:paraId="799DDDC1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Madera en bruto, descortezada, cepillada, contrachapada, aglomerada.</w:t>
            </w:r>
          </w:p>
        </w:tc>
        <w:tc>
          <w:tcPr>
            <w:tcW w:w="1970" w:type="dxa"/>
          </w:tcPr>
          <w:p w14:paraId="38513970" w14:textId="77777777" w:rsidR="009516D3" w:rsidRDefault="009516D3" w:rsidP="009F2A3D">
            <w:pPr>
              <w:rPr>
                <w:sz w:val="20"/>
                <w:szCs w:val="20"/>
              </w:rPr>
            </w:pPr>
          </w:p>
          <w:p w14:paraId="1F154F23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/>
              </w:rPr>
              <w:drawing>
                <wp:inline distT="0" distB="0" distL="0" distR="0" wp14:anchorId="41F8869A" wp14:editId="765090B1">
                  <wp:extent cx="805665" cy="402833"/>
                  <wp:effectExtent l="0" t="0" r="0" b="0"/>
                  <wp:docPr id="284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665" cy="4028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F89B634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Cajas, pallet, canastas, huacales.</w:t>
            </w:r>
          </w:p>
        </w:tc>
        <w:tc>
          <w:tcPr>
            <w:tcW w:w="2188" w:type="dxa"/>
          </w:tcPr>
          <w:p w14:paraId="311F9D1E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Fácil de manipular y estibar.</w:t>
            </w:r>
          </w:p>
        </w:tc>
        <w:tc>
          <w:tcPr>
            <w:tcW w:w="2099" w:type="dxa"/>
          </w:tcPr>
          <w:p w14:paraId="24DB5287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Altos costos, sensible al sol y humedad, contaminante, sensible a plagas, voluminoso, pesado e inflamable.</w:t>
            </w:r>
          </w:p>
        </w:tc>
      </w:tr>
      <w:tr w:rsidR="009516D3" w14:paraId="42857B54" w14:textId="77777777" w:rsidTr="009F2A3D">
        <w:trPr>
          <w:trHeight w:val="249"/>
        </w:trPr>
        <w:tc>
          <w:tcPr>
            <w:tcW w:w="1259" w:type="dxa"/>
          </w:tcPr>
          <w:p w14:paraId="6869DB76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Cartón</w:t>
            </w:r>
          </w:p>
        </w:tc>
        <w:tc>
          <w:tcPr>
            <w:tcW w:w="2402" w:type="dxa"/>
          </w:tcPr>
          <w:p w14:paraId="40153321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Sólido, ondulado, corrugado, gris, fibra, cartoncillo.</w:t>
            </w:r>
          </w:p>
        </w:tc>
        <w:tc>
          <w:tcPr>
            <w:tcW w:w="1970" w:type="dxa"/>
          </w:tcPr>
          <w:p w14:paraId="08575D19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/>
              </w:rPr>
              <w:drawing>
                <wp:inline distT="0" distB="0" distL="0" distR="0" wp14:anchorId="0BCBD2D6" wp14:editId="25640B06">
                  <wp:extent cx="549112" cy="501086"/>
                  <wp:effectExtent l="0" t="0" r="0" b="0"/>
                  <wp:docPr id="285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112" cy="5010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A9B2EF9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Cajas de cartón</w:t>
            </w:r>
          </w:p>
        </w:tc>
        <w:tc>
          <w:tcPr>
            <w:tcW w:w="2188" w:type="dxa"/>
          </w:tcPr>
          <w:p w14:paraId="4E65C459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Económico, reciclable, biodegradable, de fácil manipulación.</w:t>
            </w:r>
          </w:p>
        </w:tc>
        <w:tc>
          <w:tcPr>
            <w:tcW w:w="2099" w:type="dxa"/>
          </w:tcPr>
          <w:p w14:paraId="312A6585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Frágil y sensible a la humedad y calor, poco sólido, no reutilizable.</w:t>
            </w:r>
          </w:p>
        </w:tc>
      </w:tr>
      <w:tr w:rsidR="009516D3" w14:paraId="7C0D0C74" w14:textId="77777777" w:rsidTr="009F2A3D">
        <w:trPr>
          <w:trHeight w:val="249"/>
        </w:trPr>
        <w:tc>
          <w:tcPr>
            <w:tcW w:w="1259" w:type="dxa"/>
          </w:tcPr>
          <w:p w14:paraId="15D92175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Plástico</w:t>
            </w:r>
          </w:p>
        </w:tc>
        <w:tc>
          <w:tcPr>
            <w:tcW w:w="2402" w:type="dxa"/>
          </w:tcPr>
          <w:p w14:paraId="45E5341C" w14:textId="77777777" w:rsidR="009516D3" w:rsidRDefault="009516D3" w:rsidP="009F2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83" w:right="93" w:firstLine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Poliestireno, poliestireno anticalórico, espuma de poliestireno, poliestireno antichoque, policarbonato, poliuretano, polietileno HD, LD, polipropileno.</w:t>
            </w:r>
          </w:p>
        </w:tc>
        <w:tc>
          <w:tcPr>
            <w:tcW w:w="1970" w:type="dxa"/>
          </w:tcPr>
          <w:p w14:paraId="050CEF44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/>
              </w:rPr>
              <w:drawing>
                <wp:inline distT="0" distB="0" distL="0" distR="0" wp14:anchorId="0A07B043" wp14:editId="6401ADF7">
                  <wp:extent cx="340131" cy="680262"/>
                  <wp:effectExtent l="0" t="0" r="0" b="0"/>
                  <wp:docPr id="2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31" cy="6802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C43B60E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Bolsas, toneles, bidones, cajas, contenedores semirrígidos y rígidos, botellas, garrafas.</w:t>
            </w:r>
          </w:p>
        </w:tc>
        <w:tc>
          <w:tcPr>
            <w:tcW w:w="2188" w:type="dxa"/>
          </w:tcPr>
          <w:p w14:paraId="2CAC1353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Impermeabilidad, diversidad y fácil manipulación.</w:t>
            </w:r>
          </w:p>
        </w:tc>
        <w:tc>
          <w:tcPr>
            <w:tcW w:w="2099" w:type="dxa"/>
          </w:tcPr>
          <w:p w14:paraId="606E21A1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Inflamable, costoso de eliminación difícil.</w:t>
            </w:r>
          </w:p>
        </w:tc>
      </w:tr>
      <w:tr w:rsidR="009516D3" w14:paraId="5B308004" w14:textId="77777777" w:rsidTr="009F2A3D">
        <w:trPr>
          <w:trHeight w:val="249"/>
        </w:trPr>
        <w:tc>
          <w:tcPr>
            <w:tcW w:w="1259" w:type="dxa"/>
          </w:tcPr>
          <w:p w14:paraId="1BA3BEB8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Metales</w:t>
            </w:r>
          </w:p>
        </w:tc>
        <w:tc>
          <w:tcPr>
            <w:tcW w:w="2402" w:type="dxa"/>
          </w:tcPr>
          <w:p w14:paraId="73D866FE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Lámina de aluminio y acero.</w:t>
            </w:r>
          </w:p>
        </w:tc>
        <w:tc>
          <w:tcPr>
            <w:tcW w:w="1970" w:type="dxa"/>
          </w:tcPr>
          <w:p w14:paraId="4FF4096C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/>
              </w:rPr>
              <w:drawing>
                <wp:inline distT="0" distB="0" distL="0" distR="0" wp14:anchorId="2F7BBC57" wp14:editId="38F526C1">
                  <wp:extent cx="389538" cy="543758"/>
                  <wp:effectExtent l="0" t="0" r="0" b="0"/>
                  <wp:docPr id="26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38" cy="5437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01A447B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Bidones, contenedores, recipientes, cajas metálicas</w:t>
            </w:r>
          </w:p>
        </w:tc>
        <w:tc>
          <w:tcPr>
            <w:tcW w:w="2188" w:type="dxa"/>
          </w:tcPr>
          <w:p w14:paraId="6AC21120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Solidez, reutilizable.</w:t>
            </w:r>
          </w:p>
        </w:tc>
        <w:tc>
          <w:tcPr>
            <w:tcW w:w="2099" w:type="dxa"/>
          </w:tcPr>
          <w:p w14:paraId="3217EECA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 elevado, corrosión difícil, voluminoso.</w:t>
            </w:r>
          </w:p>
        </w:tc>
      </w:tr>
      <w:tr w:rsidR="009516D3" w14:paraId="23668795" w14:textId="77777777" w:rsidTr="009F2A3D">
        <w:trPr>
          <w:trHeight w:val="249"/>
        </w:trPr>
        <w:tc>
          <w:tcPr>
            <w:tcW w:w="1259" w:type="dxa"/>
          </w:tcPr>
          <w:p w14:paraId="6EAC01FA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Vidrio</w:t>
            </w:r>
          </w:p>
        </w:tc>
        <w:tc>
          <w:tcPr>
            <w:tcW w:w="2402" w:type="dxa"/>
          </w:tcPr>
          <w:p w14:paraId="57D4BC92" w14:textId="77777777" w:rsidR="009516D3" w:rsidRDefault="009516D3" w:rsidP="009F2A3D">
            <w:pPr>
              <w:rPr>
                <w:sz w:val="20"/>
                <w:szCs w:val="20"/>
              </w:rPr>
            </w:pPr>
          </w:p>
        </w:tc>
        <w:tc>
          <w:tcPr>
            <w:tcW w:w="1970" w:type="dxa"/>
          </w:tcPr>
          <w:p w14:paraId="1753047C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/>
              </w:rPr>
              <w:drawing>
                <wp:inline distT="0" distB="0" distL="0" distR="0" wp14:anchorId="2FDC8917" wp14:editId="3A83FC11">
                  <wp:extent cx="348362" cy="696722"/>
                  <wp:effectExtent l="0" t="0" r="0" b="0"/>
                  <wp:docPr id="26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62" cy="6967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6DFBB8C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Botellas, frascos, botellones.</w:t>
            </w:r>
          </w:p>
        </w:tc>
        <w:tc>
          <w:tcPr>
            <w:tcW w:w="2188" w:type="dxa"/>
          </w:tcPr>
          <w:p w14:paraId="302AD409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Visibilidad del contenido, reciclable de fácil eliminación.</w:t>
            </w:r>
          </w:p>
        </w:tc>
        <w:tc>
          <w:tcPr>
            <w:tcW w:w="2099" w:type="dxa"/>
          </w:tcPr>
          <w:p w14:paraId="76151F81" w14:textId="77777777" w:rsidR="009516D3" w:rsidRDefault="009516D3" w:rsidP="009F2A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Frágil a golpes, pesado y voluminosos.</w:t>
            </w:r>
          </w:p>
        </w:tc>
      </w:tr>
    </w:tbl>
    <w:p w14:paraId="2F6C3260" w14:textId="77777777" w:rsidR="009516D3" w:rsidRDefault="009516D3" w:rsidP="009516D3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>Nota: Tabla adaptada de Universidad Militar Nueva Granada (s.f.).</w:t>
      </w:r>
    </w:p>
    <w:p w14:paraId="1BB961FE" w14:textId="77777777" w:rsidR="009516D3" w:rsidRDefault="009516D3" w:rsidP="009516D3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14:paraId="5CFA8A4B" w14:textId="77777777" w:rsidR="009516D3" w:rsidRPr="00C87C23" w:rsidRDefault="009516D3" w:rsidP="009516D3">
      <w:pPr>
        <w:jc w:val="both"/>
        <w:rPr>
          <w:sz w:val="16"/>
          <w:szCs w:val="16"/>
        </w:rPr>
      </w:pPr>
      <w:r w:rsidRPr="00C87C23">
        <w:rPr>
          <w:sz w:val="16"/>
          <w:szCs w:val="16"/>
        </w:rPr>
        <w:t>Fuente:</w:t>
      </w:r>
    </w:p>
    <w:p w14:paraId="12983950" w14:textId="77777777" w:rsidR="009516D3" w:rsidRPr="00C87C23" w:rsidRDefault="009516D3" w:rsidP="009516D3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hyperlink r:id="rId13">
        <w:r w:rsidRPr="00C87C23">
          <w:rPr>
            <w:color w:val="0000FF"/>
            <w:sz w:val="16"/>
            <w:szCs w:val="16"/>
            <w:u w:val="single"/>
          </w:rPr>
          <w:t>https://pixabay.com/es/vectors/bolsa-centro-comercial-rojo-compras-156781/</w:t>
        </w:r>
      </w:hyperlink>
    </w:p>
    <w:p w14:paraId="74DB7246" w14:textId="77777777" w:rsidR="009516D3" w:rsidRPr="00C87C23" w:rsidRDefault="009516D3" w:rsidP="009516D3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hyperlink r:id="rId14">
        <w:r w:rsidRPr="00C87C23">
          <w:rPr>
            <w:color w:val="0000FF"/>
            <w:sz w:val="16"/>
            <w:szCs w:val="16"/>
            <w:u w:val="single"/>
          </w:rPr>
          <w:t>https://pixabay.com/es/vectors/paquete-caja-de-cart%C3%B3n-cuadro-153360/</w:t>
        </w:r>
      </w:hyperlink>
    </w:p>
    <w:p w14:paraId="21BBDAD2" w14:textId="77777777" w:rsidR="009516D3" w:rsidRPr="00C87C23" w:rsidRDefault="009516D3" w:rsidP="009516D3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hyperlink r:id="rId15">
        <w:r w:rsidRPr="00C87C23">
          <w:rPr>
            <w:color w:val="0000FF"/>
            <w:sz w:val="16"/>
            <w:szCs w:val="16"/>
            <w:u w:val="single"/>
          </w:rPr>
          <w:t>https://pixabay.com/es/vectors/caja-de-madera-fr%C3%A1giles-cuadro-149006/</w:t>
        </w:r>
      </w:hyperlink>
    </w:p>
    <w:p w14:paraId="3EC679A3" w14:textId="77777777" w:rsidR="009516D3" w:rsidRPr="00C87C23" w:rsidRDefault="009516D3" w:rsidP="009516D3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hyperlink r:id="rId16">
        <w:r w:rsidRPr="00C87C23">
          <w:rPr>
            <w:color w:val="0000FF"/>
            <w:sz w:val="16"/>
            <w:szCs w:val="16"/>
            <w:u w:val="single"/>
          </w:rPr>
          <w:t>https://pixabay.com/es/vectors/botella-de-pl%C3%A1stico-squirt-embalaje-146221/</w:t>
        </w:r>
      </w:hyperlink>
    </w:p>
    <w:p w14:paraId="5F3549C4" w14:textId="77777777" w:rsidR="009516D3" w:rsidRPr="00C87C23" w:rsidRDefault="009516D3" w:rsidP="009516D3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hyperlink r:id="rId17">
        <w:r w:rsidRPr="00C87C23">
          <w:rPr>
            <w:color w:val="0000FF"/>
            <w:sz w:val="16"/>
            <w:szCs w:val="16"/>
            <w:u w:val="single"/>
          </w:rPr>
          <w:t>https://pixabay.com/es/vectors/puede-canning-los-tomates-5429754/</w:t>
        </w:r>
      </w:hyperlink>
    </w:p>
    <w:p w14:paraId="1A5BBF18" w14:textId="77777777" w:rsidR="009516D3" w:rsidRDefault="009516D3" w:rsidP="009516D3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16"/>
          <w:szCs w:val="16"/>
          <w:u w:val="single"/>
        </w:rPr>
      </w:pPr>
      <w:hyperlink r:id="rId18">
        <w:r w:rsidRPr="00C87C23">
          <w:rPr>
            <w:color w:val="0000FF"/>
            <w:sz w:val="16"/>
            <w:szCs w:val="16"/>
            <w:u w:val="single"/>
          </w:rPr>
          <w:t>https://pixabay.com/es/vectors/champagne-beber-botella-146885/</w:t>
        </w:r>
      </w:hyperlink>
    </w:p>
    <w:p w14:paraId="4CBEBBDB" w14:textId="77777777" w:rsidR="009516D3" w:rsidRDefault="009516D3" w:rsidP="009516D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FF"/>
          <w:sz w:val="20"/>
          <w:szCs w:val="20"/>
          <w:u w:val="single"/>
        </w:rPr>
      </w:pPr>
    </w:p>
    <w:p w14:paraId="5E1B6B91" w14:textId="77777777" w:rsidR="009516D3" w:rsidRPr="009516D3" w:rsidRDefault="009516D3" w:rsidP="009516D3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14:paraId="645D7677" w14:textId="77777777" w:rsidR="00080640" w:rsidRDefault="00080640" w:rsidP="0008064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390"/>
        <w:rPr>
          <w:bCs/>
          <w:sz w:val="20"/>
          <w:szCs w:val="20"/>
        </w:rPr>
      </w:pPr>
    </w:p>
    <w:sectPr w:rsidR="00080640">
      <w:headerReference w:type="default" r:id="rId1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91C7D" w14:textId="77777777" w:rsidR="007E5228" w:rsidRDefault="007E5228">
      <w:pPr>
        <w:spacing w:line="240" w:lineRule="auto"/>
      </w:pPr>
      <w:r>
        <w:separator/>
      </w:r>
    </w:p>
  </w:endnote>
  <w:endnote w:type="continuationSeparator" w:id="0">
    <w:p w14:paraId="22BEF194" w14:textId="77777777" w:rsidR="007E5228" w:rsidRDefault="007E52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BB63C" w14:textId="77777777" w:rsidR="007E5228" w:rsidRDefault="007E5228">
      <w:pPr>
        <w:spacing w:line="240" w:lineRule="auto"/>
      </w:pPr>
      <w:r>
        <w:separator/>
      </w:r>
    </w:p>
  </w:footnote>
  <w:footnote w:type="continuationSeparator" w:id="0">
    <w:p w14:paraId="06C7009C" w14:textId="77777777" w:rsidR="007E5228" w:rsidRDefault="007E52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8CBE0" w14:textId="77777777" w:rsidR="00B070B9" w:rsidRDefault="006D0F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</w:rPr>
    </w:pPr>
    <w:r>
      <w:rPr>
        <w:noProof/>
        <w:color w:val="000000"/>
        <w:lang w:val="es-ES" w:eastAsia="es-ES"/>
      </w:rPr>
      <w:drawing>
        <wp:inline distT="0" distB="0" distL="0" distR="0" wp14:anchorId="1A8E57A7" wp14:editId="61C55524">
          <wp:extent cx="629920" cy="588645"/>
          <wp:effectExtent l="0" t="0" r="0" b="0"/>
          <wp:docPr id="8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B9"/>
    <w:rsid w:val="00080640"/>
    <w:rsid w:val="001B6D1E"/>
    <w:rsid w:val="002F1F85"/>
    <w:rsid w:val="00413452"/>
    <w:rsid w:val="005F424A"/>
    <w:rsid w:val="006A5F7D"/>
    <w:rsid w:val="006A60A4"/>
    <w:rsid w:val="006D0FB4"/>
    <w:rsid w:val="00797419"/>
    <w:rsid w:val="007E5228"/>
    <w:rsid w:val="007F24A1"/>
    <w:rsid w:val="008727F0"/>
    <w:rsid w:val="009516D3"/>
    <w:rsid w:val="009D5DFE"/>
    <w:rsid w:val="00A93D9B"/>
    <w:rsid w:val="00B070B9"/>
    <w:rsid w:val="00C07240"/>
    <w:rsid w:val="00CD18C3"/>
    <w:rsid w:val="00DB4340"/>
    <w:rsid w:val="00E3598D"/>
    <w:rsid w:val="00FA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34BE5"/>
  <w15:docId w15:val="{7B8334F6-B374-42D3-853F-C0860E6C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E17F6"/>
    <w:rPr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FE17F6"/>
    <w:pPr>
      <w:spacing w:line="240" w:lineRule="auto"/>
    </w:pPr>
    <w:rPr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FE17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17F6"/>
    <w:rPr>
      <w:color w:val="0563C1" w:themeColor="hyperlink"/>
      <w:u w:val="single"/>
    </w:rPr>
  </w:style>
  <w:style w:type="character" w:customStyle="1" w:styleId="PrrafodelistaCar">
    <w:name w:val="Párrafo de lista Car"/>
    <w:link w:val="Prrafodelista"/>
    <w:uiPriority w:val="34"/>
    <w:rsid w:val="00FE17F6"/>
    <w:rPr>
      <w:rFonts w:ascii="Arial" w:eastAsia="Arial" w:hAnsi="Arial" w:cs="Arial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E268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2681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E268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681"/>
    <w:rPr>
      <w:rFonts w:ascii="Arial" w:eastAsia="Arial" w:hAnsi="Arial" w:cs="Arial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E1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34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452"/>
    <w:rPr>
      <w:rFonts w:ascii="Segoe UI" w:hAnsi="Segoe UI" w:cs="Segoe UI"/>
      <w:sz w:val="18"/>
      <w:szCs w:val="18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06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0640"/>
    <w:rPr>
      <w:b/>
      <w:bCs/>
      <w:sz w:val="20"/>
      <w:szCs w:val="20"/>
      <w:lang w:eastAsia="es-CO"/>
    </w:rPr>
  </w:style>
  <w:style w:type="table" w:customStyle="1" w:styleId="12">
    <w:name w:val="12"/>
    <w:basedOn w:val="Tablanormal"/>
    <w:rsid w:val="002F1F85"/>
    <w:rPr>
      <w:lang w:eastAsia="es-ES_tradnl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ixabay.com/es/vectors/bolsa-centro-comercial-rojo-compras-156781/" TargetMode="External"/><Relationship Id="rId18" Type="http://schemas.openxmlformats.org/officeDocument/2006/relationships/hyperlink" Target="https://pixabay.com/es/vectors/champagne-beber-botella-146885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ixabay.com/es/vectors/puede-canning-los-tomates-542975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ixabay.com/es/vectors/botella-de-pl%C3%A1stico-squirt-embalaje-146221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pixabay.com/es/vectors/caja-de-madera-fr%C3%A1giles-cuadro-149006/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ixabay.com/es/vectors/paquete-caja-de-cart%C3%B3n-cuadro-15336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u71Pg6D0HXr6xVvy7rWcGtIP8g==">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Gloria</cp:lastModifiedBy>
  <cp:revision>3</cp:revision>
  <dcterms:created xsi:type="dcterms:W3CDTF">2021-10-25T16:01:00Z</dcterms:created>
  <dcterms:modified xsi:type="dcterms:W3CDTF">2021-10-25T16:14:00Z</dcterms:modified>
</cp:coreProperties>
</file>