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3773AF" w:rsidR="0059034F" w:rsidRDefault="00325C14" w14:paraId="72E026BF" w14:textId="780D8F57">
      <w:pPr>
        <w:jc w:val="center"/>
        <w:rPr>
          <w:b/>
          <w:lang w:val="es-ES_tradnl"/>
        </w:rPr>
      </w:pPr>
      <w:r w:rsidRPr="003773AF">
        <w:rPr>
          <w:b/>
          <w:lang w:val="es-ES_tradnl"/>
        </w:rPr>
        <w:t xml:space="preserve">ANEXO </w:t>
      </w:r>
      <w:r w:rsidRPr="003773AF" w:rsidR="00D55C84">
        <w:rPr>
          <w:b/>
          <w:lang w:val="es-ES_tradnl"/>
        </w:rPr>
        <w:t>FORMATO COMPONENTE FORMATIVO</w:t>
      </w:r>
    </w:p>
    <w:p w:rsidRPr="003773AF" w:rsidR="0059034F" w:rsidRDefault="0059034F" w14:paraId="1C3B5BFC" w14:textId="77777777">
      <w:pPr>
        <w:tabs>
          <w:tab w:val="left" w:pos="3224"/>
        </w:tabs>
        <w:rPr>
          <w:lang w:val="es-ES_tradnl"/>
        </w:rPr>
      </w:pPr>
    </w:p>
    <w:p w:rsidRPr="003773AF" w:rsidR="0070224C" w:rsidRDefault="0070224C" w14:paraId="48C70A46" w14:textId="77777777">
      <w:pPr>
        <w:tabs>
          <w:tab w:val="left" w:pos="3224"/>
        </w:tabs>
        <w:rPr>
          <w:lang w:val="es-ES_tradnl"/>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773AF" w:rsidR="008F2BA6" w:rsidTr="008F2BA6" w14:paraId="63E89D76" w14:textId="77777777">
        <w:trPr>
          <w:trHeight w:val="616"/>
        </w:trPr>
        <w:tc>
          <w:tcPr>
            <w:tcW w:w="3397" w:type="dxa"/>
            <w:shd w:val="clear" w:color="auto" w:fill="auto"/>
            <w:vAlign w:val="center"/>
          </w:tcPr>
          <w:p w:rsidRPr="003773AF" w:rsidR="008F2BA6" w:rsidP="008F2BA6" w:rsidRDefault="008F2BA6" w14:paraId="53BA2FD5" w14:textId="77777777">
            <w:pPr>
              <w:spacing w:line="276" w:lineRule="auto"/>
              <w:rPr>
                <w:sz w:val="22"/>
                <w:szCs w:val="22"/>
                <w:lang w:val="es-ES_tradnl"/>
              </w:rPr>
            </w:pPr>
            <w:r w:rsidRPr="003773AF">
              <w:rPr>
                <w:sz w:val="22"/>
                <w:szCs w:val="22"/>
                <w:lang w:val="es-ES_tradnl"/>
              </w:rPr>
              <w:t>PROGRAMA DE FORMACIÓN</w:t>
            </w:r>
          </w:p>
        </w:tc>
        <w:tc>
          <w:tcPr>
            <w:tcW w:w="6565" w:type="dxa"/>
            <w:shd w:val="clear" w:color="auto" w:fill="auto"/>
            <w:vAlign w:val="center"/>
          </w:tcPr>
          <w:p w:rsidRPr="003773AF" w:rsidR="008F2BA6" w:rsidP="008F2BA6" w:rsidRDefault="001B6708" w14:paraId="28C9E1CF" w14:textId="268C2034">
            <w:pPr>
              <w:spacing w:line="276" w:lineRule="auto"/>
              <w:rPr>
                <w:b w:val="0"/>
                <w:bCs/>
                <w:color w:val="000000" w:themeColor="text1"/>
                <w:sz w:val="22"/>
                <w:szCs w:val="22"/>
                <w:lang w:val="es-ES_tradnl"/>
              </w:rPr>
            </w:pPr>
            <w:r w:rsidRPr="003773AF">
              <w:rPr>
                <w:b w:val="0"/>
                <w:bCs/>
                <w:color w:val="000000" w:themeColor="text1"/>
                <w:sz w:val="22"/>
                <w:szCs w:val="22"/>
                <w:lang w:val="es-ES_tradnl"/>
              </w:rPr>
              <w:t>Análisis</w:t>
            </w:r>
            <w:r w:rsidRPr="003773AF" w:rsidR="002A6075">
              <w:rPr>
                <w:b w:val="0"/>
                <w:bCs/>
                <w:color w:val="000000" w:themeColor="text1"/>
                <w:sz w:val="22"/>
                <w:szCs w:val="22"/>
                <w:lang w:val="es-ES_tradnl"/>
              </w:rPr>
              <w:t xml:space="preserve"> financiero empresarial</w:t>
            </w:r>
            <w:r w:rsidRPr="003773AF" w:rsidR="00FE27B4">
              <w:rPr>
                <w:b w:val="0"/>
                <w:bCs/>
                <w:color w:val="000000" w:themeColor="text1"/>
                <w:sz w:val="22"/>
                <w:szCs w:val="22"/>
                <w:lang w:val="es-ES_tradnl"/>
              </w:rPr>
              <w:t>.</w:t>
            </w:r>
          </w:p>
        </w:tc>
      </w:tr>
    </w:tbl>
    <w:p w:rsidRPr="003773AF" w:rsidR="008F2BA6" w:rsidRDefault="008F2BA6" w14:paraId="7C8326A5" w14:textId="77777777">
      <w:pPr>
        <w:rPr>
          <w:lang w:val="es-ES_tradnl"/>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3773AF" w:rsidR="008F2BA6" w:rsidTr="00232864" w14:paraId="4A4DAB13" w14:textId="77777777">
        <w:trPr>
          <w:trHeight w:val="1298"/>
        </w:trPr>
        <w:tc>
          <w:tcPr>
            <w:tcW w:w="1980" w:type="dxa"/>
            <w:shd w:val="clear" w:color="auto" w:fill="auto"/>
            <w:vAlign w:val="center"/>
          </w:tcPr>
          <w:p w:rsidRPr="003773AF" w:rsidR="008F2BA6" w:rsidP="008F2BA6" w:rsidRDefault="008F2BA6" w14:paraId="0F04FCEC" w14:textId="77777777">
            <w:pPr>
              <w:spacing w:line="276" w:lineRule="auto"/>
              <w:rPr>
                <w:sz w:val="22"/>
                <w:szCs w:val="22"/>
                <w:lang w:val="es-ES_tradnl"/>
              </w:rPr>
            </w:pPr>
            <w:r w:rsidRPr="003773AF">
              <w:rPr>
                <w:sz w:val="22"/>
                <w:szCs w:val="22"/>
                <w:lang w:val="es-ES_tradnl"/>
              </w:rPr>
              <w:t>COMPETENCIA</w:t>
            </w:r>
          </w:p>
        </w:tc>
        <w:tc>
          <w:tcPr>
            <w:tcW w:w="2693" w:type="dxa"/>
            <w:shd w:val="clear" w:color="auto" w:fill="auto"/>
            <w:vAlign w:val="center"/>
          </w:tcPr>
          <w:p w:rsidRPr="003773AF" w:rsidR="008F2BA6" w:rsidP="1E5C7849" w:rsidRDefault="00FE27B4" w14:paraId="4D67ADFE" w14:textId="13F21B9C">
            <w:pPr>
              <w:spacing w:line="276" w:lineRule="auto"/>
              <w:rPr>
                <w:sz w:val="22"/>
                <w:szCs w:val="22"/>
                <w:u w:val="single"/>
                <w:lang w:val="es-ES_tradnl"/>
              </w:rPr>
            </w:pPr>
            <w:r w:rsidRPr="003773AF">
              <w:rPr>
                <w:sz w:val="22"/>
                <w:szCs w:val="22"/>
                <w:lang w:val="es-ES_tradnl" w:eastAsia="es-ES"/>
              </w:rPr>
              <w:t xml:space="preserve">210303041. </w:t>
            </w:r>
            <w:r w:rsidRPr="003773AF">
              <w:rPr>
                <w:b w:val="0"/>
                <w:bCs/>
                <w:sz w:val="22"/>
                <w:szCs w:val="22"/>
                <w:lang w:val="es-ES_tradnl" w:eastAsia="es-ES"/>
              </w:rPr>
              <w:t>Evaluar resultados financieros de acuerdo con indicadores y metodologías.</w:t>
            </w:r>
          </w:p>
        </w:tc>
        <w:tc>
          <w:tcPr>
            <w:tcW w:w="2126" w:type="dxa"/>
            <w:shd w:val="clear" w:color="auto" w:fill="auto"/>
            <w:vAlign w:val="center"/>
          </w:tcPr>
          <w:p w:rsidRPr="003773AF" w:rsidR="008F2BA6" w:rsidP="008F2BA6" w:rsidRDefault="008F2BA6" w14:paraId="1D8AD553" w14:textId="77777777">
            <w:pPr>
              <w:spacing w:line="276" w:lineRule="auto"/>
              <w:rPr>
                <w:sz w:val="22"/>
                <w:szCs w:val="22"/>
                <w:lang w:val="es-ES_tradnl"/>
              </w:rPr>
            </w:pPr>
            <w:r w:rsidRPr="003773AF">
              <w:rPr>
                <w:sz w:val="22"/>
                <w:szCs w:val="22"/>
                <w:lang w:val="es-ES_tradnl"/>
              </w:rPr>
              <w:t>RESULTADOS DE APRENDIZAJE</w:t>
            </w:r>
          </w:p>
        </w:tc>
        <w:tc>
          <w:tcPr>
            <w:tcW w:w="3163" w:type="dxa"/>
            <w:shd w:val="clear" w:color="auto" w:fill="auto"/>
            <w:vAlign w:val="center"/>
          </w:tcPr>
          <w:p w:rsidRPr="003773AF" w:rsidR="008F2BA6" w:rsidP="008F2BA6" w:rsidRDefault="00FE27B4" w14:paraId="722681C7" w14:textId="64B5376A">
            <w:pPr>
              <w:spacing w:line="276" w:lineRule="auto"/>
              <w:rPr>
                <w:b w:val="0"/>
                <w:sz w:val="22"/>
                <w:szCs w:val="22"/>
                <w:lang w:val="es-ES_tradnl"/>
              </w:rPr>
            </w:pPr>
            <w:r w:rsidRPr="003773AF">
              <w:rPr>
                <w:sz w:val="22"/>
                <w:szCs w:val="22"/>
                <w:lang w:val="es-ES_tradnl"/>
              </w:rPr>
              <w:t xml:space="preserve">210303041-02. </w:t>
            </w:r>
            <w:r w:rsidRPr="003773AF">
              <w:rPr>
                <w:b w:val="0"/>
                <w:bCs/>
                <w:sz w:val="22"/>
                <w:szCs w:val="22"/>
                <w:lang w:val="es-ES_tradnl"/>
              </w:rPr>
              <w:t>Aplicar técnicas de análisis financiero e indicadores de gestión, según políticas organizacionales.</w:t>
            </w:r>
          </w:p>
        </w:tc>
      </w:tr>
    </w:tbl>
    <w:p w:rsidRPr="003773AF" w:rsidR="0059034F" w:rsidRDefault="0059034F" w14:paraId="587837DD" w14:textId="77777777">
      <w:pPr>
        <w:rPr>
          <w:lang w:val="es-ES_tradnl"/>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773AF" w:rsidR="0059034F" w:rsidTr="1E5C7849" w14:paraId="159EF054" w14:textId="77777777">
        <w:trPr>
          <w:trHeight w:val="735"/>
        </w:trPr>
        <w:tc>
          <w:tcPr>
            <w:tcW w:w="3397" w:type="dxa"/>
            <w:shd w:val="clear" w:color="auto" w:fill="auto"/>
            <w:vAlign w:val="center"/>
          </w:tcPr>
          <w:p w:rsidRPr="003773AF" w:rsidR="0059034F" w:rsidRDefault="00D55C84" w14:paraId="17040F00" w14:textId="77777777">
            <w:pPr>
              <w:spacing w:line="276" w:lineRule="auto"/>
              <w:rPr>
                <w:sz w:val="22"/>
                <w:szCs w:val="22"/>
                <w:lang w:val="es-ES_tradnl"/>
              </w:rPr>
            </w:pPr>
            <w:r w:rsidRPr="003773AF">
              <w:rPr>
                <w:sz w:val="22"/>
                <w:szCs w:val="22"/>
                <w:lang w:val="es-ES_tradnl"/>
              </w:rPr>
              <w:t>NÚMERO DEL COMPONENTE FORMATIVO</w:t>
            </w:r>
          </w:p>
        </w:tc>
        <w:tc>
          <w:tcPr>
            <w:tcW w:w="6565" w:type="dxa"/>
            <w:shd w:val="clear" w:color="auto" w:fill="auto"/>
            <w:vAlign w:val="center"/>
          </w:tcPr>
          <w:p w:rsidRPr="003773AF" w:rsidR="0059034F" w:rsidRDefault="002A6075" w14:paraId="11C03431" w14:textId="13F3C8AB">
            <w:pPr>
              <w:spacing w:line="276" w:lineRule="auto"/>
              <w:rPr>
                <w:b w:val="0"/>
                <w:bCs/>
                <w:color w:val="000000" w:themeColor="text1"/>
                <w:sz w:val="22"/>
                <w:szCs w:val="22"/>
                <w:lang w:val="es-ES_tradnl"/>
              </w:rPr>
            </w:pPr>
            <w:r w:rsidRPr="003773AF">
              <w:rPr>
                <w:b w:val="0"/>
                <w:bCs/>
                <w:color w:val="000000" w:themeColor="text1"/>
                <w:sz w:val="22"/>
                <w:szCs w:val="22"/>
                <w:lang w:val="es-ES_tradnl"/>
              </w:rPr>
              <w:t>0</w:t>
            </w:r>
            <w:r w:rsidRPr="003773AF" w:rsidR="00800437">
              <w:rPr>
                <w:b w:val="0"/>
                <w:bCs/>
                <w:color w:val="000000" w:themeColor="text1"/>
                <w:sz w:val="22"/>
                <w:szCs w:val="22"/>
                <w:lang w:val="es-ES_tradnl"/>
              </w:rPr>
              <w:t>2</w:t>
            </w:r>
          </w:p>
        </w:tc>
      </w:tr>
      <w:tr w:rsidRPr="003773AF" w:rsidR="0059034F" w:rsidTr="1E5C7849" w14:paraId="26E8C2D4" w14:textId="77777777">
        <w:trPr>
          <w:trHeight w:val="756"/>
        </w:trPr>
        <w:tc>
          <w:tcPr>
            <w:tcW w:w="3397" w:type="dxa"/>
            <w:shd w:val="clear" w:color="auto" w:fill="auto"/>
            <w:vAlign w:val="center"/>
          </w:tcPr>
          <w:p w:rsidRPr="003773AF" w:rsidR="0059034F" w:rsidRDefault="00D55C84" w14:paraId="0D7686A8" w14:textId="77777777">
            <w:pPr>
              <w:spacing w:line="276" w:lineRule="auto"/>
              <w:rPr>
                <w:sz w:val="22"/>
                <w:szCs w:val="22"/>
                <w:lang w:val="es-ES_tradnl"/>
              </w:rPr>
            </w:pPr>
            <w:r w:rsidRPr="003773AF">
              <w:rPr>
                <w:sz w:val="22"/>
                <w:szCs w:val="22"/>
                <w:lang w:val="es-ES_tradnl"/>
              </w:rPr>
              <w:t>NOMBRE DEL COMPONENTE FORMATIVO</w:t>
            </w:r>
          </w:p>
        </w:tc>
        <w:tc>
          <w:tcPr>
            <w:tcW w:w="6565" w:type="dxa"/>
            <w:shd w:val="clear" w:color="auto" w:fill="auto"/>
            <w:vAlign w:val="center"/>
          </w:tcPr>
          <w:p w:rsidRPr="003773AF" w:rsidR="0059034F" w:rsidRDefault="003773AF" w14:paraId="1718A118" w14:textId="4D242BDC">
            <w:pPr>
              <w:spacing w:line="276" w:lineRule="auto"/>
              <w:rPr>
                <w:b w:val="0"/>
                <w:bCs/>
                <w:color w:val="000000" w:themeColor="text1"/>
                <w:sz w:val="22"/>
                <w:szCs w:val="22"/>
                <w:lang w:val="es-ES_tradnl"/>
              </w:rPr>
            </w:pPr>
            <w:r w:rsidRPr="003773AF">
              <w:rPr>
                <w:b w:val="0"/>
                <w:sz w:val="22"/>
                <w:szCs w:val="22"/>
                <w:lang w:val="es-ES_tradnl"/>
              </w:rPr>
              <w:t>Cálculo e interpretación de indicadores financieros.</w:t>
            </w:r>
          </w:p>
        </w:tc>
      </w:tr>
      <w:tr w:rsidRPr="003773AF" w:rsidR="0059034F" w:rsidTr="1E5C7849" w14:paraId="09C79858" w14:textId="77777777">
        <w:trPr>
          <w:trHeight w:val="629"/>
        </w:trPr>
        <w:tc>
          <w:tcPr>
            <w:tcW w:w="3397" w:type="dxa"/>
            <w:shd w:val="clear" w:color="auto" w:fill="auto"/>
            <w:vAlign w:val="center"/>
          </w:tcPr>
          <w:p w:rsidRPr="003773AF" w:rsidR="0059034F" w:rsidRDefault="00D55C84" w14:paraId="4A86FFD4" w14:textId="77777777">
            <w:pPr>
              <w:spacing w:line="276" w:lineRule="auto"/>
              <w:rPr>
                <w:sz w:val="22"/>
                <w:szCs w:val="22"/>
                <w:lang w:val="es-ES_tradnl"/>
              </w:rPr>
            </w:pPr>
            <w:r w:rsidRPr="003773AF">
              <w:rPr>
                <w:sz w:val="22"/>
                <w:szCs w:val="22"/>
                <w:lang w:val="es-ES_tradnl"/>
              </w:rPr>
              <w:t>BREVE DESCRIPCIÓN</w:t>
            </w:r>
          </w:p>
        </w:tc>
        <w:tc>
          <w:tcPr>
            <w:tcW w:w="6565" w:type="dxa"/>
            <w:shd w:val="clear" w:color="auto" w:fill="auto"/>
            <w:vAlign w:val="center"/>
          </w:tcPr>
          <w:p w:rsidRPr="00E977FA" w:rsidR="0059034F" w:rsidP="00E977FA" w:rsidRDefault="00800437" w14:paraId="3811466D" w14:textId="5FA6ACF8">
            <w:pPr>
              <w:rPr>
                <w:b w:val="0"/>
                <w:sz w:val="22"/>
                <w:szCs w:val="22"/>
                <w:lang w:val="es-ES_tradnl"/>
              </w:rPr>
            </w:pPr>
            <w:r w:rsidRPr="003773AF">
              <w:rPr>
                <w:b w:val="0"/>
                <w:sz w:val="22"/>
                <w:szCs w:val="22"/>
                <w:lang w:val="es-ES_tradnl"/>
              </w:rPr>
              <w:t>Este componente formativo busca que el aprendiz</w:t>
            </w:r>
            <w:r w:rsidR="00E977FA">
              <w:rPr>
                <w:b w:val="0"/>
                <w:sz w:val="22"/>
                <w:szCs w:val="22"/>
                <w:lang w:val="es-ES_tradnl"/>
              </w:rPr>
              <w:t xml:space="preserve">, </w:t>
            </w:r>
            <w:r w:rsidRPr="003773AF">
              <w:rPr>
                <w:b w:val="0"/>
                <w:sz w:val="22"/>
                <w:szCs w:val="22"/>
                <w:lang w:val="es-ES_tradnl"/>
              </w:rPr>
              <w:t>comprenda, calcule e interprete los principales indicadores financieros que permiten evaluar la situación económica de una empresa. A través de ejemplos prácticos, se facilitará la aplicación de los conceptos en contextos reales que apoyen la toma de decisiones estratégicas. El enfoque será didáctico y aplicado, con cifras inventadas pero representativas del entorno empresarial colombiano.</w:t>
            </w:r>
          </w:p>
        </w:tc>
      </w:tr>
      <w:tr w:rsidRPr="003773AF" w:rsidR="0059034F" w:rsidTr="1E5C7849" w14:paraId="1D1D8101" w14:textId="77777777">
        <w:trPr>
          <w:trHeight w:val="567"/>
        </w:trPr>
        <w:tc>
          <w:tcPr>
            <w:tcW w:w="3397" w:type="dxa"/>
            <w:shd w:val="clear" w:color="auto" w:fill="auto"/>
            <w:vAlign w:val="center"/>
          </w:tcPr>
          <w:p w:rsidRPr="003773AF" w:rsidR="0059034F" w:rsidRDefault="00D55C84" w14:paraId="492C2C27" w14:textId="77777777">
            <w:pPr>
              <w:spacing w:line="276" w:lineRule="auto"/>
              <w:rPr>
                <w:sz w:val="22"/>
                <w:szCs w:val="22"/>
                <w:lang w:val="es-ES_tradnl"/>
              </w:rPr>
            </w:pPr>
            <w:r w:rsidRPr="003773AF">
              <w:rPr>
                <w:sz w:val="22"/>
                <w:szCs w:val="22"/>
                <w:lang w:val="es-ES_tradnl"/>
              </w:rPr>
              <w:t>PALABRAS CLAVE</w:t>
            </w:r>
          </w:p>
        </w:tc>
        <w:tc>
          <w:tcPr>
            <w:tcW w:w="6565" w:type="dxa"/>
            <w:shd w:val="clear" w:color="auto" w:fill="auto"/>
            <w:vAlign w:val="center"/>
          </w:tcPr>
          <w:p w:rsidRPr="00E977FA" w:rsidR="0059034F" w:rsidP="00800437" w:rsidRDefault="00E977FA" w14:paraId="3EA6B93F" w14:textId="6663452D">
            <w:pPr>
              <w:spacing w:before="100" w:beforeAutospacing="1" w:after="100" w:afterAutospacing="1"/>
              <w:rPr>
                <w:b w:val="0"/>
                <w:bCs/>
                <w:color w:val="000000" w:themeColor="text1"/>
                <w:sz w:val="22"/>
                <w:szCs w:val="22"/>
                <w:lang w:val="es-ES_tradnl"/>
              </w:rPr>
            </w:pPr>
            <w:r>
              <w:rPr>
                <w:b w:val="0"/>
                <w:bCs/>
                <w:color w:val="000000" w:themeColor="text1"/>
                <w:sz w:val="22"/>
                <w:szCs w:val="22"/>
                <w:lang w:val="es-ES_tradnl"/>
              </w:rPr>
              <w:t>A</w:t>
            </w:r>
            <w:r w:rsidRPr="00E977FA">
              <w:rPr>
                <w:b w:val="0"/>
                <w:bCs/>
                <w:color w:val="000000" w:themeColor="text1"/>
                <w:sz w:val="22"/>
                <w:szCs w:val="22"/>
                <w:lang w:val="es-ES_tradnl"/>
              </w:rPr>
              <w:t>nálisis,</w:t>
            </w:r>
            <w:r>
              <w:rPr>
                <w:b w:val="0"/>
                <w:bCs/>
                <w:color w:val="000000" w:themeColor="text1"/>
                <w:sz w:val="22"/>
                <w:szCs w:val="22"/>
                <w:lang w:val="es-ES_tradnl"/>
              </w:rPr>
              <w:t xml:space="preserve"> </w:t>
            </w:r>
            <w:r w:rsidRPr="00E977FA">
              <w:rPr>
                <w:b w:val="0"/>
                <w:bCs/>
                <w:color w:val="000000" w:themeColor="text1"/>
                <w:sz w:val="22"/>
                <w:szCs w:val="22"/>
                <w:lang w:val="es-ES_tradnl"/>
              </w:rPr>
              <w:t xml:space="preserve">endeudamiento, </w:t>
            </w:r>
            <w:r>
              <w:rPr>
                <w:b w:val="0"/>
                <w:bCs/>
                <w:color w:val="000000" w:themeColor="text1"/>
                <w:sz w:val="22"/>
                <w:szCs w:val="22"/>
                <w:lang w:val="es-ES_tradnl"/>
              </w:rPr>
              <w:t>i</w:t>
            </w:r>
            <w:r w:rsidRPr="00E977FA" w:rsidR="000E1842">
              <w:rPr>
                <w:b w:val="0"/>
                <w:bCs/>
                <w:color w:val="000000" w:themeColor="text1"/>
                <w:sz w:val="22"/>
                <w:szCs w:val="22"/>
                <w:lang w:val="es-ES_tradnl"/>
              </w:rPr>
              <w:t xml:space="preserve">ndicadores, liquidez, </w:t>
            </w:r>
            <w:r w:rsidRPr="00E977FA" w:rsidR="006F13BF">
              <w:rPr>
                <w:b w:val="0"/>
                <w:bCs/>
                <w:color w:val="000000" w:themeColor="text1"/>
                <w:sz w:val="22"/>
                <w:szCs w:val="22"/>
                <w:lang w:val="es-ES_tradnl"/>
              </w:rPr>
              <w:t>rentabilidad</w:t>
            </w:r>
            <w:r>
              <w:rPr>
                <w:b w:val="0"/>
                <w:bCs/>
                <w:color w:val="000000" w:themeColor="text1"/>
                <w:sz w:val="22"/>
                <w:szCs w:val="22"/>
                <w:lang w:val="es-ES_tradnl"/>
              </w:rPr>
              <w:t>.</w:t>
            </w:r>
          </w:p>
        </w:tc>
      </w:tr>
    </w:tbl>
    <w:p w:rsidRPr="003773AF" w:rsidR="0059034F" w:rsidRDefault="0059034F" w14:paraId="0FEAB20C" w14:textId="77777777">
      <w:pPr>
        <w:rPr>
          <w:lang w:val="es-ES_tradnl"/>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773AF" w:rsidR="0059034F" w:rsidTr="000C4309" w14:paraId="656B9C5F" w14:textId="77777777">
        <w:trPr>
          <w:trHeight w:val="1148"/>
        </w:trPr>
        <w:tc>
          <w:tcPr>
            <w:tcW w:w="3397" w:type="dxa"/>
            <w:shd w:val="clear" w:color="auto" w:fill="auto"/>
            <w:vAlign w:val="center"/>
          </w:tcPr>
          <w:p w:rsidRPr="003773AF" w:rsidR="0059034F" w:rsidRDefault="00D55C84" w14:paraId="39BD300E" w14:textId="77777777">
            <w:pPr>
              <w:spacing w:line="276" w:lineRule="auto"/>
              <w:rPr>
                <w:sz w:val="22"/>
                <w:szCs w:val="22"/>
                <w:lang w:val="es-ES_tradnl"/>
              </w:rPr>
            </w:pPr>
            <w:r w:rsidRPr="003773AF">
              <w:rPr>
                <w:sz w:val="22"/>
                <w:szCs w:val="22"/>
                <w:lang w:val="es-ES_tradnl"/>
              </w:rPr>
              <w:t>ÁREA OCUPACIONAL</w:t>
            </w:r>
          </w:p>
        </w:tc>
        <w:tc>
          <w:tcPr>
            <w:tcW w:w="6565" w:type="dxa"/>
            <w:shd w:val="clear" w:color="auto" w:fill="auto"/>
            <w:vAlign w:val="center"/>
          </w:tcPr>
          <w:p w:rsidRPr="00E977FA" w:rsidR="0059034F" w:rsidRDefault="0059034F" w14:paraId="78BBB8D2" w14:textId="77777777">
            <w:pPr>
              <w:spacing w:line="276" w:lineRule="auto"/>
              <w:rPr>
                <w:b w:val="0"/>
                <w:bCs/>
                <w:color w:val="000000" w:themeColor="text1"/>
                <w:sz w:val="22"/>
                <w:szCs w:val="22"/>
                <w:lang w:val="es-ES_tradnl"/>
              </w:rPr>
            </w:pPr>
          </w:p>
          <w:p w:rsidRPr="00E977FA" w:rsidR="0059034F" w:rsidRDefault="00D55C84" w14:paraId="54AE3D9C" w14:textId="77777777">
            <w:pPr>
              <w:spacing w:line="276" w:lineRule="auto"/>
              <w:rPr>
                <w:b w:val="0"/>
                <w:bCs/>
                <w:color w:val="000000" w:themeColor="text1"/>
                <w:sz w:val="22"/>
                <w:szCs w:val="22"/>
                <w:lang w:val="es-ES_tradnl"/>
              </w:rPr>
            </w:pPr>
            <w:r w:rsidRPr="00E977FA">
              <w:rPr>
                <w:b w:val="0"/>
                <w:bCs/>
                <w:color w:val="000000" w:themeColor="text1"/>
                <w:sz w:val="22"/>
                <w:szCs w:val="22"/>
                <w:lang w:val="es-ES_tradnl"/>
              </w:rPr>
              <w:t>1 - FINANZAS Y ADMINISTRACIÓN</w:t>
            </w:r>
          </w:p>
          <w:p w:rsidRPr="00E977FA" w:rsidR="0059034F" w:rsidRDefault="0059034F" w14:paraId="5959CF1E" w14:textId="1E86BD22">
            <w:pPr>
              <w:spacing w:line="276" w:lineRule="auto"/>
              <w:rPr>
                <w:b w:val="0"/>
                <w:bCs/>
                <w:color w:val="000000" w:themeColor="text1"/>
                <w:sz w:val="22"/>
                <w:szCs w:val="22"/>
                <w:lang w:val="es-ES_tradnl"/>
              </w:rPr>
            </w:pPr>
          </w:p>
        </w:tc>
      </w:tr>
      <w:tr w:rsidRPr="003773AF" w:rsidR="0059034F" w:rsidTr="00636E26" w14:paraId="3B672B62" w14:textId="77777777">
        <w:trPr>
          <w:trHeight w:val="605"/>
        </w:trPr>
        <w:tc>
          <w:tcPr>
            <w:tcW w:w="3397" w:type="dxa"/>
            <w:shd w:val="clear" w:color="auto" w:fill="auto"/>
            <w:vAlign w:val="center"/>
          </w:tcPr>
          <w:p w:rsidRPr="003773AF" w:rsidR="0059034F" w:rsidRDefault="00D55C84" w14:paraId="6C5AC69F" w14:textId="77777777">
            <w:pPr>
              <w:spacing w:line="276" w:lineRule="auto"/>
              <w:rPr>
                <w:sz w:val="22"/>
                <w:szCs w:val="22"/>
                <w:lang w:val="es-ES_tradnl"/>
              </w:rPr>
            </w:pPr>
            <w:r w:rsidRPr="003773AF">
              <w:rPr>
                <w:sz w:val="22"/>
                <w:szCs w:val="22"/>
                <w:lang w:val="es-ES_tradnl"/>
              </w:rPr>
              <w:t>IDIOMA</w:t>
            </w:r>
          </w:p>
        </w:tc>
        <w:tc>
          <w:tcPr>
            <w:tcW w:w="6565" w:type="dxa"/>
            <w:shd w:val="clear" w:color="auto" w:fill="auto"/>
            <w:vAlign w:val="center"/>
          </w:tcPr>
          <w:p w:rsidRPr="00E977FA" w:rsidR="0059034F" w:rsidRDefault="002A6075" w14:paraId="7182A0FE" w14:textId="2974FCB2">
            <w:pPr>
              <w:spacing w:line="276" w:lineRule="auto"/>
              <w:rPr>
                <w:b w:val="0"/>
                <w:bCs/>
                <w:color w:val="000000" w:themeColor="text1"/>
                <w:sz w:val="22"/>
                <w:szCs w:val="22"/>
                <w:lang w:val="es-ES_tradnl"/>
              </w:rPr>
            </w:pPr>
            <w:r w:rsidRPr="00E977FA">
              <w:rPr>
                <w:b w:val="0"/>
                <w:bCs/>
                <w:color w:val="000000" w:themeColor="text1"/>
                <w:sz w:val="22"/>
                <w:szCs w:val="22"/>
                <w:lang w:val="es-ES_tradnl"/>
              </w:rPr>
              <w:t>Español</w:t>
            </w:r>
          </w:p>
        </w:tc>
      </w:tr>
    </w:tbl>
    <w:p w:rsidRPr="003773AF" w:rsidR="0059034F" w:rsidRDefault="0059034F" w14:paraId="38703355" w14:textId="77777777">
      <w:pPr>
        <w:rPr>
          <w:color w:val="595959" w:themeColor="text1" w:themeTint="A6"/>
          <w:lang w:val="es-ES_tradnl"/>
        </w:rPr>
      </w:pPr>
    </w:p>
    <w:p w:rsidRPr="003773AF" w:rsidR="00636E26" w:rsidRDefault="00636E26" w14:paraId="73070A33" w14:textId="3F15DA47">
      <w:pPr>
        <w:rPr>
          <w:lang w:val="es-ES_tradnl"/>
        </w:rPr>
      </w:pPr>
    </w:p>
    <w:p w:rsidRPr="003773AF" w:rsidR="0060559E" w:rsidRDefault="0060559E" w14:paraId="4463BBC5" w14:textId="41275693">
      <w:pPr>
        <w:rPr>
          <w:lang w:val="es-ES_tradnl"/>
        </w:rPr>
      </w:pPr>
    </w:p>
    <w:p w:rsidRPr="003773AF" w:rsidR="0060559E" w:rsidRDefault="0060559E" w14:paraId="1D310F5C" w14:textId="7E26FA9C">
      <w:pPr>
        <w:rPr>
          <w:lang w:val="es-ES_tradnl"/>
        </w:rPr>
      </w:pPr>
    </w:p>
    <w:p w:rsidRPr="003773AF" w:rsidR="0060559E" w:rsidRDefault="0060559E" w14:paraId="386929BC" w14:textId="3572DCE7">
      <w:pPr>
        <w:rPr>
          <w:lang w:val="es-ES_tradnl"/>
        </w:rPr>
      </w:pPr>
    </w:p>
    <w:p w:rsidRPr="003773AF" w:rsidR="0060559E" w:rsidRDefault="0060559E" w14:paraId="129147F6" w14:textId="6A826B20">
      <w:pPr>
        <w:rPr>
          <w:lang w:val="es-ES_tradnl"/>
        </w:rPr>
      </w:pPr>
    </w:p>
    <w:p w:rsidRPr="003773AF" w:rsidR="0060559E" w:rsidRDefault="0060559E" w14:paraId="2854A4C3" w14:textId="52418329">
      <w:pPr>
        <w:rPr>
          <w:lang w:val="es-ES_tradnl"/>
        </w:rPr>
      </w:pPr>
    </w:p>
    <w:p w:rsidRPr="003773AF" w:rsidR="0060559E" w:rsidRDefault="0060559E" w14:paraId="3651B02F" w14:textId="76E0D150">
      <w:pPr>
        <w:rPr>
          <w:lang w:val="es-ES_tradnl"/>
        </w:rPr>
      </w:pPr>
    </w:p>
    <w:p w:rsidRPr="003773AF" w:rsidR="0060559E" w:rsidRDefault="0060559E" w14:paraId="29CAECE4" w14:textId="68EE9FFF">
      <w:pPr>
        <w:rPr>
          <w:lang w:val="es-ES_tradnl"/>
        </w:rPr>
      </w:pPr>
    </w:p>
    <w:p w:rsidRPr="003773AF" w:rsidR="0060559E" w:rsidRDefault="0060559E" w14:paraId="257CEA2E" w14:textId="4430B9CE">
      <w:pPr>
        <w:rPr>
          <w:lang w:val="es-ES_tradnl"/>
        </w:rPr>
      </w:pPr>
    </w:p>
    <w:p w:rsidRPr="003773AF" w:rsidR="0060559E" w:rsidRDefault="0060559E" w14:paraId="0FC8E1EF" w14:textId="77777777">
      <w:pPr>
        <w:rPr>
          <w:lang w:val="es-ES_tradnl"/>
        </w:rPr>
      </w:pPr>
    </w:p>
    <w:p w:rsidRPr="003773AF" w:rsidR="0059034F" w:rsidRDefault="00D55C84" w14:paraId="436E26DC" w14:textId="147ABDD3">
      <w:pPr>
        <w:numPr>
          <w:ilvl w:val="0"/>
          <w:numId w:val="1"/>
        </w:numPr>
        <w:pBdr>
          <w:top w:val="nil"/>
          <w:left w:val="nil"/>
          <w:bottom w:val="nil"/>
          <w:right w:val="nil"/>
          <w:between w:val="nil"/>
        </w:pBdr>
        <w:ind w:left="284" w:hanging="284"/>
        <w:jc w:val="both"/>
        <w:rPr>
          <w:b/>
          <w:color w:val="000000"/>
          <w:lang w:val="es-ES_tradnl"/>
        </w:rPr>
      </w:pPr>
      <w:r w:rsidRPr="003773AF">
        <w:rPr>
          <w:b/>
          <w:color w:val="000000"/>
          <w:lang w:val="es-ES_tradnl"/>
        </w:rPr>
        <w:t xml:space="preserve">TABLA DE CONTENIDOS </w:t>
      </w:r>
    </w:p>
    <w:p w:rsidRPr="003773AF" w:rsidR="00A028A0" w:rsidP="00A028A0" w:rsidRDefault="00A028A0" w14:paraId="436FD0F9" w14:textId="33B0A731">
      <w:pPr>
        <w:pBdr>
          <w:top w:val="nil"/>
          <w:left w:val="nil"/>
          <w:bottom w:val="nil"/>
          <w:right w:val="nil"/>
          <w:between w:val="nil"/>
        </w:pBdr>
        <w:jc w:val="both"/>
        <w:rPr>
          <w:b/>
          <w:color w:val="000000"/>
          <w:sz w:val="20"/>
          <w:szCs w:val="20"/>
          <w:lang w:val="es-ES_tradnl"/>
        </w:rPr>
      </w:pPr>
    </w:p>
    <w:sdt>
      <w:sdtPr>
        <w:id w:val="1674070904"/>
        <w:docPartObj>
          <w:docPartGallery w:val="Table of Contents"/>
          <w:docPartUnique/>
        </w:docPartObj>
        <w:rPr>
          <w:rFonts w:ascii="Arial" w:hAnsi="Arial" w:eastAsia="Arial" w:cs="Arial"/>
          <w:color w:val="auto"/>
          <w:lang w:val="es-ES"/>
        </w:rPr>
      </w:sdtPr>
      <w:sdtEndPr>
        <w:rPr>
          <w:rFonts w:ascii="Arial" w:hAnsi="Arial" w:eastAsia="Arial" w:cs="Arial"/>
          <w:b w:val="1"/>
          <w:bCs w:val="1"/>
          <w:color w:val="auto"/>
          <w:sz w:val="20"/>
          <w:szCs w:val="20"/>
          <w:lang w:val="es-ES"/>
        </w:rPr>
      </w:sdtEndPr>
      <w:sdtContent>
        <w:p w:rsidRPr="00DF5C52" w:rsidR="00966F8A" w:rsidRDefault="00966F8A" w14:paraId="65381A02" w14:textId="58206341">
          <w:pPr>
            <w:pStyle w:val="TtuloTDC"/>
            <w:rPr>
              <w:lang w:val="es-ES_tradnl"/>
            </w:rPr>
          </w:pPr>
          <w:r w:rsidRPr="00DF5C52">
            <w:rPr>
              <w:lang w:val="es-ES_tradnl"/>
            </w:rPr>
            <w:t>Contenido</w:t>
          </w:r>
        </w:p>
        <w:p w:rsidR="001D5EAA" w:rsidRDefault="00966F8A" w14:paraId="607E8ECC" w14:textId="603A885E">
          <w:pPr>
            <w:pStyle w:val="TDC1"/>
            <w:tabs>
              <w:tab w:val="right" w:leader="dot" w:pos="9962"/>
            </w:tabs>
            <w:rPr>
              <w:rFonts w:asciiTheme="minorHAnsi" w:hAnsiTheme="minorHAnsi" w:eastAsiaTheme="minorEastAsia" w:cstheme="minorBidi"/>
              <w:noProof/>
            </w:rPr>
          </w:pPr>
          <w:r w:rsidRPr="003773AF">
            <w:rPr>
              <w:b/>
              <w:bCs/>
              <w:sz w:val="20"/>
              <w:szCs w:val="20"/>
              <w:lang w:val="es-ES_tradnl"/>
            </w:rPr>
            <w:fldChar w:fldCharType="begin"/>
          </w:r>
          <w:r w:rsidRPr="003773AF">
            <w:rPr>
              <w:b/>
              <w:bCs/>
              <w:sz w:val="20"/>
              <w:szCs w:val="20"/>
              <w:lang w:val="es-ES_tradnl"/>
            </w:rPr>
            <w:instrText xml:space="preserve"> TOC \o "1-3" \h \z \u </w:instrText>
          </w:r>
          <w:r w:rsidRPr="003773AF">
            <w:rPr>
              <w:b/>
              <w:bCs/>
              <w:sz w:val="20"/>
              <w:szCs w:val="20"/>
              <w:lang w:val="es-ES_tradnl"/>
            </w:rPr>
            <w:fldChar w:fldCharType="separate"/>
          </w:r>
          <w:hyperlink w:history="1" w:anchor="_Toc195222759">
            <w:r w:rsidRPr="006B355F" w:rsidR="001D5EAA">
              <w:rPr>
                <w:rStyle w:val="Hipervnculo"/>
                <w:b/>
                <w:noProof/>
                <w:lang w:val="es-ES_tradnl"/>
              </w:rPr>
              <w:t>1. Conceptos generales de los indicadores financieros</w:t>
            </w:r>
            <w:r w:rsidR="001D5EAA">
              <w:rPr>
                <w:noProof/>
                <w:webHidden/>
              </w:rPr>
              <w:tab/>
            </w:r>
            <w:r w:rsidR="001D5EAA">
              <w:rPr>
                <w:noProof/>
                <w:webHidden/>
              </w:rPr>
              <w:fldChar w:fldCharType="begin"/>
            </w:r>
            <w:r w:rsidR="001D5EAA">
              <w:rPr>
                <w:noProof/>
                <w:webHidden/>
              </w:rPr>
              <w:instrText xml:space="preserve"> PAGEREF _Toc195222759 \h </w:instrText>
            </w:r>
            <w:r w:rsidR="001D5EAA">
              <w:rPr>
                <w:noProof/>
                <w:webHidden/>
              </w:rPr>
            </w:r>
            <w:r w:rsidR="001D5EAA">
              <w:rPr>
                <w:noProof/>
                <w:webHidden/>
              </w:rPr>
              <w:fldChar w:fldCharType="separate"/>
            </w:r>
            <w:r w:rsidR="001D5EAA">
              <w:rPr>
                <w:noProof/>
                <w:webHidden/>
              </w:rPr>
              <w:t>4</w:t>
            </w:r>
            <w:r w:rsidR="001D5EAA">
              <w:rPr>
                <w:noProof/>
                <w:webHidden/>
              </w:rPr>
              <w:fldChar w:fldCharType="end"/>
            </w:r>
          </w:hyperlink>
        </w:p>
        <w:p w:rsidR="001D5EAA" w:rsidRDefault="001D5EAA" w14:paraId="7239174D" w14:textId="6335D392">
          <w:pPr>
            <w:pStyle w:val="TDC2"/>
            <w:tabs>
              <w:tab w:val="right" w:leader="dot" w:pos="9962"/>
            </w:tabs>
            <w:rPr>
              <w:rFonts w:asciiTheme="minorHAnsi" w:hAnsiTheme="minorHAnsi" w:eastAsiaTheme="minorEastAsia" w:cstheme="minorBidi"/>
              <w:noProof/>
            </w:rPr>
          </w:pPr>
          <w:hyperlink w:history="1" w:anchor="_Toc195222760">
            <w:r w:rsidRPr="006B355F">
              <w:rPr>
                <w:rStyle w:val="Hipervnculo"/>
                <w:b/>
                <w:noProof/>
                <w:lang w:val="es-ES_tradnl"/>
              </w:rPr>
              <w:t>1.1 Indicadores de liquidez</w:t>
            </w:r>
            <w:r>
              <w:rPr>
                <w:noProof/>
                <w:webHidden/>
              </w:rPr>
              <w:tab/>
            </w:r>
            <w:r>
              <w:rPr>
                <w:noProof/>
                <w:webHidden/>
              </w:rPr>
              <w:fldChar w:fldCharType="begin"/>
            </w:r>
            <w:r>
              <w:rPr>
                <w:noProof/>
                <w:webHidden/>
              </w:rPr>
              <w:instrText xml:space="preserve"> PAGEREF _Toc195222760 \h </w:instrText>
            </w:r>
            <w:r>
              <w:rPr>
                <w:noProof/>
                <w:webHidden/>
              </w:rPr>
            </w:r>
            <w:r>
              <w:rPr>
                <w:noProof/>
                <w:webHidden/>
              </w:rPr>
              <w:fldChar w:fldCharType="separate"/>
            </w:r>
            <w:r>
              <w:rPr>
                <w:noProof/>
                <w:webHidden/>
              </w:rPr>
              <w:t>6</w:t>
            </w:r>
            <w:r>
              <w:rPr>
                <w:noProof/>
                <w:webHidden/>
              </w:rPr>
              <w:fldChar w:fldCharType="end"/>
            </w:r>
          </w:hyperlink>
        </w:p>
        <w:p w:rsidR="001D5EAA" w:rsidRDefault="001D5EAA" w14:paraId="133FD418" w14:textId="46C51064">
          <w:pPr>
            <w:pStyle w:val="TDC2"/>
            <w:tabs>
              <w:tab w:val="right" w:leader="dot" w:pos="9962"/>
            </w:tabs>
            <w:rPr>
              <w:rFonts w:asciiTheme="minorHAnsi" w:hAnsiTheme="minorHAnsi" w:eastAsiaTheme="minorEastAsia" w:cstheme="minorBidi"/>
              <w:noProof/>
            </w:rPr>
          </w:pPr>
          <w:hyperlink w:history="1" w:anchor="_Toc195222761">
            <w:r w:rsidRPr="006B355F">
              <w:rPr>
                <w:rStyle w:val="Hipervnculo"/>
                <w:b/>
                <w:noProof/>
                <w:lang w:val="es-ES_tradnl"/>
              </w:rPr>
              <w:t>1.2 Indicadores de endeudamiento</w:t>
            </w:r>
            <w:r>
              <w:rPr>
                <w:noProof/>
                <w:webHidden/>
              </w:rPr>
              <w:tab/>
            </w:r>
            <w:r>
              <w:rPr>
                <w:noProof/>
                <w:webHidden/>
              </w:rPr>
              <w:fldChar w:fldCharType="begin"/>
            </w:r>
            <w:r>
              <w:rPr>
                <w:noProof/>
                <w:webHidden/>
              </w:rPr>
              <w:instrText xml:space="preserve"> PAGEREF _Toc195222761 \h </w:instrText>
            </w:r>
            <w:r>
              <w:rPr>
                <w:noProof/>
                <w:webHidden/>
              </w:rPr>
            </w:r>
            <w:r>
              <w:rPr>
                <w:noProof/>
                <w:webHidden/>
              </w:rPr>
              <w:fldChar w:fldCharType="separate"/>
            </w:r>
            <w:r>
              <w:rPr>
                <w:noProof/>
                <w:webHidden/>
              </w:rPr>
              <w:t>14</w:t>
            </w:r>
            <w:r>
              <w:rPr>
                <w:noProof/>
                <w:webHidden/>
              </w:rPr>
              <w:fldChar w:fldCharType="end"/>
            </w:r>
          </w:hyperlink>
        </w:p>
        <w:p w:rsidR="001D5EAA" w:rsidRDefault="001D5EAA" w14:paraId="12B85E95" w14:textId="0CE342B2">
          <w:pPr>
            <w:pStyle w:val="TDC2"/>
            <w:tabs>
              <w:tab w:val="right" w:leader="dot" w:pos="9962"/>
            </w:tabs>
            <w:rPr>
              <w:rFonts w:asciiTheme="minorHAnsi" w:hAnsiTheme="minorHAnsi" w:eastAsiaTheme="minorEastAsia" w:cstheme="minorBidi"/>
              <w:noProof/>
            </w:rPr>
          </w:pPr>
          <w:hyperlink w:history="1" w:anchor="_Toc195222762">
            <w:r w:rsidRPr="006B355F">
              <w:rPr>
                <w:rStyle w:val="Hipervnculo"/>
                <w:b/>
                <w:noProof/>
                <w:lang w:val="es-ES_tradnl"/>
              </w:rPr>
              <w:t>1.3. Indicadores de eficiencia y gestión</w:t>
            </w:r>
            <w:r>
              <w:rPr>
                <w:noProof/>
                <w:webHidden/>
              </w:rPr>
              <w:tab/>
            </w:r>
            <w:r>
              <w:rPr>
                <w:noProof/>
                <w:webHidden/>
              </w:rPr>
              <w:fldChar w:fldCharType="begin"/>
            </w:r>
            <w:r>
              <w:rPr>
                <w:noProof/>
                <w:webHidden/>
              </w:rPr>
              <w:instrText xml:space="preserve"> PAGEREF _Toc195222762 \h </w:instrText>
            </w:r>
            <w:r>
              <w:rPr>
                <w:noProof/>
                <w:webHidden/>
              </w:rPr>
            </w:r>
            <w:r>
              <w:rPr>
                <w:noProof/>
                <w:webHidden/>
              </w:rPr>
              <w:fldChar w:fldCharType="separate"/>
            </w:r>
            <w:r>
              <w:rPr>
                <w:noProof/>
                <w:webHidden/>
              </w:rPr>
              <w:t>17</w:t>
            </w:r>
            <w:r>
              <w:rPr>
                <w:noProof/>
                <w:webHidden/>
              </w:rPr>
              <w:fldChar w:fldCharType="end"/>
            </w:r>
          </w:hyperlink>
        </w:p>
        <w:p w:rsidR="001D5EAA" w:rsidRDefault="001D5EAA" w14:paraId="46114701" w14:textId="6EF9EC0A">
          <w:pPr>
            <w:pStyle w:val="TDC2"/>
            <w:tabs>
              <w:tab w:val="right" w:leader="dot" w:pos="9962"/>
            </w:tabs>
            <w:rPr>
              <w:rFonts w:asciiTheme="minorHAnsi" w:hAnsiTheme="minorHAnsi" w:eastAsiaTheme="minorEastAsia" w:cstheme="minorBidi"/>
              <w:noProof/>
            </w:rPr>
          </w:pPr>
          <w:hyperlink w:history="1" w:anchor="_Toc195222763">
            <w:r w:rsidRPr="006B355F">
              <w:rPr>
                <w:rStyle w:val="Hipervnculo"/>
                <w:rFonts w:eastAsia="Times New Roman"/>
                <w:b/>
                <w:noProof/>
                <w:lang w:val="es-ES_tradnl"/>
              </w:rPr>
              <w:t>1.4. Indicadores de rentabilidad</w:t>
            </w:r>
            <w:r>
              <w:rPr>
                <w:noProof/>
                <w:webHidden/>
              </w:rPr>
              <w:tab/>
            </w:r>
            <w:r>
              <w:rPr>
                <w:noProof/>
                <w:webHidden/>
              </w:rPr>
              <w:fldChar w:fldCharType="begin"/>
            </w:r>
            <w:r>
              <w:rPr>
                <w:noProof/>
                <w:webHidden/>
              </w:rPr>
              <w:instrText xml:space="preserve"> PAGEREF _Toc195222763 \h </w:instrText>
            </w:r>
            <w:r>
              <w:rPr>
                <w:noProof/>
                <w:webHidden/>
              </w:rPr>
            </w:r>
            <w:r>
              <w:rPr>
                <w:noProof/>
                <w:webHidden/>
              </w:rPr>
              <w:fldChar w:fldCharType="separate"/>
            </w:r>
            <w:r>
              <w:rPr>
                <w:noProof/>
                <w:webHidden/>
              </w:rPr>
              <w:t>21</w:t>
            </w:r>
            <w:r>
              <w:rPr>
                <w:noProof/>
                <w:webHidden/>
              </w:rPr>
              <w:fldChar w:fldCharType="end"/>
            </w:r>
          </w:hyperlink>
        </w:p>
        <w:p w:rsidR="001D5EAA" w:rsidRDefault="001D5EAA" w14:paraId="1FDDD924" w14:textId="7E128B71">
          <w:pPr>
            <w:pStyle w:val="TDC1"/>
            <w:tabs>
              <w:tab w:val="right" w:leader="dot" w:pos="9962"/>
            </w:tabs>
            <w:rPr>
              <w:rFonts w:asciiTheme="minorHAnsi" w:hAnsiTheme="minorHAnsi" w:eastAsiaTheme="minorEastAsia" w:cstheme="minorBidi"/>
              <w:noProof/>
            </w:rPr>
          </w:pPr>
          <w:hyperlink w:history="1" w:anchor="_Toc195222764">
            <w:r w:rsidRPr="006B355F">
              <w:rPr>
                <w:rStyle w:val="Hipervnculo"/>
                <w:b/>
                <w:noProof/>
                <w:lang w:val="es-ES_tradnl"/>
              </w:rPr>
              <w:t xml:space="preserve">2. La </w:t>
            </w:r>
            <w:r w:rsidRPr="006B355F">
              <w:rPr>
                <w:rStyle w:val="Hipervnculo"/>
                <w:b/>
                <w:bCs/>
                <w:noProof/>
                <w:lang w:val="es-ES_tradnl"/>
              </w:rPr>
              <w:t>aplicación de los indicadores financieros en la toma de decisiones</w:t>
            </w:r>
            <w:r>
              <w:rPr>
                <w:noProof/>
                <w:webHidden/>
              </w:rPr>
              <w:tab/>
            </w:r>
            <w:r>
              <w:rPr>
                <w:noProof/>
                <w:webHidden/>
              </w:rPr>
              <w:fldChar w:fldCharType="begin"/>
            </w:r>
            <w:r>
              <w:rPr>
                <w:noProof/>
                <w:webHidden/>
              </w:rPr>
              <w:instrText xml:space="preserve"> PAGEREF _Toc195222764 \h </w:instrText>
            </w:r>
            <w:r>
              <w:rPr>
                <w:noProof/>
                <w:webHidden/>
              </w:rPr>
            </w:r>
            <w:r>
              <w:rPr>
                <w:noProof/>
                <w:webHidden/>
              </w:rPr>
              <w:fldChar w:fldCharType="separate"/>
            </w:r>
            <w:r>
              <w:rPr>
                <w:noProof/>
                <w:webHidden/>
              </w:rPr>
              <w:t>25</w:t>
            </w:r>
            <w:r>
              <w:rPr>
                <w:noProof/>
                <w:webHidden/>
              </w:rPr>
              <w:fldChar w:fldCharType="end"/>
            </w:r>
          </w:hyperlink>
        </w:p>
        <w:p w:rsidR="001D5EAA" w:rsidRDefault="001D5EAA" w14:paraId="1CE00383" w14:textId="1F6F5B89">
          <w:pPr>
            <w:pStyle w:val="TDC1"/>
            <w:tabs>
              <w:tab w:val="right" w:leader="dot" w:pos="9962"/>
            </w:tabs>
            <w:rPr>
              <w:rFonts w:asciiTheme="minorHAnsi" w:hAnsiTheme="minorHAnsi" w:eastAsiaTheme="minorEastAsia" w:cstheme="minorBidi"/>
              <w:noProof/>
            </w:rPr>
          </w:pPr>
          <w:hyperlink w:history="1" w:anchor="_Toc195222765">
            <w:r w:rsidRPr="006B355F">
              <w:rPr>
                <w:rStyle w:val="Hipervnculo"/>
                <w:b/>
                <w:noProof/>
                <w:lang w:val="es-ES_tradnl"/>
              </w:rPr>
              <w:t>G. GLOSARIO:</w:t>
            </w:r>
            <w:r>
              <w:rPr>
                <w:noProof/>
                <w:webHidden/>
              </w:rPr>
              <w:tab/>
            </w:r>
            <w:r>
              <w:rPr>
                <w:noProof/>
                <w:webHidden/>
              </w:rPr>
              <w:fldChar w:fldCharType="begin"/>
            </w:r>
            <w:r>
              <w:rPr>
                <w:noProof/>
                <w:webHidden/>
              </w:rPr>
              <w:instrText xml:space="preserve"> PAGEREF _Toc195222765 \h </w:instrText>
            </w:r>
            <w:r>
              <w:rPr>
                <w:noProof/>
                <w:webHidden/>
              </w:rPr>
            </w:r>
            <w:r>
              <w:rPr>
                <w:noProof/>
                <w:webHidden/>
              </w:rPr>
              <w:fldChar w:fldCharType="separate"/>
            </w:r>
            <w:r>
              <w:rPr>
                <w:noProof/>
                <w:webHidden/>
              </w:rPr>
              <w:t>31</w:t>
            </w:r>
            <w:r>
              <w:rPr>
                <w:noProof/>
                <w:webHidden/>
              </w:rPr>
              <w:fldChar w:fldCharType="end"/>
            </w:r>
          </w:hyperlink>
        </w:p>
        <w:p w:rsidRPr="0007279F" w:rsidR="00966F8A" w:rsidP="0007279F" w:rsidRDefault="00966F8A" w14:paraId="344AB9D6" w14:textId="58F36C5D">
          <w:pPr>
            <w:pStyle w:val="TDC3"/>
            <w:tabs>
              <w:tab w:val="right" w:leader="dot" w:pos="9962"/>
            </w:tabs>
            <w:rPr>
              <w:rFonts w:asciiTheme="minorHAnsi" w:hAnsiTheme="minorHAnsi" w:eastAsiaTheme="minorEastAsia" w:cstheme="minorBidi"/>
              <w:sz w:val="20"/>
              <w:szCs w:val="20"/>
              <w:lang w:val="es-ES_tradnl"/>
            </w:rPr>
          </w:pPr>
          <w:r w:rsidRPr="003773AF">
            <w:rPr>
              <w:b/>
              <w:bCs/>
              <w:sz w:val="20"/>
              <w:szCs w:val="20"/>
              <w:lang w:val="es-ES_tradnl"/>
            </w:rPr>
            <w:fldChar w:fldCharType="end"/>
          </w:r>
        </w:p>
      </w:sdtContent>
    </w:sdt>
    <w:p w:rsidRPr="003773AF" w:rsidR="00BA7132" w:rsidRDefault="00BA7132" w14:paraId="72538E1E" w14:textId="0A80072B">
      <w:pPr>
        <w:rPr>
          <w:b/>
          <w:lang w:val="es-ES_tradnl"/>
        </w:rPr>
      </w:pPr>
    </w:p>
    <w:p w:rsidRPr="003773AF" w:rsidR="00BA7132" w:rsidRDefault="00BA7132" w14:paraId="036ED0DA" w14:textId="4D4EDDF6">
      <w:pPr>
        <w:rPr>
          <w:b/>
          <w:lang w:val="es-ES_tradnl"/>
        </w:rPr>
      </w:pPr>
    </w:p>
    <w:p w:rsidRPr="003773AF" w:rsidR="00BA7132" w:rsidRDefault="00BA7132" w14:paraId="65A60AFE" w14:textId="2E00B04E">
      <w:pPr>
        <w:rPr>
          <w:b/>
          <w:lang w:val="es-ES_tradnl"/>
        </w:rPr>
      </w:pPr>
    </w:p>
    <w:p w:rsidR="00BA7132" w:rsidRDefault="00BA7132" w14:paraId="6B7867BE" w14:textId="0EEAB4BD">
      <w:pPr>
        <w:rPr>
          <w:b/>
          <w:lang w:val="es-ES_tradnl"/>
        </w:rPr>
      </w:pPr>
    </w:p>
    <w:p w:rsidR="00E3433D" w:rsidRDefault="00E3433D" w14:paraId="5D247F7D" w14:textId="5C3BCD87">
      <w:pPr>
        <w:rPr>
          <w:b/>
          <w:lang w:val="es-ES_tradnl"/>
        </w:rPr>
      </w:pPr>
    </w:p>
    <w:p w:rsidR="00E3433D" w:rsidRDefault="00E3433D" w14:paraId="7D489C31" w14:textId="659CF012">
      <w:pPr>
        <w:rPr>
          <w:b/>
          <w:lang w:val="es-ES_tradnl"/>
        </w:rPr>
      </w:pPr>
    </w:p>
    <w:p w:rsidR="00E3433D" w:rsidRDefault="00E3433D" w14:paraId="50B2CE83" w14:textId="76A9479C">
      <w:pPr>
        <w:rPr>
          <w:b/>
          <w:lang w:val="es-ES_tradnl"/>
        </w:rPr>
      </w:pPr>
    </w:p>
    <w:p w:rsidR="00E3433D" w:rsidRDefault="00E3433D" w14:paraId="572D2B93" w14:textId="7AED82A3">
      <w:pPr>
        <w:rPr>
          <w:b/>
          <w:lang w:val="es-ES_tradnl"/>
        </w:rPr>
      </w:pPr>
    </w:p>
    <w:p w:rsidR="00E3433D" w:rsidRDefault="00E3433D" w14:paraId="04B99810" w14:textId="5F0B4034">
      <w:pPr>
        <w:rPr>
          <w:b/>
          <w:lang w:val="es-ES_tradnl"/>
        </w:rPr>
      </w:pPr>
    </w:p>
    <w:p w:rsidR="00E3433D" w:rsidRDefault="00E3433D" w14:paraId="4DAAF30A" w14:textId="323AB2E8">
      <w:pPr>
        <w:rPr>
          <w:b/>
          <w:lang w:val="es-ES_tradnl"/>
        </w:rPr>
      </w:pPr>
    </w:p>
    <w:p w:rsidR="00E3433D" w:rsidRDefault="00E3433D" w14:paraId="10EE33D1" w14:textId="1D46A1FC">
      <w:pPr>
        <w:rPr>
          <w:b/>
          <w:lang w:val="es-ES_tradnl"/>
        </w:rPr>
      </w:pPr>
    </w:p>
    <w:p w:rsidR="00E3433D" w:rsidRDefault="00E3433D" w14:paraId="39C0F7D8" w14:textId="3AF0F542">
      <w:pPr>
        <w:rPr>
          <w:b/>
          <w:lang w:val="es-ES_tradnl"/>
        </w:rPr>
      </w:pPr>
    </w:p>
    <w:p w:rsidR="00E3433D" w:rsidRDefault="00E3433D" w14:paraId="48FDAC02" w14:textId="46BCAA0F">
      <w:pPr>
        <w:rPr>
          <w:b/>
          <w:lang w:val="es-ES_tradnl"/>
        </w:rPr>
      </w:pPr>
    </w:p>
    <w:p w:rsidR="00E3433D" w:rsidRDefault="00E3433D" w14:paraId="4ED4D96A" w14:textId="56A59AC9">
      <w:pPr>
        <w:rPr>
          <w:b/>
          <w:lang w:val="es-ES_tradnl"/>
        </w:rPr>
      </w:pPr>
    </w:p>
    <w:p w:rsidR="00E3433D" w:rsidRDefault="00E3433D" w14:paraId="2A3004B6" w14:textId="0F317EFB">
      <w:pPr>
        <w:rPr>
          <w:b/>
          <w:lang w:val="es-ES_tradnl"/>
        </w:rPr>
      </w:pPr>
    </w:p>
    <w:p w:rsidR="00E3433D" w:rsidRDefault="00E3433D" w14:paraId="78E113E2" w14:textId="6DC4C7D9">
      <w:pPr>
        <w:rPr>
          <w:b/>
          <w:lang w:val="es-ES_tradnl"/>
        </w:rPr>
      </w:pPr>
    </w:p>
    <w:p w:rsidR="00E3433D" w:rsidRDefault="00E3433D" w14:paraId="3133CEB0" w14:textId="2B8CFD59">
      <w:pPr>
        <w:rPr>
          <w:b/>
          <w:lang w:val="es-ES_tradnl"/>
        </w:rPr>
      </w:pPr>
    </w:p>
    <w:p w:rsidR="00E3433D" w:rsidRDefault="00E3433D" w14:paraId="5ADFF6C7" w14:textId="5D0B1A04">
      <w:pPr>
        <w:rPr>
          <w:b/>
          <w:lang w:val="es-ES_tradnl"/>
        </w:rPr>
      </w:pPr>
    </w:p>
    <w:p w:rsidR="00E3433D" w:rsidRDefault="00E3433D" w14:paraId="0DF1F09C" w14:textId="15A84C65">
      <w:pPr>
        <w:rPr>
          <w:b/>
          <w:lang w:val="es-ES_tradnl"/>
        </w:rPr>
      </w:pPr>
    </w:p>
    <w:p w:rsidR="00E3433D" w:rsidRDefault="00E3433D" w14:paraId="7487693F" w14:textId="09DD9CB0">
      <w:pPr>
        <w:rPr>
          <w:b/>
          <w:lang w:val="es-ES_tradnl"/>
        </w:rPr>
      </w:pPr>
    </w:p>
    <w:p w:rsidR="00E3433D" w:rsidRDefault="00E3433D" w14:paraId="15D0B6B9" w14:textId="02FEA62F">
      <w:pPr>
        <w:rPr>
          <w:b/>
          <w:lang w:val="es-ES_tradnl"/>
        </w:rPr>
      </w:pPr>
    </w:p>
    <w:p w:rsidR="00E3433D" w:rsidRDefault="00E3433D" w14:paraId="7E3A1DC8" w14:textId="16957128">
      <w:pPr>
        <w:rPr>
          <w:b/>
          <w:lang w:val="es-ES_tradnl"/>
        </w:rPr>
      </w:pPr>
    </w:p>
    <w:p w:rsidR="00E3433D" w:rsidRDefault="00E3433D" w14:paraId="7E22BA82" w14:textId="155A0929">
      <w:pPr>
        <w:rPr>
          <w:b/>
          <w:lang w:val="es-ES_tradnl"/>
        </w:rPr>
      </w:pPr>
    </w:p>
    <w:p w:rsidR="00E3433D" w:rsidRDefault="00E3433D" w14:paraId="3A1E2E28" w14:textId="063E9D56">
      <w:pPr>
        <w:rPr>
          <w:b/>
          <w:lang w:val="es-ES_tradnl"/>
        </w:rPr>
      </w:pPr>
    </w:p>
    <w:p w:rsidR="001D5EAA" w:rsidRDefault="001D5EAA" w14:paraId="2B269D79" w14:textId="0373EB66">
      <w:pPr>
        <w:rPr>
          <w:b/>
          <w:lang w:val="es-ES_tradnl"/>
        </w:rPr>
      </w:pPr>
    </w:p>
    <w:p w:rsidR="001D5EAA" w:rsidRDefault="001D5EAA" w14:paraId="111A63A0" w14:textId="77777777">
      <w:pPr>
        <w:rPr>
          <w:b/>
          <w:lang w:val="es-ES_tradnl"/>
        </w:rPr>
      </w:pPr>
    </w:p>
    <w:p w:rsidR="00E3433D" w:rsidRDefault="00E3433D" w14:paraId="75A666F8" w14:textId="0BC933E1">
      <w:pPr>
        <w:rPr>
          <w:b/>
          <w:lang w:val="es-ES_tradnl"/>
        </w:rPr>
      </w:pPr>
    </w:p>
    <w:p w:rsidRPr="003773AF" w:rsidR="00E3433D" w:rsidRDefault="00E3433D" w14:paraId="40D7F4E9" w14:textId="77777777">
      <w:pPr>
        <w:rPr>
          <w:b/>
          <w:lang w:val="es-ES_tradnl"/>
        </w:rPr>
      </w:pPr>
    </w:p>
    <w:p w:rsidRPr="003773AF" w:rsidR="00BA7132" w:rsidRDefault="00BA7132" w14:paraId="3A88F21A" w14:textId="32BCB49A">
      <w:pPr>
        <w:rPr>
          <w:b/>
          <w:lang w:val="es-ES_tradnl"/>
        </w:rPr>
      </w:pPr>
    </w:p>
    <w:p w:rsidRPr="009D6AE6" w:rsidR="0059034F" w:rsidP="009D6AE6" w:rsidRDefault="00D55C84" w14:paraId="105FA661" w14:textId="39F78DA3">
      <w:pPr>
        <w:pStyle w:val="Prrafodelista"/>
        <w:numPr>
          <w:ilvl w:val="0"/>
          <w:numId w:val="1"/>
        </w:numPr>
        <w:rPr>
          <w:b/>
          <w:lang w:val="es-ES_tradnl"/>
        </w:rPr>
      </w:pPr>
      <w:r w:rsidRPr="009D6AE6">
        <w:rPr>
          <w:b/>
          <w:lang w:val="es-ES_tradnl"/>
        </w:rPr>
        <w:t>INTRODUCCIÓN</w:t>
      </w:r>
    </w:p>
    <w:p w:rsidRPr="003773AF" w:rsidR="0059034F" w:rsidP="000453C5" w:rsidRDefault="0059034F" w14:paraId="407E97C0" w14:textId="77777777">
      <w:pPr>
        <w:rPr>
          <w:lang w:val="es-ES_tradnl"/>
        </w:rPr>
      </w:pPr>
    </w:p>
    <w:p w:rsidRPr="003773AF" w:rsidR="00800437" w:rsidP="5D03CDC8" w:rsidRDefault="00AB5DF8" w14:paraId="192451EF" w14:textId="75AD3133" w14:noSpellErr="1">
      <w:pPr>
        <w:pStyle w:val="Normal0"/>
        <w:pBdr>
          <w:top w:val="nil" w:color="000000" w:sz="0" w:space="0"/>
          <w:left w:val="nil" w:color="000000" w:sz="0" w:space="0"/>
          <w:bottom w:val="nil" w:color="000000" w:sz="0" w:space="0"/>
          <w:right w:val="nil" w:color="000000" w:sz="0" w:space="0"/>
          <w:between w:val="nil" w:color="000000" w:sz="0" w:space="0"/>
        </w:pBdr>
        <w:jc w:val="both"/>
        <w:rPr>
          <w:lang w:val="es-ES"/>
        </w:rPr>
      </w:pPr>
      <w:r w:rsidRPr="5D03CDC8" w:rsidR="00AB5DF8">
        <w:rPr>
          <w:lang w:val="es-ES"/>
        </w:rPr>
        <w:t>Este componente formativo tiene como objetivo proporcionar a los aprendices del SENA las herramientas necesarias para comprender, calcular e interpretar los principales indicadores financieros utilizados en la evaluación de la situación económica de las empresas.</w:t>
      </w:r>
      <w:r w:rsidRPr="5D03CDC8" w:rsidR="00AB5DF8">
        <w:rPr>
          <w:lang w:val="es-ES"/>
        </w:rPr>
        <w:t xml:space="preserve"> A través de una metodología práctica y accesible, se abordarán conceptos clave como los indicadores de liquidez, endeudamiento, rentabilidad y eficiencia, fundamentales para la toma de decisiones estratégicas en el ámbito financiero. Mediante ejemplos representativos del entorno empresarial colombiano, los </w:t>
      </w:r>
      <w:r w:rsidRPr="5D03CDC8" w:rsidR="00B7403E">
        <w:rPr>
          <w:lang w:val="es-ES"/>
        </w:rPr>
        <w:t>aprendices</w:t>
      </w:r>
      <w:r w:rsidRPr="5D03CDC8" w:rsidR="00AB5DF8">
        <w:rPr>
          <w:lang w:val="es-ES"/>
        </w:rPr>
        <w:t xml:space="preserve"> podrán aplicar estos conceptos a situaciones reales, facilitando así su aprendizaje y comprensión. Además, se utilizarán herramientas didácticas que promuevan la </w:t>
      </w:r>
      <w:r w:rsidRPr="5D03CDC8" w:rsidR="00AB5DF8">
        <w:rPr>
          <w:lang w:val="es-ES"/>
        </w:rPr>
        <w:t>participación activa</w:t>
      </w:r>
      <w:r w:rsidRPr="5D03CDC8" w:rsidR="00AB5DF8">
        <w:rPr>
          <w:lang w:val="es-ES"/>
        </w:rPr>
        <w:t>, ayud</w:t>
      </w:r>
      <w:r w:rsidRPr="5D03CDC8" w:rsidR="00B7403E">
        <w:rPr>
          <w:lang w:val="es-ES"/>
        </w:rPr>
        <w:t xml:space="preserve">ándolos </w:t>
      </w:r>
      <w:r w:rsidRPr="5D03CDC8" w:rsidR="00AB5DF8">
        <w:rPr>
          <w:lang w:val="es-ES"/>
        </w:rPr>
        <w:t>a interpretar los resultados obtenidos y tomar decisiones informadas basadas en análisis financieros rigurosos. El componente se desarrollará de manera didáctica, con un enfoque práctico que permite vincular la teoría con la práctica, fortaleciendo las competencias en el análisis y manejo de indicadores financieros en contextos organizacionales.</w:t>
      </w:r>
    </w:p>
    <w:p w:rsidRPr="003773AF" w:rsidR="00AB5DF8" w:rsidP="00BA7132" w:rsidRDefault="00AB5DF8" w14:paraId="2F8F27AB" w14:textId="21F1A4E3">
      <w:pPr>
        <w:pStyle w:val="Normal0"/>
        <w:pBdr>
          <w:top w:val="nil"/>
          <w:left w:val="nil"/>
          <w:bottom w:val="nil"/>
          <w:right w:val="nil"/>
          <w:between w:val="nil"/>
        </w:pBdr>
        <w:jc w:val="both"/>
        <w:rPr>
          <w:lang w:val="es-ES_tradnl"/>
        </w:rPr>
      </w:pPr>
    </w:p>
    <w:p w:rsidRPr="003773AF" w:rsidR="00AB5DF8" w:rsidP="00AB5DF8" w:rsidRDefault="00AB5DF8" w14:paraId="331A1E2A" w14:textId="77777777">
      <w:pPr>
        <w:pStyle w:val="Normal0"/>
        <w:pBdr>
          <w:top w:val="nil"/>
          <w:left w:val="nil"/>
          <w:bottom w:val="nil"/>
          <w:right w:val="nil"/>
          <w:between w:val="nil"/>
        </w:pBdr>
        <w:jc w:val="both"/>
        <w:rPr>
          <w:lang w:val="es-ES_tradnl"/>
        </w:rPr>
      </w:pPr>
      <w:r w:rsidRPr="003773AF">
        <w:rPr>
          <w:lang w:val="es-ES_tradnl"/>
        </w:rPr>
        <w:t>Partiendo de lo anterior, se invita a que acceda al siguiente video, el cual relaciona la temática a tratar durante este componente formativo:</w:t>
      </w:r>
    </w:p>
    <w:p w:rsidRPr="003773AF" w:rsidR="00AB5DF8" w:rsidP="00BA7132" w:rsidRDefault="00AB5DF8" w14:paraId="4E4F632B" w14:textId="77777777">
      <w:pPr>
        <w:pStyle w:val="Normal0"/>
        <w:pBdr>
          <w:top w:val="nil"/>
          <w:left w:val="nil"/>
          <w:bottom w:val="nil"/>
          <w:right w:val="nil"/>
          <w:between w:val="nil"/>
        </w:pBdr>
        <w:jc w:val="both"/>
        <w:rPr>
          <w:lang w:val="es-ES_tradnl"/>
        </w:rPr>
      </w:pPr>
    </w:p>
    <w:p w:rsidRPr="003773AF" w:rsidR="00800437" w:rsidP="00BA7132" w:rsidRDefault="00800437" w14:paraId="628A1BA3" w14:textId="67531EAB">
      <w:pPr>
        <w:pStyle w:val="Normal0"/>
        <w:pBdr>
          <w:top w:val="nil"/>
          <w:left w:val="nil"/>
          <w:bottom w:val="nil"/>
          <w:right w:val="nil"/>
          <w:between w:val="nil"/>
        </w:pBdr>
        <w:jc w:val="both"/>
        <w:rPr>
          <w:lang w:val="es-ES_tradnl"/>
        </w:rPr>
      </w:pPr>
    </w:p>
    <w:p w:rsidRPr="003773AF" w:rsidR="00800437" w:rsidP="00BA7132" w:rsidRDefault="00800437" w14:paraId="7ACC79E2" w14:textId="77777777">
      <w:pPr>
        <w:pStyle w:val="Normal0"/>
        <w:pBdr>
          <w:top w:val="nil"/>
          <w:left w:val="nil"/>
          <w:bottom w:val="nil"/>
          <w:right w:val="nil"/>
          <w:between w:val="nil"/>
        </w:pBdr>
        <w:jc w:val="both"/>
        <w:rPr>
          <w:lang w:val="es-ES_tradnl"/>
        </w:rPr>
      </w:pPr>
    </w:p>
    <w:p w:rsidRPr="003773AF" w:rsidR="00BA7132" w:rsidP="00BA7132" w:rsidRDefault="00BA7132" w14:paraId="0CCF3484" w14:textId="77777777">
      <w:pPr>
        <w:pStyle w:val="Normal0"/>
        <w:pBdr>
          <w:top w:val="nil"/>
          <w:left w:val="nil"/>
          <w:bottom w:val="nil"/>
          <w:right w:val="nil"/>
          <w:between w:val="nil"/>
        </w:pBdr>
        <w:jc w:val="center"/>
        <w:rPr>
          <w:lang w:val="es-ES_tradnl"/>
        </w:rPr>
      </w:pPr>
      <w:r w:rsidRPr="003773AF">
        <w:rPr>
          <w:noProof/>
          <w:lang w:val="es-ES_tradnl" w:eastAsia="en-US"/>
        </w:rPr>
        <mc:AlternateContent>
          <mc:Choice Requires="wps">
            <w:drawing>
              <wp:inline distT="0" distB="0" distL="0" distR="0" wp14:anchorId="1A4C408E" wp14:editId="7A553956">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20986" w:rsidR="00966F8A" w:rsidP="00BA7132" w:rsidRDefault="00966F8A" w14:paraId="029DCF59" w14:textId="41B0B32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02</w:t>
                            </w:r>
                            <w:r w:rsidRPr="00720986">
                              <w:rPr>
                                <w:b/>
                                <w:color w:val="FFFFFF"/>
                              </w:rPr>
                              <w:t>_12</w:t>
                            </w:r>
                            <w:r>
                              <w:rPr>
                                <w:b/>
                                <w:color w:val="FFFFFF"/>
                              </w:rPr>
                              <w:t>3501xx</w:t>
                            </w:r>
                          </w:p>
                        </w:txbxContent>
                      </wps:txbx>
                      <wps:bodyPr spcFirstLastPara="1" wrap="square" lIns="91425" tIns="45700" rIns="91425" bIns="45700" anchor="ctr" anchorCtr="0">
                        <a:noAutofit/>
                      </wps:bodyPr>
                    </wps:wsp>
                  </a:graphicData>
                </a:graphic>
              </wp:inline>
            </w:drawing>
          </mc:Choice>
          <mc:Fallback>
            <w:pict w14:anchorId="1B637B83">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A4C4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720986" w:rsidR="00966F8A" w:rsidP="00BA7132" w:rsidRDefault="00966F8A" w14:paraId="64E5291B" w14:textId="41B0B32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02</w:t>
                      </w:r>
                      <w:r w:rsidRPr="00720986">
                        <w:rPr>
                          <w:b/>
                          <w:color w:val="FFFFFF"/>
                        </w:rPr>
                        <w:t>_12</w:t>
                      </w:r>
                      <w:r>
                        <w:rPr>
                          <w:b/>
                          <w:color w:val="FFFFFF"/>
                        </w:rPr>
                        <w:t>3501xx</w:t>
                      </w:r>
                    </w:p>
                  </w:txbxContent>
                </v:textbox>
                <w10:anchorlock/>
              </v:rect>
            </w:pict>
          </mc:Fallback>
        </mc:AlternateContent>
      </w:r>
    </w:p>
    <w:p w:rsidRPr="003773AF" w:rsidR="00BA7132" w:rsidP="00BA7132" w:rsidRDefault="00BA7132" w14:paraId="041E59BD" w14:textId="77777777">
      <w:pPr>
        <w:pStyle w:val="Normal0"/>
        <w:pBdr>
          <w:top w:val="nil"/>
          <w:left w:val="nil"/>
          <w:bottom w:val="nil"/>
          <w:right w:val="nil"/>
          <w:between w:val="nil"/>
        </w:pBdr>
        <w:rPr>
          <w:b/>
          <w:lang w:val="es-ES_tradnl"/>
        </w:rPr>
      </w:pPr>
    </w:p>
    <w:p w:rsidRPr="003773AF" w:rsidR="00BA7132" w:rsidP="00BA7132" w:rsidRDefault="00BA7132" w14:paraId="1B655A77" w14:textId="77777777">
      <w:pPr>
        <w:pStyle w:val="Normal0"/>
        <w:pBdr>
          <w:top w:val="nil"/>
          <w:left w:val="nil"/>
          <w:bottom w:val="nil"/>
          <w:right w:val="nil"/>
          <w:between w:val="nil"/>
        </w:pBdr>
        <w:rPr>
          <w:b/>
          <w:lang w:val="es-ES_tradnl"/>
        </w:rPr>
      </w:pPr>
    </w:p>
    <w:p w:rsidR="00BA7132" w:rsidP="000453C5" w:rsidRDefault="00BA7132" w14:paraId="5F804BB5" w14:textId="023E4D1E">
      <w:pPr>
        <w:rPr>
          <w:rFonts w:eastAsia="Times New Roman"/>
          <w:lang w:val="es-ES_tradnl"/>
        </w:rPr>
      </w:pPr>
    </w:p>
    <w:p w:rsidR="00481190" w:rsidP="000453C5" w:rsidRDefault="00481190" w14:paraId="2B211DD0" w14:textId="30818AF5">
      <w:pPr>
        <w:rPr>
          <w:rFonts w:eastAsia="Times New Roman"/>
          <w:lang w:val="es-ES_tradnl"/>
        </w:rPr>
      </w:pPr>
    </w:p>
    <w:p w:rsidR="00481190" w:rsidP="000453C5" w:rsidRDefault="00481190" w14:paraId="74BCB40A" w14:textId="46683CCE">
      <w:pPr>
        <w:rPr>
          <w:rFonts w:eastAsia="Times New Roman"/>
          <w:lang w:val="es-ES_tradnl"/>
        </w:rPr>
      </w:pPr>
    </w:p>
    <w:p w:rsidR="00481190" w:rsidP="000453C5" w:rsidRDefault="00481190" w14:paraId="27F182BB" w14:textId="6E62D5C8">
      <w:pPr>
        <w:rPr>
          <w:rFonts w:eastAsia="Times New Roman"/>
          <w:lang w:val="es-ES_tradnl"/>
        </w:rPr>
      </w:pPr>
    </w:p>
    <w:p w:rsidR="00481190" w:rsidP="000453C5" w:rsidRDefault="00481190" w14:paraId="60B03B36" w14:textId="77C78DBE">
      <w:pPr>
        <w:rPr>
          <w:rFonts w:eastAsia="Times New Roman"/>
          <w:lang w:val="es-ES_tradnl"/>
        </w:rPr>
      </w:pPr>
    </w:p>
    <w:p w:rsidR="00481190" w:rsidP="000453C5" w:rsidRDefault="00481190" w14:paraId="3D95B9CB" w14:textId="6840AB36">
      <w:pPr>
        <w:rPr>
          <w:rFonts w:eastAsia="Times New Roman"/>
          <w:lang w:val="es-ES_tradnl"/>
        </w:rPr>
      </w:pPr>
    </w:p>
    <w:p w:rsidR="00481190" w:rsidP="000453C5" w:rsidRDefault="00481190" w14:paraId="13F51E52" w14:textId="1D66EB66">
      <w:pPr>
        <w:rPr>
          <w:rFonts w:eastAsia="Times New Roman"/>
          <w:lang w:val="es-ES_tradnl"/>
        </w:rPr>
      </w:pPr>
    </w:p>
    <w:p w:rsidR="00481190" w:rsidP="000453C5" w:rsidRDefault="00481190" w14:paraId="3FDBE6AE" w14:textId="4F0C03AE">
      <w:pPr>
        <w:rPr>
          <w:rFonts w:eastAsia="Times New Roman"/>
          <w:lang w:val="es-ES_tradnl"/>
        </w:rPr>
      </w:pPr>
    </w:p>
    <w:p w:rsidR="009D6AE6" w:rsidP="000453C5" w:rsidRDefault="009D6AE6" w14:paraId="1AF60BC5" w14:textId="6C2E4B12">
      <w:pPr>
        <w:rPr>
          <w:rFonts w:eastAsia="Times New Roman"/>
          <w:lang w:val="es-ES_tradnl"/>
        </w:rPr>
      </w:pPr>
    </w:p>
    <w:p w:rsidR="009D6AE6" w:rsidP="000453C5" w:rsidRDefault="009D6AE6" w14:paraId="4702EED2" w14:textId="2D122C68">
      <w:pPr>
        <w:rPr>
          <w:rFonts w:eastAsia="Times New Roman"/>
          <w:lang w:val="es-ES_tradnl"/>
        </w:rPr>
      </w:pPr>
    </w:p>
    <w:p w:rsidRPr="003773AF" w:rsidR="009D6AE6" w:rsidP="000453C5" w:rsidRDefault="009D6AE6" w14:paraId="2D3E4D6D" w14:textId="77777777">
      <w:pPr>
        <w:rPr>
          <w:rFonts w:eastAsia="Times New Roman"/>
          <w:lang w:val="es-ES_tradnl"/>
        </w:rPr>
      </w:pPr>
    </w:p>
    <w:p w:rsidR="009D6AE6" w:rsidP="009D6AE6" w:rsidRDefault="009D6AE6" w14:paraId="69C41ACD" w14:textId="77777777">
      <w:pPr>
        <w:rPr>
          <w:b/>
          <w:lang w:val="es-ES_tradnl"/>
        </w:rPr>
      </w:pPr>
    </w:p>
    <w:p w:rsidR="009D6AE6" w:rsidP="009D6AE6" w:rsidRDefault="009D6AE6" w14:paraId="2A4D3C87" w14:textId="77777777">
      <w:pPr>
        <w:rPr>
          <w:b/>
          <w:lang w:val="es-ES_tradnl"/>
        </w:rPr>
      </w:pPr>
    </w:p>
    <w:p w:rsidR="009D6AE6" w:rsidP="009D6AE6" w:rsidRDefault="009D6AE6" w14:paraId="5E23DAE5" w14:textId="7DB035F8">
      <w:pPr>
        <w:rPr>
          <w:b/>
          <w:lang w:val="es-ES_tradnl"/>
        </w:rPr>
      </w:pPr>
    </w:p>
    <w:p w:rsidR="00E3433D" w:rsidP="009D6AE6" w:rsidRDefault="00E3433D" w14:paraId="6C1377E2" w14:textId="41EAFEA1">
      <w:pPr>
        <w:rPr>
          <w:b/>
          <w:lang w:val="es-ES_tradnl"/>
        </w:rPr>
      </w:pPr>
    </w:p>
    <w:p w:rsidR="00E3433D" w:rsidP="009D6AE6" w:rsidRDefault="00E3433D" w14:paraId="6F37451F" w14:textId="77777777">
      <w:pPr>
        <w:rPr>
          <w:b/>
          <w:lang w:val="es-ES_tradnl"/>
        </w:rPr>
      </w:pPr>
    </w:p>
    <w:p w:rsidR="009D6AE6" w:rsidP="009D6AE6" w:rsidRDefault="009D6AE6" w14:paraId="04F83E95" w14:textId="77777777">
      <w:pPr>
        <w:rPr>
          <w:b/>
          <w:lang w:val="es-ES_tradnl"/>
        </w:rPr>
      </w:pPr>
    </w:p>
    <w:p w:rsidR="009D6AE6" w:rsidP="009D6AE6" w:rsidRDefault="009D6AE6" w14:paraId="15DEA448" w14:textId="77777777">
      <w:pPr>
        <w:rPr>
          <w:b/>
          <w:lang w:val="es-ES_tradnl"/>
        </w:rPr>
      </w:pPr>
    </w:p>
    <w:p w:rsidRPr="009D6AE6" w:rsidR="0059034F" w:rsidP="009D6AE6" w:rsidRDefault="00D55C84" w14:paraId="65FBFB5E" w14:textId="78F2C981">
      <w:pPr>
        <w:pStyle w:val="Prrafodelista"/>
        <w:numPr>
          <w:ilvl w:val="0"/>
          <w:numId w:val="1"/>
        </w:numPr>
        <w:rPr>
          <w:b/>
          <w:lang w:val="es-ES_tradnl"/>
        </w:rPr>
      </w:pPr>
      <w:r w:rsidRPr="009D6AE6">
        <w:rPr>
          <w:b/>
          <w:lang w:val="es-ES_tradnl"/>
        </w:rPr>
        <w:t xml:space="preserve">DESARROLLO DE CONTENIDOS </w:t>
      </w:r>
    </w:p>
    <w:p w:rsidRPr="003773AF" w:rsidR="00081AED" w:rsidP="00481190" w:rsidRDefault="00081AED" w14:paraId="7C4B15D4" w14:textId="54F94F9F">
      <w:pPr>
        <w:pStyle w:val="Ttulo1"/>
        <w:jc w:val="center"/>
        <w:rPr>
          <w:b/>
          <w:sz w:val="22"/>
          <w:szCs w:val="22"/>
          <w:lang w:val="es-ES_tradnl"/>
        </w:rPr>
      </w:pPr>
      <w:bookmarkStart w:name="_Toc195222759" w:id="0"/>
      <w:r w:rsidRPr="003773AF">
        <w:rPr>
          <w:b/>
          <w:sz w:val="22"/>
          <w:szCs w:val="22"/>
          <w:lang w:val="es-ES_tradnl"/>
        </w:rPr>
        <w:t>1. Conceptos generales de los indicadores financieros</w:t>
      </w:r>
      <w:bookmarkEnd w:id="0"/>
    </w:p>
    <w:p w:rsidRPr="003773AF" w:rsidR="00081AED" w:rsidP="00081AED" w:rsidRDefault="00A11DBA" w14:paraId="28CDFBED" w14:textId="7B707727">
      <w:pPr>
        <w:spacing w:before="100" w:beforeAutospacing="1" w:after="100" w:afterAutospacing="1" w:line="240" w:lineRule="auto"/>
        <w:rPr>
          <w:rFonts w:eastAsia="Times New Roman"/>
          <w:lang w:val="es-ES_tradnl"/>
        </w:rPr>
      </w:pPr>
      <w:commentRangeStart w:id="1"/>
      <w:r>
        <w:rPr>
          <w:noProof/>
        </w:rPr>
        <w:drawing>
          <wp:anchor distT="0" distB="0" distL="114300" distR="114300" simplePos="0" relativeHeight="251658240" behindDoc="0" locked="0" layoutInCell="1" allowOverlap="1" wp14:anchorId="02B514EC" wp14:editId="7A637371">
            <wp:simplePos x="0" y="0"/>
            <wp:positionH relativeFrom="margin">
              <wp:align>left</wp:align>
            </wp:positionH>
            <wp:positionV relativeFrom="margin">
              <wp:posOffset>857250</wp:posOffset>
            </wp:positionV>
            <wp:extent cx="1990725" cy="1570990"/>
            <wp:effectExtent l="0" t="0" r="0" b="0"/>
            <wp:wrapSquare wrapText="bothSides"/>
            <wp:docPr id="2" name="Imagen 2" descr="Hermoso diseño de holograma de criptomon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moso diseño de holograma de criptomone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8554" cy="157756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
      <w:r>
        <w:rPr>
          <w:rStyle w:val="Refdecomentario"/>
        </w:rPr>
        <w:commentReference w:id="1"/>
      </w:r>
      <w:r w:rsidRPr="003773AF" w:rsidR="00081AED">
        <w:rPr>
          <w:rFonts w:eastAsia="Times New Roman"/>
          <w:lang w:val="es-ES_tradnl"/>
        </w:rPr>
        <w:t xml:space="preserve">Los indicadores financieros son herramientas cuantitativas esenciales en el análisis económico de las organizaciones. A partir de datos extraídos de los estados financieros, estos indicadores permiten construir relaciones numéricas que ayudan a entender la situación real de una empresa. Su propósito no es únicamente describir cifras, sino </w:t>
      </w:r>
      <w:r w:rsidRPr="003773AF" w:rsidR="00081AED">
        <w:rPr>
          <w:rFonts w:eastAsia="Times New Roman"/>
          <w:b/>
          <w:bCs/>
          <w:lang w:val="es-ES_tradnl"/>
        </w:rPr>
        <w:t>traducir la información contable en señales claras</w:t>
      </w:r>
      <w:r w:rsidRPr="003773AF" w:rsidR="00081AED">
        <w:rPr>
          <w:rFonts w:eastAsia="Times New Roman"/>
          <w:lang w:val="es-ES_tradnl"/>
        </w:rPr>
        <w:t xml:space="preserve"> para evaluar la estabilidad, el rendimiento y la gestión financiera. Se convierten así en instrumentos que brindan una radiografía del estado económico de una empresa en un periodo determinado o en comparación con ejercicios anteriores o referentes del sector.</w:t>
      </w:r>
    </w:p>
    <w:p w:rsidR="0010564D" w:rsidP="00081AED" w:rsidRDefault="00081AED" w14:paraId="4CB630AD"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Según Ortiz (2011), los indicadores financieros permiten diagnosticar el funcionamiento integral de la empresa en sus dimensiones </w:t>
      </w:r>
      <w:r w:rsidRPr="003773AF">
        <w:rPr>
          <w:rFonts w:eastAsia="Times New Roman"/>
          <w:b/>
          <w:bCs/>
          <w:lang w:val="es-ES_tradnl"/>
        </w:rPr>
        <w:t>financiera, operativa y estratégica</w:t>
      </w:r>
      <w:r w:rsidRPr="003773AF">
        <w:rPr>
          <w:rFonts w:eastAsia="Times New Roman"/>
          <w:lang w:val="es-ES_tradnl"/>
        </w:rPr>
        <w:t xml:space="preserve">. No se trata solo de saber si una empresa gana o pierde dinero, sino de comprender cómo lo hace, con qué recursos, a qué velocidad, y con qué nivel de riesgo. De este modo, el análisis de indicadores contribuye a responder preguntas </w:t>
      </w:r>
      <w:commentRangeStart w:id="2"/>
      <w:r w:rsidRPr="003773AF">
        <w:rPr>
          <w:rFonts w:eastAsia="Times New Roman"/>
          <w:lang w:val="es-ES_tradnl"/>
        </w:rPr>
        <w:t xml:space="preserve">clave como: </w:t>
      </w:r>
      <w:commentRangeEnd w:id="2"/>
      <w:r w:rsidR="0010564D">
        <w:rPr>
          <w:rStyle w:val="Refdecomentario"/>
        </w:rPr>
        <w:commentReference w:id="2"/>
      </w:r>
    </w:p>
    <w:p w:rsidRPr="0010564D" w:rsidR="0010564D" w:rsidP="0010564D" w:rsidRDefault="00081AED" w14:paraId="5A31215E" w14:textId="77777777">
      <w:pPr>
        <w:pStyle w:val="Prrafodelista"/>
        <w:numPr>
          <w:ilvl w:val="0"/>
          <w:numId w:val="26"/>
        </w:numPr>
        <w:spacing w:before="100" w:beforeAutospacing="1" w:after="100" w:afterAutospacing="1" w:line="240" w:lineRule="auto"/>
        <w:rPr>
          <w:rFonts w:eastAsia="Times New Roman"/>
          <w:lang w:val="es-ES_tradnl"/>
        </w:rPr>
      </w:pPr>
      <w:r w:rsidRPr="0010564D">
        <w:rPr>
          <w:rFonts w:eastAsia="Times New Roman"/>
          <w:lang w:val="es-ES_tradnl"/>
        </w:rPr>
        <w:t>¿La empresa es solvente?</w:t>
      </w:r>
    </w:p>
    <w:p w:rsidRPr="0010564D" w:rsidR="0010564D" w:rsidP="0010564D" w:rsidRDefault="00081AED" w14:paraId="750A9139" w14:textId="77777777">
      <w:pPr>
        <w:pStyle w:val="Prrafodelista"/>
        <w:numPr>
          <w:ilvl w:val="0"/>
          <w:numId w:val="26"/>
        </w:numPr>
        <w:spacing w:before="100" w:beforeAutospacing="1" w:after="100" w:afterAutospacing="1" w:line="240" w:lineRule="auto"/>
        <w:rPr>
          <w:rFonts w:eastAsia="Times New Roman"/>
          <w:lang w:val="es-ES_tradnl"/>
        </w:rPr>
      </w:pPr>
      <w:r w:rsidRPr="0010564D">
        <w:rPr>
          <w:rFonts w:eastAsia="Times New Roman"/>
          <w:lang w:val="es-ES_tradnl"/>
        </w:rPr>
        <w:t>¿Está bien apalancada?</w:t>
      </w:r>
    </w:p>
    <w:p w:rsidRPr="0010564D" w:rsidR="0010564D" w:rsidP="0010564D" w:rsidRDefault="00081AED" w14:paraId="01133E26" w14:textId="77777777">
      <w:pPr>
        <w:pStyle w:val="Prrafodelista"/>
        <w:numPr>
          <w:ilvl w:val="0"/>
          <w:numId w:val="26"/>
        </w:numPr>
        <w:spacing w:before="100" w:beforeAutospacing="1" w:after="100" w:afterAutospacing="1" w:line="240" w:lineRule="auto"/>
        <w:rPr>
          <w:rFonts w:eastAsia="Times New Roman"/>
          <w:lang w:val="es-ES_tradnl"/>
        </w:rPr>
      </w:pPr>
      <w:r w:rsidRPr="0010564D">
        <w:rPr>
          <w:rFonts w:eastAsia="Times New Roman"/>
          <w:lang w:val="es-ES_tradnl"/>
        </w:rPr>
        <w:t>¿Genera utilidades suficientes?</w:t>
      </w:r>
    </w:p>
    <w:p w:rsidRPr="0010564D" w:rsidR="0010564D" w:rsidP="0010564D" w:rsidRDefault="00081AED" w14:paraId="44BE1F63" w14:textId="032016B1">
      <w:pPr>
        <w:pStyle w:val="Prrafodelista"/>
        <w:numPr>
          <w:ilvl w:val="0"/>
          <w:numId w:val="26"/>
        </w:numPr>
        <w:spacing w:before="100" w:beforeAutospacing="1" w:after="100" w:afterAutospacing="1" w:line="240" w:lineRule="auto"/>
        <w:rPr>
          <w:rFonts w:eastAsia="Times New Roman"/>
          <w:lang w:val="es-ES_tradnl"/>
        </w:rPr>
      </w:pPr>
      <w:r w:rsidRPr="0010564D">
        <w:rPr>
          <w:rFonts w:eastAsia="Times New Roman"/>
          <w:lang w:val="es-ES_tradnl"/>
        </w:rPr>
        <w:t xml:space="preserve">¿Aprovecha eficientemente sus activos? </w:t>
      </w:r>
    </w:p>
    <w:p w:rsidRPr="003773AF" w:rsidR="00081AED" w:rsidP="00081AED" w:rsidRDefault="00081AED" w14:paraId="01467EDB" w14:textId="04762D8D">
      <w:pPr>
        <w:spacing w:before="100" w:beforeAutospacing="1" w:after="100" w:afterAutospacing="1" w:line="240" w:lineRule="auto"/>
        <w:rPr>
          <w:rFonts w:eastAsia="Times New Roman"/>
          <w:lang w:val="es-ES_tradnl"/>
        </w:rPr>
      </w:pPr>
      <w:r w:rsidRPr="003773AF">
        <w:rPr>
          <w:rFonts w:eastAsia="Times New Roman"/>
          <w:lang w:val="es-ES_tradnl"/>
        </w:rPr>
        <w:t xml:space="preserve">En consecuencia, estos indicadores se convierten en </w:t>
      </w:r>
      <w:r w:rsidRPr="003773AF">
        <w:rPr>
          <w:rFonts w:eastAsia="Times New Roman"/>
          <w:b/>
          <w:bCs/>
          <w:lang w:val="es-ES_tradnl"/>
        </w:rPr>
        <w:t>piezas fundamentales en la toma de decisiones empresariales fundamentadas y proactivas</w:t>
      </w:r>
      <w:r w:rsidRPr="003773AF">
        <w:rPr>
          <w:rFonts w:eastAsia="Times New Roman"/>
          <w:lang w:val="es-ES_tradnl"/>
        </w:rPr>
        <w:t>.</w:t>
      </w:r>
    </w:p>
    <w:p w:rsidR="007F574B" w:rsidP="00081AED" w:rsidRDefault="00081AED" w14:paraId="60B2973D" w14:textId="1EFF48D8">
      <w:pPr>
        <w:spacing w:before="100" w:beforeAutospacing="1" w:after="100" w:afterAutospacing="1" w:line="240" w:lineRule="auto"/>
        <w:rPr>
          <w:rFonts w:eastAsia="Times New Roman"/>
          <w:lang w:val="es-ES_tradnl"/>
        </w:rPr>
      </w:pPr>
      <w:r w:rsidRPr="003773AF">
        <w:rPr>
          <w:rFonts w:eastAsia="Times New Roman"/>
          <w:lang w:val="es-ES_tradnl"/>
        </w:rPr>
        <w:t xml:space="preserve">La utilidad de los indicadores va más allá del diagnóstico financiero. También cumplen un rol fundamental en la </w:t>
      </w:r>
      <w:r w:rsidRPr="003773AF">
        <w:rPr>
          <w:rFonts w:eastAsia="Times New Roman"/>
          <w:b/>
          <w:bCs/>
          <w:lang w:val="es-ES_tradnl"/>
        </w:rPr>
        <w:t>planificación, control y evaluación</w:t>
      </w:r>
      <w:r w:rsidRPr="003773AF">
        <w:rPr>
          <w:rFonts w:eastAsia="Times New Roman"/>
          <w:lang w:val="es-ES_tradnl"/>
        </w:rPr>
        <w:t xml:space="preserve"> dentro del proceso administrativo. Gerentes, inversionistas, entidades financieras y entes de control</w:t>
      </w:r>
      <w:r w:rsidR="007F574B">
        <w:rPr>
          <w:rFonts w:eastAsia="Times New Roman"/>
          <w:lang w:val="es-ES_tradnl"/>
        </w:rPr>
        <w:t>,</w:t>
      </w:r>
      <w:r w:rsidRPr="003773AF">
        <w:rPr>
          <w:rFonts w:eastAsia="Times New Roman"/>
          <w:lang w:val="es-ES_tradnl"/>
        </w:rPr>
        <w:t xml:space="preserve"> utilizan estas </w:t>
      </w:r>
      <w:commentRangeStart w:id="3"/>
      <w:r w:rsidRPr="003773AF">
        <w:rPr>
          <w:rFonts w:eastAsia="Times New Roman"/>
          <w:lang w:val="es-ES_tradnl"/>
        </w:rPr>
        <w:t>métricas para</w:t>
      </w:r>
      <w:r w:rsidR="007F574B">
        <w:rPr>
          <w:rFonts w:eastAsia="Times New Roman"/>
          <w:lang w:val="es-ES_tradnl"/>
        </w:rPr>
        <w:t>:</w:t>
      </w:r>
      <w:commentRangeEnd w:id="3"/>
      <w:r w:rsidR="007F574B">
        <w:rPr>
          <w:rStyle w:val="Refdecomentario"/>
        </w:rPr>
        <w:commentReference w:id="3"/>
      </w:r>
    </w:p>
    <w:p w:rsidR="007F574B" w:rsidP="00081AED" w:rsidRDefault="007F574B" w14:paraId="429A3B5E" w14:textId="227B91CE">
      <w:pPr>
        <w:spacing w:before="100" w:beforeAutospacing="1" w:after="100" w:afterAutospacing="1" w:line="240" w:lineRule="auto"/>
        <w:rPr>
          <w:rFonts w:eastAsia="Times New Roman"/>
          <w:lang w:val="es-ES_tradnl"/>
        </w:rPr>
      </w:pPr>
      <w:r>
        <w:rPr>
          <w:rFonts w:eastAsia="Times New Roman"/>
          <w:noProof/>
          <w:lang w:val="es-ES_tradnl"/>
        </w:rPr>
        <w:drawing>
          <wp:inline distT="0" distB="0" distL="0" distR="0" wp14:anchorId="7995612D" wp14:editId="73704844">
            <wp:extent cx="6334125" cy="1949450"/>
            <wp:effectExtent l="38100" t="0" r="28575" b="508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F574B" w:rsidP="00081AED" w:rsidRDefault="007F574B" w14:paraId="35164666" w14:textId="77777777">
      <w:pPr>
        <w:spacing w:before="100" w:beforeAutospacing="1" w:after="100" w:afterAutospacing="1" w:line="240" w:lineRule="auto"/>
        <w:rPr>
          <w:rFonts w:eastAsia="Times New Roman"/>
          <w:lang w:val="es-ES_tradnl"/>
        </w:rPr>
      </w:pPr>
    </w:p>
    <w:p w:rsidRPr="003773AF" w:rsidR="00081AED" w:rsidP="00081AED" w:rsidRDefault="00081AED" w14:paraId="087D3D2D" w14:textId="555B4E85">
      <w:pPr>
        <w:spacing w:before="100" w:beforeAutospacing="1" w:after="100" w:afterAutospacing="1" w:line="240" w:lineRule="auto"/>
        <w:rPr>
          <w:rFonts w:eastAsia="Times New Roman"/>
          <w:lang w:val="es-ES_tradnl"/>
        </w:rPr>
      </w:pPr>
      <w:r w:rsidRPr="003773AF">
        <w:rPr>
          <w:rFonts w:eastAsia="Times New Roman"/>
          <w:lang w:val="es-ES_tradnl"/>
        </w:rPr>
        <w:t>Por ello, es indispensable que su cálculo y análisis</w:t>
      </w:r>
      <w:r w:rsidR="007F574B">
        <w:rPr>
          <w:rFonts w:eastAsia="Times New Roman"/>
          <w:lang w:val="es-ES_tradnl"/>
        </w:rPr>
        <w:t>,</w:t>
      </w:r>
      <w:r w:rsidRPr="003773AF">
        <w:rPr>
          <w:rFonts w:eastAsia="Times New Roman"/>
          <w:lang w:val="es-ES_tradnl"/>
        </w:rPr>
        <w:t xml:space="preserve"> se realicen con rigurosidad técnica y comprensión del entorno empresarial en el que opera la organización.</w:t>
      </w:r>
    </w:p>
    <w:p w:rsidR="007F574B" w:rsidP="00081AED" w:rsidRDefault="00081AED" w14:paraId="74F71EEC"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Desde el punto de vista técnico, los indicadores financieros se definen como </w:t>
      </w:r>
      <w:r w:rsidRPr="003773AF">
        <w:rPr>
          <w:rFonts w:eastAsia="Times New Roman"/>
          <w:b/>
          <w:bCs/>
          <w:lang w:val="es-ES_tradnl"/>
        </w:rPr>
        <w:t>relaciones matemáticas entre dos o más cuentas contables</w:t>
      </w:r>
      <w:r w:rsidRPr="003773AF">
        <w:rPr>
          <w:rFonts w:eastAsia="Times New Roman"/>
          <w:lang w:val="es-ES_tradnl"/>
        </w:rPr>
        <w:t xml:space="preserve"> de los estados financieros, como el balance general o el estado de resultados. Estas relaciones tienen sentido analítico porque permiten convertir datos aislados en información estratégica. </w:t>
      </w:r>
    </w:p>
    <w:p w:rsidR="007F574B" w:rsidP="00081AED" w:rsidRDefault="007F574B" w14:paraId="24452552" w14:textId="77777777">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06CB913C" wp14:editId="084B1909">
                <wp:extent cx="1828800" cy="1828800"/>
                <wp:effectExtent l="76200" t="57150" r="68580" b="97790"/>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EF7C5D" w:rsidR="007F574B" w:rsidP="00EF7C5D" w:rsidRDefault="007F574B" w14:paraId="39AF145D" w14:textId="77777777">
                            <w:pPr>
                              <w:spacing w:before="100" w:beforeAutospacing="1" w:after="100" w:afterAutospacing="1" w:line="240" w:lineRule="auto"/>
                              <w:rPr>
                                <w:rFonts w:eastAsia="Times New Roman"/>
                                <w:lang w:val="es-ES_tradnl"/>
                              </w:rPr>
                            </w:pPr>
                            <w:r w:rsidRPr="003773AF">
                              <w:rPr>
                                <w:rFonts w:eastAsia="Times New Roman"/>
                                <w:lang w:val="es-ES_tradnl"/>
                              </w:rPr>
                              <w:t>Por ejemplo, un indicador como la razón corriente (activo corriente/pasivo corriente) revela en segundos si una empresa tiene capacidad para pagar sus obligaciones inmediatas. De esta manera, los indicadores permiten transformar los datos contables —en apariencia fríos y abstractos— en criterios concretos de gestión y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68CA5098">
              <v:shapetype id="_x0000_t202" coordsize="21600,21600" o:spt="202" path="m,l,21600r21600,l21600,xe" w14:anchorId="06CB913C">
                <v:stroke joinstyle="miter"/>
                <v:path gradientshapeok="t" o:connecttype="rect"/>
              </v:shapetype>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VCagIAADg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DxObVCagIAADgFAAAOAAAAAAAAAAAAAAAAAC4CAABkcnMv&#10;ZTJvRG9jLnhtbFBLAQItABQABgAIAAAAIQA3UFTy2AAAAAUBAAAPAAAAAAAAAAAAAAAAAMQEAABk&#10;cnMvZG93bnJldi54bWxQSwUGAAAAAAQABADzAAAAyQUAAAAA&#10;">
                <v:shadow on="t" color="black" opacity="24903f" offset="0,.55556mm" origin=",.5"/>
                <v:textbox style="mso-fit-shape-to-text:t">
                  <w:txbxContent>
                    <w:p w:rsidRPr="00EF7C5D" w:rsidR="007F574B" w:rsidP="00EF7C5D" w:rsidRDefault="007F574B" w14:paraId="1C5BDCE6" w14:textId="77777777">
                      <w:pPr>
                        <w:spacing w:before="100" w:beforeAutospacing="1" w:after="100" w:afterAutospacing="1" w:line="240" w:lineRule="auto"/>
                        <w:rPr>
                          <w:rFonts w:eastAsia="Times New Roman"/>
                          <w:lang w:val="es-ES_tradnl"/>
                        </w:rPr>
                      </w:pPr>
                      <w:r w:rsidRPr="003773AF">
                        <w:rPr>
                          <w:rFonts w:eastAsia="Times New Roman"/>
                          <w:lang w:val="es-ES_tradnl"/>
                        </w:rPr>
                        <w:t>Por ejemplo, un indicador como la razón corriente (activo corriente/pasivo corriente) revela en segundos si una empresa tiene capacidad para pagar sus obligaciones inmediatas. De esta manera, los indicadores permiten transformar los datos contables —en apariencia fríos y abstractos— en criterios concretos de gestión y control.</w:t>
                      </w:r>
                    </w:p>
                  </w:txbxContent>
                </v:textbox>
                <w10:anchorlock/>
              </v:shape>
            </w:pict>
          </mc:Fallback>
        </mc:AlternateContent>
      </w:r>
    </w:p>
    <w:p w:rsidRPr="003773AF" w:rsidR="00081AED" w:rsidP="00081AED" w:rsidRDefault="00081AED" w14:paraId="1AD2BE35" w14:textId="14DE03D1">
      <w:pPr>
        <w:spacing w:before="100" w:beforeAutospacing="1" w:after="100" w:afterAutospacing="1" w:line="240" w:lineRule="auto"/>
        <w:rPr>
          <w:rFonts w:eastAsia="Times New Roman"/>
          <w:lang w:val="es-ES_tradnl"/>
        </w:rPr>
      </w:pPr>
      <w:r w:rsidRPr="003773AF">
        <w:rPr>
          <w:rFonts w:eastAsia="Times New Roman"/>
          <w:lang w:val="es-ES_tradnl"/>
        </w:rPr>
        <w:t xml:space="preserve">Los indicadores financieros se agrupan comúnmente en </w:t>
      </w:r>
      <w:r w:rsidRPr="003773AF">
        <w:rPr>
          <w:rFonts w:eastAsia="Times New Roman"/>
          <w:b/>
          <w:bCs/>
          <w:lang w:val="es-ES_tradnl"/>
        </w:rPr>
        <w:t>cuatro grandes categorías</w:t>
      </w:r>
      <w:r w:rsidRPr="003773AF">
        <w:rPr>
          <w:rFonts w:eastAsia="Times New Roman"/>
          <w:lang w:val="es-ES_tradnl"/>
        </w:rPr>
        <w:t xml:space="preserve">, cada una con una </w:t>
      </w:r>
      <w:commentRangeStart w:id="4"/>
      <w:r w:rsidRPr="003773AF">
        <w:rPr>
          <w:rFonts w:eastAsia="Times New Roman"/>
          <w:lang w:val="es-ES_tradnl"/>
        </w:rPr>
        <w:t xml:space="preserve">función específica: </w:t>
      </w:r>
      <w:commentRangeEnd w:id="4"/>
      <w:r w:rsidR="005F3719">
        <w:rPr>
          <w:rStyle w:val="Refdecomentario"/>
        </w:rPr>
        <w:commentReference w:id="4"/>
      </w:r>
    </w:p>
    <w:p w:rsidR="007F574B" w:rsidP="007F574B" w:rsidRDefault="007F574B" w14:paraId="23F998FB" w14:textId="77777777">
      <w:pPr>
        <w:spacing w:line="240" w:lineRule="auto"/>
        <w:rPr>
          <w:rFonts w:eastAsia="Times New Roman"/>
          <w:lang w:val="es-ES_tradnl"/>
        </w:rPr>
      </w:pPr>
      <w:r w:rsidRPr="007F574B">
        <w:rPr>
          <w:rFonts w:eastAsia="Times New Roman"/>
          <w:b/>
          <w:bCs/>
          <w:lang w:val="es-ES_tradnl"/>
        </w:rPr>
        <w:t>I</w:t>
      </w:r>
      <w:r w:rsidRPr="003773AF" w:rsidR="00081AED">
        <w:rPr>
          <w:rFonts w:eastAsia="Times New Roman"/>
          <w:b/>
          <w:bCs/>
          <w:lang w:val="es-ES_tradnl"/>
        </w:rPr>
        <w:t>ndicadores de liquidez</w:t>
      </w:r>
    </w:p>
    <w:p w:rsidRPr="003773AF" w:rsidR="00081AED" w:rsidP="007F574B" w:rsidRDefault="007F574B" w14:paraId="29794234" w14:textId="629FB47E">
      <w:pPr>
        <w:spacing w:line="240" w:lineRule="auto"/>
        <w:rPr>
          <w:rFonts w:eastAsia="Times New Roman"/>
          <w:lang w:val="es-ES_tradnl"/>
        </w:rPr>
      </w:pPr>
      <w:r>
        <w:rPr>
          <w:rFonts w:eastAsia="Times New Roman"/>
          <w:lang w:val="es-ES_tradnl"/>
        </w:rPr>
        <w:t>E</w:t>
      </w:r>
      <w:r w:rsidRPr="003773AF" w:rsidR="00081AED">
        <w:rPr>
          <w:rFonts w:eastAsia="Times New Roman"/>
          <w:lang w:val="es-ES_tradnl"/>
        </w:rPr>
        <w:t>valúan la capacidad de la empresa para cumplir compromisos a corto plazo.</w:t>
      </w:r>
    </w:p>
    <w:p w:rsidR="007F574B" w:rsidP="007F574B" w:rsidRDefault="007F574B" w14:paraId="57F24C0B" w14:textId="77777777">
      <w:pPr>
        <w:spacing w:line="240" w:lineRule="auto"/>
        <w:rPr>
          <w:rFonts w:eastAsia="Times New Roman"/>
          <w:b/>
          <w:bCs/>
          <w:lang w:val="es-ES_tradnl"/>
        </w:rPr>
      </w:pPr>
    </w:p>
    <w:p w:rsidR="007F574B" w:rsidP="007F574B" w:rsidRDefault="007F574B" w14:paraId="24BD5322" w14:textId="77777777">
      <w:pPr>
        <w:spacing w:line="240" w:lineRule="auto"/>
        <w:rPr>
          <w:rFonts w:eastAsia="Times New Roman"/>
          <w:lang w:val="es-ES_tradnl"/>
        </w:rPr>
      </w:pPr>
      <w:r w:rsidRPr="007F574B">
        <w:rPr>
          <w:rFonts w:eastAsia="Times New Roman"/>
          <w:b/>
          <w:bCs/>
          <w:lang w:val="es-ES_tradnl"/>
        </w:rPr>
        <w:t>I</w:t>
      </w:r>
      <w:r w:rsidRPr="003773AF" w:rsidR="00081AED">
        <w:rPr>
          <w:rFonts w:eastAsia="Times New Roman"/>
          <w:b/>
          <w:bCs/>
          <w:lang w:val="es-ES_tradnl"/>
        </w:rPr>
        <w:t>ndicadores de endeudamiento</w:t>
      </w:r>
    </w:p>
    <w:p w:rsidRPr="003773AF" w:rsidR="00FA4841" w:rsidP="007F574B" w:rsidRDefault="007F574B" w14:paraId="4FD49412" w14:textId="6552ADA6">
      <w:pPr>
        <w:spacing w:line="240" w:lineRule="auto"/>
        <w:rPr>
          <w:rFonts w:eastAsia="Times New Roman"/>
          <w:lang w:val="es-ES_tradnl"/>
        </w:rPr>
      </w:pPr>
      <w:r>
        <w:rPr>
          <w:rFonts w:eastAsia="Times New Roman"/>
          <w:lang w:val="es-ES_tradnl"/>
        </w:rPr>
        <w:t>M</w:t>
      </w:r>
      <w:r w:rsidRPr="003773AF" w:rsidR="00081AED">
        <w:rPr>
          <w:rFonts w:eastAsia="Times New Roman"/>
          <w:lang w:val="es-ES_tradnl"/>
        </w:rPr>
        <w:t>iden el nivel de riesgo financiero y apalancamiento</w:t>
      </w:r>
      <w:r w:rsidRPr="003773AF" w:rsidR="00FA4841">
        <w:rPr>
          <w:rFonts w:eastAsia="Times New Roman"/>
          <w:lang w:val="es-ES_tradnl"/>
        </w:rPr>
        <w:t>.</w:t>
      </w:r>
      <w:r w:rsidRPr="003773AF" w:rsidR="00081AED">
        <w:rPr>
          <w:rFonts w:eastAsia="Times New Roman"/>
          <w:lang w:val="es-ES_tradnl"/>
        </w:rPr>
        <w:t xml:space="preserve"> </w:t>
      </w:r>
    </w:p>
    <w:p w:rsidR="007F574B" w:rsidP="007F574B" w:rsidRDefault="007F574B" w14:paraId="3D4A9580" w14:textId="77777777">
      <w:pPr>
        <w:spacing w:line="240" w:lineRule="auto"/>
        <w:rPr>
          <w:rFonts w:eastAsia="Times New Roman"/>
          <w:b/>
          <w:bCs/>
          <w:lang w:val="es-ES_tradnl"/>
        </w:rPr>
      </w:pPr>
    </w:p>
    <w:p w:rsidR="007F574B" w:rsidP="007F574B" w:rsidRDefault="007F574B" w14:paraId="05EBC290" w14:textId="77777777">
      <w:pPr>
        <w:spacing w:line="240" w:lineRule="auto"/>
        <w:rPr>
          <w:rFonts w:eastAsia="Times New Roman"/>
          <w:lang w:val="es-ES_tradnl"/>
        </w:rPr>
      </w:pPr>
      <w:r w:rsidRPr="007F574B">
        <w:rPr>
          <w:rFonts w:eastAsia="Times New Roman"/>
          <w:b/>
          <w:bCs/>
          <w:lang w:val="es-ES_tradnl"/>
        </w:rPr>
        <w:t>I</w:t>
      </w:r>
      <w:r w:rsidRPr="003773AF" w:rsidR="00081AED">
        <w:rPr>
          <w:rFonts w:eastAsia="Times New Roman"/>
          <w:b/>
          <w:bCs/>
          <w:lang w:val="es-ES_tradnl"/>
        </w:rPr>
        <w:t>ndicadores de rentabilidad</w:t>
      </w:r>
    </w:p>
    <w:p w:rsidRPr="003773AF" w:rsidR="00FA4841" w:rsidP="007F574B" w:rsidRDefault="007F574B" w14:paraId="22964AA3" w14:textId="0E69CD39">
      <w:pPr>
        <w:spacing w:line="240" w:lineRule="auto"/>
        <w:rPr>
          <w:rFonts w:eastAsia="Times New Roman"/>
          <w:lang w:val="es-ES_tradnl"/>
        </w:rPr>
      </w:pPr>
      <w:r>
        <w:rPr>
          <w:rFonts w:eastAsia="Times New Roman"/>
          <w:lang w:val="es-ES_tradnl"/>
        </w:rPr>
        <w:t>D</w:t>
      </w:r>
      <w:r w:rsidRPr="003773AF" w:rsidR="00081AED">
        <w:rPr>
          <w:rFonts w:eastAsia="Times New Roman"/>
          <w:lang w:val="es-ES_tradnl"/>
        </w:rPr>
        <w:t xml:space="preserve">eterminan la eficiencia en la generación de utilidades </w:t>
      </w:r>
    </w:p>
    <w:p w:rsidR="007F574B" w:rsidP="007F574B" w:rsidRDefault="007F574B" w14:paraId="7781ADBA" w14:textId="77777777">
      <w:pPr>
        <w:spacing w:line="240" w:lineRule="auto"/>
        <w:rPr>
          <w:rFonts w:eastAsia="Times New Roman"/>
          <w:b/>
          <w:bCs/>
          <w:lang w:val="es-ES_tradnl"/>
        </w:rPr>
      </w:pPr>
    </w:p>
    <w:p w:rsidR="007F574B" w:rsidP="007F574B" w:rsidRDefault="007F574B" w14:paraId="76E60B4F" w14:textId="77777777">
      <w:pPr>
        <w:spacing w:line="240" w:lineRule="auto"/>
        <w:rPr>
          <w:rFonts w:eastAsia="Times New Roman"/>
          <w:lang w:val="es-ES_tradnl"/>
        </w:rPr>
      </w:pPr>
      <w:r w:rsidRPr="007F574B">
        <w:rPr>
          <w:rFonts w:eastAsia="Times New Roman"/>
          <w:b/>
          <w:bCs/>
          <w:lang w:val="es-ES_tradnl"/>
        </w:rPr>
        <w:t>I</w:t>
      </w:r>
      <w:r w:rsidRPr="003773AF" w:rsidR="00081AED">
        <w:rPr>
          <w:rFonts w:eastAsia="Times New Roman"/>
          <w:b/>
          <w:bCs/>
          <w:lang w:val="es-ES_tradnl"/>
        </w:rPr>
        <w:t>ndicadores de eficiencia o gestión</w:t>
      </w:r>
    </w:p>
    <w:p w:rsidR="00FA4841" w:rsidP="005F3719" w:rsidRDefault="007F574B" w14:paraId="2AC929F1" w14:textId="23B8C586">
      <w:pPr>
        <w:spacing w:line="240" w:lineRule="auto"/>
        <w:rPr>
          <w:rFonts w:eastAsia="Times New Roman"/>
          <w:lang w:val="es-ES_tradnl"/>
        </w:rPr>
      </w:pPr>
      <w:r>
        <w:rPr>
          <w:rFonts w:eastAsia="Times New Roman"/>
          <w:lang w:val="es-ES_tradnl"/>
        </w:rPr>
        <w:t>P</w:t>
      </w:r>
      <w:r w:rsidRPr="003773AF" w:rsidR="00081AED">
        <w:rPr>
          <w:rFonts w:eastAsia="Times New Roman"/>
          <w:lang w:val="es-ES_tradnl"/>
        </w:rPr>
        <w:t xml:space="preserve">ermiten valorar cómo se están utilizando los recursos disponibles. </w:t>
      </w:r>
    </w:p>
    <w:p w:rsidRPr="003773AF" w:rsidR="005F3719" w:rsidP="005F3719" w:rsidRDefault="005F3719" w14:paraId="027E5F9A" w14:textId="77777777">
      <w:pPr>
        <w:spacing w:line="240" w:lineRule="auto"/>
        <w:rPr>
          <w:rFonts w:eastAsia="Times New Roman"/>
          <w:lang w:val="es-ES_tradnl"/>
        </w:rPr>
      </w:pPr>
    </w:p>
    <w:p w:rsidRPr="003773AF" w:rsidR="00FA4841" w:rsidP="00FA4841" w:rsidRDefault="00FA4841" w14:paraId="1A9CEBFF" w14:textId="13DD9411">
      <w:pPr>
        <w:spacing w:before="100" w:beforeAutospacing="1" w:after="100" w:afterAutospacing="1" w:line="240" w:lineRule="auto"/>
        <w:rPr>
          <w:rFonts w:eastAsia="Times New Roman"/>
          <w:lang w:val="es-ES_tradnl"/>
        </w:rPr>
      </w:pPr>
      <w:r w:rsidRPr="003773AF">
        <w:rPr>
          <w:rFonts w:eastAsia="Times New Roman"/>
          <w:lang w:val="es-ES_tradnl"/>
        </w:rPr>
        <w:t xml:space="preserve">Los indicadores financieros, como </w:t>
      </w:r>
      <w:r w:rsidR="005F3719">
        <w:rPr>
          <w:rFonts w:eastAsia="Times New Roman"/>
          <w:lang w:val="es-ES_tradnl"/>
        </w:rPr>
        <w:t>se expuso</w:t>
      </w:r>
      <w:r w:rsidRPr="003773AF">
        <w:rPr>
          <w:rFonts w:eastAsia="Times New Roman"/>
          <w:lang w:val="es-ES_tradnl"/>
        </w:rPr>
        <w:t xml:space="preserve">, se agrupan en </w:t>
      </w:r>
      <w:r w:rsidRPr="003773AF">
        <w:rPr>
          <w:rFonts w:eastAsia="Times New Roman"/>
          <w:b/>
          <w:bCs/>
          <w:lang w:val="es-ES_tradnl"/>
        </w:rPr>
        <w:t>cuatro grandes categorías</w:t>
      </w:r>
      <w:r w:rsidRPr="003773AF">
        <w:rPr>
          <w:rFonts w:eastAsia="Times New Roman"/>
          <w:lang w:val="es-ES_tradnl"/>
        </w:rPr>
        <w:t xml:space="preserve"> fundamentales, cada una enfocada en analizar aspectos distintos pero complementarios de la situación económica de una empresa. Esta clasificación facilita una comprensión integral del desempeño financiero, permitiendo a los analistas, gerentes y empresarios tomar decisiones más acertadas, basadas en datos concretos y evaluaciones objetivas.</w:t>
      </w:r>
      <w:r w:rsidR="005F3719">
        <w:rPr>
          <w:rFonts w:eastAsia="Times New Roman"/>
          <w:lang w:val="es-ES_tradnl"/>
        </w:rPr>
        <w:t xml:space="preserve"> Retomando a Ortiz (2011), se da una </w:t>
      </w:r>
      <w:commentRangeStart w:id="5"/>
      <w:r w:rsidR="005F3719">
        <w:rPr>
          <w:rFonts w:eastAsia="Times New Roman"/>
          <w:lang w:val="es-ES_tradnl"/>
        </w:rPr>
        <w:t>explicación de cada una:</w:t>
      </w:r>
      <w:commentRangeEnd w:id="5"/>
      <w:r w:rsidR="004B5958">
        <w:rPr>
          <w:rStyle w:val="Refdecomentario"/>
        </w:rPr>
        <w:commentReference w:id="5"/>
      </w:r>
    </w:p>
    <w:p w:rsidRPr="00224EAD" w:rsidR="004B5958" w:rsidP="00224EAD" w:rsidRDefault="004B5958" w14:paraId="439FB592" w14:textId="27FB949B">
      <w:pPr>
        <w:pStyle w:val="Prrafodelista"/>
        <w:numPr>
          <w:ilvl w:val="0"/>
          <w:numId w:val="27"/>
        </w:numPr>
        <w:spacing w:line="240" w:lineRule="auto"/>
        <w:rPr>
          <w:rFonts w:eastAsia="Times New Roman"/>
          <w:lang w:val="es-ES_tradnl"/>
        </w:rPr>
      </w:pPr>
      <w:r w:rsidRPr="00224EAD">
        <w:rPr>
          <w:rFonts w:eastAsia="Times New Roman"/>
          <w:b/>
          <w:bCs/>
          <w:lang w:val="es-ES_tradnl"/>
        </w:rPr>
        <w:t>Indicadores de liquidez</w:t>
      </w:r>
      <w:r w:rsidRPr="00224EAD">
        <w:rPr>
          <w:rFonts w:eastAsia="Times New Roman"/>
          <w:lang w:val="es-ES_tradnl"/>
        </w:rPr>
        <w:t xml:space="preserve"> </w:t>
      </w:r>
    </w:p>
    <w:p w:rsidRPr="00224EAD" w:rsidR="00FA4841" w:rsidP="5D03CDC8" w:rsidRDefault="00FA4841" w14:paraId="11166750" w14:textId="63BC2336" w14:noSpellErr="1">
      <w:pPr>
        <w:pStyle w:val="Prrafodelista"/>
        <w:spacing w:line="240" w:lineRule="auto"/>
        <w:rPr>
          <w:rFonts w:eastAsia="Times New Roman"/>
          <w:lang w:val="es-ES"/>
        </w:rPr>
      </w:pPr>
      <w:r w:rsidRPr="5D03CDC8" w:rsidR="00FA4841">
        <w:rPr>
          <w:rFonts w:eastAsia="Times New Roman"/>
          <w:lang w:val="es-ES"/>
        </w:rPr>
        <w:t xml:space="preserve">En primer lugar, se encuentran los </w:t>
      </w:r>
      <w:r w:rsidRPr="5D03CDC8" w:rsidR="00FA4841">
        <w:rPr>
          <w:rFonts w:eastAsia="Times New Roman"/>
          <w:b w:val="1"/>
          <w:bCs w:val="1"/>
          <w:lang w:val="es-ES"/>
        </w:rPr>
        <w:t>indicadores de liquidez</w:t>
      </w:r>
      <w:r w:rsidRPr="5D03CDC8" w:rsidR="00FA4841">
        <w:rPr>
          <w:rFonts w:eastAsia="Times New Roman"/>
          <w:lang w:val="es-ES"/>
        </w:rPr>
        <w:t xml:space="preserve">, cuya función principal es medir la capacidad de la empresa para </w:t>
      </w:r>
      <w:r w:rsidRPr="5D03CDC8" w:rsidR="00FA4841">
        <w:rPr>
          <w:rFonts w:eastAsia="Times New Roman"/>
          <w:b w:val="1"/>
          <w:bCs w:val="1"/>
          <w:lang w:val="es-ES"/>
        </w:rPr>
        <w:t>atender sus obligaciones de corto plazo</w:t>
      </w:r>
      <w:r w:rsidRPr="5D03CDC8" w:rsidR="00CE5B6F">
        <w:rPr>
          <w:rFonts w:eastAsia="Times New Roman"/>
          <w:lang w:val="es-ES"/>
        </w:rPr>
        <w:t>; e</w:t>
      </w:r>
      <w:r w:rsidRPr="5D03CDC8" w:rsidR="00FA4841">
        <w:rPr>
          <w:rFonts w:eastAsia="Times New Roman"/>
          <w:lang w:val="es-ES"/>
        </w:rPr>
        <w:t>s decir, estos indicadores muestran si la empresa cuenta con suficientes activos líquidos como efectivo, cuentas por cobrar o inventarios para cubrir sus deudas inmediatas.</w:t>
      </w:r>
      <w:r w:rsidRPr="5D03CDC8" w:rsidR="00FA4841">
        <w:rPr>
          <w:rFonts w:eastAsia="Times New Roman"/>
          <w:lang w:val="es-ES"/>
        </w:rPr>
        <w:t xml:space="preserve"> Herramientas como la </w:t>
      </w:r>
      <w:r w:rsidRPr="5D03CDC8" w:rsidR="00FA4841">
        <w:rPr>
          <w:rFonts w:eastAsia="Times New Roman"/>
          <w:b w:val="1"/>
          <w:bCs w:val="1"/>
          <w:lang w:val="es-ES"/>
        </w:rPr>
        <w:t>razón corriente</w:t>
      </w:r>
      <w:r w:rsidRPr="5D03CDC8" w:rsidR="00FA4841">
        <w:rPr>
          <w:rFonts w:eastAsia="Times New Roman"/>
          <w:lang w:val="es-ES"/>
        </w:rPr>
        <w:t xml:space="preserve"> o la </w:t>
      </w:r>
      <w:r w:rsidRPr="5D03CDC8" w:rsidR="00FA4841">
        <w:rPr>
          <w:rFonts w:eastAsia="Times New Roman"/>
          <w:b w:val="1"/>
          <w:bCs w:val="1"/>
          <w:lang w:val="es-ES"/>
        </w:rPr>
        <w:t>prueba ácida</w:t>
      </w:r>
      <w:r w:rsidRPr="5D03CDC8" w:rsidR="00FA4841">
        <w:rPr>
          <w:rFonts w:eastAsia="Times New Roman"/>
          <w:lang w:val="es-ES"/>
        </w:rPr>
        <w:t xml:space="preserve"> son claves para identificar si una empresa está en riesgo de insolvencia operativa, situación que puede afectar su reputación y su capacidad de continuar operando normalmente.</w:t>
      </w:r>
    </w:p>
    <w:p w:rsidR="00224EAD" w:rsidP="004B5958" w:rsidRDefault="00224EAD" w14:paraId="4E984249" w14:textId="0C2DEE98">
      <w:pPr>
        <w:spacing w:line="240" w:lineRule="auto"/>
        <w:rPr>
          <w:rFonts w:eastAsia="Times New Roman"/>
          <w:lang w:val="es-ES_tradnl"/>
        </w:rPr>
      </w:pPr>
    </w:p>
    <w:p w:rsidR="00224EAD" w:rsidP="004B5958" w:rsidRDefault="00224EAD" w14:paraId="5926F663" w14:textId="46C72482">
      <w:pPr>
        <w:spacing w:line="240" w:lineRule="auto"/>
        <w:rPr>
          <w:rFonts w:eastAsia="Times New Roman"/>
          <w:lang w:val="es-ES_tradnl"/>
        </w:rPr>
      </w:pPr>
    </w:p>
    <w:p w:rsidR="00224EAD" w:rsidP="004B5958" w:rsidRDefault="00224EAD" w14:paraId="60D06252" w14:textId="77777777">
      <w:pPr>
        <w:spacing w:line="240" w:lineRule="auto"/>
        <w:rPr>
          <w:rFonts w:eastAsia="Times New Roman"/>
          <w:lang w:val="es-ES_tradnl"/>
        </w:rPr>
      </w:pPr>
    </w:p>
    <w:p w:rsidRPr="00224EAD" w:rsidR="00224EAD" w:rsidP="00224EAD" w:rsidRDefault="00224EAD" w14:paraId="0B702030" w14:textId="06A6054C">
      <w:pPr>
        <w:pStyle w:val="Prrafodelista"/>
        <w:numPr>
          <w:ilvl w:val="0"/>
          <w:numId w:val="27"/>
        </w:numPr>
        <w:spacing w:line="240" w:lineRule="auto"/>
        <w:rPr>
          <w:rFonts w:eastAsia="Times New Roman"/>
          <w:lang w:val="es-ES_tradnl"/>
        </w:rPr>
      </w:pPr>
      <w:r w:rsidRPr="00224EAD">
        <w:rPr>
          <w:rFonts w:eastAsia="Times New Roman"/>
          <w:b/>
          <w:bCs/>
          <w:lang w:val="es-ES_tradnl"/>
        </w:rPr>
        <w:t>Indicadores de endeudamiento</w:t>
      </w:r>
      <w:r w:rsidRPr="00224EAD">
        <w:rPr>
          <w:rFonts w:eastAsia="Times New Roman"/>
          <w:lang w:val="es-ES_tradnl"/>
        </w:rPr>
        <w:t xml:space="preserve"> </w:t>
      </w:r>
    </w:p>
    <w:p w:rsidRPr="00224EAD" w:rsidR="00FA4841" w:rsidP="00224EAD" w:rsidRDefault="00FA4841" w14:paraId="23861B17" w14:textId="116C867D">
      <w:pPr>
        <w:pStyle w:val="Prrafodelista"/>
        <w:spacing w:line="240" w:lineRule="auto"/>
        <w:rPr>
          <w:rFonts w:eastAsia="Times New Roman"/>
          <w:lang w:val="es-ES_tradnl"/>
        </w:rPr>
      </w:pPr>
      <w:r w:rsidRPr="00224EAD">
        <w:rPr>
          <w:rFonts w:eastAsia="Times New Roman"/>
          <w:lang w:val="es-ES_tradnl"/>
        </w:rPr>
        <w:t xml:space="preserve">En segundo </w:t>
      </w:r>
      <w:r w:rsidRPr="00224EAD" w:rsidR="00954220">
        <w:rPr>
          <w:rFonts w:eastAsia="Times New Roman"/>
          <w:lang w:val="es-ES_tradnl"/>
        </w:rPr>
        <w:t>lugar,</w:t>
      </w:r>
      <w:r w:rsidRPr="00224EAD">
        <w:rPr>
          <w:rFonts w:eastAsia="Times New Roman"/>
          <w:lang w:val="es-ES_tradnl"/>
        </w:rPr>
        <w:t xml:space="preserve"> están los </w:t>
      </w:r>
      <w:r w:rsidRPr="00224EAD">
        <w:rPr>
          <w:rFonts w:eastAsia="Times New Roman"/>
          <w:b/>
          <w:bCs/>
          <w:lang w:val="es-ES_tradnl"/>
        </w:rPr>
        <w:t>indicadores de endeudamiento</w:t>
      </w:r>
      <w:r w:rsidRPr="00224EAD">
        <w:rPr>
          <w:rFonts w:eastAsia="Times New Roman"/>
          <w:lang w:val="es-ES_tradnl"/>
        </w:rPr>
        <w:t xml:space="preserve">, también conocidos como indicadores de </w:t>
      </w:r>
      <w:r w:rsidRPr="00224EAD">
        <w:rPr>
          <w:rFonts w:eastAsia="Times New Roman"/>
          <w:b/>
          <w:bCs/>
          <w:lang w:val="es-ES_tradnl"/>
        </w:rPr>
        <w:t>apalancamiento financiero</w:t>
      </w:r>
      <w:r w:rsidRPr="00224EAD">
        <w:rPr>
          <w:rFonts w:eastAsia="Times New Roman"/>
          <w:lang w:val="es-ES_tradnl"/>
        </w:rPr>
        <w:t>. Estos permiten analizar el grado de dependencia que tiene la empresa de recursos ajenos</w:t>
      </w:r>
      <w:r w:rsidRPr="00224EAD" w:rsidR="00CE5B6F">
        <w:rPr>
          <w:rFonts w:eastAsia="Times New Roman"/>
          <w:lang w:val="es-ES_tradnl"/>
        </w:rPr>
        <w:t>;</w:t>
      </w:r>
      <w:r w:rsidRPr="00224EAD">
        <w:rPr>
          <w:rFonts w:eastAsia="Times New Roman"/>
          <w:lang w:val="es-ES_tradnl"/>
        </w:rPr>
        <w:t xml:space="preserve"> es decir, del crédito y las obligaciones financieras con terceros. Al medir la proporción de deuda frente a los activos o el patrimonio, se puede determinar si la empresa está asumiendo un nivel de riesgo adecuado o excesivo. Un endeudamiento bien manejado puede ser beneficioso para el crecimiento; sin embargo, un nivel alto y mal administrado puede comprometer la viabilidad del negocio en el largo plazo.</w:t>
      </w:r>
    </w:p>
    <w:p w:rsidR="00224EAD" w:rsidP="004B5958" w:rsidRDefault="00224EAD" w14:paraId="0C003D43" w14:textId="77777777">
      <w:pPr>
        <w:spacing w:line="240" w:lineRule="auto"/>
        <w:rPr>
          <w:rFonts w:eastAsia="Times New Roman"/>
          <w:lang w:val="es-ES_tradnl"/>
        </w:rPr>
      </w:pPr>
    </w:p>
    <w:p w:rsidRPr="00224EAD" w:rsidR="00224EAD" w:rsidP="00224EAD" w:rsidRDefault="00224EAD" w14:paraId="5675545E" w14:textId="23DFDCD2">
      <w:pPr>
        <w:pStyle w:val="Prrafodelista"/>
        <w:numPr>
          <w:ilvl w:val="0"/>
          <w:numId w:val="27"/>
        </w:numPr>
        <w:spacing w:line="240" w:lineRule="auto"/>
        <w:rPr>
          <w:rFonts w:eastAsia="Times New Roman"/>
          <w:lang w:val="es-ES_tradnl"/>
        </w:rPr>
      </w:pPr>
      <w:r w:rsidRPr="00224EAD">
        <w:rPr>
          <w:rFonts w:eastAsia="Times New Roman"/>
          <w:b/>
          <w:bCs/>
          <w:lang w:val="es-ES_tradnl"/>
        </w:rPr>
        <w:t>Indicadores de rentabilidad</w:t>
      </w:r>
      <w:r w:rsidRPr="00224EAD">
        <w:rPr>
          <w:rFonts w:eastAsia="Times New Roman"/>
          <w:lang w:val="es-ES_tradnl"/>
        </w:rPr>
        <w:t xml:space="preserve"> </w:t>
      </w:r>
    </w:p>
    <w:p w:rsidRPr="00224EAD" w:rsidR="00FA4841" w:rsidP="00224EAD" w:rsidRDefault="00FA4841" w14:paraId="6ACA0F94" w14:textId="73F3439A">
      <w:pPr>
        <w:pStyle w:val="Prrafodelista"/>
        <w:spacing w:line="240" w:lineRule="auto"/>
        <w:rPr>
          <w:rFonts w:eastAsia="Times New Roman"/>
          <w:lang w:val="es-ES_tradnl"/>
        </w:rPr>
      </w:pPr>
      <w:r w:rsidRPr="00224EAD">
        <w:rPr>
          <w:rFonts w:eastAsia="Times New Roman"/>
          <w:lang w:val="es-ES_tradnl"/>
        </w:rPr>
        <w:t xml:space="preserve">En tercer </w:t>
      </w:r>
      <w:r w:rsidRPr="00224EAD" w:rsidR="00954220">
        <w:rPr>
          <w:rFonts w:eastAsia="Times New Roman"/>
          <w:lang w:val="es-ES_tradnl"/>
        </w:rPr>
        <w:t>lugar,</w:t>
      </w:r>
      <w:r w:rsidRPr="00224EAD">
        <w:rPr>
          <w:rFonts w:eastAsia="Times New Roman"/>
          <w:lang w:val="es-ES_tradnl"/>
        </w:rPr>
        <w:t xml:space="preserve"> se destacan los </w:t>
      </w:r>
      <w:r w:rsidRPr="00224EAD">
        <w:rPr>
          <w:rFonts w:eastAsia="Times New Roman"/>
          <w:b/>
          <w:bCs/>
          <w:lang w:val="es-ES_tradnl"/>
        </w:rPr>
        <w:t>indicadores de rentabilidad</w:t>
      </w:r>
      <w:r w:rsidRPr="00224EAD">
        <w:rPr>
          <w:rFonts w:eastAsia="Times New Roman"/>
          <w:lang w:val="es-ES_tradnl"/>
        </w:rPr>
        <w:t xml:space="preserve">, cuya función es evaluar la </w:t>
      </w:r>
      <w:r w:rsidRPr="00224EAD">
        <w:rPr>
          <w:rFonts w:eastAsia="Times New Roman"/>
          <w:b/>
          <w:bCs/>
          <w:lang w:val="es-ES_tradnl"/>
        </w:rPr>
        <w:t>capacidad de la empresa para generar utilidades</w:t>
      </w:r>
      <w:r w:rsidRPr="00224EAD">
        <w:rPr>
          <w:rFonts w:eastAsia="Times New Roman"/>
          <w:lang w:val="es-ES_tradnl"/>
        </w:rPr>
        <w:t xml:space="preserve"> a partir de sus ingresos, activos o recursos propios. Estos indicadores son de especial interés para los inversionistas y propietarios, ya que reflejan el retorno que están obteniendo por su inversión. Entre los más usados se encuentran el </w:t>
      </w:r>
      <w:r w:rsidRPr="00224EAD">
        <w:rPr>
          <w:rFonts w:eastAsia="Times New Roman"/>
          <w:b/>
          <w:bCs/>
          <w:lang w:val="es-ES_tradnl"/>
        </w:rPr>
        <w:t>margen de utilidad</w:t>
      </w:r>
      <w:r w:rsidRPr="00224EAD">
        <w:rPr>
          <w:rFonts w:eastAsia="Times New Roman"/>
          <w:lang w:val="es-ES_tradnl"/>
        </w:rPr>
        <w:t xml:space="preserve">, el </w:t>
      </w:r>
      <w:r w:rsidRPr="00224EAD">
        <w:rPr>
          <w:rFonts w:eastAsia="Times New Roman"/>
          <w:b/>
          <w:bCs/>
          <w:lang w:val="es-ES_tradnl"/>
        </w:rPr>
        <w:t>retorno sobre activos (ROA)</w:t>
      </w:r>
      <w:r w:rsidRPr="00224EAD">
        <w:rPr>
          <w:rFonts w:eastAsia="Times New Roman"/>
          <w:lang w:val="es-ES_tradnl"/>
        </w:rPr>
        <w:t xml:space="preserve"> y el </w:t>
      </w:r>
      <w:r w:rsidRPr="00224EAD">
        <w:rPr>
          <w:rFonts w:eastAsia="Times New Roman"/>
          <w:b/>
          <w:bCs/>
          <w:lang w:val="es-ES_tradnl"/>
        </w:rPr>
        <w:t>retorno sobre patrimonio (ROE)</w:t>
      </w:r>
      <w:r w:rsidRPr="00224EAD">
        <w:rPr>
          <w:rFonts w:eastAsia="Times New Roman"/>
          <w:lang w:val="es-ES_tradnl"/>
        </w:rPr>
        <w:t>. Su análisis ayuda a entender si la empresa está utilizando adecuadamente sus recursos para producir beneficios sostenibles.</w:t>
      </w:r>
    </w:p>
    <w:p w:rsidR="00224EAD" w:rsidP="004B5958" w:rsidRDefault="00224EAD" w14:paraId="205F627E" w14:textId="77777777">
      <w:pPr>
        <w:spacing w:line="240" w:lineRule="auto"/>
        <w:rPr>
          <w:rFonts w:eastAsia="Times New Roman"/>
          <w:lang w:val="es-ES_tradnl"/>
        </w:rPr>
      </w:pPr>
    </w:p>
    <w:p w:rsidRPr="00224EAD" w:rsidR="00224EAD" w:rsidP="00224EAD" w:rsidRDefault="00224EAD" w14:paraId="2C7CE783" w14:textId="77777777">
      <w:pPr>
        <w:pStyle w:val="Prrafodelista"/>
        <w:numPr>
          <w:ilvl w:val="0"/>
          <w:numId w:val="27"/>
        </w:numPr>
        <w:spacing w:line="240" w:lineRule="auto"/>
        <w:rPr>
          <w:rFonts w:eastAsia="Times New Roman"/>
          <w:lang w:val="es-ES_tradnl"/>
        </w:rPr>
      </w:pPr>
      <w:r w:rsidRPr="00224EAD">
        <w:rPr>
          <w:rFonts w:eastAsia="Times New Roman"/>
          <w:b/>
          <w:bCs/>
          <w:lang w:val="es-ES_tradnl"/>
        </w:rPr>
        <w:t>Indicadores de eficiencia o gestión</w:t>
      </w:r>
      <w:r w:rsidRPr="00224EAD">
        <w:rPr>
          <w:rFonts w:eastAsia="Times New Roman"/>
          <w:lang w:val="es-ES_tradnl"/>
        </w:rPr>
        <w:t xml:space="preserve"> </w:t>
      </w:r>
    </w:p>
    <w:p w:rsidRPr="00224EAD" w:rsidR="00FA4841" w:rsidP="00224EAD" w:rsidRDefault="00FA4841" w14:paraId="64C492E1" w14:textId="13F15600">
      <w:pPr>
        <w:pStyle w:val="Prrafodelista"/>
        <w:spacing w:line="240" w:lineRule="auto"/>
        <w:rPr>
          <w:rFonts w:eastAsia="Times New Roman"/>
          <w:lang w:val="es-ES_tradnl"/>
        </w:rPr>
      </w:pPr>
      <w:r w:rsidRPr="00224EAD">
        <w:rPr>
          <w:rFonts w:eastAsia="Times New Roman"/>
          <w:lang w:val="es-ES_tradnl"/>
        </w:rPr>
        <w:t xml:space="preserve">Finalmente, están los </w:t>
      </w:r>
      <w:r w:rsidRPr="00224EAD">
        <w:rPr>
          <w:rFonts w:eastAsia="Times New Roman"/>
          <w:b/>
          <w:bCs/>
          <w:lang w:val="es-ES_tradnl"/>
        </w:rPr>
        <w:t>indicadores de eficiencia o gestión</w:t>
      </w:r>
      <w:r w:rsidRPr="00224EAD">
        <w:rPr>
          <w:rFonts w:eastAsia="Times New Roman"/>
          <w:lang w:val="es-ES_tradnl"/>
        </w:rPr>
        <w:t xml:space="preserve">, los cuales se enfocan en medir qué tan bien está utilizando la empresa sus recursos para operar. Estos indicadores analizan la </w:t>
      </w:r>
      <w:r w:rsidRPr="00224EAD">
        <w:rPr>
          <w:rFonts w:eastAsia="Times New Roman"/>
          <w:b/>
          <w:bCs/>
          <w:lang w:val="es-ES_tradnl"/>
        </w:rPr>
        <w:t>rotación de activos como inventarios, cuentas por cobrar y cuentas por pagar</w:t>
      </w:r>
      <w:r w:rsidRPr="00224EAD">
        <w:rPr>
          <w:rFonts w:eastAsia="Times New Roman"/>
          <w:lang w:val="es-ES_tradnl"/>
        </w:rPr>
        <w:t>, permiten determinar si los procesos internos son ágiles, si el capital de trabajo está bien gestionado y si la empresa mantiene un flujo de caja saludable. Una buena eficiencia en la gestión se traduce en menor tiempo de conversión de recursos en dinero y en una mejor capacidad de respuesta ante el mercado.</w:t>
      </w:r>
    </w:p>
    <w:p w:rsidRPr="003773AF" w:rsidR="00FA4841" w:rsidP="00FA4841" w:rsidRDefault="00FA4841" w14:paraId="6443B427" w14:textId="3685FEA2">
      <w:pPr>
        <w:spacing w:before="100" w:beforeAutospacing="1" w:after="100" w:afterAutospacing="1" w:line="240" w:lineRule="auto"/>
        <w:rPr>
          <w:rFonts w:eastAsia="Times New Roman"/>
          <w:lang w:val="es-ES_tradnl"/>
        </w:rPr>
      </w:pPr>
      <w:r w:rsidRPr="003773AF">
        <w:rPr>
          <w:rFonts w:eastAsia="Times New Roman"/>
          <w:lang w:val="es-ES_tradnl"/>
        </w:rPr>
        <w:t>En conjunto, estas cuatro categorías de indicadores</w:t>
      </w:r>
      <w:r w:rsidR="005F3719">
        <w:rPr>
          <w:rFonts w:eastAsia="Times New Roman"/>
          <w:lang w:val="es-ES_tradnl"/>
        </w:rPr>
        <w:t>,</w:t>
      </w:r>
      <w:r w:rsidRPr="003773AF">
        <w:rPr>
          <w:rFonts w:eastAsia="Times New Roman"/>
          <w:lang w:val="es-ES_tradnl"/>
        </w:rPr>
        <w:t xml:space="preserve"> forman un sistema de análisis que permite </w:t>
      </w:r>
      <w:r w:rsidRPr="003773AF">
        <w:rPr>
          <w:rFonts w:eastAsia="Times New Roman"/>
          <w:b/>
          <w:bCs/>
          <w:lang w:val="es-ES_tradnl"/>
        </w:rPr>
        <w:t>observar a la empresa desde múltiples ángulos financieros</w:t>
      </w:r>
      <w:r w:rsidRPr="003773AF">
        <w:rPr>
          <w:rFonts w:eastAsia="Times New Roman"/>
          <w:lang w:val="es-ES_tradnl"/>
        </w:rPr>
        <w:t>. Evaluarlos de forma aislada puede ser útil, pero su verdadero valor emerge cuando se analizan en conjunto, ya que permiten establecer relaciones entre liquidez, rentabilidad, endeudamiento y eficiencia, ofreciendo una visión completa y estratégica del desempeño empresarial.</w:t>
      </w:r>
    </w:p>
    <w:p w:rsidRPr="003773AF" w:rsidR="00081AED" w:rsidP="00224EAD" w:rsidRDefault="00224EAD" w14:paraId="455FA192" w14:textId="18BB4DFF">
      <w:pPr>
        <w:pStyle w:val="Ttulo2"/>
        <w:rPr>
          <w:b/>
          <w:sz w:val="22"/>
          <w:szCs w:val="22"/>
          <w:lang w:val="es-ES_tradnl"/>
        </w:rPr>
      </w:pPr>
      <w:bookmarkStart w:name="_Toc195222760" w:id="6"/>
      <w:r>
        <w:rPr>
          <w:b/>
          <w:sz w:val="22"/>
          <w:szCs w:val="22"/>
          <w:lang w:val="es-ES_tradnl"/>
        </w:rPr>
        <w:t xml:space="preserve">1.1 </w:t>
      </w:r>
      <w:r w:rsidRPr="003773AF" w:rsidR="00954220">
        <w:rPr>
          <w:b/>
          <w:sz w:val="22"/>
          <w:szCs w:val="22"/>
          <w:lang w:val="es-ES_tradnl"/>
        </w:rPr>
        <w:t xml:space="preserve">Indicadores de </w:t>
      </w:r>
      <w:r>
        <w:rPr>
          <w:b/>
          <w:sz w:val="22"/>
          <w:szCs w:val="22"/>
          <w:lang w:val="es-ES_tradnl"/>
        </w:rPr>
        <w:t>l</w:t>
      </w:r>
      <w:r w:rsidRPr="003773AF" w:rsidR="00954220">
        <w:rPr>
          <w:b/>
          <w:sz w:val="22"/>
          <w:szCs w:val="22"/>
          <w:lang w:val="es-ES_tradnl"/>
        </w:rPr>
        <w:t>iquidez</w:t>
      </w:r>
      <w:bookmarkEnd w:id="6"/>
    </w:p>
    <w:p w:rsidRPr="003773AF" w:rsidR="00081AED" w:rsidP="00081AED" w:rsidRDefault="00081AED" w14:paraId="00C64AD7" w14:textId="791C47FD">
      <w:pPr>
        <w:rPr>
          <w:lang w:val="es-ES_tradnl"/>
        </w:rPr>
      </w:pPr>
      <w:r w:rsidRPr="003773AF">
        <w:rPr>
          <w:lang w:val="es-ES_tradnl"/>
        </w:rPr>
        <w:t xml:space="preserve">Los indicadores financieros se calculan a partir de los estados financieros básicos: </w:t>
      </w:r>
      <w:r w:rsidRPr="003773AF" w:rsidR="00E10570">
        <w:rPr>
          <w:lang w:val="es-ES_tradnl"/>
        </w:rPr>
        <w:t>situación financiera</w:t>
      </w:r>
      <w:r w:rsidRPr="003773AF" w:rsidR="00954220">
        <w:rPr>
          <w:lang w:val="es-ES_tradnl"/>
        </w:rPr>
        <w:t xml:space="preserve"> (</w:t>
      </w:r>
      <w:r w:rsidRPr="003773AF">
        <w:rPr>
          <w:lang w:val="es-ES_tradnl"/>
        </w:rPr>
        <w:t>el balance general</w:t>
      </w:r>
      <w:r w:rsidRPr="003773AF" w:rsidR="00954220">
        <w:rPr>
          <w:lang w:val="es-ES_tradnl"/>
        </w:rPr>
        <w:t>)</w:t>
      </w:r>
      <w:r w:rsidRPr="003773AF">
        <w:rPr>
          <w:lang w:val="es-ES_tradnl"/>
        </w:rPr>
        <w:t>, el estado de resultados y el flujo de efectivo. Además, se puede complementar la información con reportes internos, presupuestos y comparativos sectoriales.</w:t>
      </w:r>
    </w:p>
    <w:p w:rsidRPr="003773AF" w:rsidR="00FA4841" w:rsidP="00FA4841" w:rsidRDefault="00FA4841" w14:paraId="0EAF53F7" w14:textId="7D77996E">
      <w:pPr>
        <w:spacing w:before="100" w:beforeAutospacing="1" w:after="100" w:afterAutospacing="1" w:line="240" w:lineRule="auto"/>
        <w:rPr>
          <w:rFonts w:eastAsia="Times New Roman"/>
          <w:lang w:val="es-ES_tradnl"/>
        </w:rPr>
      </w:pPr>
      <w:r w:rsidRPr="003773AF">
        <w:rPr>
          <w:rFonts w:eastAsia="Times New Roman"/>
          <w:lang w:val="es-ES_tradnl"/>
        </w:rPr>
        <w:t xml:space="preserve">Los </w:t>
      </w:r>
      <w:r w:rsidRPr="003773AF">
        <w:rPr>
          <w:rFonts w:eastAsia="Times New Roman"/>
          <w:b/>
          <w:bCs/>
          <w:lang w:val="es-ES_tradnl"/>
        </w:rPr>
        <w:t>indicadores de liquidez</w:t>
      </w:r>
      <w:r w:rsidRPr="003773AF">
        <w:rPr>
          <w:rFonts w:eastAsia="Times New Roman"/>
          <w:lang w:val="es-ES_tradnl"/>
        </w:rPr>
        <w:t xml:space="preserve"> son herramientas financieras que permiten medir la capacidad que tiene una empresa para </w:t>
      </w:r>
      <w:r w:rsidRPr="003773AF">
        <w:rPr>
          <w:rFonts w:eastAsia="Times New Roman"/>
          <w:b/>
          <w:bCs/>
          <w:lang w:val="es-ES_tradnl"/>
        </w:rPr>
        <w:t>hacer frente a sus compromisos financieros inmediatos</w:t>
      </w:r>
      <w:r w:rsidR="00E10570">
        <w:rPr>
          <w:rFonts w:eastAsia="Times New Roman"/>
          <w:lang w:val="es-ES_tradnl"/>
        </w:rPr>
        <w:t>;</w:t>
      </w:r>
      <w:r w:rsidRPr="003773AF">
        <w:rPr>
          <w:rFonts w:eastAsia="Times New Roman"/>
          <w:lang w:val="es-ES_tradnl"/>
        </w:rPr>
        <w:t xml:space="preserve"> es decir, sus deudas a corto plazo. Este tipo de análisis es crucial para garantizar la operatividad continua del negocio, ya que una empresa con baja liquidez corre el riesgo de no poder pagar a sus proveedores, empleados, bancos u otras entidades, lo cual puede afectar negativamente su reputación, generar intereses por mora o incluso llevarla a la insolvencia.</w:t>
      </w:r>
    </w:p>
    <w:p w:rsidR="00E10570" w:rsidP="00FA4841" w:rsidRDefault="00FA4841" w14:paraId="26DBB342"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Estos indicadores se enfocan en establecer </w:t>
      </w:r>
      <w:commentRangeStart w:id="7"/>
      <w:r w:rsidRPr="003773AF">
        <w:rPr>
          <w:rFonts w:eastAsia="Times New Roman"/>
          <w:lang w:val="es-ES_tradnl"/>
        </w:rPr>
        <w:t>una relación entre</w:t>
      </w:r>
      <w:r w:rsidR="00E10570">
        <w:rPr>
          <w:rFonts w:eastAsia="Times New Roman"/>
          <w:lang w:val="es-ES_tradnl"/>
        </w:rPr>
        <w:t>:</w:t>
      </w:r>
      <w:commentRangeEnd w:id="7"/>
      <w:r w:rsidR="00F76D16">
        <w:rPr>
          <w:rStyle w:val="Refdecomentario"/>
        </w:rPr>
        <w:commentReference w:id="7"/>
      </w:r>
    </w:p>
    <w:p w:rsidR="00E10570" w:rsidP="00FA4841" w:rsidRDefault="00E10570" w14:paraId="4AB5157A" w14:textId="77777777">
      <w:pPr>
        <w:spacing w:before="100" w:beforeAutospacing="1" w:after="100" w:afterAutospacing="1" w:line="240" w:lineRule="auto"/>
        <w:rPr>
          <w:rFonts w:eastAsia="Times New Roman"/>
          <w:b/>
          <w:bCs/>
          <w:lang w:val="es-ES_tradnl"/>
        </w:rPr>
      </w:pPr>
    </w:p>
    <w:p w:rsidRPr="00E10570" w:rsidR="00E10570" w:rsidP="00E10570" w:rsidRDefault="00E10570" w14:paraId="1A7020A8" w14:textId="36DCABBC">
      <w:pPr>
        <w:pStyle w:val="Prrafodelista"/>
        <w:numPr>
          <w:ilvl w:val="0"/>
          <w:numId w:val="28"/>
        </w:numPr>
        <w:spacing w:line="240" w:lineRule="auto"/>
        <w:rPr>
          <w:rFonts w:eastAsia="Times New Roman"/>
          <w:b/>
          <w:bCs/>
          <w:lang w:val="es-ES_tradnl"/>
        </w:rPr>
      </w:pPr>
      <w:r w:rsidRPr="00E10570">
        <w:rPr>
          <w:rFonts w:eastAsia="Times New Roman"/>
          <w:b/>
          <w:bCs/>
          <w:lang w:val="es-ES_tradnl"/>
        </w:rPr>
        <w:t>A</w:t>
      </w:r>
      <w:r w:rsidRPr="00E10570" w:rsidR="00FA4841">
        <w:rPr>
          <w:rFonts w:eastAsia="Times New Roman"/>
          <w:b/>
          <w:bCs/>
          <w:lang w:val="es-ES_tradnl"/>
        </w:rPr>
        <w:t>ctivos corrientes</w:t>
      </w:r>
    </w:p>
    <w:p w:rsidRPr="00E10570" w:rsidR="00E10570" w:rsidP="00E10570" w:rsidRDefault="00E10570" w14:paraId="2079CAD8" w14:textId="61C36BB8">
      <w:pPr>
        <w:pStyle w:val="Prrafodelista"/>
        <w:spacing w:line="240" w:lineRule="auto"/>
        <w:rPr>
          <w:rFonts w:eastAsia="Times New Roman"/>
          <w:lang w:val="es-ES_tradnl"/>
        </w:rPr>
      </w:pPr>
      <w:r w:rsidRPr="00E10570">
        <w:rPr>
          <w:rFonts w:eastAsia="Times New Roman"/>
          <w:lang w:val="es-ES_tradnl"/>
        </w:rPr>
        <w:t>A</w:t>
      </w:r>
      <w:r w:rsidRPr="00E10570" w:rsidR="00FA4841">
        <w:rPr>
          <w:rFonts w:eastAsia="Times New Roman"/>
          <w:lang w:val="es-ES_tradnl"/>
        </w:rPr>
        <w:t>quellos bienes y derechos que pueden convertirse fácilmente en efectivo en menos de un año</w:t>
      </w:r>
      <w:r w:rsidRPr="00E10570">
        <w:rPr>
          <w:rFonts w:eastAsia="Times New Roman"/>
          <w:lang w:val="es-ES_tradnl"/>
        </w:rPr>
        <w:t>. Entre los activos corrientes se encuentran el efectivo, las cuentas por cobrar, los inventarios y otros activos líquidos.</w:t>
      </w:r>
    </w:p>
    <w:p w:rsidR="00E10570" w:rsidP="00E10570" w:rsidRDefault="00E10570" w14:paraId="5D8B3D1F" w14:textId="77777777">
      <w:pPr>
        <w:spacing w:line="240" w:lineRule="auto"/>
        <w:rPr>
          <w:rFonts w:eastAsia="Times New Roman"/>
          <w:b/>
          <w:bCs/>
          <w:lang w:val="es-ES_tradnl"/>
        </w:rPr>
      </w:pPr>
    </w:p>
    <w:p w:rsidRPr="00E10570" w:rsidR="00E10570" w:rsidP="00E10570" w:rsidRDefault="00E10570" w14:paraId="060B2BA2" w14:textId="77777777">
      <w:pPr>
        <w:pStyle w:val="Prrafodelista"/>
        <w:numPr>
          <w:ilvl w:val="0"/>
          <w:numId w:val="28"/>
        </w:numPr>
        <w:spacing w:line="240" w:lineRule="auto"/>
        <w:rPr>
          <w:rFonts w:eastAsia="Times New Roman"/>
          <w:lang w:val="es-ES_tradnl"/>
        </w:rPr>
      </w:pPr>
      <w:r w:rsidRPr="00E10570">
        <w:rPr>
          <w:rFonts w:eastAsia="Times New Roman"/>
          <w:b/>
          <w:bCs/>
          <w:lang w:val="es-ES_tradnl"/>
        </w:rPr>
        <w:t>P</w:t>
      </w:r>
      <w:r w:rsidRPr="00E10570" w:rsidR="00FA4841">
        <w:rPr>
          <w:rFonts w:eastAsia="Times New Roman"/>
          <w:b/>
          <w:bCs/>
          <w:lang w:val="es-ES_tradnl"/>
        </w:rPr>
        <w:t>asivos corrientes</w:t>
      </w:r>
    </w:p>
    <w:p w:rsidRPr="00E10570" w:rsidR="00FA4841" w:rsidP="00E10570" w:rsidRDefault="00E10570" w14:paraId="7734D9DB" w14:textId="5B28F23F">
      <w:pPr>
        <w:pStyle w:val="Prrafodelista"/>
        <w:spacing w:line="240" w:lineRule="auto"/>
        <w:rPr>
          <w:rFonts w:eastAsia="Times New Roman"/>
          <w:lang w:val="es-ES_tradnl"/>
        </w:rPr>
      </w:pPr>
      <w:r w:rsidRPr="00E10570">
        <w:rPr>
          <w:rFonts w:eastAsia="Times New Roman"/>
          <w:lang w:val="es-ES_tradnl"/>
        </w:rPr>
        <w:t>R</w:t>
      </w:r>
      <w:r w:rsidRPr="00E10570" w:rsidR="00FA4841">
        <w:rPr>
          <w:rFonts w:eastAsia="Times New Roman"/>
          <w:lang w:val="es-ES_tradnl"/>
        </w:rPr>
        <w:t xml:space="preserve">epresentan las obligaciones que deben pagarse en ese mismo periodo. </w:t>
      </w:r>
      <w:r w:rsidRPr="00E10570">
        <w:rPr>
          <w:rFonts w:eastAsia="Times New Roman"/>
          <w:lang w:val="es-ES_tradnl"/>
        </w:rPr>
        <w:t>L</w:t>
      </w:r>
      <w:r w:rsidRPr="00E10570" w:rsidR="00FA4841">
        <w:rPr>
          <w:rFonts w:eastAsia="Times New Roman"/>
          <w:lang w:val="es-ES_tradnl"/>
        </w:rPr>
        <w:t>os pasivos corrientes incluyen préstamos bancarios de corto plazo, cuentas por pagar a proveedores y otras deudas próximas a vencerse.</w:t>
      </w:r>
    </w:p>
    <w:p w:rsidRPr="003773AF" w:rsidR="00FA4841" w:rsidP="00FA4841" w:rsidRDefault="00FA4841" w14:paraId="4196B06D" w14:textId="14975410">
      <w:pPr>
        <w:spacing w:before="100" w:beforeAutospacing="1" w:after="100" w:afterAutospacing="1" w:line="240" w:lineRule="auto"/>
        <w:rPr>
          <w:rFonts w:eastAsia="Times New Roman"/>
          <w:lang w:val="es-ES_tradnl"/>
        </w:rPr>
      </w:pPr>
      <w:r w:rsidRPr="003773AF">
        <w:rPr>
          <w:rFonts w:eastAsia="Times New Roman"/>
          <w:lang w:val="es-ES_tradnl"/>
        </w:rPr>
        <w:t xml:space="preserve">El análisis de liquidez es especialmente importante en negocios que operan con márgenes ajustados o que tienen una alta rotación de inventarios y cuentas por cobrar. Incluso una empresa rentable puede atravesar problemas financieros si no gestiona adecuadamente su liquidez. Por ejemplo, si una empresa tiene muchas ventas a </w:t>
      </w:r>
      <w:r w:rsidRPr="003773AF" w:rsidR="00954220">
        <w:rPr>
          <w:rFonts w:eastAsia="Times New Roman"/>
          <w:lang w:val="es-ES_tradnl"/>
        </w:rPr>
        <w:t>crédito,</w:t>
      </w:r>
      <w:r w:rsidRPr="003773AF">
        <w:rPr>
          <w:rFonts w:eastAsia="Times New Roman"/>
          <w:lang w:val="es-ES_tradnl"/>
        </w:rPr>
        <w:t xml:space="preserve"> pero no logra recaudar a tiempo, puede enfrentar dificultades para cumplir con sus compromisos, a pesar de tener utilidades contables.</w:t>
      </w:r>
    </w:p>
    <w:p w:rsidR="001056B5" w:rsidP="00FA4841" w:rsidRDefault="00FA4841" w14:paraId="51679291"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Entre los indicadores más representativos de esta categoría </w:t>
      </w:r>
      <w:commentRangeStart w:id="8"/>
      <w:r w:rsidRPr="003773AF">
        <w:rPr>
          <w:rFonts w:eastAsia="Times New Roman"/>
          <w:lang w:val="es-ES_tradnl"/>
        </w:rPr>
        <w:t xml:space="preserve">se encuentran: </w:t>
      </w:r>
      <w:commentRangeEnd w:id="8"/>
      <w:r w:rsidR="001056B5">
        <w:rPr>
          <w:rStyle w:val="Refdecomentario"/>
        </w:rPr>
        <w:commentReference w:id="8"/>
      </w:r>
    </w:p>
    <w:p w:rsidRPr="001056B5" w:rsidR="001056B5" w:rsidP="001056B5" w:rsidRDefault="001056B5" w14:paraId="7DE63CA5" w14:textId="77777777">
      <w:pPr>
        <w:pStyle w:val="Prrafodelista"/>
        <w:numPr>
          <w:ilvl w:val="0"/>
          <w:numId w:val="28"/>
        </w:numPr>
        <w:spacing w:line="240" w:lineRule="auto"/>
        <w:rPr>
          <w:rFonts w:eastAsia="Times New Roman"/>
          <w:lang w:val="es-ES_tradnl"/>
        </w:rPr>
      </w:pPr>
      <w:r w:rsidRPr="001056B5">
        <w:rPr>
          <w:rFonts w:eastAsia="Times New Roman"/>
          <w:b/>
          <w:bCs/>
          <w:lang w:val="es-ES_tradnl"/>
        </w:rPr>
        <w:t>L</w:t>
      </w:r>
      <w:r w:rsidRPr="001056B5" w:rsidR="00FA4841">
        <w:rPr>
          <w:rFonts w:eastAsia="Times New Roman"/>
          <w:b/>
          <w:bCs/>
          <w:lang w:val="es-ES_tradnl"/>
        </w:rPr>
        <w:t>a razón corriente</w:t>
      </w:r>
    </w:p>
    <w:p w:rsidRPr="001056B5" w:rsidR="001056B5" w:rsidP="001056B5" w:rsidRDefault="001056B5" w14:paraId="68341042" w14:textId="77777777">
      <w:pPr>
        <w:pStyle w:val="Prrafodelista"/>
        <w:spacing w:line="240" w:lineRule="auto"/>
        <w:rPr>
          <w:rFonts w:eastAsia="Times New Roman"/>
          <w:lang w:val="es-ES_tradnl"/>
        </w:rPr>
      </w:pPr>
      <w:r w:rsidRPr="001056B5">
        <w:rPr>
          <w:rFonts w:eastAsia="Times New Roman"/>
          <w:lang w:val="es-ES_tradnl"/>
        </w:rPr>
        <w:t>R</w:t>
      </w:r>
      <w:r w:rsidRPr="001056B5" w:rsidR="00FA4841">
        <w:rPr>
          <w:rFonts w:eastAsia="Times New Roman"/>
          <w:lang w:val="es-ES_tradnl"/>
        </w:rPr>
        <w:t>elaciona los activos corrientes con los pasivos corrientes</w:t>
      </w:r>
      <w:r w:rsidRPr="001056B5">
        <w:rPr>
          <w:rFonts w:eastAsia="Times New Roman"/>
          <w:lang w:val="es-ES_tradnl"/>
        </w:rPr>
        <w:t>.</w:t>
      </w:r>
    </w:p>
    <w:p w:rsidR="001056B5" w:rsidP="001056B5" w:rsidRDefault="001056B5" w14:paraId="0463CEA2" w14:textId="77777777">
      <w:pPr>
        <w:spacing w:line="240" w:lineRule="auto"/>
        <w:rPr>
          <w:rFonts w:eastAsia="Times New Roman"/>
          <w:lang w:val="es-ES_tradnl"/>
        </w:rPr>
      </w:pPr>
    </w:p>
    <w:p w:rsidRPr="001056B5" w:rsidR="001056B5" w:rsidP="001056B5" w:rsidRDefault="001056B5" w14:paraId="29C201FD" w14:textId="77777777">
      <w:pPr>
        <w:pStyle w:val="Prrafodelista"/>
        <w:numPr>
          <w:ilvl w:val="0"/>
          <w:numId w:val="28"/>
        </w:numPr>
        <w:spacing w:line="240" w:lineRule="auto"/>
        <w:rPr>
          <w:rFonts w:eastAsia="Times New Roman"/>
          <w:lang w:val="es-ES_tradnl"/>
        </w:rPr>
      </w:pPr>
      <w:r w:rsidRPr="001056B5">
        <w:rPr>
          <w:rFonts w:eastAsia="Times New Roman"/>
          <w:b/>
          <w:bCs/>
          <w:lang w:val="es-ES_tradnl"/>
        </w:rPr>
        <w:t>L</w:t>
      </w:r>
      <w:r w:rsidRPr="001056B5" w:rsidR="00FA4841">
        <w:rPr>
          <w:rFonts w:eastAsia="Times New Roman"/>
          <w:b/>
          <w:bCs/>
          <w:lang w:val="es-ES_tradnl"/>
        </w:rPr>
        <w:t>a prueba ácida o razón rápida</w:t>
      </w:r>
    </w:p>
    <w:p w:rsidRPr="001056B5" w:rsidR="001056B5" w:rsidP="001056B5" w:rsidRDefault="001056B5" w14:paraId="1E120558" w14:textId="77777777">
      <w:pPr>
        <w:pStyle w:val="Prrafodelista"/>
        <w:spacing w:line="240" w:lineRule="auto"/>
        <w:rPr>
          <w:rFonts w:eastAsia="Times New Roman"/>
          <w:lang w:val="es-ES_tradnl"/>
        </w:rPr>
      </w:pPr>
      <w:r w:rsidRPr="001056B5">
        <w:rPr>
          <w:rFonts w:eastAsia="Times New Roman"/>
          <w:lang w:val="es-ES_tradnl"/>
        </w:rPr>
        <w:t>E</w:t>
      </w:r>
      <w:r w:rsidRPr="001056B5" w:rsidR="00FA4841">
        <w:rPr>
          <w:rFonts w:eastAsia="Times New Roman"/>
          <w:lang w:val="es-ES_tradnl"/>
        </w:rPr>
        <w:t>xcluye los inventarios del cálculo para mostrar una visión más estricta de la liquidez</w:t>
      </w:r>
      <w:r w:rsidRPr="001056B5">
        <w:rPr>
          <w:rFonts w:eastAsia="Times New Roman"/>
          <w:lang w:val="es-ES_tradnl"/>
        </w:rPr>
        <w:t>.</w:t>
      </w:r>
    </w:p>
    <w:p w:rsidR="001056B5" w:rsidP="001056B5" w:rsidRDefault="001056B5" w14:paraId="73C2E068" w14:textId="77777777">
      <w:pPr>
        <w:spacing w:line="240" w:lineRule="auto"/>
        <w:rPr>
          <w:rFonts w:eastAsia="Times New Roman"/>
          <w:lang w:val="es-ES_tradnl"/>
        </w:rPr>
      </w:pPr>
    </w:p>
    <w:p w:rsidRPr="001056B5" w:rsidR="001056B5" w:rsidP="001056B5" w:rsidRDefault="001056B5" w14:paraId="2EA2E8C0" w14:textId="77777777">
      <w:pPr>
        <w:pStyle w:val="Prrafodelista"/>
        <w:numPr>
          <w:ilvl w:val="0"/>
          <w:numId w:val="28"/>
        </w:numPr>
        <w:spacing w:line="240" w:lineRule="auto"/>
        <w:rPr>
          <w:rFonts w:eastAsia="Times New Roman"/>
          <w:lang w:val="es-ES_tradnl"/>
        </w:rPr>
      </w:pPr>
      <w:r w:rsidRPr="001056B5">
        <w:rPr>
          <w:rFonts w:eastAsia="Times New Roman"/>
          <w:b/>
          <w:bCs/>
          <w:lang w:val="es-ES_tradnl"/>
        </w:rPr>
        <w:t>E</w:t>
      </w:r>
      <w:r w:rsidRPr="001056B5" w:rsidR="00FA4841">
        <w:rPr>
          <w:rFonts w:eastAsia="Times New Roman"/>
          <w:b/>
          <w:bCs/>
          <w:lang w:val="es-ES_tradnl"/>
        </w:rPr>
        <w:t>l</w:t>
      </w:r>
      <w:r w:rsidRPr="001056B5" w:rsidR="00FA4841">
        <w:rPr>
          <w:rFonts w:eastAsia="Times New Roman"/>
          <w:lang w:val="es-ES_tradnl"/>
        </w:rPr>
        <w:t xml:space="preserve"> </w:t>
      </w:r>
      <w:r w:rsidRPr="001056B5" w:rsidR="00FA4841">
        <w:rPr>
          <w:rFonts w:eastAsia="Times New Roman"/>
          <w:b/>
          <w:bCs/>
          <w:lang w:val="es-ES_tradnl"/>
        </w:rPr>
        <w:t>capital de trabajo</w:t>
      </w:r>
    </w:p>
    <w:p w:rsidRPr="001056B5" w:rsidR="001056B5" w:rsidP="001056B5" w:rsidRDefault="001056B5" w14:paraId="72C0EC8B" w14:textId="77777777">
      <w:pPr>
        <w:pStyle w:val="Prrafodelista"/>
        <w:spacing w:line="240" w:lineRule="auto"/>
        <w:rPr>
          <w:rFonts w:eastAsia="Times New Roman"/>
          <w:lang w:val="es-ES_tradnl"/>
        </w:rPr>
      </w:pPr>
      <w:r w:rsidRPr="001056B5">
        <w:rPr>
          <w:rFonts w:eastAsia="Times New Roman"/>
          <w:lang w:val="es-ES_tradnl"/>
        </w:rPr>
        <w:t>I</w:t>
      </w:r>
      <w:r w:rsidRPr="001056B5" w:rsidR="00FA4841">
        <w:rPr>
          <w:rFonts w:eastAsia="Times New Roman"/>
          <w:lang w:val="es-ES_tradnl"/>
        </w:rPr>
        <w:t xml:space="preserve">ndica cuánto exceden los activos líquidos a las obligaciones inmediatas. </w:t>
      </w:r>
    </w:p>
    <w:p w:rsidR="001056B5" w:rsidP="001056B5" w:rsidRDefault="001056B5" w14:paraId="13AB224D" w14:textId="77777777">
      <w:pPr>
        <w:spacing w:line="240" w:lineRule="auto"/>
        <w:rPr>
          <w:rFonts w:eastAsia="Times New Roman"/>
          <w:lang w:val="es-ES_tradnl"/>
        </w:rPr>
      </w:pPr>
    </w:p>
    <w:p w:rsidRPr="003773AF" w:rsidR="00FA4841" w:rsidP="001056B5" w:rsidRDefault="00FA4841" w14:paraId="4CFB27D4" w14:textId="6E3F7652">
      <w:pPr>
        <w:spacing w:line="240" w:lineRule="auto"/>
        <w:rPr>
          <w:rFonts w:eastAsia="Times New Roman"/>
          <w:lang w:val="es-ES_tradnl"/>
        </w:rPr>
      </w:pPr>
      <w:r w:rsidRPr="003773AF">
        <w:rPr>
          <w:rFonts w:eastAsia="Times New Roman"/>
          <w:lang w:val="es-ES_tradnl"/>
        </w:rPr>
        <w:t>Cada uno de estos indicadores ofrece una perspectiva distinta, pero complementaria, sobre la solidez financiera de corto plazo.</w:t>
      </w:r>
    </w:p>
    <w:p w:rsidR="00FA4841" w:rsidP="00FA4841" w:rsidRDefault="00FA4841" w14:paraId="5A33CEE0" w14:textId="67FB7E8F">
      <w:pPr>
        <w:spacing w:before="100" w:beforeAutospacing="1" w:after="100" w:afterAutospacing="1" w:line="240" w:lineRule="auto"/>
        <w:rPr>
          <w:rFonts w:eastAsia="Times New Roman"/>
          <w:lang w:val="es-ES_tradnl"/>
        </w:rPr>
      </w:pPr>
      <w:r w:rsidRPr="003773AF">
        <w:rPr>
          <w:rFonts w:eastAsia="Times New Roman"/>
          <w:lang w:val="es-ES_tradnl"/>
        </w:rPr>
        <w:t xml:space="preserve">Según Ortiz (2011), una correcta interpretación de los indicadores de liquidez permite tomar decisiones acertadas sobre la </w:t>
      </w:r>
      <w:r w:rsidRPr="003773AF">
        <w:rPr>
          <w:rFonts w:eastAsia="Times New Roman"/>
          <w:b/>
          <w:bCs/>
          <w:lang w:val="es-ES_tradnl"/>
        </w:rPr>
        <w:t>gestión del efectivo</w:t>
      </w:r>
      <w:r w:rsidRPr="003773AF">
        <w:rPr>
          <w:rFonts w:eastAsia="Times New Roman"/>
          <w:lang w:val="es-ES_tradnl"/>
        </w:rPr>
        <w:t xml:space="preserve">, la </w:t>
      </w:r>
      <w:r w:rsidRPr="003773AF">
        <w:rPr>
          <w:rFonts w:eastAsia="Times New Roman"/>
          <w:b/>
          <w:bCs/>
          <w:lang w:val="es-ES_tradnl"/>
        </w:rPr>
        <w:t>política de créditos y cobros</w:t>
      </w:r>
      <w:r w:rsidRPr="003773AF">
        <w:rPr>
          <w:rFonts w:eastAsia="Times New Roman"/>
          <w:lang w:val="es-ES_tradnl"/>
        </w:rPr>
        <w:t xml:space="preserve">, </w:t>
      </w:r>
      <w:r w:rsidR="001056B5">
        <w:rPr>
          <w:rFonts w:eastAsia="Times New Roman"/>
          <w:lang w:val="es-ES_tradnl"/>
        </w:rPr>
        <w:t>así como</w:t>
      </w:r>
      <w:r w:rsidRPr="003773AF">
        <w:rPr>
          <w:rFonts w:eastAsia="Times New Roman"/>
          <w:lang w:val="es-ES_tradnl"/>
        </w:rPr>
        <w:t xml:space="preserve"> la </w:t>
      </w:r>
      <w:r w:rsidRPr="003773AF">
        <w:rPr>
          <w:rFonts w:eastAsia="Times New Roman"/>
          <w:b/>
          <w:bCs/>
          <w:lang w:val="es-ES_tradnl"/>
        </w:rPr>
        <w:t>planificación del capital de trabajo</w:t>
      </w:r>
      <w:r w:rsidRPr="003773AF">
        <w:rPr>
          <w:rFonts w:eastAsia="Times New Roman"/>
          <w:lang w:val="es-ES_tradnl"/>
        </w:rPr>
        <w:t>. En contextos de incertidumbre económica o cambios en la demanda, una liquidez adecuada actúa como colchón de seguridad para garantizar la continuidad del negocio. Por ello, estos indicadores deben monitorearse constantemente, compararse con promedios del sector y ajustarse a la realidad operativa de cada empresa.</w:t>
      </w:r>
    </w:p>
    <w:p w:rsidRPr="003773AF" w:rsidR="001056B5" w:rsidP="00FA4841" w:rsidRDefault="001056B5" w14:paraId="363334E7" w14:textId="76EB0A2B">
      <w:pPr>
        <w:spacing w:before="100" w:beforeAutospacing="1" w:after="100" w:afterAutospacing="1" w:line="240" w:lineRule="auto"/>
        <w:rPr>
          <w:rFonts w:eastAsia="Times New Roman"/>
          <w:lang w:val="es-ES_tradnl"/>
        </w:rPr>
      </w:pPr>
      <w:r>
        <w:rPr>
          <w:rFonts w:eastAsia="Times New Roman"/>
          <w:lang w:val="es-ES_tradnl"/>
        </w:rPr>
        <w:t>A continuación, se explica en mayor medida, cada uno de estos indicadores:</w:t>
      </w:r>
    </w:p>
    <w:p w:rsidRPr="0098287E" w:rsidR="00081AED" w:rsidP="0098287E" w:rsidRDefault="00081AED" w14:paraId="129269C3" w14:textId="2DF44226">
      <w:pPr>
        <w:pStyle w:val="Prrafodelista"/>
        <w:numPr>
          <w:ilvl w:val="0"/>
          <w:numId w:val="28"/>
        </w:numPr>
        <w:rPr>
          <w:b/>
          <w:lang w:val="es-ES_tradnl"/>
        </w:rPr>
      </w:pPr>
      <w:r w:rsidRPr="0098287E">
        <w:rPr>
          <w:b/>
          <w:lang w:val="es-ES_tradnl"/>
        </w:rPr>
        <w:t>Razón corriente</w:t>
      </w:r>
    </w:p>
    <w:p w:rsidRPr="003773AF" w:rsidR="00FA4841" w:rsidP="00FA4841" w:rsidRDefault="00FA4841" w14:paraId="536BDB77" w14:textId="1195AA7D">
      <w:pPr>
        <w:spacing w:before="100" w:beforeAutospacing="1" w:after="100" w:afterAutospacing="1" w:line="240" w:lineRule="auto"/>
        <w:rPr>
          <w:rFonts w:eastAsia="Times New Roman"/>
          <w:lang w:val="es-ES_tradnl"/>
        </w:rPr>
      </w:pPr>
      <w:r w:rsidRPr="003773AF">
        <w:rPr>
          <w:rFonts w:eastAsia="Times New Roman"/>
          <w:lang w:val="es-ES_tradnl"/>
        </w:rPr>
        <w:t xml:space="preserve">La </w:t>
      </w:r>
      <w:r w:rsidRPr="003773AF">
        <w:rPr>
          <w:rFonts w:eastAsia="Times New Roman"/>
          <w:b/>
          <w:bCs/>
          <w:lang w:val="es-ES_tradnl"/>
        </w:rPr>
        <w:t>razón corriente</w:t>
      </w:r>
      <w:r w:rsidRPr="003773AF">
        <w:rPr>
          <w:rFonts w:eastAsia="Times New Roman"/>
          <w:lang w:val="es-ES_tradnl"/>
        </w:rPr>
        <w:t xml:space="preserve"> es uno de los indicadores más utilizados para medir la </w:t>
      </w:r>
      <w:r w:rsidRPr="003773AF">
        <w:rPr>
          <w:rFonts w:eastAsia="Times New Roman"/>
          <w:b/>
          <w:bCs/>
          <w:lang w:val="es-ES_tradnl"/>
        </w:rPr>
        <w:t>liquidez general de una empresa</w:t>
      </w:r>
      <w:r w:rsidRPr="003773AF">
        <w:rPr>
          <w:rFonts w:eastAsia="Times New Roman"/>
          <w:lang w:val="es-ES_tradnl"/>
        </w:rPr>
        <w:t>. Su fórmula consiste en dividir el total de activos corrientes</w:t>
      </w:r>
      <w:r w:rsidR="004D49D1">
        <w:rPr>
          <w:rFonts w:eastAsia="Times New Roman"/>
          <w:lang w:val="es-ES_tradnl"/>
        </w:rPr>
        <w:t>,</w:t>
      </w:r>
      <w:r w:rsidRPr="003773AF">
        <w:rPr>
          <w:rFonts w:eastAsia="Times New Roman"/>
          <w:lang w:val="es-ES_tradnl"/>
        </w:rPr>
        <w:t xml:space="preserve"> entre el total de pasivos corrientes. Esta relación busca responder una pregunta clave: ¿cuántos recursos líquidos o de fácil conversión tiene la empresa por cada peso que debe pagar en el corto plazo?</w:t>
      </w:r>
    </w:p>
    <w:p w:rsidR="0098287E" w:rsidP="00FA4841" w:rsidRDefault="0098287E" w14:paraId="76D68E98" w14:textId="77777777">
      <w:pPr>
        <w:spacing w:before="100" w:beforeAutospacing="1" w:after="100" w:afterAutospacing="1" w:line="240" w:lineRule="auto"/>
        <w:rPr>
          <w:rFonts w:eastAsia="Times New Roman"/>
          <w:lang w:val="es-ES_tradnl"/>
        </w:rPr>
      </w:pPr>
    </w:p>
    <w:p w:rsidR="0098287E" w:rsidP="00FA4841" w:rsidRDefault="0098287E" w14:paraId="6C6ADB91" w14:textId="77777777">
      <w:pPr>
        <w:spacing w:before="100" w:beforeAutospacing="1" w:after="100" w:afterAutospacing="1" w:line="240" w:lineRule="auto"/>
        <w:rPr>
          <w:rFonts w:eastAsia="Times New Roman"/>
          <w:lang w:val="es-ES_tradnl"/>
        </w:rPr>
      </w:pPr>
    </w:p>
    <w:p w:rsidR="0098287E" w:rsidP="00FA4841" w:rsidRDefault="0098287E" w14:paraId="05B83D2D" w14:textId="3AF227B3">
      <w:pPr>
        <w:spacing w:before="100" w:beforeAutospacing="1" w:after="100" w:afterAutospacing="1" w:line="240" w:lineRule="auto"/>
        <w:rPr>
          <w:rFonts w:eastAsia="Times New Roman"/>
          <w:lang w:val="es-ES_tradnl"/>
        </w:rPr>
      </w:pPr>
    </w:p>
    <w:p w:rsidR="0098287E" w:rsidP="00FA4841" w:rsidRDefault="0098287E" w14:paraId="6B2BBC9D" w14:textId="760C77E1">
      <w:pPr>
        <w:spacing w:before="100" w:beforeAutospacing="1" w:after="100" w:afterAutospacing="1" w:line="240" w:lineRule="auto"/>
        <w:rPr>
          <w:rFonts w:eastAsia="Times New Roman"/>
          <w:lang w:val="es-ES_tradnl"/>
        </w:rPr>
      </w:pPr>
      <w:r>
        <w:rPr>
          <w:noProof/>
        </w:rPr>
        <w:drawing>
          <wp:anchor distT="0" distB="0" distL="114300" distR="114300" simplePos="0" relativeHeight="251659264" behindDoc="0" locked="0" layoutInCell="1" allowOverlap="1" wp14:anchorId="028652A6" wp14:editId="2C346A2E">
            <wp:simplePos x="0" y="0"/>
            <wp:positionH relativeFrom="margin">
              <wp:posOffset>57150</wp:posOffset>
            </wp:positionH>
            <wp:positionV relativeFrom="margin">
              <wp:posOffset>1771650</wp:posOffset>
            </wp:positionV>
            <wp:extent cx="1219200" cy="1219200"/>
            <wp:effectExtent l="0" t="0" r="0" b="0"/>
            <wp:wrapSquare wrapText="bothSides"/>
            <wp:docPr id="5" name="Imagen 5" descr="un triángulo rojo con un letrero que dice luz en é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triángulo rojo con un letrero que dice luz en é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271E3EE3" wp14:editId="4D1F294A">
                <wp:simplePos x="0" y="0"/>
                <wp:positionH relativeFrom="column">
                  <wp:posOffset>0</wp:posOffset>
                </wp:positionH>
                <wp:positionV relativeFrom="paragraph">
                  <wp:posOffset>0</wp:posOffset>
                </wp:positionV>
                <wp:extent cx="1828800" cy="1828800"/>
                <wp:effectExtent l="76200" t="57150" r="68580" b="8953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FA7DB1" w:rsidR="0098287E" w:rsidP="00FA7DB1" w:rsidRDefault="0098287E" w14:paraId="5555E9CE"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En el ejemplo planteado, una empresa con activos corrientes por </w:t>
                            </w:r>
                            <w:r w:rsidRPr="003773AF">
                              <w:rPr>
                                <w:rFonts w:eastAsia="Times New Roman"/>
                                <w:b/>
                                <w:bCs/>
                                <w:lang w:val="es-ES_tradnl"/>
                              </w:rPr>
                              <w:t>$80.000.000</w:t>
                            </w:r>
                            <w:r w:rsidRPr="003773AF">
                              <w:rPr>
                                <w:rFonts w:eastAsia="Times New Roman"/>
                                <w:lang w:val="es-ES_tradnl"/>
                              </w:rPr>
                              <w:t xml:space="preserve"> y pasivos corrientes por </w:t>
                            </w:r>
                            <w:r w:rsidRPr="003773AF">
                              <w:rPr>
                                <w:rFonts w:eastAsia="Times New Roman"/>
                                <w:b/>
                                <w:bCs/>
                                <w:lang w:val="es-ES_tradnl"/>
                              </w:rPr>
                              <w:t>$40.000.000</w:t>
                            </w:r>
                            <w:r>
                              <w:rPr>
                                <w:rFonts w:eastAsia="Times New Roman"/>
                                <w:lang w:val="es-ES_tradnl"/>
                              </w:rPr>
                              <w:t>,</w:t>
                            </w:r>
                            <w:r w:rsidRPr="003773AF">
                              <w:rPr>
                                <w:rFonts w:eastAsia="Times New Roman"/>
                                <w:lang w:val="es-ES_tradnl"/>
                              </w:rPr>
                              <w:t xml:space="preserve"> presenta una </w:t>
                            </w:r>
                            <w:r w:rsidRPr="003773AF">
                              <w:rPr>
                                <w:rFonts w:eastAsia="Times New Roman"/>
                                <w:b/>
                                <w:bCs/>
                                <w:lang w:val="es-ES_tradnl"/>
                              </w:rPr>
                              <w:t>razón corriente de 2.0</w:t>
                            </w:r>
                            <w:r w:rsidRPr="003773AF">
                              <w:rPr>
                                <w:rFonts w:eastAsia="Times New Roman"/>
                                <w:lang w:val="es-ES_tradnl"/>
                              </w:rPr>
                              <w:t xml:space="preserve">. Esto significa que por cada peso que debe pagar en el corto plazo, dispone de dos pesos en activos líquidos. A primera vista, esto se interpreta como una </w:t>
                            </w:r>
                            <w:r w:rsidRPr="003773AF">
                              <w:rPr>
                                <w:rFonts w:eastAsia="Times New Roman"/>
                                <w:b/>
                                <w:bCs/>
                                <w:lang w:val="es-ES_tradnl"/>
                              </w:rPr>
                              <w:t>posición financiera saludable</w:t>
                            </w:r>
                            <w:r w:rsidRPr="003773AF">
                              <w:rPr>
                                <w:rFonts w:eastAsia="Times New Roman"/>
                                <w:lang w:val="es-ES_tradnl"/>
                              </w:rPr>
                              <w:t>, ya que indica que la empresa tiene el doble de recursos que deudas inmediatas, lo cual le da margen para operar con tranquilidad.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49F49B1B">
              <v:shape id="Cuadro de texto 10"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spid="_x0000_s1028"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" w14:anchorId="271E3EE3">
                <v:shadow on="t" color="black" opacity="24903f" offset="0,.55556mm" origin=",.5"/>
                <v:textbox style="mso-fit-shape-to-text:t">
                  <w:txbxContent>
                    <w:p w:rsidRPr="00FA7DB1" w:rsidR="0098287E" w:rsidP="00FA7DB1" w:rsidRDefault="0098287E" w14:paraId="0DBE9364"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En el ejemplo planteado, una empresa con activos corrientes por </w:t>
                      </w:r>
                      <w:r w:rsidRPr="003773AF">
                        <w:rPr>
                          <w:rFonts w:eastAsia="Times New Roman"/>
                          <w:b/>
                          <w:bCs/>
                          <w:lang w:val="es-ES_tradnl"/>
                        </w:rPr>
                        <w:t>$80.000.000</w:t>
                      </w:r>
                      <w:r w:rsidRPr="003773AF">
                        <w:rPr>
                          <w:rFonts w:eastAsia="Times New Roman"/>
                          <w:lang w:val="es-ES_tradnl"/>
                        </w:rPr>
                        <w:t xml:space="preserve"> y pasivos corrientes por </w:t>
                      </w:r>
                      <w:r w:rsidRPr="003773AF">
                        <w:rPr>
                          <w:rFonts w:eastAsia="Times New Roman"/>
                          <w:b/>
                          <w:bCs/>
                          <w:lang w:val="es-ES_tradnl"/>
                        </w:rPr>
                        <w:t>$40.000.000</w:t>
                      </w:r>
                      <w:r>
                        <w:rPr>
                          <w:rFonts w:eastAsia="Times New Roman"/>
                          <w:lang w:val="es-ES_tradnl"/>
                        </w:rPr>
                        <w:t>,</w:t>
                      </w:r>
                      <w:r w:rsidRPr="003773AF">
                        <w:rPr>
                          <w:rFonts w:eastAsia="Times New Roman"/>
                          <w:lang w:val="es-ES_tradnl"/>
                        </w:rPr>
                        <w:t xml:space="preserve"> presenta una </w:t>
                      </w:r>
                      <w:r w:rsidRPr="003773AF">
                        <w:rPr>
                          <w:rFonts w:eastAsia="Times New Roman"/>
                          <w:b/>
                          <w:bCs/>
                          <w:lang w:val="es-ES_tradnl"/>
                        </w:rPr>
                        <w:t>razón corriente de 2.0</w:t>
                      </w:r>
                      <w:r w:rsidRPr="003773AF">
                        <w:rPr>
                          <w:rFonts w:eastAsia="Times New Roman"/>
                          <w:lang w:val="es-ES_tradnl"/>
                        </w:rPr>
                        <w:t xml:space="preserve">. Esto significa que por cada peso que debe pagar en el corto plazo, dispone de dos pesos en activos líquidos. A primera vista, esto se interpreta como una </w:t>
                      </w:r>
                      <w:r w:rsidRPr="003773AF">
                        <w:rPr>
                          <w:rFonts w:eastAsia="Times New Roman"/>
                          <w:b/>
                          <w:bCs/>
                          <w:lang w:val="es-ES_tradnl"/>
                        </w:rPr>
                        <w:t>posición financiera saludable</w:t>
                      </w:r>
                      <w:r w:rsidRPr="003773AF">
                        <w:rPr>
                          <w:rFonts w:eastAsia="Times New Roman"/>
                          <w:lang w:val="es-ES_tradnl"/>
                        </w:rPr>
                        <w:t>, ya que indica que la empresa tiene el doble de recursos que deudas inmediatas, lo cual le da margen para operar con tranquilidad.</w:t>
                      </w:r>
                    </w:p>
                  </w:txbxContent>
                </v:textbox>
                <w10:wrap type="square"/>
              </v:shape>
            </w:pict>
          </mc:Fallback>
        </mc:AlternateContent>
      </w:r>
    </w:p>
    <w:p w:rsidRPr="003773AF" w:rsidR="00FA4841" w:rsidP="00FA4841" w:rsidRDefault="004D49D1" w14:paraId="08C687A1" w14:textId="428D6D84">
      <w:pPr>
        <w:spacing w:before="100" w:beforeAutospacing="1" w:after="100" w:afterAutospacing="1" w:line="240" w:lineRule="auto"/>
        <w:rPr>
          <w:rFonts w:eastAsia="Times New Roman"/>
          <w:lang w:val="es-ES_tradnl"/>
        </w:rPr>
      </w:pPr>
      <w:commentRangeStart w:id="9"/>
      <w:commentRangeEnd w:id="9"/>
      <w:r>
        <w:rPr>
          <w:rStyle w:val="Refdecomentario"/>
        </w:rPr>
        <w:commentReference w:id="9"/>
      </w:r>
      <w:r w:rsidRPr="003773AF" w:rsidR="00FA4841">
        <w:rPr>
          <w:rFonts w:eastAsia="Times New Roman"/>
          <w:lang w:val="es-ES_tradnl"/>
        </w:rPr>
        <w:t xml:space="preserve">Sin embargo, es importante tener en cuenta que una </w:t>
      </w:r>
      <w:r w:rsidRPr="003773AF" w:rsidR="00FA4841">
        <w:rPr>
          <w:rFonts w:eastAsia="Times New Roman"/>
          <w:b/>
          <w:bCs/>
          <w:lang w:val="es-ES_tradnl"/>
        </w:rPr>
        <w:t>razón corriente "alta" no siempre es sinónimo de eficiencia</w:t>
      </w:r>
      <w:r w:rsidRPr="003773AF" w:rsidR="00FA4841">
        <w:rPr>
          <w:rFonts w:eastAsia="Times New Roman"/>
          <w:lang w:val="es-ES_tradnl"/>
        </w:rPr>
        <w:t>. Por ejemplo, si buena parte de esos activos corrientes están compuestos por inventarios que no se están vendiendo o por cuentas por cobrar de difícil recaudo, entonces la empresa podría tener una liquidez “aparente”, pero no efectiva. En ese sentido, la calidad de los activos es tan importante como su cantidad.</w:t>
      </w:r>
    </w:p>
    <w:p w:rsidR="004D49D1" w:rsidP="00FA4841" w:rsidRDefault="00FA4841" w14:paraId="323A0C17" w14:textId="575FDB30">
      <w:pPr>
        <w:spacing w:before="100" w:beforeAutospacing="1" w:after="100" w:afterAutospacing="1" w:line="240" w:lineRule="auto"/>
        <w:rPr>
          <w:rFonts w:eastAsia="Times New Roman"/>
          <w:lang w:val="es-ES_tradnl"/>
        </w:rPr>
      </w:pPr>
      <w:r w:rsidRPr="003773AF">
        <w:rPr>
          <w:rFonts w:eastAsia="Times New Roman"/>
          <w:lang w:val="es-ES_tradnl"/>
        </w:rPr>
        <w:t xml:space="preserve">Por otro lado, una </w:t>
      </w:r>
      <w:r w:rsidRPr="003773AF">
        <w:rPr>
          <w:rFonts w:eastAsia="Times New Roman"/>
          <w:b/>
          <w:bCs/>
          <w:lang w:val="es-ES_tradnl"/>
        </w:rPr>
        <w:t>razón corriente inferior a 1.0</w:t>
      </w:r>
      <w:r w:rsidRPr="003773AF">
        <w:rPr>
          <w:rFonts w:eastAsia="Times New Roman"/>
          <w:lang w:val="es-ES_tradnl"/>
        </w:rPr>
        <w:t xml:space="preserve"> (es decir, cuando los pasivos superan a los activos corrientes) es una señal de alerta, ya que implica que la empresa no tiene suficientes recursos líquidos para cubrir sus deudas inmediatas. Esta situación podría poner en riesgo su operación cotidiana y obligarla a recurrir a financiamiento externo de forma urgente, generalmente con costos financieros más altos.</w:t>
      </w:r>
    </w:p>
    <w:p w:rsidRPr="003773AF" w:rsidR="00FA4841" w:rsidP="5D03CDC8" w:rsidRDefault="00FA4841" w14:paraId="1C8985C0" w14:textId="378CDE54" w14:noSpellErr="1">
      <w:pPr>
        <w:spacing w:before="100" w:beforeAutospacing="on" w:after="100" w:afterAutospacing="on" w:line="240" w:lineRule="auto"/>
        <w:rPr>
          <w:rFonts w:eastAsia="Times New Roman"/>
          <w:lang w:val="es-ES"/>
        </w:rPr>
      </w:pPr>
      <w:r w:rsidRPr="5D03CDC8" w:rsidR="00FA4841">
        <w:rPr>
          <w:rFonts w:eastAsia="Times New Roman"/>
          <w:lang w:val="es-ES"/>
        </w:rPr>
        <w:t xml:space="preserve">De forma ideal, la razón corriente debe situarse en un </w:t>
      </w:r>
      <w:r w:rsidRPr="5D03CDC8" w:rsidR="00FA4841">
        <w:rPr>
          <w:rFonts w:eastAsia="Times New Roman"/>
          <w:b w:val="1"/>
          <w:bCs w:val="1"/>
          <w:lang w:val="es-ES"/>
        </w:rPr>
        <w:t>rango entre 1.5 y 2.5</w:t>
      </w:r>
      <w:r w:rsidRPr="5D03CDC8" w:rsidR="00FA4841">
        <w:rPr>
          <w:rFonts w:eastAsia="Times New Roman"/>
          <w:lang w:val="es-ES"/>
        </w:rPr>
        <w:t>, aunque esto puede variar dependiendo del tipo de industria.</w:t>
      </w:r>
      <w:r w:rsidRPr="5D03CDC8" w:rsidR="00FA4841">
        <w:rPr>
          <w:rFonts w:eastAsia="Times New Roman"/>
          <w:lang w:val="es-ES"/>
        </w:rPr>
        <w:t xml:space="preserve"> Por ejemplo, en sectores con alta rotación de inventarios como el comercio minorista, una razón corriente cercana a </w:t>
      </w:r>
      <w:r w:rsidRPr="5D03CDC8" w:rsidR="00FA4841">
        <w:rPr>
          <w:rFonts w:eastAsia="Times New Roman"/>
          <w:b w:val="1"/>
          <w:bCs w:val="1"/>
          <w:lang w:val="es-ES"/>
        </w:rPr>
        <w:t>1.2</w:t>
      </w:r>
      <w:r w:rsidRPr="5D03CDC8" w:rsidR="00FA4841">
        <w:rPr>
          <w:rFonts w:eastAsia="Times New Roman"/>
          <w:lang w:val="es-ES"/>
        </w:rPr>
        <w:t xml:space="preserve"> podría ser aceptable. En contraste, en industrias más estables o con ciclos financieros más largos, se espera una razón corriente más elevada como señal de prudencia financiera.</w:t>
      </w:r>
    </w:p>
    <w:p w:rsidRPr="003773AF" w:rsidR="00FA4841" w:rsidP="00FA4841" w:rsidRDefault="00FA4841" w14:paraId="62DCE08D" w14:textId="71BD48A1">
      <w:pPr>
        <w:spacing w:before="100" w:beforeAutospacing="1" w:after="100" w:afterAutospacing="1" w:line="240" w:lineRule="auto"/>
        <w:rPr>
          <w:rFonts w:eastAsia="Times New Roman"/>
          <w:lang w:val="es-ES_tradnl"/>
        </w:rPr>
      </w:pPr>
      <w:r w:rsidRPr="003773AF">
        <w:rPr>
          <w:rFonts w:eastAsia="Times New Roman"/>
          <w:lang w:val="es-ES_tradnl"/>
        </w:rPr>
        <w:t xml:space="preserve">En conclusión, este indicador no debe analizarse de manera aislada. Es recomendable </w:t>
      </w:r>
      <w:r w:rsidRPr="003773AF">
        <w:rPr>
          <w:rFonts w:eastAsia="Times New Roman"/>
          <w:b/>
          <w:bCs/>
          <w:lang w:val="es-ES_tradnl"/>
        </w:rPr>
        <w:t>complementarlo con la prueba ácida, el capital de trabajo y el análisis del flujo de efectivo</w:t>
      </w:r>
      <w:r w:rsidRPr="003773AF">
        <w:rPr>
          <w:rFonts w:eastAsia="Times New Roman"/>
          <w:lang w:val="es-ES_tradnl"/>
        </w:rPr>
        <w:t>, para obtener una visión completa de la capacidad real de pago de corto plazo. Además, se debe considerar la naturaleza de los activos, la antigüedad de las cuentas por cobrar y la estacionalidad del negocio</w:t>
      </w:r>
      <w:r w:rsidR="004D49D1">
        <w:rPr>
          <w:rFonts w:eastAsia="Times New Roman"/>
          <w:lang w:val="es-ES_tradnl"/>
        </w:rPr>
        <w:t>;</w:t>
      </w:r>
      <w:r w:rsidRPr="003773AF">
        <w:rPr>
          <w:rFonts w:eastAsia="Times New Roman"/>
          <w:lang w:val="es-ES_tradnl"/>
        </w:rPr>
        <w:t xml:space="preserve"> factores que inciden directamente en la interpretación de la liquidez.</w:t>
      </w:r>
    </w:p>
    <w:p w:rsidRPr="0098287E" w:rsidR="00081AED" w:rsidP="0098287E" w:rsidRDefault="00081AED" w14:paraId="338FCEDE" w14:textId="45FE75CF">
      <w:pPr>
        <w:pStyle w:val="Prrafodelista"/>
        <w:numPr>
          <w:ilvl w:val="0"/>
          <w:numId w:val="28"/>
        </w:numPr>
        <w:rPr>
          <w:b/>
          <w:lang w:val="es-ES_tradnl"/>
        </w:rPr>
      </w:pPr>
      <w:r w:rsidRPr="0098287E">
        <w:rPr>
          <w:b/>
          <w:lang w:val="es-ES_tradnl"/>
        </w:rPr>
        <w:t>Prueba ácida</w:t>
      </w:r>
    </w:p>
    <w:p w:rsidR="00E61C9C" w:rsidP="00FA4841" w:rsidRDefault="00E61C9C" w14:paraId="64B6FF53" w14:textId="77777777">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59FB909E" wp14:editId="71D4424C">
                <wp:extent cx="1828800" cy="1828800"/>
                <wp:effectExtent l="76200" t="57150" r="68580" b="95250"/>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DF7114" w:rsidR="00E61C9C" w:rsidP="00DF7114" w:rsidRDefault="00E61C9C" w14:paraId="2171A824" w14:textId="77777777">
                            <w:pPr>
                              <w:spacing w:before="100" w:beforeAutospacing="1" w:after="100" w:afterAutospacing="1" w:line="240" w:lineRule="auto"/>
                              <w:jc w:val="center"/>
                              <w:rPr>
                                <w:rFonts w:eastAsia="Times New Roman"/>
                                <w:b/>
                                <w:bCs/>
                                <w:lang w:val="es-ES_tradnl"/>
                              </w:rPr>
                            </w:pPr>
                            <w:r w:rsidRPr="003773AF">
                              <w:rPr>
                                <w:rFonts w:eastAsia="Times New Roman"/>
                                <w:b/>
                                <w:bCs/>
                                <w:lang w:val="es-ES_tradnl"/>
                              </w:rPr>
                              <w:t>Fórmula:</w:t>
                            </w:r>
                            <w:r w:rsidRPr="003773AF">
                              <w:rPr>
                                <w:rFonts w:eastAsia="Times New Roman"/>
                                <w:lang w:val="es-ES_tradnl"/>
                              </w:rPr>
                              <w:br/>
                            </w:r>
                            <w:r w:rsidRPr="003773AF">
                              <w:rPr>
                                <w:rFonts w:eastAsia="Times New Roman"/>
                                <w:lang w:val="es-ES_tradnl"/>
                              </w:rPr>
                              <w:t>Prueba Ácida = (Activo Corriente – Inventarios) / Pasivo Corriente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A0A2B34">
              <v:shape id="Cuadro de texto 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" w14:anchorId="59FB909E">
                <v:shadow on="t" color="black" opacity="24903f" offset="0,.55556mm" origin=",.5"/>
                <v:textbox style="mso-fit-shape-to-text:t">
                  <w:txbxContent>
                    <w:p w:rsidRPr="00DF7114" w:rsidR="00E61C9C" w:rsidP="00DF7114" w:rsidRDefault="00E61C9C" w14:paraId="34843BF0" w14:textId="77777777">
                      <w:pPr>
                        <w:spacing w:before="100" w:beforeAutospacing="1" w:after="100" w:afterAutospacing="1" w:line="240" w:lineRule="auto"/>
                        <w:jc w:val="center"/>
                        <w:rPr>
                          <w:rFonts w:eastAsia="Times New Roman"/>
                          <w:b/>
                          <w:bCs/>
                          <w:lang w:val="es-ES_tradnl"/>
                        </w:rPr>
                      </w:pPr>
                      <w:r w:rsidRPr="003773AF">
                        <w:rPr>
                          <w:rFonts w:eastAsia="Times New Roman"/>
                          <w:b/>
                          <w:bCs/>
                          <w:lang w:val="es-ES_tradnl"/>
                        </w:rPr>
                        <w:t>Fórmula:</w:t>
                      </w:r>
                      <w:r w:rsidRPr="003773AF">
                        <w:rPr>
                          <w:rFonts w:eastAsia="Times New Roman"/>
                          <w:lang w:val="es-ES_tradnl"/>
                        </w:rPr>
                        <w:br/>
                      </w:r>
                      <w:r w:rsidRPr="003773AF">
                        <w:rPr>
                          <w:rFonts w:eastAsia="Times New Roman"/>
                          <w:lang w:val="es-ES_tradnl"/>
                        </w:rPr>
                        <w:t>Prueba Ácida = (Activo Corriente – Inventarios) / Pasivo Corriente</w:t>
                      </w:r>
                    </w:p>
                  </w:txbxContent>
                </v:textbox>
                <w10:anchorlock/>
              </v:shape>
            </w:pict>
          </mc:Fallback>
        </mc:AlternateContent>
      </w:r>
    </w:p>
    <w:p w:rsidRPr="003773AF" w:rsidR="00FA4841" w:rsidP="00FA4841" w:rsidRDefault="00FA4841" w14:paraId="245AE852" w14:textId="770061DB">
      <w:pPr>
        <w:spacing w:before="100" w:beforeAutospacing="1" w:after="100" w:afterAutospacing="1" w:line="240" w:lineRule="auto"/>
        <w:rPr>
          <w:rFonts w:eastAsia="Times New Roman"/>
          <w:lang w:val="es-ES_tradnl"/>
        </w:rPr>
      </w:pPr>
      <w:r w:rsidRPr="003773AF">
        <w:rPr>
          <w:rFonts w:eastAsia="Times New Roman"/>
          <w:lang w:val="es-ES_tradnl"/>
        </w:rPr>
        <w:t xml:space="preserve">La </w:t>
      </w:r>
      <w:r w:rsidRPr="003773AF">
        <w:rPr>
          <w:rFonts w:eastAsia="Times New Roman"/>
          <w:b/>
          <w:bCs/>
          <w:lang w:val="es-ES_tradnl"/>
        </w:rPr>
        <w:t>prueba ácida</w:t>
      </w:r>
      <w:r w:rsidRPr="003773AF">
        <w:rPr>
          <w:rFonts w:eastAsia="Times New Roman"/>
          <w:lang w:val="es-ES_tradnl"/>
        </w:rPr>
        <w:t xml:space="preserve"> es un indicador de liquidez más exigente que la razón corriente, ya que </w:t>
      </w:r>
      <w:r w:rsidRPr="003773AF">
        <w:rPr>
          <w:rFonts w:eastAsia="Times New Roman"/>
          <w:b/>
          <w:bCs/>
          <w:lang w:val="es-ES_tradnl"/>
        </w:rPr>
        <w:t>excluye los inventarios del activo corriente</w:t>
      </w:r>
      <w:r w:rsidRPr="003773AF">
        <w:rPr>
          <w:rFonts w:eastAsia="Times New Roman"/>
          <w:lang w:val="es-ES_tradnl"/>
        </w:rPr>
        <w:t xml:space="preserve"> al momento de medir la capacidad de pago de una empresa. Esto se debe a que los inventarios, aunque hacen parte del capital de trabajo, no siempre se pueden convertir en efectivo de forma rápida o segura, especialmente si tienen baja rotación o están compuestos por productos obsoletos.</w:t>
      </w:r>
    </w:p>
    <w:p w:rsidRPr="003773AF" w:rsidR="00FA4841" w:rsidP="00FA4841" w:rsidRDefault="00FA4841" w14:paraId="4E8F5081"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Este indicador busca responder: ¿qué tan solvente es la empresa si se eliminan los inventarios de la ecuación? En otras palabras, </w:t>
      </w:r>
      <w:r w:rsidRPr="003773AF">
        <w:rPr>
          <w:rFonts w:eastAsia="Times New Roman"/>
          <w:b/>
          <w:bCs/>
          <w:lang w:val="es-ES_tradnl"/>
        </w:rPr>
        <w:t>¿la organización podría pagar sus deudas inmediatas solo con su efectivo, cuentas por cobrar y otros activos más líquidos?</w:t>
      </w:r>
      <w:r w:rsidRPr="003773AF">
        <w:rPr>
          <w:rFonts w:eastAsia="Times New Roman"/>
          <w:lang w:val="es-ES_tradnl"/>
        </w:rPr>
        <w:t xml:space="preserve"> Es una medida más conservadora de la liquidez, útil para detectar situaciones en las que la liquidez aparente podría estar sobreestimada debido a un exceso de inventarios acumulados.</w:t>
      </w:r>
    </w:p>
    <w:p w:rsidR="00806274" w:rsidP="00FA4841" w:rsidRDefault="00806274" w14:paraId="55E19B91" w14:textId="77777777">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091159D7" wp14:editId="718651BD">
                <wp:extent cx="1828800" cy="1828800"/>
                <wp:effectExtent l="76200" t="57150" r="68580" b="89535"/>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806274" w:rsidP="00806274" w:rsidRDefault="00806274" w14:paraId="5F110D8A" w14:textId="77777777">
                            <w:pPr>
                              <w:spacing w:line="240" w:lineRule="auto"/>
                              <w:rPr>
                                <w:rFonts w:eastAsia="Times New Roman"/>
                                <w:lang w:val="es-ES_tradnl"/>
                              </w:rPr>
                            </w:pPr>
                            <w:r w:rsidRPr="003773AF">
                              <w:rPr>
                                <w:rFonts w:eastAsia="Times New Roman"/>
                                <w:b/>
                                <w:lang w:val="es-ES_tradnl"/>
                              </w:rPr>
                              <w:t>Ejemplo:</w:t>
                            </w:r>
                            <w:r w:rsidRPr="003773AF">
                              <w:rPr>
                                <w:rFonts w:eastAsia="Times New Roman"/>
                                <w:lang w:val="es-ES_tradnl"/>
                              </w:rPr>
                              <w:br/>
                            </w:r>
                            <w:r w:rsidRPr="003773AF">
                              <w:rPr>
                                <w:rFonts w:eastAsia="Times New Roman"/>
                                <w:lang w:val="es-ES_tradnl"/>
                              </w:rPr>
                              <w:t>Si una empresa tiene un activo corriente de $80.000.000 y dentro de este tiene inventarios por $20.000.000, su activo corriente sin inventarios sería de $60.000.000. Si sus pasivos corrientes suman $40.000.000, entonces:</w:t>
                            </w:r>
                          </w:p>
                          <w:p w:rsidRPr="001B42ED" w:rsidR="00806274" w:rsidP="00806274" w:rsidRDefault="00806274" w14:paraId="10C9202A" w14:textId="73DF7825">
                            <w:pPr>
                              <w:spacing w:line="240" w:lineRule="auto"/>
                              <w:jc w:val="center"/>
                              <w:rPr>
                                <w:rFonts w:eastAsia="Times New Roman"/>
                                <w:b/>
                                <w:lang w:val="es-ES_tradnl"/>
                              </w:rPr>
                            </w:pPr>
                            <w:r w:rsidRPr="003773AF">
                              <w:rPr>
                                <w:rFonts w:eastAsia="Times New Roman"/>
                                <w:lang w:val="es-ES_tradnl"/>
                              </w:rPr>
                              <w:br/>
                            </w:r>
                            <w:r w:rsidRPr="003773AF">
                              <w:rPr>
                                <w:rFonts w:eastAsia="Times New Roman"/>
                                <w:b/>
                                <w:bCs/>
                                <w:lang w:val="es-ES_tradnl"/>
                              </w:rPr>
                              <w:t>Prueba Ácida = (80.000.000 – 20.000.000) / 40.000.000 = 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18DCEDFB">
              <v:shape id="Cuadro de texto 7"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0"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" w14:anchorId="091159D7">
                <v:shadow on="t" color="black" opacity="24903f" offset="0,.55556mm" origin=",.5"/>
                <v:textbox style="mso-fit-shape-to-text:t">
                  <w:txbxContent>
                    <w:p w:rsidR="00806274" w:rsidP="00806274" w:rsidRDefault="00806274" w14:paraId="2D9FE917" w14:textId="77777777">
                      <w:pPr>
                        <w:spacing w:line="240" w:lineRule="auto"/>
                        <w:rPr>
                          <w:rFonts w:eastAsia="Times New Roman"/>
                          <w:lang w:val="es-ES_tradnl"/>
                        </w:rPr>
                      </w:pPr>
                      <w:r w:rsidRPr="003773AF">
                        <w:rPr>
                          <w:rFonts w:eastAsia="Times New Roman"/>
                          <w:b/>
                          <w:lang w:val="es-ES_tradnl"/>
                        </w:rPr>
                        <w:t>Ejemplo:</w:t>
                      </w:r>
                      <w:r w:rsidRPr="003773AF">
                        <w:rPr>
                          <w:rFonts w:eastAsia="Times New Roman"/>
                          <w:lang w:val="es-ES_tradnl"/>
                        </w:rPr>
                        <w:br/>
                      </w:r>
                      <w:r w:rsidRPr="003773AF">
                        <w:rPr>
                          <w:rFonts w:eastAsia="Times New Roman"/>
                          <w:lang w:val="es-ES_tradnl"/>
                        </w:rPr>
                        <w:t>Si una empresa tiene un activo corriente de $80.000.000 y dentro de este tiene inventarios por $20.000.000, su activo corriente sin inventarios sería de $60.000.000. Si sus pasivos corrientes suman $40.000.000, entonces:</w:t>
                      </w:r>
                    </w:p>
                    <w:p w:rsidRPr="001B42ED" w:rsidR="00806274" w:rsidP="00806274" w:rsidRDefault="00806274" w14:paraId="0A82CE83" w14:textId="73DF7825">
                      <w:pPr>
                        <w:spacing w:line="240" w:lineRule="auto"/>
                        <w:jc w:val="center"/>
                        <w:rPr>
                          <w:rFonts w:eastAsia="Times New Roman"/>
                          <w:b/>
                          <w:lang w:val="es-ES_tradnl"/>
                        </w:rPr>
                      </w:pPr>
                      <w:r w:rsidRPr="003773AF">
                        <w:rPr>
                          <w:rFonts w:eastAsia="Times New Roman"/>
                          <w:lang w:val="es-ES_tradnl"/>
                        </w:rPr>
                        <w:br/>
                      </w:r>
                      <w:r w:rsidRPr="003773AF">
                        <w:rPr>
                          <w:rFonts w:eastAsia="Times New Roman"/>
                          <w:b/>
                          <w:bCs/>
                          <w:lang w:val="es-ES_tradnl"/>
                        </w:rPr>
                        <w:t>Prueba Ácida = (80.000.000 – 20.000.000) / 40.000.000 = 1.5</w:t>
                      </w:r>
                    </w:p>
                  </w:txbxContent>
                </v:textbox>
                <w10:anchorlock/>
              </v:shape>
            </w:pict>
          </mc:Fallback>
        </mc:AlternateContent>
      </w:r>
    </w:p>
    <w:p w:rsidRPr="003773AF" w:rsidR="00FA4841" w:rsidP="00FA4841" w:rsidRDefault="00FA4841" w14:paraId="69732EDD" w14:textId="48FABAEB">
      <w:pPr>
        <w:spacing w:before="100" w:beforeAutospacing="1" w:after="100" w:afterAutospacing="1" w:line="240" w:lineRule="auto"/>
        <w:rPr>
          <w:rFonts w:eastAsia="Times New Roman"/>
          <w:lang w:val="es-ES_tradnl"/>
        </w:rPr>
      </w:pPr>
      <w:r w:rsidRPr="003773AF">
        <w:rPr>
          <w:rFonts w:eastAsia="Times New Roman"/>
          <w:lang w:val="es-ES_tradnl"/>
        </w:rPr>
        <w:t xml:space="preserve">Este resultado significa que la empresa tiene </w:t>
      </w:r>
      <w:r w:rsidRPr="003773AF">
        <w:rPr>
          <w:rFonts w:eastAsia="Times New Roman"/>
          <w:b/>
          <w:bCs/>
          <w:lang w:val="es-ES_tradnl"/>
        </w:rPr>
        <w:t>$1,50 por cada $1 de deuda de corto plazo</w:t>
      </w:r>
      <w:r w:rsidRPr="003773AF">
        <w:rPr>
          <w:rFonts w:eastAsia="Times New Roman"/>
          <w:lang w:val="es-ES_tradnl"/>
        </w:rPr>
        <w:t>, considerando únicamente sus activos más líquidos (excluyendo los inventarios). Esta es una señal positiva, ya que muestra que, en caso de urgencia, la empresa podría cubrir sus obligaciones sin necesidad de liquidar inventarios, lo que generalmente requiere más tiempo y puede implicar descuentos u otras pérdidas.</w:t>
      </w:r>
    </w:p>
    <w:p w:rsidRPr="003773AF" w:rsidR="00FA4841" w:rsidP="00FA4841" w:rsidRDefault="00FA4841" w14:paraId="02D9B46C" w14:textId="37285761">
      <w:pPr>
        <w:spacing w:before="100" w:beforeAutospacing="1" w:after="100" w:afterAutospacing="1" w:line="240" w:lineRule="auto"/>
        <w:rPr>
          <w:rFonts w:eastAsia="Times New Roman"/>
          <w:lang w:val="es-ES_tradnl"/>
        </w:rPr>
      </w:pPr>
      <w:r w:rsidRPr="003773AF">
        <w:rPr>
          <w:rFonts w:eastAsia="Times New Roman"/>
          <w:lang w:val="es-ES_tradnl"/>
        </w:rPr>
        <w:t xml:space="preserve">Ahora bien, si la prueba ácida resulta inferior a </w:t>
      </w:r>
      <w:r w:rsidRPr="009C2528">
        <w:rPr>
          <w:rFonts w:eastAsia="Times New Roman"/>
          <w:b/>
          <w:bCs/>
          <w:lang w:val="es-ES_tradnl"/>
        </w:rPr>
        <w:t>1.0</w:t>
      </w:r>
      <w:r w:rsidRPr="003773AF">
        <w:rPr>
          <w:rFonts w:eastAsia="Times New Roman"/>
          <w:lang w:val="es-ES_tradnl"/>
        </w:rPr>
        <w:t xml:space="preserve">, la empresa podría estar enfrentando un </w:t>
      </w:r>
      <w:r w:rsidRPr="003773AF">
        <w:rPr>
          <w:rFonts w:eastAsia="Times New Roman"/>
          <w:b/>
          <w:bCs/>
          <w:lang w:val="es-ES_tradnl"/>
        </w:rPr>
        <w:t>riesgo real de iliquidez</w:t>
      </w:r>
      <w:r w:rsidRPr="003773AF">
        <w:rPr>
          <w:rFonts w:eastAsia="Times New Roman"/>
          <w:lang w:val="es-ES_tradnl"/>
        </w:rPr>
        <w:t>, especialmente si sus inventarios no se venden con facilidad. Esto puede ocurrir en empresas que tienen mucho inventario inmovilizado o que dependen demasiado de ventas a crédito</w:t>
      </w:r>
      <w:r w:rsidR="009C2528">
        <w:rPr>
          <w:rFonts w:eastAsia="Times New Roman"/>
          <w:lang w:val="es-ES_tradnl"/>
        </w:rPr>
        <w:t>,</w:t>
      </w:r>
      <w:r w:rsidRPr="003773AF">
        <w:rPr>
          <w:rFonts w:eastAsia="Times New Roman"/>
          <w:lang w:val="es-ES_tradnl"/>
        </w:rPr>
        <w:t xml:space="preserve"> sin una política de cobranza efectiva.</w:t>
      </w:r>
    </w:p>
    <w:p w:rsidRPr="003773AF" w:rsidR="00FA4841" w:rsidP="00FA4841" w:rsidRDefault="00FA4841" w14:paraId="74EB486E" w14:textId="59EEE0BE">
      <w:pPr>
        <w:spacing w:before="100" w:beforeAutospacing="1" w:after="100" w:afterAutospacing="1" w:line="240" w:lineRule="auto"/>
        <w:rPr>
          <w:rFonts w:eastAsia="Times New Roman"/>
          <w:lang w:val="es-ES_tradnl"/>
        </w:rPr>
      </w:pPr>
      <w:r w:rsidRPr="003773AF">
        <w:rPr>
          <w:rFonts w:eastAsia="Times New Roman"/>
          <w:lang w:val="es-ES_tradnl"/>
        </w:rPr>
        <w:t>Por el contrario, una prueba ácida excesivamente alta</w:t>
      </w:r>
      <w:r w:rsidR="009C2528">
        <w:rPr>
          <w:rFonts w:eastAsia="Times New Roman"/>
          <w:lang w:val="es-ES_tradnl"/>
        </w:rPr>
        <w:t xml:space="preserve">, </w:t>
      </w:r>
      <w:r w:rsidRPr="003773AF">
        <w:rPr>
          <w:rFonts w:eastAsia="Times New Roman"/>
          <w:lang w:val="es-ES_tradnl"/>
        </w:rPr>
        <w:t xml:space="preserve">por ejemplo, superior a </w:t>
      </w:r>
      <w:r w:rsidRPr="009C2528">
        <w:rPr>
          <w:rFonts w:eastAsia="Times New Roman"/>
          <w:b/>
          <w:bCs/>
          <w:lang w:val="es-ES_tradnl"/>
        </w:rPr>
        <w:t>3.0</w:t>
      </w:r>
      <w:r w:rsidRPr="003773AF">
        <w:rPr>
          <w:rFonts w:eastAsia="Times New Roman"/>
          <w:lang w:val="es-ES_tradnl"/>
        </w:rPr>
        <w:t xml:space="preserve"> también podría ser motivo de análisis, ya que </w:t>
      </w:r>
      <w:r w:rsidR="009C2528">
        <w:rPr>
          <w:rFonts w:eastAsia="Times New Roman"/>
          <w:lang w:val="es-ES_tradnl"/>
        </w:rPr>
        <w:t>indicaría</w:t>
      </w:r>
      <w:r w:rsidRPr="003773AF">
        <w:rPr>
          <w:rFonts w:eastAsia="Times New Roman"/>
          <w:lang w:val="es-ES_tradnl"/>
        </w:rPr>
        <w:t xml:space="preserve"> que la empresa está acumulando demasiado efectivo o cuentas por cobrar, en lugar de invertir esos recursos de manera productiva. En estos casos, se debe evaluar si se están desaprovechando oportunidades de crecimiento o mejora operativa.</w:t>
      </w:r>
    </w:p>
    <w:p w:rsidRPr="003773AF" w:rsidR="00FA4841" w:rsidP="00FA4841" w:rsidRDefault="00FA4841" w14:paraId="0146A2D2" w14:textId="3410F109">
      <w:pPr>
        <w:spacing w:before="100" w:beforeAutospacing="1" w:after="100" w:afterAutospacing="1" w:line="240" w:lineRule="auto"/>
        <w:rPr>
          <w:rFonts w:eastAsia="Times New Roman"/>
          <w:lang w:val="es-ES_tradnl"/>
        </w:rPr>
      </w:pPr>
      <w:r w:rsidRPr="003773AF">
        <w:rPr>
          <w:rFonts w:eastAsia="Times New Roman"/>
          <w:lang w:val="es-ES_tradnl"/>
        </w:rPr>
        <w:t xml:space="preserve">Según </w:t>
      </w:r>
      <w:r w:rsidRPr="009C2528">
        <w:rPr>
          <w:rFonts w:eastAsia="Times New Roman"/>
          <w:lang w:val="es-ES_tradnl"/>
        </w:rPr>
        <w:t>Ortiz (2011),</w:t>
      </w:r>
      <w:r w:rsidRPr="003773AF">
        <w:rPr>
          <w:rFonts w:eastAsia="Times New Roman"/>
          <w:lang w:val="es-ES_tradnl"/>
        </w:rPr>
        <w:t xml:space="preserve"> la prueba ácida es uno de los indicadores más confiables para evaluar la liquidez de una empresa, siempre y cuando se complemente con el análisis de la </w:t>
      </w:r>
      <w:r w:rsidRPr="003773AF">
        <w:rPr>
          <w:rFonts w:eastAsia="Times New Roman"/>
          <w:b/>
          <w:bCs/>
          <w:lang w:val="es-ES_tradnl"/>
        </w:rPr>
        <w:t>estructura de los activos corrientes</w:t>
      </w:r>
      <w:r w:rsidRPr="003773AF">
        <w:rPr>
          <w:rFonts w:eastAsia="Times New Roman"/>
          <w:lang w:val="es-ES_tradnl"/>
        </w:rPr>
        <w:t>, el comportamiento histórico de los cobros y el contexto financiero de la organización. Su interpretación no debe hacerse de forma aislada, sino en conjunto con otros indicadores y datos cualitativos del entorno empresarial.</w:t>
      </w:r>
    </w:p>
    <w:p w:rsidRPr="0098287E" w:rsidR="00081AED" w:rsidP="0098287E" w:rsidRDefault="00081AED" w14:paraId="51CE8FE5" w14:textId="73849FE8">
      <w:pPr>
        <w:pStyle w:val="Prrafodelista"/>
        <w:numPr>
          <w:ilvl w:val="0"/>
          <w:numId w:val="28"/>
        </w:numPr>
        <w:rPr>
          <w:b/>
          <w:lang w:val="es-ES_tradnl"/>
        </w:rPr>
      </w:pPr>
      <w:r w:rsidRPr="0098287E">
        <w:rPr>
          <w:b/>
          <w:lang w:val="es-ES_tradnl"/>
        </w:rPr>
        <w:t>Capital de trabajo</w:t>
      </w:r>
    </w:p>
    <w:p w:rsidRPr="003773AF" w:rsidR="00FA4841" w:rsidP="00FA4841" w:rsidRDefault="000F0800" w14:paraId="48A89288" w14:textId="17579587">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1610179D" wp14:editId="0A72A62E">
                <wp:extent cx="1828800" cy="1828800"/>
                <wp:effectExtent l="76200" t="57150" r="68580" b="95250"/>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652863" w:rsidR="000F0800" w:rsidP="000F0800" w:rsidRDefault="000F0800" w14:paraId="3C0A72EE" w14:textId="77777777">
                            <w:pPr>
                              <w:spacing w:before="100" w:beforeAutospacing="1" w:after="100" w:afterAutospacing="1" w:line="240" w:lineRule="auto"/>
                              <w:jc w:val="center"/>
                              <w:rPr>
                                <w:rFonts w:eastAsia="Times New Roman"/>
                                <w:b/>
                                <w:bCs/>
                                <w:lang w:val="es-ES_tradnl"/>
                              </w:rPr>
                            </w:pPr>
                            <w:r w:rsidRPr="003773AF">
                              <w:rPr>
                                <w:rFonts w:eastAsia="Times New Roman"/>
                                <w:b/>
                                <w:bCs/>
                                <w:lang w:val="es-ES_tradnl"/>
                              </w:rPr>
                              <w:t>Fórmula:</w:t>
                            </w:r>
                            <w:r w:rsidRPr="003773AF">
                              <w:rPr>
                                <w:rFonts w:eastAsia="Times New Roman"/>
                                <w:lang w:val="es-ES_tradnl"/>
                              </w:rPr>
                              <w:br/>
                            </w:r>
                            <w:r w:rsidRPr="003773AF">
                              <w:rPr>
                                <w:rFonts w:eastAsia="Times New Roman"/>
                                <w:lang w:val="es-ES_tradnl"/>
                              </w:rPr>
                              <w:t>Capital de Trabajo = Activo Corriente – Pasivo Corriente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8C6C09F">
              <v:shape id="Cuadro de texto 8"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" w14:anchorId="1610179D">
                <v:shadow on="t" color="black" opacity="24903f" offset="0,.55556mm" origin=",.5"/>
                <v:textbox style="mso-fit-shape-to-text:t">
                  <w:txbxContent>
                    <w:p w:rsidRPr="00652863" w:rsidR="000F0800" w:rsidP="000F0800" w:rsidRDefault="000F0800" w14:paraId="1059D02F" w14:textId="77777777">
                      <w:pPr>
                        <w:spacing w:before="100" w:beforeAutospacing="1" w:after="100" w:afterAutospacing="1" w:line="240" w:lineRule="auto"/>
                        <w:jc w:val="center"/>
                        <w:rPr>
                          <w:rFonts w:eastAsia="Times New Roman"/>
                          <w:b/>
                          <w:bCs/>
                          <w:lang w:val="es-ES_tradnl"/>
                        </w:rPr>
                      </w:pPr>
                      <w:r w:rsidRPr="003773AF">
                        <w:rPr>
                          <w:rFonts w:eastAsia="Times New Roman"/>
                          <w:b/>
                          <w:bCs/>
                          <w:lang w:val="es-ES_tradnl"/>
                        </w:rPr>
                        <w:t>Fórmula:</w:t>
                      </w:r>
                      <w:r w:rsidRPr="003773AF">
                        <w:rPr>
                          <w:rFonts w:eastAsia="Times New Roman"/>
                          <w:lang w:val="es-ES_tradnl"/>
                        </w:rPr>
                        <w:br/>
                      </w:r>
                      <w:r w:rsidRPr="003773AF">
                        <w:rPr>
                          <w:rFonts w:eastAsia="Times New Roman"/>
                          <w:lang w:val="es-ES_tradnl"/>
                        </w:rPr>
                        <w:t>Capital de Trabajo = Activo Corriente – Pasivo Corriente</w:t>
                      </w:r>
                    </w:p>
                  </w:txbxContent>
                </v:textbox>
                <w10:anchorlock/>
              </v:shape>
            </w:pict>
          </mc:Fallback>
        </mc:AlternateContent>
      </w:r>
    </w:p>
    <w:p w:rsidRPr="003773AF" w:rsidR="00FA4841" w:rsidP="00FA4841" w:rsidRDefault="00FA4841" w14:paraId="060A4600" w14:textId="23D0149E">
      <w:pPr>
        <w:spacing w:before="100" w:beforeAutospacing="1" w:after="100" w:afterAutospacing="1" w:line="240" w:lineRule="auto"/>
        <w:rPr>
          <w:rFonts w:eastAsia="Times New Roman"/>
          <w:lang w:val="es-ES_tradnl"/>
        </w:rPr>
      </w:pPr>
      <w:r w:rsidRPr="003773AF">
        <w:rPr>
          <w:rFonts w:eastAsia="Times New Roman"/>
          <w:lang w:val="es-ES_tradnl"/>
        </w:rPr>
        <w:t xml:space="preserve">El </w:t>
      </w:r>
      <w:r w:rsidRPr="003773AF">
        <w:rPr>
          <w:rFonts w:eastAsia="Times New Roman"/>
          <w:b/>
          <w:bCs/>
          <w:lang w:val="es-ES_tradnl"/>
        </w:rPr>
        <w:t>capital de trabajo</w:t>
      </w:r>
      <w:r w:rsidRPr="003773AF">
        <w:rPr>
          <w:rFonts w:eastAsia="Times New Roman"/>
          <w:lang w:val="es-ES_tradnl"/>
        </w:rPr>
        <w:t xml:space="preserve"> es uno de los indicadores más fundamentales en la gestión financiera de una empresa, ya que representa la </w:t>
      </w:r>
      <w:r w:rsidRPr="003773AF">
        <w:rPr>
          <w:rFonts w:eastAsia="Times New Roman"/>
          <w:b/>
          <w:bCs/>
          <w:lang w:val="es-ES_tradnl"/>
        </w:rPr>
        <w:t>cantidad de recursos líquidos disponibles para operar el negocio una vez se han descontado las obligaciones inmediatas</w:t>
      </w:r>
      <w:r w:rsidRPr="003773AF">
        <w:rPr>
          <w:rFonts w:eastAsia="Times New Roman"/>
          <w:lang w:val="es-ES_tradnl"/>
        </w:rPr>
        <w:t>. En otras palabras, es el “colchón” que tiene la organización para sostener su funcionamiento diario</w:t>
      </w:r>
      <w:r w:rsidR="0098287E">
        <w:rPr>
          <w:rFonts w:eastAsia="Times New Roman"/>
          <w:lang w:val="es-ES_tradnl"/>
        </w:rPr>
        <w:t>,</w:t>
      </w:r>
      <w:r w:rsidRPr="003773AF">
        <w:rPr>
          <w:rFonts w:eastAsia="Times New Roman"/>
          <w:lang w:val="es-ES_tradnl"/>
        </w:rPr>
        <w:t xml:space="preserve"> sin recurrir a financiamiento externo o incurrir en mora con sus compromisos financieros de corto plazo.</w:t>
      </w:r>
    </w:p>
    <w:p w:rsidR="0098287E" w:rsidP="00FA4841" w:rsidRDefault="00FA4841" w14:paraId="0BED7BD2"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Este indicador se calcula simplemente restando los pasivos corrientes (deudas que vencen en menos de un año) de los activos corrientes (efectivo, cuentas por cobrar, inventarios, etc.). </w:t>
      </w:r>
    </w:p>
    <w:p w:rsidR="0098287E" w:rsidP="00FA4841" w:rsidRDefault="0098287E" w14:paraId="57957E97" w14:textId="77777777">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6E3AE7BB" wp14:editId="78AAD5E8">
                <wp:extent cx="1828800" cy="1828800"/>
                <wp:effectExtent l="76200" t="57150" r="68580" b="97790"/>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98287E" w:rsidR="0098287E" w:rsidP="006C2780" w:rsidRDefault="0098287E" w14:paraId="055B9FCE" w14:textId="77777777">
                            <w:pPr>
                              <w:spacing w:before="100" w:beforeAutospacing="1" w:after="100" w:afterAutospacing="1" w:line="240" w:lineRule="auto"/>
                              <w:rPr>
                                <w:rFonts w:eastAsia="Times New Roman"/>
                                <w:b/>
                                <w:bCs/>
                                <w:lang w:val="es-ES_tradnl"/>
                              </w:rPr>
                            </w:pPr>
                            <w:r w:rsidRPr="0098287E">
                              <w:rPr>
                                <w:rFonts w:eastAsia="Times New Roman"/>
                                <w:b/>
                                <w:bCs/>
                                <w:lang w:val="es-ES_tradnl"/>
                              </w:rPr>
                              <w:t>Ejemplo:</w:t>
                            </w:r>
                          </w:p>
                          <w:p w:rsidRPr="006C2780" w:rsidR="0098287E" w:rsidP="006C2780" w:rsidRDefault="0098287E" w14:paraId="0A64AB9C" w14:textId="270E58FC">
                            <w:pPr>
                              <w:spacing w:before="100" w:beforeAutospacing="1" w:after="100" w:afterAutospacing="1" w:line="240" w:lineRule="auto"/>
                              <w:rPr>
                                <w:rFonts w:eastAsia="Times New Roman"/>
                                <w:lang w:val="es-ES_tradnl"/>
                              </w:rPr>
                            </w:pPr>
                            <w:r>
                              <w:rPr>
                                <w:rFonts w:eastAsia="Times New Roman"/>
                                <w:lang w:val="es-ES_tradnl"/>
                              </w:rPr>
                              <w:t>S</w:t>
                            </w:r>
                            <w:r w:rsidRPr="003773AF">
                              <w:rPr>
                                <w:rFonts w:eastAsia="Times New Roman"/>
                                <w:lang w:val="es-ES_tradnl"/>
                              </w:rPr>
                              <w:t>i una empresa tiene activos corrientes por $80.000.000 y pasivos corrientes por $40.000.000, su capital de trabajo será de $40.000.000. Esto significa que, una vez pagadas todas sus deudas inmediatas, aún le quedarán $40 millones para cubrir operaciones como compras, nómina, pagos de servicios, y otras necesidades operativas.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12F6B0EB">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2"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" w14:anchorId="6E3AE7BB">
                <v:shadow on="t" color="black" opacity="24903f" offset="0,.55556mm" origin=",.5"/>
                <v:textbox style="mso-fit-shape-to-text:t">
                  <w:txbxContent>
                    <w:p w:rsidRPr="0098287E" w:rsidR="0098287E" w:rsidP="006C2780" w:rsidRDefault="0098287E" w14:paraId="4056AF73" w14:textId="77777777">
                      <w:pPr>
                        <w:spacing w:before="100" w:beforeAutospacing="1" w:after="100" w:afterAutospacing="1" w:line="240" w:lineRule="auto"/>
                        <w:rPr>
                          <w:rFonts w:eastAsia="Times New Roman"/>
                          <w:b/>
                          <w:bCs/>
                          <w:lang w:val="es-ES_tradnl"/>
                        </w:rPr>
                      </w:pPr>
                      <w:r w:rsidRPr="0098287E">
                        <w:rPr>
                          <w:rFonts w:eastAsia="Times New Roman"/>
                          <w:b/>
                          <w:bCs/>
                          <w:lang w:val="es-ES_tradnl"/>
                        </w:rPr>
                        <w:t>Ejemplo:</w:t>
                      </w:r>
                    </w:p>
                    <w:p w:rsidRPr="006C2780" w:rsidR="0098287E" w:rsidP="006C2780" w:rsidRDefault="0098287E" w14:paraId="48363CC3" w14:textId="270E58FC">
                      <w:pPr>
                        <w:spacing w:before="100" w:beforeAutospacing="1" w:after="100" w:afterAutospacing="1" w:line="240" w:lineRule="auto"/>
                        <w:rPr>
                          <w:rFonts w:eastAsia="Times New Roman"/>
                          <w:lang w:val="es-ES_tradnl"/>
                        </w:rPr>
                      </w:pPr>
                      <w:r>
                        <w:rPr>
                          <w:rFonts w:eastAsia="Times New Roman"/>
                          <w:lang w:val="es-ES_tradnl"/>
                        </w:rPr>
                        <w:t>S</w:t>
                      </w:r>
                      <w:r w:rsidRPr="003773AF">
                        <w:rPr>
                          <w:rFonts w:eastAsia="Times New Roman"/>
                          <w:lang w:val="es-ES_tradnl"/>
                        </w:rPr>
                        <w:t>i una empresa tiene activos corrientes por $80.000.000 y pasivos corrientes por $40.000.000, su capital de trabajo será de $40.000.000. Esto significa que, una vez pagadas todas sus deudas inmediatas, aún le quedarán $40 millones para cubrir operaciones como compras, nómina, pagos de servicios, y otras necesidades operativas.</w:t>
                      </w:r>
                    </w:p>
                  </w:txbxContent>
                </v:textbox>
                <w10:anchorlock/>
              </v:shape>
            </w:pict>
          </mc:Fallback>
        </mc:AlternateContent>
      </w:r>
    </w:p>
    <w:p w:rsidRPr="003773AF" w:rsidR="00FA4841" w:rsidP="5D03CDC8" w:rsidRDefault="00FA4841" w14:paraId="5CC5913E" w14:textId="1368A25F" w14:noSpellErr="1">
      <w:pPr>
        <w:spacing w:before="100" w:beforeAutospacing="on" w:after="100" w:afterAutospacing="on" w:line="240" w:lineRule="auto"/>
        <w:rPr>
          <w:rFonts w:eastAsia="Times New Roman"/>
          <w:lang w:val="es-ES"/>
        </w:rPr>
      </w:pPr>
      <w:r w:rsidRPr="5D03CDC8" w:rsidR="00FA4841">
        <w:rPr>
          <w:rFonts w:eastAsia="Times New Roman"/>
          <w:lang w:val="es-ES"/>
        </w:rPr>
        <w:t>Una lectura positiva del capital de trabajo</w:t>
      </w:r>
      <w:r w:rsidRPr="5D03CDC8" w:rsidR="0098287E">
        <w:rPr>
          <w:rFonts w:eastAsia="Times New Roman"/>
          <w:lang w:val="es-ES"/>
        </w:rPr>
        <w:t>,</w:t>
      </w:r>
      <w:r w:rsidRPr="5D03CDC8" w:rsidR="00FA4841">
        <w:rPr>
          <w:rFonts w:eastAsia="Times New Roman"/>
          <w:lang w:val="es-ES"/>
        </w:rPr>
        <w:t xml:space="preserve"> implica que la empresa </w:t>
      </w:r>
      <w:r w:rsidRPr="5D03CDC8" w:rsidR="00FA4841">
        <w:rPr>
          <w:rFonts w:eastAsia="Times New Roman"/>
          <w:b w:val="1"/>
          <w:bCs w:val="1"/>
          <w:lang w:val="es-ES"/>
        </w:rPr>
        <w:t>tiene margen de maniobra para operar sin depender exclusivamente de líneas de crédito u otras formas de financiamiento de emergencia</w:t>
      </w:r>
      <w:r w:rsidRPr="5D03CDC8" w:rsidR="00FA4841">
        <w:rPr>
          <w:rFonts w:eastAsia="Times New Roman"/>
          <w:lang w:val="es-ES"/>
        </w:rPr>
        <w:t xml:space="preserve">. </w:t>
      </w:r>
      <w:r w:rsidRPr="5D03CDC8" w:rsidR="00FA4841">
        <w:rPr>
          <w:rFonts w:eastAsia="Times New Roman"/>
          <w:lang w:val="es-ES"/>
        </w:rPr>
        <w:t>Sin embargo, un capital de trabajo excesivamente alto podría significar que la empresa tiene recursos ociosos (por ejemplo, mucho efectivo sin invertir, o inventarios innecesarios), lo cual también puede ser ineficiente.</w:t>
      </w:r>
      <w:r w:rsidRPr="5D03CDC8" w:rsidR="00FA4841">
        <w:rPr>
          <w:rFonts w:eastAsia="Times New Roman"/>
          <w:lang w:val="es-ES"/>
        </w:rPr>
        <w:t xml:space="preserve"> Por eso, más que su valor absoluto, lo importante es que este indicador esté en </w:t>
      </w:r>
      <w:r w:rsidRPr="5D03CDC8" w:rsidR="00FA4841">
        <w:rPr>
          <w:rFonts w:eastAsia="Times New Roman"/>
          <w:b w:val="1"/>
          <w:bCs w:val="1"/>
          <w:lang w:val="es-ES"/>
        </w:rPr>
        <w:t>equilibrio con el tamaño y tipo de operación de la empresa</w:t>
      </w:r>
      <w:r w:rsidRPr="5D03CDC8" w:rsidR="00FA4841">
        <w:rPr>
          <w:rFonts w:eastAsia="Times New Roman"/>
          <w:lang w:val="es-ES"/>
        </w:rPr>
        <w:t>.</w:t>
      </w:r>
    </w:p>
    <w:p w:rsidRPr="003773AF" w:rsidR="00FA4841" w:rsidP="5D03CDC8" w:rsidRDefault="00FA4841" w14:paraId="2261EFDC" w14:textId="7FD8F225" w14:noSpellErr="1">
      <w:pPr>
        <w:spacing w:before="100" w:beforeAutospacing="on" w:after="100" w:afterAutospacing="on" w:line="240" w:lineRule="auto"/>
        <w:rPr>
          <w:rFonts w:eastAsia="Times New Roman"/>
          <w:lang w:val="es-ES"/>
        </w:rPr>
      </w:pPr>
      <w:r w:rsidRPr="5D03CDC8" w:rsidR="00FA4841">
        <w:rPr>
          <w:rFonts w:eastAsia="Times New Roman"/>
          <w:lang w:val="es-ES"/>
        </w:rPr>
        <w:t xml:space="preserve">Cuando el capital de trabajo es </w:t>
      </w:r>
      <w:r w:rsidRPr="5D03CDC8" w:rsidR="00FA4841">
        <w:rPr>
          <w:rFonts w:eastAsia="Times New Roman"/>
          <w:b w:val="1"/>
          <w:bCs w:val="1"/>
          <w:lang w:val="es-ES"/>
        </w:rPr>
        <w:t>negativo</w:t>
      </w:r>
      <w:r w:rsidRPr="5D03CDC8" w:rsidR="00FA4841">
        <w:rPr>
          <w:rFonts w:eastAsia="Times New Roman"/>
          <w:lang w:val="es-ES"/>
        </w:rPr>
        <w:t xml:space="preserve"> (es decir, cuando el pasivo corriente supera al activo corriente), la empresa se encuentra en una situación crítica: no tiene suficientes recursos para atender sus compromisos de corto plazo, lo que puede generar problemas de liquidez, pérdida de confianza con los proveedores, dificultades para sostener la operación y eventualmente, insolvencia.</w:t>
      </w:r>
      <w:r w:rsidRPr="5D03CDC8" w:rsidR="00FA4841">
        <w:rPr>
          <w:rFonts w:eastAsia="Times New Roman"/>
          <w:lang w:val="es-ES"/>
        </w:rPr>
        <w:t xml:space="preserve"> </w:t>
      </w:r>
      <w:r w:rsidRPr="5D03CDC8" w:rsidR="0098287E">
        <w:rPr>
          <w:rFonts w:eastAsia="Times New Roman"/>
          <w:lang w:val="es-ES"/>
        </w:rPr>
        <w:t>Retomando a</w:t>
      </w:r>
      <w:r w:rsidRPr="5D03CDC8" w:rsidR="00FA4841">
        <w:rPr>
          <w:rFonts w:eastAsia="Times New Roman"/>
          <w:lang w:val="es-ES"/>
        </w:rPr>
        <w:t xml:space="preserve"> Ortiz (2011),</w:t>
      </w:r>
      <w:r w:rsidRPr="5D03CDC8" w:rsidR="00FA4841">
        <w:rPr>
          <w:rFonts w:eastAsia="Times New Roman"/>
          <w:lang w:val="es-ES"/>
        </w:rPr>
        <w:t xml:space="preserve"> esta situación es especialmente riesgosa en contextos de alta inflación, incertidumbre económica o baja rotación de cartera.</w:t>
      </w:r>
    </w:p>
    <w:p w:rsidR="0098287E" w:rsidP="00FA4841" w:rsidRDefault="00FA4841" w14:paraId="0A351E9D"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Este indicador también tiene una estrecha relación con la </w:t>
      </w:r>
      <w:r w:rsidRPr="003773AF">
        <w:rPr>
          <w:rFonts w:eastAsia="Times New Roman"/>
          <w:b/>
          <w:bCs/>
          <w:lang w:val="es-ES_tradnl"/>
        </w:rPr>
        <w:t>gestión del ciclo operativo</w:t>
      </w:r>
      <w:r w:rsidRPr="003773AF">
        <w:rPr>
          <w:rFonts w:eastAsia="Times New Roman"/>
          <w:lang w:val="es-ES_tradnl"/>
        </w:rPr>
        <w:t xml:space="preserve">, ya que un capital de trabajo </w:t>
      </w:r>
      <w:commentRangeStart w:id="10"/>
      <w:r w:rsidRPr="003773AF">
        <w:rPr>
          <w:rFonts w:eastAsia="Times New Roman"/>
          <w:lang w:val="es-ES_tradnl"/>
        </w:rPr>
        <w:t>adecuado facilita</w:t>
      </w:r>
      <w:r w:rsidR="0098287E">
        <w:rPr>
          <w:rFonts w:eastAsia="Times New Roman"/>
          <w:lang w:val="es-ES_tradnl"/>
        </w:rPr>
        <w:t>:</w:t>
      </w:r>
      <w:commentRangeEnd w:id="10"/>
      <w:r w:rsidR="0098287E">
        <w:rPr>
          <w:rStyle w:val="Refdecomentario"/>
        </w:rPr>
        <w:commentReference w:id="10"/>
      </w:r>
    </w:p>
    <w:p w:rsidR="0098287E" w:rsidP="0098287E" w:rsidRDefault="0098287E" w14:paraId="11F9B752" w14:textId="77777777">
      <w:pPr>
        <w:spacing w:before="100" w:beforeAutospacing="1" w:after="100" w:afterAutospacing="1" w:line="240" w:lineRule="auto"/>
        <w:rPr>
          <w:rFonts w:eastAsia="Times New Roman"/>
          <w:lang w:val="es-ES_tradnl"/>
        </w:rPr>
      </w:pPr>
      <w:r>
        <w:rPr>
          <w:rFonts w:eastAsia="Times New Roman"/>
          <w:noProof/>
          <w:lang w:val="es-ES_tradnl"/>
        </w:rPr>
        <w:drawing>
          <wp:inline distT="0" distB="0" distL="0" distR="0" wp14:anchorId="33FA85C1" wp14:editId="60F9E3CB">
            <wp:extent cx="6334125" cy="1949450"/>
            <wp:effectExtent l="38100" t="0" r="28575" b="5080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Pr="003773AF" w:rsidR="00FA4841" w:rsidP="5D03CDC8" w:rsidRDefault="00FA4841" w14:paraId="223B99D3" w14:textId="0BC0C42D" w14:noSpellErr="1">
      <w:pPr>
        <w:spacing w:before="100" w:beforeAutospacing="on" w:after="100" w:afterAutospacing="on" w:line="240" w:lineRule="auto"/>
        <w:rPr>
          <w:rFonts w:eastAsia="Times New Roman"/>
          <w:lang w:val="es-ES"/>
        </w:rPr>
      </w:pPr>
      <w:r w:rsidRPr="5D03CDC8" w:rsidR="00FA4841">
        <w:rPr>
          <w:rFonts w:eastAsia="Times New Roman"/>
          <w:lang w:val="es-ES"/>
        </w:rPr>
        <w:t xml:space="preserve">Es por esto </w:t>
      </w:r>
      <w:r w:rsidRPr="5D03CDC8" w:rsidR="00FA4841">
        <w:rPr>
          <w:rFonts w:eastAsia="Times New Roman"/>
          <w:lang w:val="es-ES"/>
        </w:rPr>
        <w:t>que</w:t>
      </w:r>
      <w:r w:rsidRPr="5D03CDC8" w:rsidR="00FA4841">
        <w:rPr>
          <w:rFonts w:eastAsia="Times New Roman"/>
          <w:lang w:val="es-ES"/>
        </w:rPr>
        <w:t xml:space="preserve"> su monitoreo constante es vital para mantener una operación fluida y evitar interrupciones que afecten la productividad y la satisfacción del cliente.</w:t>
      </w:r>
    </w:p>
    <w:p w:rsidRPr="003773AF" w:rsidR="00FA4841" w:rsidP="00FA4841" w:rsidRDefault="00FA4841" w14:paraId="6388F164"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En síntesis, el capital de trabajo no solo es un reflejo de la liquidez de una empresa, sino también de su </w:t>
      </w:r>
      <w:r w:rsidRPr="003773AF">
        <w:rPr>
          <w:rFonts w:eastAsia="Times New Roman"/>
          <w:b/>
          <w:bCs/>
          <w:lang w:val="es-ES_tradnl"/>
        </w:rPr>
        <w:t>capacidad de adaptación, resistencia financiera y eficiencia operativa</w:t>
      </w:r>
      <w:r w:rsidRPr="003773AF">
        <w:rPr>
          <w:rFonts w:eastAsia="Times New Roman"/>
          <w:lang w:val="es-ES_tradnl"/>
        </w:rPr>
        <w:t xml:space="preserve">. Administrarlo correctamente implica mantener un equilibrio saludable entre las cuentas por cobrar, los inventarios y </w:t>
      </w:r>
      <w:r w:rsidRPr="003773AF">
        <w:rPr>
          <w:rFonts w:eastAsia="Times New Roman"/>
          <w:lang w:val="es-ES_tradnl"/>
        </w:rPr>
        <w:t>las cuentas por pagar, de manera que se asegure un flujo de efectivo constante y sostenible a lo largo del tiempo.</w:t>
      </w:r>
    </w:p>
    <w:p w:rsidRPr="0098287E" w:rsidR="00FA4841" w:rsidP="0098287E" w:rsidRDefault="00FA4841" w14:paraId="454A1ABC" w14:textId="77777777">
      <w:pPr>
        <w:pStyle w:val="Prrafodelista"/>
        <w:numPr>
          <w:ilvl w:val="0"/>
          <w:numId w:val="30"/>
        </w:numPr>
        <w:ind w:left="426"/>
        <w:rPr>
          <w:lang w:val="es-ES_tradnl"/>
        </w:rPr>
      </w:pPr>
      <w:r w:rsidRPr="0098287E">
        <w:rPr>
          <w:rStyle w:val="Textoennegrita"/>
          <w:bCs w:val="0"/>
          <w:lang w:val="es-ES_tradnl"/>
        </w:rPr>
        <w:t>Ciclo de Conversión de Efectivo (CCE)</w:t>
      </w:r>
    </w:p>
    <w:p w:rsidRPr="003773AF" w:rsidR="00FA4841" w:rsidP="00FA4841" w:rsidRDefault="0098287E" w14:paraId="46F07690" w14:textId="045B7692">
      <w:pPr>
        <w:spacing w:before="100" w:beforeAutospacing="1" w:after="100" w:afterAutospacing="1"/>
        <w:rPr>
          <w:lang w:val="es-ES_tradnl"/>
        </w:rPr>
      </w:pPr>
      <w:r>
        <w:rPr>
          <w:lang w:val="es-ES_tradnl"/>
        </w:rPr>
        <w:t>E</w:t>
      </w:r>
      <w:r w:rsidRPr="003773AF" w:rsidR="00FA4841">
        <w:rPr>
          <w:lang w:val="es-ES_tradnl"/>
        </w:rPr>
        <w:t xml:space="preserve">s un indicador financiero clave dentro del análisis de eficiencia y gestión operativa de una empresa. Este ciclo mide el </w:t>
      </w:r>
      <w:r w:rsidRPr="003773AF" w:rsidR="00FA4841">
        <w:rPr>
          <w:rStyle w:val="Textoennegrita"/>
          <w:lang w:val="es-ES_tradnl"/>
        </w:rPr>
        <w:t>tiempo promedio que tarda la empresa en convertir sus inversiones en inventarios y cuentas por cobrar en efectivo proveniente de las ventas</w:t>
      </w:r>
      <w:r w:rsidRPr="003773AF" w:rsidR="00FA4841">
        <w:rPr>
          <w:lang w:val="es-ES_tradnl"/>
        </w:rPr>
        <w:t>, descontando el tiempo que tarda en pagar a sus proveedores. En otras palabras, el CCE permite calcular cuántos días tarda el dinero en dar la vuelta completa al proceso operativo: desde que se invierte en inventario, se vende, se cobra y se vuelve a tener disponible en caja.</w:t>
      </w:r>
    </w:p>
    <w:p w:rsidRPr="003773AF" w:rsidR="00FA4841" w:rsidP="00FA4841" w:rsidRDefault="00FA4841" w14:paraId="12014B1B" w14:textId="77777777">
      <w:pPr>
        <w:spacing w:before="100" w:beforeAutospacing="1" w:after="100" w:afterAutospacing="1"/>
        <w:rPr>
          <w:lang w:val="es-ES_tradnl"/>
        </w:rPr>
      </w:pPr>
      <w:r w:rsidRPr="003773AF">
        <w:rPr>
          <w:lang w:val="es-ES_tradnl"/>
        </w:rPr>
        <w:t>Este ciclo se calcula mediante la siguiente fórmula:</w:t>
      </w:r>
    </w:p>
    <w:p w:rsidR="004D5FC7" w:rsidP="00FA4841" w:rsidRDefault="004D5FC7" w14:paraId="4E89294B" w14:textId="77777777">
      <w:pPr>
        <w:spacing w:before="100" w:beforeAutospacing="1" w:after="100" w:afterAutospacing="1"/>
        <w:rPr>
          <w:lang w:val="es-ES_tradnl"/>
        </w:rPr>
      </w:pPr>
      <w:r>
        <w:rPr>
          <w:noProof/>
        </w:rPr>
        <mc:AlternateContent>
          <mc:Choice Requires="wps">
            <w:drawing>
              <wp:inline distT="0" distB="0" distL="0" distR="0" wp14:anchorId="292EB861" wp14:editId="51DEF8E0">
                <wp:extent cx="1828800" cy="1828800"/>
                <wp:effectExtent l="0" t="0" r="24765" b="1587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1763AA" w:rsidR="004D5FC7" w:rsidP="001763AA" w:rsidRDefault="004D5FC7" w14:paraId="225B48A8" w14:textId="77777777">
                            <w:pPr>
                              <w:spacing w:before="100" w:beforeAutospacing="1" w:after="100" w:afterAutospacing="1"/>
                              <w:rPr>
                                <w:b/>
                                <w:bCs/>
                                <w:lang w:val="es-ES_tradnl"/>
                              </w:rPr>
                            </w:pPr>
                            <w:r w:rsidRPr="003773AF">
                              <w:rPr>
                                <w:rStyle w:val="Textoennegrita"/>
                                <w:lang w:val="es-ES_tradnl"/>
                              </w:rPr>
                              <w:t>CCE = Días de inventario + Días de cuentas por cobrar – Días de cuentas por pagar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A59B17F">
              <v:shape id="Cuadro de texto 1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3"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" w14:anchorId="292EB861">
                <v:textbox style="mso-fit-shape-to-text:t">
                  <w:txbxContent>
                    <w:p w:rsidRPr="001763AA" w:rsidR="004D5FC7" w:rsidP="001763AA" w:rsidRDefault="004D5FC7" w14:paraId="14581A93" w14:textId="77777777">
                      <w:pPr>
                        <w:spacing w:before="100" w:beforeAutospacing="1" w:after="100" w:afterAutospacing="1"/>
                        <w:rPr>
                          <w:b/>
                          <w:bCs/>
                          <w:lang w:val="es-ES_tradnl"/>
                        </w:rPr>
                      </w:pPr>
                      <w:r w:rsidRPr="003773AF">
                        <w:rPr>
                          <w:rStyle w:val="Textoennegrita"/>
                          <w:lang w:val="es-ES_tradnl"/>
                        </w:rPr>
                        <w:t>CCE = Días de inventario + Días de cuentas por cobrar – Días de cuentas por pagar</w:t>
                      </w:r>
                    </w:p>
                  </w:txbxContent>
                </v:textbox>
                <w10:anchorlock/>
              </v:shape>
            </w:pict>
          </mc:Fallback>
        </mc:AlternateContent>
      </w:r>
    </w:p>
    <w:p w:rsidRPr="003773AF" w:rsidR="00FA4841" w:rsidP="00FA4841" w:rsidRDefault="00FA4841" w14:paraId="7A515806" w14:textId="71FE9438">
      <w:pPr>
        <w:spacing w:before="100" w:beforeAutospacing="1" w:after="100" w:afterAutospacing="1"/>
        <w:rPr>
          <w:lang w:val="es-ES_tradnl"/>
        </w:rPr>
      </w:pPr>
      <w:r w:rsidRPr="003773AF">
        <w:rPr>
          <w:lang w:val="es-ES_tradnl"/>
        </w:rPr>
        <w:t xml:space="preserve">Cada uno de estos componentes representa una etapa del ciclo </w:t>
      </w:r>
      <w:commentRangeStart w:id="11"/>
      <w:r w:rsidRPr="003773AF">
        <w:rPr>
          <w:lang w:val="es-ES_tradnl"/>
        </w:rPr>
        <w:t>financiero-operativo:</w:t>
      </w:r>
      <w:commentRangeEnd w:id="11"/>
      <w:r w:rsidR="004D5FC7">
        <w:rPr>
          <w:rStyle w:val="Refdecomentario"/>
        </w:rPr>
        <w:commentReference w:id="11"/>
      </w:r>
    </w:p>
    <w:p w:rsidR="004D5FC7" w:rsidP="004D5FC7" w:rsidRDefault="00FA4841" w14:paraId="4E72AB85" w14:textId="77777777">
      <w:pPr>
        <w:numPr>
          <w:ilvl w:val="0"/>
          <w:numId w:val="31"/>
        </w:numPr>
        <w:spacing w:line="240" w:lineRule="auto"/>
        <w:rPr>
          <w:lang w:val="es-ES_tradnl"/>
        </w:rPr>
      </w:pPr>
      <w:r w:rsidRPr="003773AF">
        <w:rPr>
          <w:rStyle w:val="Textoennegrita"/>
          <w:lang w:val="es-ES_tradnl"/>
        </w:rPr>
        <w:t>Días de inventario</w:t>
      </w:r>
    </w:p>
    <w:p w:rsidR="00FA4841" w:rsidP="004D5FC7" w:rsidRDefault="004D5FC7" w14:paraId="1DAACD87" w14:textId="6931485A">
      <w:pPr>
        <w:spacing w:line="240" w:lineRule="auto"/>
        <w:ind w:left="720"/>
        <w:rPr>
          <w:lang w:val="es-ES_tradnl"/>
        </w:rPr>
      </w:pPr>
      <w:r>
        <w:rPr>
          <w:lang w:val="es-ES_tradnl"/>
        </w:rPr>
        <w:t>Nú</w:t>
      </w:r>
      <w:r w:rsidRPr="003773AF" w:rsidR="00FA4841">
        <w:rPr>
          <w:lang w:val="es-ES_tradnl"/>
        </w:rPr>
        <w:t>mero promedio de días que tarda la empresa en vender su inventario.</w:t>
      </w:r>
    </w:p>
    <w:p w:rsidRPr="003773AF" w:rsidR="004D5FC7" w:rsidP="004D5FC7" w:rsidRDefault="004D5FC7" w14:paraId="22B1A084" w14:textId="77777777">
      <w:pPr>
        <w:spacing w:line="240" w:lineRule="auto"/>
        <w:ind w:left="720"/>
        <w:rPr>
          <w:lang w:val="es-ES_tradnl"/>
        </w:rPr>
      </w:pPr>
    </w:p>
    <w:p w:rsidR="004D5FC7" w:rsidP="004D5FC7" w:rsidRDefault="00FA4841" w14:paraId="6DC4EEF9" w14:textId="77777777">
      <w:pPr>
        <w:numPr>
          <w:ilvl w:val="0"/>
          <w:numId w:val="31"/>
        </w:numPr>
        <w:spacing w:line="240" w:lineRule="auto"/>
        <w:rPr>
          <w:lang w:val="es-ES_tradnl"/>
        </w:rPr>
      </w:pPr>
      <w:r w:rsidRPr="003773AF">
        <w:rPr>
          <w:rStyle w:val="Textoennegrita"/>
          <w:lang w:val="es-ES_tradnl"/>
        </w:rPr>
        <w:t>Días de cuentas por cobrar</w:t>
      </w:r>
    </w:p>
    <w:p w:rsidR="00FA4841" w:rsidP="004D5FC7" w:rsidRDefault="004D5FC7" w14:paraId="3C9B6486" w14:textId="1367B4D5">
      <w:pPr>
        <w:spacing w:line="240" w:lineRule="auto"/>
        <w:ind w:left="720"/>
        <w:rPr>
          <w:lang w:val="es-ES_tradnl"/>
        </w:rPr>
      </w:pPr>
      <w:r>
        <w:rPr>
          <w:lang w:val="es-ES_tradnl"/>
        </w:rPr>
        <w:t>T</w:t>
      </w:r>
      <w:r w:rsidRPr="003773AF" w:rsidR="00FA4841">
        <w:rPr>
          <w:lang w:val="es-ES_tradnl"/>
        </w:rPr>
        <w:t>iempo que tarda en cobrarle a los clientes después de la venta.</w:t>
      </w:r>
    </w:p>
    <w:p w:rsidRPr="003773AF" w:rsidR="004D5FC7" w:rsidP="004D5FC7" w:rsidRDefault="004D5FC7" w14:paraId="0C9110CB" w14:textId="77777777">
      <w:pPr>
        <w:spacing w:line="240" w:lineRule="auto"/>
        <w:ind w:left="720"/>
        <w:rPr>
          <w:lang w:val="es-ES_tradnl"/>
        </w:rPr>
      </w:pPr>
    </w:p>
    <w:p w:rsidR="004D5FC7" w:rsidP="004D5FC7" w:rsidRDefault="00FA4841" w14:paraId="7931D939" w14:textId="77777777">
      <w:pPr>
        <w:numPr>
          <w:ilvl w:val="0"/>
          <w:numId w:val="31"/>
        </w:numPr>
        <w:spacing w:line="240" w:lineRule="auto"/>
        <w:rPr>
          <w:lang w:val="es-ES_tradnl"/>
        </w:rPr>
      </w:pPr>
      <w:r w:rsidRPr="003773AF">
        <w:rPr>
          <w:rStyle w:val="Textoennegrita"/>
          <w:lang w:val="es-ES_tradnl"/>
        </w:rPr>
        <w:t>Días de cuentas por pagar</w:t>
      </w:r>
    </w:p>
    <w:p w:rsidRPr="003773AF" w:rsidR="00FA4841" w:rsidP="004D5FC7" w:rsidRDefault="004D5FC7" w14:paraId="306C302A" w14:textId="34E9676F">
      <w:pPr>
        <w:spacing w:line="240" w:lineRule="auto"/>
        <w:ind w:left="720"/>
        <w:rPr>
          <w:lang w:val="es-ES_tradnl"/>
        </w:rPr>
      </w:pPr>
      <w:r>
        <w:rPr>
          <w:lang w:val="es-ES_tradnl"/>
        </w:rPr>
        <w:t>P</w:t>
      </w:r>
      <w:r w:rsidRPr="003773AF" w:rsidR="00FA4841">
        <w:rPr>
          <w:lang w:val="es-ES_tradnl"/>
        </w:rPr>
        <w:t>lazo promedio que tiene la empresa para pagar a sus proveedores.</w:t>
      </w:r>
    </w:p>
    <w:p w:rsidRPr="003773AF" w:rsidR="00FA4841" w:rsidP="00FA4841" w:rsidRDefault="00FA4841" w14:paraId="418079AC" w14:textId="77777777">
      <w:pPr>
        <w:spacing w:before="100" w:beforeAutospacing="1" w:after="100" w:afterAutospacing="1"/>
        <w:rPr>
          <w:lang w:val="es-ES_tradnl"/>
        </w:rPr>
      </w:pPr>
      <w:r w:rsidRPr="003773AF">
        <w:rPr>
          <w:lang w:val="es-ES_tradnl"/>
        </w:rPr>
        <w:t>Por ejemplo, si una empresa tarda en promedio 45 días en vender sus inventarios, 30 días en cobrar a sus clientes y tiene un plazo de 35 días para pagar a sus proveedores, el cálculo sería:</w:t>
      </w:r>
    </w:p>
    <w:p w:rsidR="004D5FC7" w:rsidP="00FA4841" w:rsidRDefault="004D5FC7" w14:paraId="2D4EC4A0" w14:textId="77777777">
      <w:pPr>
        <w:spacing w:before="100" w:beforeAutospacing="1" w:after="100" w:afterAutospacing="1"/>
        <w:rPr>
          <w:lang w:val="es-ES_tradnl"/>
        </w:rPr>
      </w:pPr>
      <w:r>
        <w:rPr>
          <w:noProof/>
        </w:rPr>
        <mc:AlternateContent>
          <mc:Choice Requires="wps">
            <w:drawing>
              <wp:inline distT="0" distB="0" distL="0" distR="0" wp14:anchorId="678027E1" wp14:editId="2B8C8E40">
                <wp:extent cx="1828800" cy="1828800"/>
                <wp:effectExtent l="0" t="0" r="19050" b="15875"/>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023379" w:rsidR="004D5FC7" w:rsidP="00023379" w:rsidRDefault="004D5FC7" w14:paraId="3EDE294C" w14:textId="77777777">
                            <w:pPr>
                              <w:spacing w:before="100" w:beforeAutospacing="1" w:after="100" w:afterAutospacing="1"/>
                              <w:rPr>
                                <w:b/>
                                <w:bCs/>
                                <w:lang w:val="es-ES_tradnl"/>
                              </w:rPr>
                            </w:pPr>
                            <w:r w:rsidRPr="003773AF">
                              <w:rPr>
                                <w:rStyle w:val="Textoennegrita"/>
                                <w:lang w:val="es-ES_tradnl"/>
                              </w:rPr>
                              <w:t>CCE = 45 + 30 – 35 = 40 días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6583AFC6">
              <v:shape id="Cuadro de texto 13"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4"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" w14:anchorId="678027E1">
                <v:textbox style="mso-fit-shape-to-text:t">
                  <w:txbxContent>
                    <w:p w:rsidRPr="00023379" w:rsidR="004D5FC7" w:rsidP="00023379" w:rsidRDefault="004D5FC7" w14:paraId="0F17C80C" w14:textId="77777777">
                      <w:pPr>
                        <w:spacing w:before="100" w:beforeAutospacing="1" w:after="100" w:afterAutospacing="1"/>
                        <w:rPr>
                          <w:b/>
                          <w:bCs/>
                          <w:lang w:val="es-ES_tradnl"/>
                        </w:rPr>
                      </w:pPr>
                      <w:r w:rsidRPr="003773AF">
                        <w:rPr>
                          <w:rStyle w:val="Textoennegrita"/>
                          <w:lang w:val="es-ES_tradnl"/>
                        </w:rPr>
                        <w:t>CCE = 45 + 30 – 35 = 40 días</w:t>
                      </w:r>
                    </w:p>
                  </w:txbxContent>
                </v:textbox>
                <w10:anchorlock/>
              </v:shape>
            </w:pict>
          </mc:Fallback>
        </mc:AlternateContent>
      </w:r>
    </w:p>
    <w:p w:rsidRPr="003773AF" w:rsidR="00FA4841" w:rsidP="00FA4841" w:rsidRDefault="00FA4841" w14:paraId="43D8AE85" w14:textId="5601DADA">
      <w:pPr>
        <w:spacing w:before="100" w:beforeAutospacing="1" w:after="100" w:afterAutospacing="1"/>
        <w:rPr>
          <w:lang w:val="es-ES_tradnl"/>
        </w:rPr>
      </w:pPr>
      <w:r w:rsidRPr="003773AF">
        <w:rPr>
          <w:lang w:val="es-ES_tradnl"/>
        </w:rPr>
        <w:t>Esto significa</w:t>
      </w:r>
      <w:r w:rsidR="004D5FC7">
        <w:rPr>
          <w:lang w:val="es-ES_tradnl"/>
        </w:rPr>
        <w:t>,</w:t>
      </w:r>
      <w:r w:rsidRPr="003773AF">
        <w:rPr>
          <w:lang w:val="es-ES_tradnl"/>
        </w:rPr>
        <w:t xml:space="preserve"> que</w:t>
      </w:r>
      <w:r w:rsidR="004D5FC7">
        <w:rPr>
          <w:lang w:val="es-ES_tradnl"/>
        </w:rPr>
        <w:t>,</w:t>
      </w:r>
      <w:r w:rsidRPr="003773AF">
        <w:rPr>
          <w:lang w:val="es-ES_tradnl"/>
        </w:rPr>
        <w:t xml:space="preserve"> desde el momento en que la empresa invierte en inventario</w:t>
      </w:r>
      <w:r w:rsidR="004D5FC7">
        <w:rPr>
          <w:lang w:val="es-ES_tradnl"/>
        </w:rPr>
        <w:t>,</w:t>
      </w:r>
      <w:r w:rsidRPr="003773AF">
        <w:rPr>
          <w:lang w:val="es-ES_tradnl"/>
        </w:rPr>
        <w:t xml:space="preserve"> hasta que recupera el efectivo de la venta, pasan </w:t>
      </w:r>
      <w:r w:rsidRPr="003773AF">
        <w:rPr>
          <w:rStyle w:val="Textoennegrita"/>
          <w:lang w:val="es-ES_tradnl"/>
        </w:rPr>
        <w:t>40 días</w:t>
      </w:r>
      <w:r w:rsidRPr="003773AF">
        <w:rPr>
          <w:lang w:val="es-ES_tradnl"/>
        </w:rPr>
        <w:t xml:space="preserve"> en los que debe financiar sus operaciones. Este periodo debe ser gestionado con especial atención, ya que cuanto más corto sea el ciclo de conversión, </w:t>
      </w:r>
      <w:r w:rsidRPr="003773AF">
        <w:rPr>
          <w:rStyle w:val="Textoennegrita"/>
          <w:lang w:val="es-ES_tradnl"/>
        </w:rPr>
        <w:t>mayor será la liquidez y eficiencia en el uso del capital de trabajo</w:t>
      </w:r>
      <w:r w:rsidRPr="003773AF">
        <w:rPr>
          <w:lang w:val="es-ES_tradnl"/>
        </w:rPr>
        <w:t>.</w:t>
      </w:r>
    </w:p>
    <w:p w:rsidR="001414AB" w:rsidP="00FA4841" w:rsidRDefault="001414AB" w14:paraId="0D3E3B86" w14:textId="77777777">
      <w:pPr>
        <w:spacing w:before="100" w:beforeAutospacing="1" w:after="100" w:afterAutospacing="1"/>
        <w:rPr>
          <w:lang w:val="es-ES_tradnl"/>
        </w:rPr>
      </w:pPr>
    </w:p>
    <w:p w:rsidR="001414AB" w:rsidP="00FA4841" w:rsidRDefault="001414AB" w14:paraId="32B5FD02" w14:textId="77777777">
      <w:pPr>
        <w:spacing w:before="100" w:beforeAutospacing="1" w:after="100" w:afterAutospacing="1"/>
        <w:rPr>
          <w:lang w:val="es-ES_tradnl"/>
        </w:rPr>
      </w:pPr>
    </w:p>
    <w:p w:rsidR="001414AB" w:rsidP="00FA4841" w:rsidRDefault="001414AB" w14:paraId="4ECEB6BA" w14:textId="77777777">
      <w:pPr>
        <w:spacing w:before="100" w:beforeAutospacing="1" w:after="100" w:afterAutospacing="1"/>
        <w:rPr>
          <w:lang w:val="es-ES_tradnl"/>
        </w:rPr>
      </w:pPr>
    </w:p>
    <w:p w:rsidR="000A554B" w:rsidP="00FA4841" w:rsidRDefault="000A554B" w14:paraId="5C3B665F" w14:textId="0AB7F8C1">
      <w:pPr>
        <w:spacing w:before="100" w:beforeAutospacing="1" w:after="100" w:afterAutospacing="1"/>
        <w:rPr>
          <w:lang w:val="es-ES_tradnl"/>
        </w:rPr>
      </w:pPr>
      <w:r>
        <w:rPr>
          <w:lang w:val="es-ES_tradnl"/>
        </w:rPr>
        <w:t xml:space="preserve">Con respecto </w:t>
      </w:r>
      <w:commentRangeStart w:id="12"/>
      <w:r>
        <w:rPr>
          <w:lang w:val="es-ES_tradnl"/>
        </w:rPr>
        <w:t>a los CCE:</w:t>
      </w:r>
      <w:commentRangeEnd w:id="12"/>
      <w:r>
        <w:rPr>
          <w:rStyle w:val="Refdecomentario"/>
        </w:rPr>
        <w:commentReference w:id="12"/>
      </w:r>
    </w:p>
    <w:p w:rsidR="001414AB" w:rsidP="001414AB" w:rsidRDefault="001414AB" w14:paraId="01188387" w14:textId="49C05128">
      <w:pPr>
        <w:spacing w:before="100" w:beforeAutospacing="1" w:after="100" w:afterAutospacing="1"/>
        <w:jc w:val="center"/>
        <w:rPr>
          <w:lang w:val="es-ES_tradnl"/>
        </w:rPr>
      </w:pPr>
      <w:r>
        <w:rPr>
          <w:noProof/>
        </w:rPr>
        <w:drawing>
          <wp:inline distT="0" distB="0" distL="0" distR="0" wp14:anchorId="0C63D5B0" wp14:editId="1EF707F0">
            <wp:extent cx="4363726" cy="2495550"/>
            <wp:effectExtent l="0" t="0" r="0" b="0"/>
            <wp:docPr id="15" name="Imagen 15" descr="escribir una revisión un collage basado en la revisión escribir una revisión positiva de la evaluación d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cribir una revisión un collage basado en la revisión escribir una revisión positiva de la evaluación del produc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5247" cy="2502139"/>
                    </a:xfrm>
                    <a:prstGeom prst="rect">
                      <a:avLst/>
                    </a:prstGeom>
                    <a:noFill/>
                    <a:ln>
                      <a:noFill/>
                    </a:ln>
                  </pic:spPr>
                </pic:pic>
              </a:graphicData>
            </a:graphic>
          </wp:inline>
        </w:drawing>
      </w:r>
    </w:p>
    <w:p w:rsidRPr="000A554B" w:rsidR="000A554B" w:rsidP="000A554B" w:rsidRDefault="00FA4841" w14:paraId="0662F85F" w14:textId="77777777">
      <w:pPr>
        <w:pStyle w:val="Prrafodelista"/>
        <w:numPr>
          <w:ilvl w:val="0"/>
          <w:numId w:val="32"/>
        </w:numPr>
        <w:rPr>
          <w:lang w:val="es-ES_tradnl"/>
        </w:rPr>
      </w:pPr>
      <w:r w:rsidRPr="000A554B">
        <w:rPr>
          <w:rStyle w:val="Textoennegrita"/>
          <w:lang w:val="es-ES_tradnl"/>
        </w:rPr>
        <w:t>CCE positivo</w:t>
      </w:r>
    </w:p>
    <w:p w:rsidR="000A554B" w:rsidP="000A554B" w:rsidRDefault="000A554B" w14:paraId="41BBE447" w14:textId="05F84E3E">
      <w:pPr>
        <w:pStyle w:val="Prrafodelista"/>
        <w:rPr>
          <w:lang w:val="es-ES_tradnl"/>
        </w:rPr>
      </w:pPr>
      <w:r w:rsidRPr="000A554B">
        <w:rPr>
          <w:lang w:val="es-ES_tradnl"/>
        </w:rPr>
        <w:t>I</w:t>
      </w:r>
      <w:r w:rsidRPr="000A554B" w:rsidR="00FA4841">
        <w:rPr>
          <w:lang w:val="es-ES_tradnl"/>
        </w:rPr>
        <w:t xml:space="preserve">ndica que la empresa necesita financiar parte del ciclo operativo con recursos propios o con deuda, ya que debe esperar a recuperar el efectivo. </w:t>
      </w:r>
    </w:p>
    <w:p w:rsidRPr="000A554B" w:rsidR="001414AB" w:rsidP="000A554B" w:rsidRDefault="001414AB" w14:paraId="21DE6203" w14:textId="77777777">
      <w:pPr>
        <w:pStyle w:val="Prrafodelista"/>
        <w:rPr>
          <w:lang w:val="es-ES_tradnl"/>
        </w:rPr>
      </w:pPr>
    </w:p>
    <w:p w:rsidRPr="000A554B" w:rsidR="000A554B" w:rsidP="000A554B" w:rsidRDefault="00FA4841" w14:paraId="7573C8F0" w14:textId="77777777">
      <w:pPr>
        <w:pStyle w:val="Prrafodelista"/>
        <w:numPr>
          <w:ilvl w:val="0"/>
          <w:numId w:val="32"/>
        </w:numPr>
        <w:rPr>
          <w:lang w:val="es-ES_tradnl"/>
        </w:rPr>
      </w:pPr>
      <w:r w:rsidRPr="000A554B">
        <w:rPr>
          <w:rStyle w:val="Textoennegrita"/>
          <w:lang w:val="es-ES_tradnl"/>
        </w:rPr>
        <w:t>CCE negativo</w:t>
      </w:r>
      <w:r w:rsidRPr="000A554B">
        <w:rPr>
          <w:lang w:val="es-ES_tradnl"/>
        </w:rPr>
        <w:t xml:space="preserve"> </w:t>
      </w:r>
    </w:p>
    <w:p w:rsidRPr="000A554B" w:rsidR="000A554B" w:rsidP="000A554B" w:rsidRDefault="000A554B" w14:paraId="01DDDE19" w14:textId="2B2830C3">
      <w:pPr>
        <w:pStyle w:val="Prrafodelista"/>
        <w:rPr>
          <w:lang w:val="es-ES_tradnl"/>
        </w:rPr>
      </w:pPr>
      <w:r w:rsidRPr="000A554B">
        <w:rPr>
          <w:lang w:val="es-ES_tradnl"/>
        </w:rPr>
        <w:t>P</w:t>
      </w:r>
      <w:r w:rsidRPr="000A554B" w:rsidR="00FA4841">
        <w:rPr>
          <w:lang w:val="es-ES_tradnl"/>
        </w:rPr>
        <w:t xml:space="preserve">uede interpretarse favorablemente, ya que implica que la empresa recibe el pago de sus clientes antes de tener que pagar a sus proveedores. </w:t>
      </w:r>
    </w:p>
    <w:p w:rsidRPr="003773AF" w:rsidR="00FA4841" w:rsidP="5D03CDC8" w:rsidRDefault="00FA4841" w14:paraId="6AAC02F3" w14:textId="379E1D94">
      <w:pPr>
        <w:spacing w:before="100" w:beforeAutospacing="on" w:after="100" w:afterAutospacing="on"/>
        <w:rPr>
          <w:lang w:val="es-ES"/>
        </w:rPr>
      </w:pPr>
      <w:r w:rsidRPr="5D03CDC8" w:rsidR="00FA4841">
        <w:rPr>
          <w:lang w:val="es-ES"/>
        </w:rPr>
        <w:t xml:space="preserve">Este es el caso típico de grandes cadenas de </w:t>
      </w:r>
      <w:r w:rsidRPr="5D03CDC8" w:rsidR="00FA4841">
        <w:rPr>
          <w:i w:val="1"/>
          <w:iCs w:val="1"/>
          <w:lang w:val="es-ES"/>
        </w:rPr>
        <w:t>retail</w:t>
      </w:r>
      <w:r w:rsidRPr="5D03CDC8" w:rsidR="00FA4841">
        <w:rPr>
          <w:lang w:val="es-ES"/>
        </w:rPr>
        <w:t xml:space="preserve"> o supermercados, que venden en efectivo y pagan a sus proveedores a crédito, lo cual mejora significativamente su flujo de caja.</w:t>
      </w:r>
    </w:p>
    <w:p w:rsidRPr="003773AF" w:rsidR="00FA4841" w:rsidP="00FA4841" w:rsidRDefault="00FA4841" w14:paraId="63FA0DED" w14:textId="77777777">
      <w:pPr>
        <w:spacing w:before="100" w:beforeAutospacing="1" w:after="100" w:afterAutospacing="1"/>
        <w:rPr>
          <w:lang w:val="es-ES_tradnl"/>
        </w:rPr>
      </w:pPr>
      <w:r w:rsidRPr="003773AF">
        <w:rPr>
          <w:lang w:val="es-ES_tradnl"/>
        </w:rPr>
        <w:t xml:space="preserve">Ahora bien, un CCE demasiado largo puede ser una señal de problemas en la rotación de inventarios o en la gestión de cartera, lo que puede provocar escasez de efectivo, mayores costos financieros o incluso frenar el crecimiento del negocio. Por eso, las empresas deben trabajar en estrategias para </w:t>
      </w:r>
      <w:r w:rsidRPr="003773AF">
        <w:rPr>
          <w:rStyle w:val="Textoennegrita"/>
          <w:lang w:val="es-ES_tradnl"/>
        </w:rPr>
        <w:t>acelerar las ventas, reducir los plazos de cobro y negociar mejores condiciones con sus proveedores</w:t>
      </w:r>
      <w:r w:rsidRPr="003773AF">
        <w:rPr>
          <w:lang w:val="es-ES_tradnl"/>
        </w:rPr>
        <w:t>.</w:t>
      </w:r>
    </w:p>
    <w:p w:rsidRPr="003773AF" w:rsidR="00FA4841" w:rsidP="00FA4841" w:rsidRDefault="00FA4841" w14:paraId="0AF51B49" w14:textId="7167CD99">
      <w:pPr>
        <w:spacing w:before="100" w:beforeAutospacing="1" w:after="100" w:afterAutospacing="1"/>
        <w:rPr>
          <w:lang w:val="es-ES_tradnl"/>
        </w:rPr>
      </w:pPr>
      <w:r w:rsidRPr="007000A9">
        <w:rPr>
          <w:rStyle w:val="Textoennegrita"/>
          <w:b w:val="0"/>
          <w:bCs w:val="0"/>
          <w:lang w:val="es-ES_tradnl"/>
        </w:rPr>
        <w:t>Ortiz (2011)</w:t>
      </w:r>
      <w:r w:rsidRPr="003773AF">
        <w:rPr>
          <w:lang w:val="es-ES_tradnl"/>
        </w:rPr>
        <w:t xml:space="preserve">, </w:t>
      </w:r>
      <w:r w:rsidR="007000A9">
        <w:rPr>
          <w:lang w:val="es-ES_tradnl"/>
        </w:rPr>
        <w:t xml:space="preserve">hace referencia a que </w:t>
      </w:r>
      <w:r w:rsidRPr="003773AF">
        <w:rPr>
          <w:lang w:val="es-ES_tradnl"/>
        </w:rPr>
        <w:t>el ciclo de conversión de efectivo</w:t>
      </w:r>
      <w:r w:rsidR="00C91CBF">
        <w:rPr>
          <w:lang w:val="es-ES_tradnl"/>
        </w:rPr>
        <w:t>,</w:t>
      </w:r>
      <w:r w:rsidRPr="003773AF">
        <w:rPr>
          <w:lang w:val="es-ES_tradnl"/>
        </w:rPr>
        <w:t xml:space="preserve"> es un indicador esencial para comprender cómo se está utilizando el capital de trabajo en las operaciones cotidianas. Su análisis</w:t>
      </w:r>
      <w:r w:rsidR="00C91CBF">
        <w:rPr>
          <w:lang w:val="es-ES_tradnl"/>
        </w:rPr>
        <w:t>,</w:t>
      </w:r>
      <w:r w:rsidRPr="003773AF">
        <w:rPr>
          <w:lang w:val="es-ES_tradnl"/>
        </w:rPr>
        <w:t xml:space="preserve"> permite anticipar tensiones de liquidez, optimizar procesos logísticos y financieros, </w:t>
      </w:r>
      <w:r w:rsidR="00C91CBF">
        <w:rPr>
          <w:lang w:val="es-ES_tradnl"/>
        </w:rPr>
        <w:t>además de</w:t>
      </w:r>
      <w:r w:rsidRPr="003773AF">
        <w:rPr>
          <w:lang w:val="es-ES_tradnl"/>
        </w:rPr>
        <w:t xml:space="preserve"> diseñar políticas de crédito y compras más eficientes. En empresas en crecimiento, controlar el CCE puede marcar la diferencia entre el éxito y el estancamiento.</w:t>
      </w:r>
    </w:p>
    <w:p w:rsidRPr="00C91CBF" w:rsidR="00FA4841" w:rsidP="00C91CBF" w:rsidRDefault="00FA4841" w14:paraId="512BA0F7" w14:textId="77777777">
      <w:pPr>
        <w:pStyle w:val="Prrafodelista"/>
        <w:numPr>
          <w:ilvl w:val="0"/>
          <w:numId w:val="30"/>
        </w:numPr>
        <w:ind w:left="426"/>
        <w:rPr>
          <w:lang w:val="es-ES_tradnl"/>
        </w:rPr>
      </w:pPr>
      <w:r w:rsidRPr="00C91CBF">
        <w:rPr>
          <w:rStyle w:val="Textoennegrita"/>
          <w:bCs w:val="0"/>
          <w:lang w:val="es-ES_tradnl"/>
        </w:rPr>
        <w:t>Análisis de la liquidez</w:t>
      </w:r>
    </w:p>
    <w:p w:rsidRPr="003773AF" w:rsidR="00FA4841" w:rsidP="00FA4841" w:rsidRDefault="00FA4841" w14:paraId="11CB0CDC" w14:textId="4CD3CD7C">
      <w:pPr>
        <w:spacing w:before="100" w:beforeAutospacing="1" w:after="100" w:afterAutospacing="1"/>
        <w:rPr>
          <w:lang w:val="es-ES_tradnl"/>
        </w:rPr>
      </w:pPr>
      <w:r w:rsidRPr="003773AF">
        <w:rPr>
          <w:lang w:val="es-ES_tradnl"/>
        </w:rPr>
        <w:t xml:space="preserve">El análisis de la liquidez es una herramienta fundamental para evaluar la capacidad de una empresa de </w:t>
      </w:r>
      <w:r w:rsidRPr="003773AF">
        <w:rPr>
          <w:rStyle w:val="Textoennegrita"/>
          <w:lang w:val="es-ES_tradnl"/>
        </w:rPr>
        <w:t>cumplir con sus compromisos financieros a corto plazo</w:t>
      </w:r>
      <w:r w:rsidR="00C91CBF">
        <w:rPr>
          <w:rStyle w:val="Textoennegrita"/>
          <w:lang w:val="es-ES_tradnl"/>
        </w:rPr>
        <w:t>,</w:t>
      </w:r>
      <w:r w:rsidRPr="003773AF">
        <w:rPr>
          <w:rStyle w:val="Textoennegrita"/>
          <w:lang w:val="es-ES_tradnl"/>
        </w:rPr>
        <w:t xml:space="preserve"> sin necesidad de recurrir a financiación externa o venta urgente de activos</w:t>
      </w:r>
      <w:r w:rsidRPr="003773AF">
        <w:rPr>
          <w:lang w:val="es-ES_tradnl"/>
        </w:rPr>
        <w:t xml:space="preserve">. Se trata de analizar si la organización dispone de </w:t>
      </w:r>
      <w:r w:rsidRPr="003773AF">
        <w:rPr>
          <w:lang w:val="es-ES_tradnl"/>
        </w:rPr>
        <w:t>recursos suficientes y con disponibilidad inmediata (o casi inmediata) para afrontar sus obligaciones dentro del ciclo operativo normal.</w:t>
      </w:r>
    </w:p>
    <w:p w:rsidRPr="003773AF" w:rsidR="00FA4841" w:rsidP="00FA4841" w:rsidRDefault="00FA4841" w14:paraId="35B90154" w14:textId="7CE06C62">
      <w:pPr>
        <w:spacing w:before="100" w:beforeAutospacing="1" w:after="100" w:afterAutospacing="1"/>
        <w:rPr>
          <w:lang w:val="es-ES_tradnl"/>
        </w:rPr>
      </w:pPr>
      <w:r w:rsidRPr="003773AF">
        <w:rPr>
          <w:lang w:val="es-ES_tradnl"/>
        </w:rPr>
        <w:t xml:space="preserve">Una </w:t>
      </w:r>
      <w:r w:rsidRPr="003773AF">
        <w:rPr>
          <w:rStyle w:val="Textoennegrita"/>
          <w:lang w:val="es-ES_tradnl"/>
        </w:rPr>
        <w:t>liquidez insuficiente</w:t>
      </w:r>
      <w:r w:rsidRPr="003773AF">
        <w:rPr>
          <w:lang w:val="es-ES_tradnl"/>
        </w:rPr>
        <w:t xml:space="preserve">, evidenciada a través de indicadores como una razón corriente menor a </w:t>
      </w:r>
      <w:r w:rsidRPr="00C91CBF">
        <w:rPr>
          <w:b/>
          <w:bCs/>
          <w:lang w:val="es-ES_tradnl"/>
        </w:rPr>
        <w:t>1.0</w:t>
      </w:r>
      <w:r w:rsidRPr="003773AF">
        <w:rPr>
          <w:lang w:val="es-ES_tradnl"/>
        </w:rPr>
        <w:t xml:space="preserve">, una prueba ácida preocupantemente baja o un capital de trabajo negativo, representa una </w:t>
      </w:r>
      <w:r w:rsidRPr="003773AF">
        <w:rPr>
          <w:rStyle w:val="Textoennegrita"/>
          <w:lang w:val="es-ES_tradnl"/>
        </w:rPr>
        <w:t>alerta crítica</w:t>
      </w:r>
      <w:r w:rsidRPr="003773AF">
        <w:rPr>
          <w:lang w:val="es-ES_tradnl"/>
        </w:rPr>
        <w:t xml:space="preserve"> para la empresa. Esta situación puede derivar en retrasos en los pagos a proveedores, sanciones por incumplimientos contractuales, pérdida de credibilidad en el mercado e incluso, en casos extremos, en una </w:t>
      </w:r>
      <w:r w:rsidRPr="003773AF">
        <w:rPr>
          <w:rStyle w:val="Textoennegrita"/>
          <w:lang w:val="es-ES_tradnl"/>
        </w:rPr>
        <w:t>crisis de insolvencia</w:t>
      </w:r>
      <w:r w:rsidRPr="003773AF">
        <w:rPr>
          <w:lang w:val="es-ES_tradnl"/>
        </w:rPr>
        <w:t>. Es decir, la empresa podría no tener la capacidad para sostener su operación diaria, a pesar de ser potencialmente rentable desde el punto de vista contable.</w:t>
      </w:r>
    </w:p>
    <w:p w:rsidRPr="003773AF" w:rsidR="00FA4841" w:rsidP="00FA4841" w:rsidRDefault="004201CB" w14:paraId="1574D034" w14:textId="608BFA9D">
      <w:pPr>
        <w:spacing w:before="100" w:beforeAutospacing="1" w:after="100" w:afterAutospacing="1"/>
        <w:rPr>
          <w:lang w:val="es-ES_tradnl"/>
        </w:rPr>
      </w:pPr>
      <w:commentRangeStart w:id="13"/>
      <w:r>
        <w:rPr>
          <w:noProof/>
        </w:rPr>
        <w:drawing>
          <wp:anchor distT="0" distB="0" distL="114300" distR="114300" simplePos="0" relativeHeight="251662336" behindDoc="0" locked="0" layoutInCell="1" allowOverlap="1" wp14:anchorId="2D6B7131" wp14:editId="11A9391A">
            <wp:simplePos x="0" y="0"/>
            <wp:positionH relativeFrom="margin">
              <wp:posOffset>3994785</wp:posOffset>
            </wp:positionH>
            <wp:positionV relativeFrom="margin">
              <wp:posOffset>2025015</wp:posOffset>
            </wp:positionV>
            <wp:extent cx="2287270" cy="1524000"/>
            <wp:effectExtent l="0" t="0" r="0" b="0"/>
            <wp:wrapSquare wrapText="bothSides"/>
            <wp:docPr id="16" name="Imagen 16" descr="Compañeros que trabajan juntos en la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ñeros que trabajan juntos en la oficin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727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3"/>
      <w:r>
        <w:rPr>
          <w:rStyle w:val="Refdecomentario"/>
        </w:rPr>
        <w:commentReference w:id="13"/>
      </w:r>
      <w:r w:rsidRPr="003773AF">
        <w:rPr>
          <w:lang w:val="es-ES_tradnl"/>
        </w:rPr>
        <w:t xml:space="preserve"> </w:t>
      </w:r>
      <w:r w:rsidRPr="003773AF" w:rsidR="00FA4841">
        <w:rPr>
          <w:lang w:val="es-ES_tradnl"/>
        </w:rPr>
        <w:t xml:space="preserve">Por ejemplo, una empresa que venda mucho y genere utilidades sobre el papel, pero tenga un largo periodo de recaudo de cartera, podría experimentar dificultades para pagar su nómina, proveedores o impuestos si no cuenta con reservas de liquidez suficientes. Esto ocurre con frecuencia en negocios que ofrecen ventas a crédito, pero no implementan una política efectiva de cobranza. En este caso, </w:t>
      </w:r>
      <w:r w:rsidRPr="003773AF" w:rsidR="00FA4841">
        <w:rPr>
          <w:rStyle w:val="Textoennegrita"/>
          <w:lang w:val="es-ES_tradnl"/>
        </w:rPr>
        <w:t>la liquidez deficiente puede ser consecuencia de una mala gestión de cuentas por cobrar, más que de falta de ingresos</w:t>
      </w:r>
      <w:r w:rsidRPr="003773AF" w:rsidR="00FA4841">
        <w:rPr>
          <w:lang w:val="es-ES_tradnl"/>
        </w:rPr>
        <w:t>.</w:t>
      </w:r>
    </w:p>
    <w:p w:rsidRPr="003773AF" w:rsidR="00FA4841" w:rsidP="00FA4841" w:rsidRDefault="00FA4841" w14:paraId="3D6428D1" w14:textId="0A4CD6AA">
      <w:pPr>
        <w:spacing w:before="100" w:beforeAutospacing="1" w:after="100" w:afterAutospacing="1"/>
        <w:rPr>
          <w:lang w:val="es-ES_tradnl"/>
        </w:rPr>
      </w:pPr>
      <w:r w:rsidRPr="003773AF">
        <w:rPr>
          <w:lang w:val="es-ES_tradnl"/>
        </w:rPr>
        <w:t xml:space="preserve">En el otro extremo, una </w:t>
      </w:r>
      <w:r w:rsidRPr="003773AF">
        <w:rPr>
          <w:rStyle w:val="Textoennegrita"/>
          <w:lang w:val="es-ES_tradnl"/>
        </w:rPr>
        <w:t>liquidez excesiva</w:t>
      </w:r>
      <w:r w:rsidRPr="003773AF">
        <w:rPr>
          <w:lang w:val="es-ES_tradnl"/>
        </w:rPr>
        <w:t xml:space="preserve"> también puede ser motivo de análisis. Si una empresa mantiene una razón corriente muy alta (por ejemplo, mayor a </w:t>
      </w:r>
      <w:r w:rsidRPr="004201CB">
        <w:rPr>
          <w:b/>
          <w:bCs/>
          <w:lang w:val="es-ES_tradnl"/>
        </w:rPr>
        <w:t>3.0</w:t>
      </w:r>
      <w:r w:rsidRPr="003773AF">
        <w:rPr>
          <w:lang w:val="es-ES_tradnl"/>
        </w:rPr>
        <w:t xml:space="preserve">) o acumula grandes saldos de efectivo sin destinarlos a inversiones productivas, puede estar cayendo en una </w:t>
      </w:r>
      <w:r w:rsidRPr="003773AF">
        <w:rPr>
          <w:rStyle w:val="Textoennegrita"/>
          <w:lang w:val="es-ES_tradnl"/>
        </w:rPr>
        <w:t>ineficiencia en el uso de sus recursos</w:t>
      </w:r>
      <w:r w:rsidRPr="003773AF">
        <w:rPr>
          <w:lang w:val="es-ES_tradnl"/>
        </w:rPr>
        <w:t>. El capital sin utilizar pierde valor en términos reales (por inflación) y representa oportunidades no aprovechadas para expandirse, mejorar procesos, capacitar personal, adquirir tecnología o aumentar la competitividad. En otras palabras, tener demasiada liquidez puede reflejar una actitud conservadora extrema o una falta de estrategia financiera clara.</w:t>
      </w:r>
    </w:p>
    <w:p w:rsidRPr="003773AF" w:rsidR="00FA4841" w:rsidP="00FA4841" w:rsidRDefault="004675B2" w14:paraId="467EB02B" w14:textId="751A42E8">
      <w:pPr>
        <w:spacing w:before="100" w:beforeAutospacing="1" w:after="100" w:afterAutospacing="1"/>
        <w:rPr>
          <w:lang w:val="es-ES_tradnl"/>
        </w:rPr>
      </w:pPr>
      <w:commentRangeStart w:id="14"/>
      <w:r>
        <w:rPr>
          <w:noProof/>
        </w:rPr>
        <w:drawing>
          <wp:anchor distT="0" distB="0" distL="114300" distR="114300" simplePos="0" relativeHeight="251663360" behindDoc="0" locked="0" layoutInCell="1" allowOverlap="1" wp14:anchorId="367FE589" wp14:editId="30BDA6EF">
            <wp:simplePos x="0" y="0"/>
            <wp:positionH relativeFrom="margin">
              <wp:posOffset>-57150</wp:posOffset>
            </wp:positionH>
            <wp:positionV relativeFrom="margin">
              <wp:posOffset>5343525</wp:posOffset>
            </wp:positionV>
            <wp:extent cx="2190750" cy="1459333"/>
            <wp:effectExtent l="0" t="0" r="0" b="7620"/>
            <wp:wrapSquare wrapText="bothSides"/>
            <wp:docPr id="17" name="Imagen 17" descr="Primer plano de una mano sosteniendo monedas en l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er plano de una mano sosteniendo monedas en la mes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0750" cy="1459333"/>
                    </a:xfrm>
                    <a:prstGeom prst="rect">
                      <a:avLst/>
                    </a:prstGeom>
                    <a:noFill/>
                    <a:ln>
                      <a:noFill/>
                    </a:ln>
                  </pic:spPr>
                </pic:pic>
              </a:graphicData>
            </a:graphic>
          </wp:anchor>
        </w:drawing>
      </w:r>
      <w:commentRangeEnd w:id="14"/>
      <w:r>
        <w:rPr>
          <w:rStyle w:val="Refdecomentario"/>
        </w:rPr>
        <w:commentReference w:id="14"/>
      </w:r>
      <w:r w:rsidRPr="003773AF">
        <w:rPr>
          <w:lang w:val="es-ES_tradnl"/>
        </w:rPr>
        <w:t xml:space="preserve"> </w:t>
      </w:r>
      <w:r w:rsidRPr="003773AF" w:rsidR="00FA4841">
        <w:rPr>
          <w:lang w:val="es-ES_tradnl"/>
        </w:rPr>
        <w:t xml:space="preserve">Lo ideal, como lo plantea </w:t>
      </w:r>
      <w:r w:rsidRPr="007A3AEE" w:rsidR="00FA4841">
        <w:rPr>
          <w:rStyle w:val="Textoennegrita"/>
          <w:b w:val="0"/>
          <w:bCs w:val="0"/>
          <w:lang w:val="es-ES_tradnl"/>
        </w:rPr>
        <w:t>Ortiz (2011)</w:t>
      </w:r>
      <w:r w:rsidRPr="007A3AEE" w:rsidR="00FA4841">
        <w:rPr>
          <w:lang w:val="es-ES_tradnl"/>
        </w:rPr>
        <w:t xml:space="preserve">, </w:t>
      </w:r>
      <w:r w:rsidRPr="003773AF" w:rsidR="00FA4841">
        <w:rPr>
          <w:lang w:val="es-ES_tradnl"/>
        </w:rPr>
        <w:t xml:space="preserve">es mantener la liquidez en niveles adecuados al tipo de negocio, su ciclo operativo y el contexto del sector. Una empresa comercial, por ejemplo, puede operar cómodamente con una razón corriente cercana a </w:t>
      </w:r>
      <w:r w:rsidRPr="007A3AEE" w:rsidR="00FA4841">
        <w:rPr>
          <w:b/>
          <w:bCs/>
          <w:lang w:val="es-ES_tradnl"/>
        </w:rPr>
        <w:t>1.5</w:t>
      </w:r>
      <w:r w:rsidRPr="003773AF" w:rsidR="00FA4841">
        <w:rPr>
          <w:lang w:val="es-ES_tradnl"/>
        </w:rPr>
        <w:t xml:space="preserve">, mientras que una industria pesada, con mayores riesgos financieros y necesidades de reposición de inventarios, podría requerir niveles de liquidez más altos. </w:t>
      </w:r>
      <w:r w:rsidRPr="003773AF" w:rsidR="00FA4841">
        <w:rPr>
          <w:rStyle w:val="Textoennegrita"/>
          <w:lang w:val="es-ES_tradnl"/>
        </w:rPr>
        <w:t>No existe un único estándar universal, pero sí debe buscarse un equilibrio sano y sostenible</w:t>
      </w:r>
      <w:r w:rsidRPr="003773AF" w:rsidR="00FA4841">
        <w:rPr>
          <w:lang w:val="es-ES_tradnl"/>
        </w:rPr>
        <w:t>.</w:t>
      </w:r>
    </w:p>
    <w:p w:rsidRPr="003773AF" w:rsidR="00FA4841" w:rsidP="00C8073A" w:rsidRDefault="00FA4841" w14:paraId="7D120F2E" w14:textId="7E584973">
      <w:pPr>
        <w:spacing w:before="100" w:beforeAutospacing="1" w:after="100" w:afterAutospacing="1"/>
        <w:rPr>
          <w:lang w:val="es-ES_tradnl"/>
        </w:rPr>
      </w:pPr>
      <w:r w:rsidRPr="003773AF">
        <w:rPr>
          <w:lang w:val="es-ES_tradnl"/>
        </w:rPr>
        <w:t xml:space="preserve">En conclusión, el análisis de la liquidez no debe limitarse a la observación de un número o fórmula, sino que debe considerar el comportamiento histórico, la calidad de los activos líquidos, la rotación del capital de trabajo, las políticas de crédito y cobro, </w:t>
      </w:r>
      <w:r w:rsidR="004675B2">
        <w:rPr>
          <w:lang w:val="es-ES_tradnl"/>
        </w:rPr>
        <w:t xml:space="preserve">así como </w:t>
      </w:r>
      <w:r w:rsidRPr="003773AF">
        <w:rPr>
          <w:lang w:val="es-ES_tradnl"/>
        </w:rPr>
        <w:t>la planificación financiera de la empresa. Una buena liquidez garantiza estabilidad, confianza y capacidad de maniobra; pero</w:t>
      </w:r>
      <w:r w:rsidR="00EA7832">
        <w:rPr>
          <w:lang w:val="es-ES_tradnl"/>
        </w:rPr>
        <w:t>,</w:t>
      </w:r>
      <w:r w:rsidRPr="003773AF">
        <w:rPr>
          <w:lang w:val="es-ES_tradnl"/>
        </w:rPr>
        <w:t xml:space="preserve"> debe </w:t>
      </w:r>
      <w:r w:rsidRPr="003773AF">
        <w:rPr>
          <w:lang w:val="es-ES_tradnl"/>
        </w:rPr>
        <w:t>estar alineada con la rentabilidad y eficiencia para no convertirse en una barrera silenciosa al crecimiento.</w:t>
      </w:r>
    </w:p>
    <w:p w:rsidRPr="003773AF" w:rsidR="00081AED" w:rsidP="002E0D75" w:rsidRDefault="00C8073A" w14:paraId="7210C1AE" w14:textId="25A788A9">
      <w:pPr>
        <w:pStyle w:val="Ttulo2"/>
        <w:rPr>
          <w:b/>
          <w:sz w:val="22"/>
          <w:szCs w:val="22"/>
          <w:lang w:val="es-ES_tradnl"/>
        </w:rPr>
      </w:pPr>
      <w:bookmarkStart w:name="_Toc195222761" w:id="15"/>
      <w:r w:rsidRPr="002E0D75">
        <w:rPr>
          <w:b/>
          <w:sz w:val="22"/>
          <w:szCs w:val="22"/>
          <w:lang w:val="es-ES_tradnl"/>
        </w:rPr>
        <w:t xml:space="preserve">1.2 </w:t>
      </w:r>
      <w:r w:rsidRPr="002E0D75" w:rsidR="00DF63E7">
        <w:rPr>
          <w:b/>
          <w:sz w:val="22"/>
          <w:szCs w:val="22"/>
          <w:lang w:val="es-ES_tradnl"/>
        </w:rPr>
        <w:t xml:space="preserve">Indicadores </w:t>
      </w:r>
      <w:r w:rsidRPr="002E0D75">
        <w:rPr>
          <w:b/>
          <w:sz w:val="22"/>
          <w:szCs w:val="22"/>
          <w:lang w:val="es-ES_tradnl"/>
        </w:rPr>
        <w:t>de endeudamiento</w:t>
      </w:r>
      <w:bookmarkEnd w:id="15"/>
    </w:p>
    <w:p w:rsidRPr="003773AF" w:rsidR="00DF63E7" w:rsidP="00DF63E7" w:rsidRDefault="004971F4" w14:paraId="660BAAEE" w14:textId="52116060">
      <w:pPr>
        <w:spacing w:before="100" w:beforeAutospacing="1" w:after="100" w:afterAutospacing="1"/>
        <w:rPr>
          <w:lang w:val="es-ES_tradnl"/>
        </w:rPr>
      </w:pPr>
      <w:r>
        <w:rPr>
          <w:lang w:val="es-ES_tradnl"/>
        </w:rPr>
        <w:t>Estos indicadores</w:t>
      </w:r>
      <w:r w:rsidRPr="003773AF" w:rsidR="00DF63E7">
        <w:rPr>
          <w:lang w:val="es-ES_tradnl"/>
        </w:rPr>
        <w:t xml:space="preserve"> permiten analizar el grado de dependencia que tiene una empresa</w:t>
      </w:r>
      <w:r w:rsidR="00667121">
        <w:rPr>
          <w:lang w:val="es-ES_tradnl"/>
        </w:rPr>
        <w:t>,</w:t>
      </w:r>
      <w:r w:rsidRPr="003773AF" w:rsidR="00DF63E7">
        <w:rPr>
          <w:lang w:val="es-ES_tradnl"/>
        </w:rPr>
        <w:t xml:space="preserve"> respecto a recursos financieros de terceros</w:t>
      </w:r>
      <w:r w:rsidR="00667121">
        <w:rPr>
          <w:lang w:val="es-ES_tradnl"/>
        </w:rPr>
        <w:t>;</w:t>
      </w:r>
      <w:r w:rsidRPr="003773AF" w:rsidR="00DF63E7">
        <w:rPr>
          <w:lang w:val="es-ES_tradnl"/>
        </w:rPr>
        <w:t xml:space="preserve"> es decir, si su operación se financia mayoritariamente con capital propio o con deuda. Este tipo de indicadores es esencial para evaluar la </w:t>
      </w:r>
      <w:r w:rsidRPr="003773AF" w:rsidR="00DF63E7">
        <w:rPr>
          <w:rStyle w:val="Textoennegrita"/>
          <w:lang w:val="es-ES_tradnl"/>
        </w:rPr>
        <w:t>solvencia financiera</w:t>
      </w:r>
      <w:r w:rsidRPr="003773AF" w:rsidR="00DF63E7">
        <w:rPr>
          <w:lang w:val="es-ES_tradnl"/>
        </w:rPr>
        <w:t xml:space="preserve"> de la organización, el nivel de riesgo al que está expuesta y su capacidad para responder ante sus obligaciones.</w:t>
      </w:r>
    </w:p>
    <w:p w:rsidR="00DF63E7" w:rsidP="00DF63E7" w:rsidRDefault="00DF63E7" w14:paraId="68A95FC6" w14:textId="1E902F9C">
      <w:pPr>
        <w:spacing w:before="100" w:beforeAutospacing="1" w:after="100" w:afterAutospacing="1"/>
        <w:rPr>
          <w:lang w:val="es-ES_tradnl"/>
        </w:rPr>
      </w:pPr>
      <w:r w:rsidRPr="001B34F1">
        <w:rPr>
          <w:rStyle w:val="Textoennegrita"/>
          <w:b w:val="0"/>
          <w:bCs w:val="0"/>
          <w:lang w:val="es-ES_tradnl"/>
        </w:rPr>
        <w:t>Ortiz (2011)</w:t>
      </w:r>
      <w:r w:rsidRPr="003773AF">
        <w:rPr>
          <w:lang w:val="es-ES_tradnl"/>
        </w:rPr>
        <w:t xml:space="preserve">, </w:t>
      </w:r>
      <w:r w:rsidR="001B34F1">
        <w:rPr>
          <w:lang w:val="es-ES_tradnl"/>
        </w:rPr>
        <w:t xml:space="preserve">al respecto, indica que </w:t>
      </w:r>
      <w:r w:rsidRPr="003773AF">
        <w:rPr>
          <w:lang w:val="es-ES_tradnl"/>
        </w:rPr>
        <w:t xml:space="preserve">un nivel adecuado de endeudamiento puede potenciar el crecimiento de una empresa, siempre que la rentabilidad generada por los activos adquiridos con deuda supere el costo financiero de esa misma deuda. No obstante, un endeudamiento excesivo compromete la </w:t>
      </w:r>
      <w:r w:rsidRPr="003773AF">
        <w:rPr>
          <w:rStyle w:val="Textoennegrita"/>
          <w:lang w:val="es-ES_tradnl"/>
        </w:rPr>
        <w:t>estabilidad financiera</w:t>
      </w:r>
      <w:r w:rsidRPr="003773AF">
        <w:rPr>
          <w:lang w:val="es-ES_tradnl"/>
        </w:rPr>
        <w:t>, limita la capacidad de maniobra, encarece el crédito futuro y puede generar desconfianza en inversionistas, proveedores y entidades bancarias.</w:t>
      </w:r>
    </w:p>
    <w:p w:rsidRPr="003773AF" w:rsidR="00ED2BB7" w:rsidP="00DF63E7" w:rsidRDefault="00ED2BB7" w14:paraId="1C7F38AF" w14:textId="4E3F1A21">
      <w:pPr>
        <w:spacing w:before="100" w:beforeAutospacing="1" w:after="100" w:afterAutospacing="1"/>
        <w:rPr>
          <w:lang w:val="es-ES_tradnl"/>
        </w:rPr>
      </w:pPr>
      <w:r>
        <w:rPr>
          <w:lang w:val="es-ES_tradnl"/>
        </w:rPr>
        <w:t xml:space="preserve">Con respecto a los indicadores de endeudamiento, </w:t>
      </w:r>
      <w:r w:rsidR="003F0442">
        <w:rPr>
          <w:lang w:val="es-ES_tradnl"/>
        </w:rPr>
        <w:t>se deben tener los siguientes procesos, los cuales se detallan a continuación; hay que tener presente, que cada uno lleva una fórmula en dichos procesos, l</w:t>
      </w:r>
      <w:r w:rsidR="00220ACF">
        <w:rPr>
          <w:lang w:val="es-ES_tradnl"/>
        </w:rPr>
        <w:t>o</w:t>
      </w:r>
      <w:r w:rsidR="003F0442">
        <w:rPr>
          <w:lang w:val="es-ES_tradnl"/>
        </w:rPr>
        <w:t xml:space="preserve">s cuales se ejemplifican e </w:t>
      </w:r>
      <w:commentRangeStart w:id="16"/>
      <w:r w:rsidR="003F0442">
        <w:rPr>
          <w:lang w:val="es-ES_tradnl"/>
        </w:rPr>
        <w:t>interpretan</w:t>
      </w:r>
      <w:r w:rsidR="00220ACF">
        <w:rPr>
          <w:lang w:val="es-ES_tradnl"/>
        </w:rPr>
        <w:t xml:space="preserve"> a la realidad:</w:t>
      </w:r>
      <w:commentRangeEnd w:id="16"/>
      <w:r w:rsidR="00082CFD">
        <w:rPr>
          <w:rStyle w:val="Refdecomentario"/>
        </w:rPr>
        <w:commentReference w:id="16"/>
      </w:r>
    </w:p>
    <w:p w:rsidRPr="00CA7FB0" w:rsidR="00DF63E7" w:rsidP="00CA7FB0" w:rsidRDefault="00DF63E7" w14:paraId="659B3B28" w14:textId="60EAAACD">
      <w:pPr>
        <w:pStyle w:val="Prrafodelista"/>
        <w:numPr>
          <w:ilvl w:val="0"/>
          <w:numId w:val="32"/>
        </w:numPr>
        <w:rPr>
          <w:lang w:val="es-ES_tradnl"/>
        </w:rPr>
      </w:pPr>
      <w:r w:rsidRPr="00CA7FB0">
        <w:rPr>
          <w:rStyle w:val="Textoennegrita"/>
          <w:bCs w:val="0"/>
          <w:lang w:val="es-ES_tradnl"/>
        </w:rPr>
        <w:t xml:space="preserve">Razón de </w:t>
      </w:r>
      <w:r w:rsidRPr="00CA7FB0" w:rsidR="00ED2BB7">
        <w:rPr>
          <w:rStyle w:val="Textoennegrita"/>
          <w:bCs w:val="0"/>
          <w:lang w:val="es-ES_tradnl"/>
        </w:rPr>
        <w:t>e</w:t>
      </w:r>
      <w:r w:rsidRPr="00CA7FB0">
        <w:rPr>
          <w:rStyle w:val="Textoennegrita"/>
          <w:bCs w:val="0"/>
          <w:lang w:val="es-ES_tradnl"/>
        </w:rPr>
        <w:t>ndeudamiento</w:t>
      </w:r>
    </w:p>
    <w:p w:rsidRPr="003773AF" w:rsidR="00DF63E7" w:rsidP="005E212C" w:rsidRDefault="00DF63E7" w14:paraId="0F39480C"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Razón de Endeudamiento = Pasivo Total / Activo Total</w:t>
      </w:r>
    </w:p>
    <w:p w:rsidRPr="003773AF" w:rsidR="00DF63E7" w:rsidP="005E212C" w:rsidRDefault="00DF63E7" w14:paraId="238DB806"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Pasivo total = $120.000.000</w:t>
      </w:r>
      <w:r w:rsidRPr="003773AF">
        <w:rPr>
          <w:lang w:val="es-ES_tradnl"/>
        </w:rPr>
        <w:br/>
      </w:r>
      <w:r w:rsidRPr="003773AF">
        <w:rPr>
          <w:lang w:val="es-ES_tradnl"/>
        </w:rPr>
        <w:t>Activo total = $300.000.000</w:t>
      </w:r>
      <w:r w:rsidRPr="003773AF">
        <w:rPr>
          <w:lang w:val="es-ES_tradnl"/>
        </w:rPr>
        <w:br/>
      </w:r>
      <w:r w:rsidRPr="003773AF">
        <w:rPr>
          <w:rStyle w:val="Textoennegrita"/>
          <w:lang w:val="es-ES_tradnl"/>
        </w:rPr>
        <w:t>Razón de Endeudamiento = 120.000.000 / 300.000.000 = 0.40 o 40%</w:t>
      </w:r>
    </w:p>
    <w:p w:rsidRPr="003773AF" w:rsidR="00DF63E7" w:rsidP="005E212C" w:rsidRDefault="00DF63E7" w14:paraId="0ED9727C" w14:textId="070D162A">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Esto indica que el 40</w:t>
      </w:r>
      <w:r w:rsidR="00CA7FB0">
        <w:rPr>
          <w:lang w:val="es-ES_tradnl"/>
        </w:rPr>
        <w:t xml:space="preserve"> </w:t>
      </w:r>
      <w:r w:rsidRPr="003773AF">
        <w:rPr>
          <w:lang w:val="es-ES_tradnl"/>
        </w:rPr>
        <w:t>% de los activos están financiados con recursos de terceros y el 60</w:t>
      </w:r>
      <w:r w:rsidR="00CA7FB0">
        <w:rPr>
          <w:lang w:val="es-ES_tradnl"/>
        </w:rPr>
        <w:t xml:space="preserve"> </w:t>
      </w:r>
      <w:r w:rsidRPr="003773AF">
        <w:rPr>
          <w:lang w:val="es-ES_tradnl"/>
        </w:rPr>
        <w:t>% con capital propio. Un nivel de endeudamiento entre el 40</w:t>
      </w:r>
      <w:r w:rsidR="00CA7FB0">
        <w:rPr>
          <w:lang w:val="es-ES_tradnl"/>
        </w:rPr>
        <w:t xml:space="preserve"> </w:t>
      </w:r>
      <w:r w:rsidRPr="003773AF">
        <w:rPr>
          <w:lang w:val="es-ES_tradnl"/>
        </w:rPr>
        <w:t>% y el 60</w:t>
      </w:r>
      <w:r w:rsidR="00CA7FB0">
        <w:rPr>
          <w:lang w:val="es-ES_tradnl"/>
        </w:rPr>
        <w:t xml:space="preserve"> </w:t>
      </w:r>
      <w:r w:rsidRPr="003773AF">
        <w:rPr>
          <w:lang w:val="es-ES_tradnl"/>
        </w:rPr>
        <w:t xml:space="preserve">% puede considerarse razonable, dependiendo del sector. Niveles superiores podrían implicar </w:t>
      </w:r>
      <w:r w:rsidRPr="003773AF">
        <w:rPr>
          <w:rStyle w:val="Textoennegrita"/>
          <w:lang w:val="es-ES_tradnl"/>
        </w:rPr>
        <w:t>alto riesgo financiero</w:t>
      </w:r>
      <w:r w:rsidRPr="003773AF">
        <w:rPr>
          <w:lang w:val="es-ES_tradnl"/>
        </w:rPr>
        <w:t>.</w:t>
      </w:r>
    </w:p>
    <w:p w:rsidRPr="00CA7FB0" w:rsidR="00DF63E7" w:rsidP="00CA7FB0" w:rsidRDefault="00DF63E7" w14:paraId="58D65E94" w14:textId="60475E75">
      <w:pPr>
        <w:pStyle w:val="Prrafodelista"/>
        <w:numPr>
          <w:ilvl w:val="0"/>
          <w:numId w:val="32"/>
        </w:numPr>
        <w:rPr>
          <w:lang w:val="es-ES_tradnl"/>
        </w:rPr>
      </w:pPr>
      <w:r w:rsidRPr="00CA7FB0">
        <w:rPr>
          <w:rStyle w:val="Textoennegrita"/>
          <w:bCs w:val="0"/>
          <w:lang w:val="es-ES_tradnl"/>
        </w:rPr>
        <w:t xml:space="preserve">Cobertura de </w:t>
      </w:r>
      <w:r w:rsidRPr="00CA7FB0" w:rsidR="00CA7FB0">
        <w:rPr>
          <w:rStyle w:val="Textoennegrita"/>
          <w:bCs w:val="0"/>
          <w:lang w:val="es-ES_tradnl"/>
        </w:rPr>
        <w:t>i</w:t>
      </w:r>
      <w:r w:rsidRPr="00CA7FB0">
        <w:rPr>
          <w:rStyle w:val="Textoennegrita"/>
          <w:bCs w:val="0"/>
          <w:lang w:val="es-ES_tradnl"/>
        </w:rPr>
        <w:t>ntereses</w:t>
      </w:r>
    </w:p>
    <w:p w:rsidRPr="003773AF" w:rsidR="00DF63E7" w:rsidP="005E212C" w:rsidRDefault="00DF63E7" w14:paraId="32F7261D"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Cobertura de Intereses = Utilidad Operacional / Gastos por Intereses</w:t>
      </w:r>
    </w:p>
    <w:p w:rsidRPr="003773AF" w:rsidR="00DF63E7" w:rsidP="005E212C" w:rsidRDefault="00DF63E7" w14:paraId="4E7DF1EA"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Utilidad operacional = $80.000.000</w:t>
      </w:r>
      <w:r w:rsidRPr="003773AF">
        <w:rPr>
          <w:lang w:val="es-ES_tradnl"/>
        </w:rPr>
        <w:br/>
      </w:r>
      <w:r w:rsidRPr="003773AF">
        <w:rPr>
          <w:lang w:val="es-ES_tradnl"/>
        </w:rPr>
        <w:t>Gastos financieros = $20.000.000</w:t>
      </w:r>
      <w:r w:rsidRPr="003773AF">
        <w:rPr>
          <w:lang w:val="es-ES_tradnl"/>
        </w:rPr>
        <w:br/>
      </w:r>
      <w:r w:rsidRPr="003773AF">
        <w:rPr>
          <w:rStyle w:val="Textoennegrita"/>
          <w:lang w:val="es-ES_tradnl"/>
        </w:rPr>
        <w:t>Cobertura = 80.000.000 / 20.000.000 = 4 veces</w:t>
      </w:r>
    </w:p>
    <w:p w:rsidRPr="003773AF" w:rsidR="00DF63E7" w:rsidP="005E212C" w:rsidRDefault="00DF63E7" w14:paraId="50B66D82"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Esto significa que la empresa genera 4 veces más utilidad operativa de la necesaria para cubrir los intereses de su deuda. Un índice menor a 2 es preocupante, ya que indica dificultades para sostener el servicio de la deuda sin comprometer otras operaciones.</w:t>
      </w:r>
    </w:p>
    <w:p w:rsidRPr="00CA7FB0" w:rsidR="00DF63E7" w:rsidP="00CA7FB0" w:rsidRDefault="00DF63E7" w14:paraId="2185C658" w14:textId="4C79CECE">
      <w:pPr>
        <w:pStyle w:val="Prrafodelista"/>
        <w:numPr>
          <w:ilvl w:val="0"/>
          <w:numId w:val="32"/>
        </w:numPr>
        <w:rPr>
          <w:lang w:val="es-ES_tradnl"/>
        </w:rPr>
      </w:pPr>
      <w:r w:rsidRPr="00CA7FB0">
        <w:rPr>
          <w:rStyle w:val="Textoennegrita"/>
          <w:bCs w:val="0"/>
          <w:lang w:val="es-ES_tradnl"/>
        </w:rPr>
        <w:t xml:space="preserve">Apalancamiento </w:t>
      </w:r>
      <w:r w:rsidRPr="00CA7FB0" w:rsidR="00CA7FB0">
        <w:rPr>
          <w:rStyle w:val="Textoennegrita"/>
          <w:bCs w:val="0"/>
          <w:lang w:val="es-ES_tradnl"/>
        </w:rPr>
        <w:t>f</w:t>
      </w:r>
      <w:r w:rsidRPr="00CA7FB0">
        <w:rPr>
          <w:rStyle w:val="Textoennegrita"/>
          <w:bCs w:val="0"/>
          <w:lang w:val="es-ES_tradnl"/>
        </w:rPr>
        <w:t>inanciero</w:t>
      </w:r>
    </w:p>
    <w:p w:rsidRPr="003773AF" w:rsidR="00DF63E7" w:rsidP="005E212C" w:rsidRDefault="00DF63E7" w14:paraId="2416DEDC"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Apalancamiento = Activos Totales / Patrimonio</w:t>
      </w:r>
    </w:p>
    <w:p w:rsidRPr="003773AF" w:rsidR="00DF63E7" w:rsidP="005E212C" w:rsidRDefault="00DF63E7" w14:paraId="1C706871"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Activos = $300.000.000</w:t>
      </w:r>
      <w:r w:rsidRPr="003773AF">
        <w:rPr>
          <w:lang w:val="es-ES_tradnl"/>
        </w:rPr>
        <w:br/>
      </w:r>
      <w:r w:rsidRPr="003773AF">
        <w:rPr>
          <w:lang w:val="es-ES_tradnl"/>
        </w:rPr>
        <w:t>Patrimonio = $180.000.000</w:t>
      </w:r>
      <w:r w:rsidRPr="003773AF">
        <w:rPr>
          <w:lang w:val="es-ES_tradnl"/>
        </w:rPr>
        <w:br/>
      </w:r>
      <w:r w:rsidRPr="003773AF">
        <w:rPr>
          <w:rStyle w:val="Textoennegrita"/>
          <w:lang w:val="es-ES_tradnl"/>
        </w:rPr>
        <w:t>Apalancamiento = 300.000.000 / 180.000.000 = 1.67</w:t>
      </w:r>
    </w:p>
    <w:p w:rsidRPr="003773AF" w:rsidR="00DF63E7" w:rsidP="005E212C" w:rsidRDefault="00DF63E7" w14:paraId="1F636FF6"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Por cada peso invertido por los socios, la empresa ha financiado $1.67 en activos. Un apalancamiento moderado (entre 1.5 y 2.0) puede ser positivo si la rentabilidad de los activos supera el costo del financiamiento.</w:t>
      </w:r>
    </w:p>
    <w:p w:rsidRPr="00CA7FB0" w:rsidR="00DF63E7" w:rsidP="00CA7FB0" w:rsidRDefault="00DF63E7" w14:paraId="5D46263A" w14:textId="447F85D4">
      <w:pPr>
        <w:pStyle w:val="Prrafodelista"/>
        <w:numPr>
          <w:ilvl w:val="0"/>
          <w:numId w:val="32"/>
        </w:numPr>
        <w:rPr>
          <w:lang w:val="es-ES_tradnl"/>
        </w:rPr>
      </w:pPr>
      <w:r w:rsidRPr="00CA7FB0">
        <w:rPr>
          <w:rStyle w:val="Textoennegrita"/>
          <w:bCs w:val="0"/>
          <w:lang w:val="es-ES_tradnl"/>
        </w:rPr>
        <w:t xml:space="preserve">Endeudamiento del </w:t>
      </w:r>
      <w:r w:rsidRPr="00CA7FB0" w:rsidR="00CA7FB0">
        <w:rPr>
          <w:rStyle w:val="Textoennegrita"/>
          <w:bCs w:val="0"/>
          <w:lang w:val="es-ES_tradnl"/>
        </w:rPr>
        <w:t>p</w:t>
      </w:r>
      <w:r w:rsidRPr="00CA7FB0">
        <w:rPr>
          <w:rStyle w:val="Textoennegrita"/>
          <w:bCs w:val="0"/>
          <w:lang w:val="es-ES_tradnl"/>
        </w:rPr>
        <w:t>atrimonio</w:t>
      </w:r>
    </w:p>
    <w:p w:rsidRPr="003773AF" w:rsidR="00DF63E7" w:rsidP="005E212C" w:rsidRDefault="00DF63E7" w14:paraId="673575D4"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Endeudamiento del Patrimonio = Pasivo Total / Patrimonio</w:t>
      </w:r>
    </w:p>
    <w:p w:rsidRPr="003773AF" w:rsidR="00DF63E7" w:rsidP="005E212C" w:rsidRDefault="00DF63E7" w14:paraId="08F64266"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Pasivo = $120.000.000</w:t>
      </w:r>
      <w:r w:rsidRPr="003773AF">
        <w:rPr>
          <w:lang w:val="es-ES_tradnl"/>
        </w:rPr>
        <w:br/>
      </w:r>
      <w:r w:rsidRPr="003773AF">
        <w:rPr>
          <w:lang w:val="es-ES_tradnl"/>
        </w:rPr>
        <w:t>Patrimonio = $180.000.000</w:t>
      </w:r>
      <w:r w:rsidRPr="003773AF">
        <w:rPr>
          <w:lang w:val="es-ES_tradnl"/>
        </w:rPr>
        <w:br/>
      </w:r>
      <w:r w:rsidRPr="003773AF">
        <w:rPr>
          <w:rStyle w:val="Textoennegrita"/>
          <w:lang w:val="es-ES_tradnl"/>
        </w:rPr>
        <w:t>Endeudamiento del Patrimonio = 120.000.000 / 180.000.000 = 0.67</w:t>
      </w:r>
    </w:p>
    <w:p w:rsidRPr="003773AF" w:rsidR="00DF63E7" w:rsidP="005E212C" w:rsidRDefault="00DF63E7" w14:paraId="34C9EE6B" w14:textId="04A1E83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Por cada peso de capital propio, la empresa tiene $0.67 en deudas. Este indicador es útil para evaluar la </w:t>
      </w:r>
      <w:r w:rsidRPr="003773AF">
        <w:rPr>
          <w:rStyle w:val="Textoennegrita"/>
          <w:lang w:val="es-ES_tradnl"/>
        </w:rPr>
        <w:t>estructura de capital</w:t>
      </w:r>
      <w:r w:rsidRPr="003773AF">
        <w:rPr>
          <w:lang w:val="es-ES_tradnl"/>
        </w:rPr>
        <w:t xml:space="preserve"> y el riesgo asumido por los accionistas. Valores mayores a 1 indican que la empresa depende más de la deuda que de su propio capital.</w:t>
      </w:r>
    </w:p>
    <w:p w:rsidRPr="00CA7FB0" w:rsidR="00DF63E7" w:rsidP="00CA7FB0" w:rsidRDefault="00DF63E7" w14:paraId="41CC605A" w14:textId="4AE6A81C">
      <w:pPr>
        <w:pStyle w:val="Prrafodelista"/>
        <w:numPr>
          <w:ilvl w:val="0"/>
          <w:numId w:val="32"/>
        </w:numPr>
        <w:rPr>
          <w:lang w:val="es-ES_tradnl"/>
        </w:rPr>
      </w:pPr>
      <w:r w:rsidRPr="00CA7FB0">
        <w:rPr>
          <w:rStyle w:val="Textoennegrita"/>
          <w:bCs w:val="0"/>
          <w:lang w:val="es-ES_tradnl"/>
        </w:rPr>
        <w:t xml:space="preserve">Pasivo </w:t>
      </w:r>
      <w:r w:rsidRPr="00CA7FB0" w:rsidR="00CA7FB0">
        <w:rPr>
          <w:rStyle w:val="Textoennegrita"/>
          <w:bCs w:val="0"/>
          <w:lang w:val="es-ES_tradnl"/>
        </w:rPr>
        <w:t>corriente sobre total pasivo</w:t>
      </w:r>
    </w:p>
    <w:p w:rsidRPr="003773AF" w:rsidR="00DF63E7" w:rsidP="005E212C" w:rsidRDefault="00DF63E7" w14:paraId="58994299"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Pasivo Corriente / Pasivo Total</w:t>
      </w:r>
    </w:p>
    <w:p w:rsidRPr="003773AF" w:rsidR="00DF63E7" w:rsidP="005E212C" w:rsidRDefault="00DF63E7" w14:paraId="0A9CC2A0" w14:textId="3991E3D3">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Pasivo corriente = $70.000.000</w:t>
      </w:r>
      <w:r w:rsidRPr="003773AF">
        <w:rPr>
          <w:lang w:val="es-ES_tradnl"/>
        </w:rPr>
        <w:br/>
      </w:r>
      <w:r w:rsidRPr="003773AF">
        <w:rPr>
          <w:lang w:val="es-ES_tradnl"/>
        </w:rPr>
        <w:t>Pasivo total = $120.000.000</w:t>
      </w:r>
      <w:r w:rsidRPr="003773AF">
        <w:rPr>
          <w:lang w:val="es-ES_tradnl"/>
        </w:rPr>
        <w:br/>
      </w:r>
      <w:r w:rsidRPr="003773AF">
        <w:rPr>
          <w:rStyle w:val="Textoennegrita"/>
          <w:lang w:val="es-ES_tradnl"/>
        </w:rPr>
        <w:t>Resultado: 70.000.000 / 120.000.000 = 0.583 o 58.3</w:t>
      </w:r>
      <w:r w:rsidR="00836C62">
        <w:rPr>
          <w:rStyle w:val="Textoennegrita"/>
          <w:lang w:val="es-ES_tradnl"/>
        </w:rPr>
        <w:t xml:space="preserve"> </w:t>
      </w:r>
      <w:r w:rsidRPr="003773AF">
        <w:rPr>
          <w:rStyle w:val="Textoennegrita"/>
          <w:lang w:val="es-ES_tradnl"/>
        </w:rPr>
        <w:t>%</w:t>
      </w:r>
    </w:p>
    <w:p w:rsidRPr="003773AF" w:rsidR="00DF63E7" w:rsidP="005E212C" w:rsidRDefault="00DF63E7" w14:paraId="3AE31BD6" w14:textId="14C5B22A">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Este indicador revela qué proporción de la deuda total debe ser pagada en el corto plazo. Si el valor es muy alto, puede representar </w:t>
      </w:r>
      <w:r w:rsidRPr="003773AF">
        <w:rPr>
          <w:rStyle w:val="Textoennegrita"/>
          <w:lang w:val="es-ES_tradnl"/>
        </w:rPr>
        <w:t>presión sobre la liquidez</w:t>
      </w:r>
      <w:r w:rsidRPr="003773AF">
        <w:rPr>
          <w:lang w:val="es-ES_tradnl"/>
        </w:rPr>
        <w:t>. Lo ideal es mantener un equilibrio entre deuda de corto y largo plazo, según la capacidad de generación de efectivo.</w:t>
      </w:r>
    </w:p>
    <w:p w:rsidRPr="00CA7FB0" w:rsidR="00DF63E7" w:rsidP="00CA7FB0" w:rsidRDefault="00DF63E7" w14:paraId="332265F4" w14:textId="71CA8D24">
      <w:pPr>
        <w:pStyle w:val="Prrafodelista"/>
        <w:numPr>
          <w:ilvl w:val="0"/>
          <w:numId w:val="32"/>
        </w:numPr>
        <w:rPr>
          <w:lang w:val="es-ES_tradnl"/>
        </w:rPr>
      </w:pPr>
      <w:r w:rsidRPr="00CA7FB0">
        <w:rPr>
          <w:rStyle w:val="Textoennegrita"/>
          <w:bCs w:val="0"/>
          <w:lang w:val="es-ES_tradnl"/>
        </w:rPr>
        <w:t>Proporción de deuda financiera</w:t>
      </w:r>
    </w:p>
    <w:p w:rsidRPr="003773AF" w:rsidR="00DF63E7" w:rsidP="005E212C" w:rsidRDefault="00DF63E7" w14:paraId="49AE21C6" w14:textId="22DE3DBA">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Deuda financiera / Total Pasivo</w:t>
      </w:r>
    </w:p>
    <w:p w:rsidRPr="003773AF" w:rsidR="00DF63E7" w:rsidP="005E212C" w:rsidRDefault="00DF63E7" w14:paraId="3852847E" w14:textId="3AC15FF0">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Deuda con bancos = $90.000.000</w:t>
      </w:r>
      <w:r w:rsidRPr="003773AF">
        <w:rPr>
          <w:lang w:val="es-ES_tradnl"/>
        </w:rPr>
        <w:br/>
      </w:r>
      <w:r w:rsidRPr="003773AF">
        <w:rPr>
          <w:lang w:val="es-ES_tradnl"/>
        </w:rPr>
        <w:t>Pasivo total = $150.000.000</w:t>
      </w:r>
      <w:r w:rsidRPr="003773AF">
        <w:rPr>
          <w:lang w:val="es-ES_tradnl"/>
        </w:rPr>
        <w:br/>
      </w:r>
      <w:r w:rsidRPr="003773AF">
        <w:rPr>
          <w:rStyle w:val="Textoennegrita"/>
          <w:lang w:val="es-ES_tradnl"/>
        </w:rPr>
        <w:t>Resultado: 90.000.000 / 150.000.000 = 60</w:t>
      </w:r>
      <w:r w:rsidR="00CA7FB0">
        <w:rPr>
          <w:rStyle w:val="Textoennegrita"/>
          <w:lang w:val="es-ES_tradnl"/>
        </w:rPr>
        <w:t xml:space="preserve"> </w:t>
      </w:r>
      <w:r w:rsidRPr="003773AF">
        <w:rPr>
          <w:rStyle w:val="Textoennegrita"/>
          <w:lang w:val="es-ES_tradnl"/>
        </w:rPr>
        <w:t>%</w:t>
      </w:r>
    </w:p>
    <w:p w:rsidRPr="003773AF" w:rsidR="00DF63E7" w:rsidP="005E212C" w:rsidRDefault="00DF63E7" w14:paraId="4B772E09" w14:textId="4DBD116C">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Este indicador muestra qué parte del pasivo está comprometido con entidades financieras, lo cual puede implicar </w:t>
      </w:r>
      <w:r w:rsidRPr="003773AF">
        <w:rPr>
          <w:rStyle w:val="Textoennegrita"/>
          <w:lang w:val="es-ES_tradnl"/>
        </w:rPr>
        <w:t>costo financiero fijo</w:t>
      </w:r>
      <w:r w:rsidRPr="003773AF">
        <w:rPr>
          <w:lang w:val="es-ES_tradnl"/>
        </w:rPr>
        <w:t xml:space="preserve"> y riesgo ante cambios en tasas de interés. Cuanto mayor sea este porcentaje, mayor será la dependencia de financiamiento externo formal.</w:t>
      </w:r>
    </w:p>
    <w:p w:rsidRPr="00CA7FB0" w:rsidR="00DF63E7" w:rsidP="00CA7FB0" w:rsidRDefault="00DF63E7" w14:paraId="362DE61D" w14:textId="090228B9">
      <w:pPr>
        <w:pStyle w:val="Prrafodelista"/>
        <w:numPr>
          <w:ilvl w:val="0"/>
          <w:numId w:val="30"/>
        </w:numPr>
        <w:ind w:left="426"/>
        <w:rPr>
          <w:lang w:val="es-ES_tradnl"/>
        </w:rPr>
      </w:pPr>
      <w:commentRangeStart w:id="17"/>
      <w:r w:rsidRPr="00CA7FB0">
        <w:rPr>
          <w:rStyle w:val="Textoennegrita"/>
          <w:bCs w:val="0"/>
          <w:lang w:val="es-ES_tradnl"/>
        </w:rPr>
        <w:t>Reflexión</w:t>
      </w:r>
      <w:commentRangeEnd w:id="17"/>
      <w:r w:rsidR="002F27A6">
        <w:rPr>
          <w:rStyle w:val="Refdecomentario"/>
        </w:rPr>
        <w:commentReference w:id="17"/>
      </w:r>
      <w:r w:rsidRPr="00CA7FB0">
        <w:rPr>
          <w:rStyle w:val="Textoennegrita"/>
          <w:bCs w:val="0"/>
          <w:lang w:val="es-ES_tradnl"/>
        </w:rPr>
        <w:t xml:space="preserve"> final sobre los indicadores de endeudamiento</w:t>
      </w:r>
    </w:p>
    <w:p w:rsidRPr="003773AF" w:rsidR="00DF63E7" w:rsidP="00C8073A" w:rsidRDefault="00236797" w14:paraId="7C7514BC" w14:textId="32E0F37C">
      <w:pPr>
        <w:spacing w:before="100" w:beforeAutospacing="1" w:after="100" w:afterAutospacing="1"/>
        <w:rPr>
          <w:lang w:val="es-ES_tradnl"/>
        </w:rPr>
      </w:pPr>
      <w:commentRangeStart w:id="18"/>
      <w:r>
        <w:rPr>
          <w:noProof/>
        </w:rPr>
        <w:drawing>
          <wp:anchor distT="0" distB="0" distL="114300" distR="114300" simplePos="0" relativeHeight="251664384" behindDoc="0" locked="0" layoutInCell="1" allowOverlap="1" wp14:anchorId="110CF465" wp14:editId="7AE9B150">
            <wp:simplePos x="0" y="0"/>
            <wp:positionH relativeFrom="margin">
              <wp:align>left</wp:align>
            </wp:positionH>
            <wp:positionV relativeFrom="margin">
              <wp:posOffset>4600575</wp:posOffset>
            </wp:positionV>
            <wp:extent cx="2009775" cy="2009775"/>
            <wp:effectExtent l="0" t="0" r="9525" b="9525"/>
            <wp:wrapSquare wrapText="bothSides"/>
            <wp:docPr id="14" name="Imagen 14" descr="Ilustración de concepto de estrés de di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concepto de estrés de diner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anchor>
        </w:drawing>
      </w:r>
      <w:commentRangeEnd w:id="18"/>
      <w:r>
        <w:rPr>
          <w:rStyle w:val="Refdecomentario"/>
        </w:rPr>
        <w:commentReference w:id="18"/>
      </w:r>
      <w:r w:rsidRPr="003773AF" w:rsidR="00DF63E7">
        <w:rPr>
          <w:lang w:val="es-ES_tradnl"/>
        </w:rPr>
        <w:t xml:space="preserve">Analizar el endeudamiento permite comprender </w:t>
      </w:r>
      <w:r w:rsidRPr="003773AF" w:rsidR="00DF63E7">
        <w:rPr>
          <w:rStyle w:val="Textoennegrita"/>
          <w:lang w:val="es-ES_tradnl"/>
        </w:rPr>
        <w:t>cuánto riesgo financiero está asumiendo la empresa</w:t>
      </w:r>
      <w:r w:rsidRPr="003773AF" w:rsidR="00DF63E7">
        <w:rPr>
          <w:lang w:val="es-ES_tradnl"/>
        </w:rPr>
        <w:t xml:space="preserve"> y si ese riesgo está siendo compensado con rentabilidad. Como recomienda Ortiz (2011), estos indicadores deben evaluarse siempre en conjunto y compararse con promedios del sector. Además, es esencial tener en cuenta </w:t>
      </w:r>
      <w:r w:rsidRPr="003773AF" w:rsidR="00DF63E7">
        <w:rPr>
          <w:rStyle w:val="Textoennegrita"/>
          <w:lang w:val="es-ES_tradnl"/>
        </w:rPr>
        <w:t>la naturaleza del negocio, el ciclo operativo y el entorno económico</w:t>
      </w:r>
      <w:r w:rsidRPr="003773AF" w:rsidR="00DF63E7">
        <w:rPr>
          <w:lang w:val="es-ES_tradnl"/>
        </w:rPr>
        <w:t>, ya que lo que es considerado un nivel saludable en una industria, puede ser riesgoso en otra.</w:t>
      </w:r>
    </w:p>
    <w:p w:rsidRPr="003773AF" w:rsidR="00DF63E7" w:rsidP="00DF63E7" w:rsidRDefault="00DF63E7" w14:paraId="3795F481" w14:textId="6670FC03">
      <w:pPr>
        <w:spacing w:before="100" w:beforeAutospacing="1" w:after="100" w:afterAutospacing="1" w:line="240" w:lineRule="auto"/>
        <w:rPr>
          <w:rFonts w:eastAsia="Times New Roman"/>
          <w:lang w:val="es-ES_tradnl"/>
        </w:rPr>
      </w:pPr>
      <w:r w:rsidRPr="003773AF">
        <w:rPr>
          <w:rFonts w:eastAsia="Times New Roman"/>
          <w:lang w:val="es-ES_tradnl"/>
        </w:rPr>
        <w:t xml:space="preserve">Mantener el </w:t>
      </w:r>
      <w:r w:rsidRPr="003773AF">
        <w:rPr>
          <w:rFonts w:eastAsia="Times New Roman"/>
          <w:b/>
          <w:bCs/>
          <w:lang w:val="es-ES_tradnl"/>
        </w:rPr>
        <w:t>endeudamiento en niveles adecuados</w:t>
      </w:r>
      <w:r w:rsidR="006372BC">
        <w:rPr>
          <w:rFonts w:eastAsia="Times New Roman"/>
          <w:b/>
          <w:bCs/>
          <w:lang w:val="es-ES_tradnl"/>
        </w:rPr>
        <w:t>,</w:t>
      </w:r>
      <w:r w:rsidRPr="003773AF">
        <w:rPr>
          <w:rFonts w:eastAsia="Times New Roman"/>
          <w:lang w:val="es-ES_tradnl"/>
        </w:rPr>
        <w:t xml:space="preserve"> es uno de los principios más importantes en la administración financiera de una empresa. El uso de deuda como fuente de financiamiento no es, por sí solo, negativo; de hecho, puede ser una estrategia útil para apalancar el crecimiento, aumentar la capacidad productiva o mejorar la competitividad. Sin embargo, cuando </w:t>
      </w:r>
      <w:r w:rsidRPr="003773AF">
        <w:rPr>
          <w:rFonts w:eastAsia="Times New Roman"/>
          <w:b/>
          <w:bCs/>
          <w:lang w:val="es-ES_tradnl"/>
        </w:rPr>
        <w:t>el nivel de deuda supera la capacidad de pago</w:t>
      </w:r>
      <w:r w:rsidRPr="003773AF">
        <w:rPr>
          <w:rFonts w:eastAsia="Times New Roman"/>
          <w:lang w:val="es-ES_tradnl"/>
        </w:rPr>
        <w:t xml:space="preserve"> o la rentabilidad generada, los efectos pueden ser perjudiciales para la sostenibilidad del negocio.</w:t>
      </w:r>
    </w:p>
    <w:p w:rsidR="00DF63E7" w:rsidP="00DF63E7" w:rsidRDefault="00DF63E7" w14:paraId="0ED1D301" w14:textId="79CBD3E2">
      <w:pPr>
        <w:spacing w:before="100" w:beforeAutospacing="1" w:after="100" w:afterAutospacing="1" w:line="240" w:lineRule="auto"/>
        <w:rPr>
          <w:rFonts w:eastAsia="Times New Roman"/>
          <w:lang w:val="es-ES_tradnl"/>
        </w:rPr>
      </w:pPr>
      <w:r w:rsidRPr="003773AF">
        <w:rPr>
          <w:rFonts w:eastAsia="Times New Roman"/>
          <w:lang w:val="es-ES_tradnl"/>
        </w:rPr>
        <w:t xml:space="preserve">Un nivel de endeudamiento saludable debe estar alineado con la </w:t>
      </w:r>
      <w:r w:rsidRPr="003773AF">
        <w:rPr>
          <w:rFonts w:eastAsia="Times New Roman"/>
          <w:b/>
          <w:bCs/>
          <w:lang w:val="es-ES_tradnl"/>
        </w:rPr>
        <w:t>estructura del negocio</w:t>
      </w:r>
      <w:r w:rsidRPr="003773AF">
        <w:rPr>
          <w:rFonts w:eastAsia="Times New Roman"/>
          <w:lang w:val="es-ES_tradnl"/>
        </w:rPr>
        <w:t xml:space="preserve">, el tipo de industria y la estabilidad de los ingresos. Por ejemplo, empresas con ingresos estables y predecibles (como servicios públicos) pueden tolerar niveles de endeudamiento más altos que aquellas cuyos ingresos son estacionales o volátiles (como el turismo o el comercio al por menor). El problema surge </w:t>
      </w:r>
      <w:r w:rsidRPr="003773AF">
        <w:rPr>
          <w:rFonts w:eastAsia="Times New Roman"/>
          <w:lang w:val="es-ES_tradnl"/>
        </w:rPr>
        <w:t>cuando la deuda se convierte en una carga que consume buena parte de las utilidades, o cuando no se traduce en mejoras operativas o productivas.</w:t>
      </w:r>
    </w:p>
    <w:p w:rsidR="00236797" w:rsidP="5D03CDC8" w:rsidRDefault="00236797" w14:paraId="6C2F8F56" w14:textId="76478B4C" w14:noSpellErr="1">
      <w:pPr>
        <w:spacing w:before="100" w:beforeAutospacing="on" w:after="100" w:afterAutospacing="on" w:line="240" w:lineRule="auto"/>
        <w:rPr>
          <w:rFonts w:eastAsia="Times New Roman"/>
          <w:lang w:val="es-ES"/>
        </w:rPr>
      </w:pPr>
      <w:r w:rsidRPr="5D03CDC8" w:rsidR="00236797">
        <w:rPr>
          <w:rFonts w:eastAsia="Times New Roman"/>
          <w:lang w:val="es-ES"/>
        </w:rPr>
        <w:t>De acuerdo a</w:t>
      </w:r>
      <w:r w:rsidRPr="5D03CDC8" w:rsidR="00236797">
        <w:rPr>
          <w:rFonts w:eastAsia="Times New Roman"/>
          <w:lang w:val="es-ES"/>
        </w:rPr>
        <w:t xml:space="preserve"> lo anterior, es importante tener presente las siguientes acciones </w:t>
      </w:r>
      <w:r w:rsidRPr="5D03CDC8" w:rsidR="001A27D3">
        <w:rPr>
          <w:rFonts w:eastAsia="Times New Roman"/>
          <w:lang w:val="es-ES"/>
        </w:rPr>
        <w:t>relacionadas</w:t>
      </w:r>
      <w:r w:rsidRPr="5D03CDC8" w:rsidR="00F51037">
        <w:rPr>
          <w:rFonts w:eastAsia="Times New Roman"/>
          <w:lang w:val="es-ES"/>
        </w:rPr>
        <w:t xml:space="preserve"> c</w:t>
      </w:r>
      <w:commentRangeStart w:id="19"/>
      <w:r w:rsidRPr="5D03CDC8" w:rsidR="00F51037">
        <w:rPr>
          <w:rFonts w:eastAsia="Times New Roman"/>
          <w:lang w:val="es-ES"/>
        </w:rPr>
        <w:t>on</w:t>
      </w:r>
      <w:r w:rsidRPr="5D03CDC8" w:rsidR="00236797">
        <w:rPr>
          <w:rFonts w:eastAsia="Times New Roman"/>
          <w:lang w:val="es-ES"/>
        </w:rPr>
        <w:t xml:space="preserve"> en el endeudamiento:</w:t>
      </w:r>
      <w:commentRangeEnd w:id="19"/>
      <w:r>
        <w:rPr>
          <w:rStyle w:val="CommentReference"/>
        </w:rPr>
        <w:commentReference w:id="19"/>
      </w:r>
    </w:p>
    <w:p w:rsidRPr="00236797" w:rsidR="00236797" w:rsidP="00236797" w:rsidRDefault="00236797" w14:paraId="1B8C7951" w14:textId="12A76D79">
      <w:pPr>
        <w:pStyle w:val="Prrafodelista"/>
        <w:numPr>
          <w:ilvl w:val="0"/>
          <w:numId w:val="33"/>
        </w:numPr>
        <w:spacing w:before="100" w:beforeAutospacing="1" w:after="100" w:afterAutospacing="1" w:line="240" w:lineRule="auto"/>
        <w:rPr>
          <w:rFonts w:eastAsia="Times New Roman"/>
          <w:lang w:val="es-ES_tradnl"/>
        </w:rPr>
      </w:pPr>
      <w:r w:rsidRPr="00236797">
        <w:rPr>
          <w:rFonts w:eastAsia="Times New Roman"/>
          <w:b/>
          <w:bCs/>
          <w:lang w:val="es-ES_tradnl"/>
        </w:rPr>
        <w:t>C</w:t>
      </w:r>
      <w:r w:rsidRPr="00236797">
        <w:rPr>
          <w:rFonts w:eastAsia="Times New Roman"/>
          <w:b/>
          <w:bCs/>
          <w:lang w:val="es-ES_tradnl"/>
        </w:rPr>
        <w:t>obertura de intereses baja</w:t>
      </w:r>
    </w:p>
    <w:p w:rsidR="00DF63E7" w:rsidP="00236797" w:rsidRDefault="00DF63E7" w14:paraId="2298948C" w14:textId="18DEE035">
      <w:pPr>
        <w:pStyle w:val="Prrafodelista"/>
        <w:spacing w:before="100" w:beforeAutospacing="1" w:after="100" w:afterAutospacing="1" w:line="240" w:lineRule="auto"/>
        <w:rPr>
          <w:rFonts w:eastAsia="Times New Roman"/>
          <w:lang w:val="es-ES_tradnl"/>
        </w:rPr>
      </w:pPr>
      <w:r w:rsidRPr="00236797">
        <w:rPr>
          <w:rFonts w:eastAsia="Times New Roman"/>
          <w:lang w:val="es-ES_tradnl"/>
        </w:rPr>
        <w:t xml:space="preserve">Cuando una empresa presenta una </w:t>
      </w:r>
      <w:r w:rsidRPr="00236797">
        <w:rPr>
          <w:rFonts w:eastAsia="Times New Roman"/>
          <w:b/>
          <w:bCs/>
          <w:lang w:val="es-ES_tradnl"/>
        </w:rPr>
        <w:t>cobertura de intereses baja</w:t>
      </w:r>
      <w:r w:rsidRPr="00236797">
        <w:rPr>
          <w:rFonts w:eastAsia="Times New Roman"/>
          <w:lang w:val="es-ES_tradnl"/>
        </w:rPr>
        <w:t>, significa que su utilidad operativa no es suficiente para cubrir cómodamente el pago de los intereses financieros. Por ejemplo, si una compañía solo logra generar el equivalente a 1,2 veces lo que debe pagar en intereses, cualquier disminución en sus ingresos —por cambios en el mercado, retrasos en los pagos de clientes o aumentos en los costos</w:t>
      </w:r>
      <w:r w:rsidRPr="00236797" w:rsidR="00C8073A">
        <w:rPr>
          <w:rFonts w:eastAsia="Times New Roman"/>
          <w:lang w:val="es-ES_tradnl"/>
        </w:rPr>
        <w:t xml:space="preserve"> </w:t>
      </w:r>
      <w:r w:rsidRPr="00236797">
        <w:rPr>
          <w:rFonts w:eastAsia="Times New Roman"/>
          <w:lang w:val="es-ES_tradnl"/>
        </w:rPr>
        <w:t>podría ponerla en una situación de iliquidez. Idealmente, la cobertura de intereses debería ser superior a 3 veces, lo que da margen de seguridad ante eventualidades.</w:t>
      </w:r>
    </w:p>
    <w:p w:rsidRPr="00236797" w:rsidR="00236797" w:rsidP="00236797" w:rsidRDefault="00236797" w14:paraId="394C13B7" w14:textId="77777777">
      <w:pPr>
        <w:pStyle w:val="Prrafodelista"/>
        <w:spacing w:before="100" w:beforeAutospacing="1" w:after="100" w:afterAutospacing="1" w:line="240" w:lineRule="auto"/>
        <w:rPr>
          <w:rFonts w:eastAsia="Times New Roman"/>
          <w:lang w:val="es-ES_tradnl"/>
        </w:rPr>
      </w:pPr>
    </w:p>
    <w:p w:rsidRPr="00236797" w:rsidR="00236797" w:rsidP="00236797" w:rsidRDefault="00236797" w14:paraId="7EBF9A77" w14:textId="77777777">
      <w:pPr>
        <w:pStyle w:val="Prrafodelista"/>
        <w:numPr>
          <w:ilvl w:val="0"/>
          <w:numId w:val="33"/>
        </w:numPr>
        <w:spacing w:before="100" w:beforeAutospacing="1" w:after="100" w:afterAutospacing="1" w:line="240" w:lineRule="auto"/>
        <w:rPr>
          <w:rFonts w:eastAsia="Times New Roman"/>
          <w:lang w:val="es-ES_tradnl"/>
        </w:rPr>
      </w:pPr>
      <w:r w:rsidRPr="00236797">
        <w:rPr>
          <w:rFonts w:eastAsia="Times New Roman"/>
          <w:b/>
          <w:bCs/>
          <w:lang w:val="es-ES_tradnl"/>
        </w:rPr>
        <w:t>A</w:t>
      </w:r>
      <w:r w:rsidRPr="00236797">
        <w:rPr>
          <w:rFonts w:eastAsia="Times New Roman"/>
          <w:b/>
          <w:bCs/>
          <w:lang w:val="es-ES_tradnl"/>
        </w:rPr>
        <w:t>palancamiento financiero elevado</w:t>
      </w:r>
      <w:r w:rsidRPr="00236797">
        <w:rPr>
          <w:rFonts w:eastAsia="Times New Roman"/>
          <w:lang w:val="es-ES_tradnl"/>
        </w:rPr>
        <w:t xml:space="preserve"> </w:t>
      </w:r>
    </w:p>
    <w:p w:rsidR="00DF63E7" w:rsidP="00236797" w:rsidRDefault="00236797" w14:paraId="528787C4" w14:textId="546E97D6">
      <w:pPr>
        <w:pStyle w:val="Prrafodelista"/>
        <w:spacing w:before="100" w:beforeAutospacing="1" w:after="100" w:afterAutospacing="1" w:line="240" w:lineRule="auto"/>
        <w:rPr>
          <w:rFonts w:eastAsia="Times New Roman"/>
          <w:lang w:val="es-ES_tradnl"/>
        </w:rPr>
      </w:pPr>
      <w:r w:rsidRPr="00236797">
        <w:rPr>
          <w:rFonts w:eastAsia="Times New Roman"/>
          <w:lang w:val="es-ES_tradnl"/>
        </w:rPr>
        <w:t>U</w:t>
      </w:r>
      <w:r w:rsidRPr="00236797" w:rsidR="00DF63E7">
        <w:rPr>
          <w:rFonts w:eastAsia="Times New Roman"/>
          <w:lang w:val="es-ES_tradnl"/>
        </w:rPr>
        <w:t xml:space="preserve">n </w:t>
      </w:r>
      <w:r w:rsidRPr="00236797" w:rsidR="00DF63E7">
        <w:rPr>
          <w:rFonts w:eastAsia="Times New Roman"/>
          <w:b/>
          <w:bCs/>
          <w:lang w:val="es-ES_tradnl"/>
        </w:rPr>
        <w:t>apalancamiento financiero elevado</w:t>
      </w:r>
      <w:r w:rsidRPr="00236797" w:rsidR="00DF63E7">
        <w:rPr>
          <w:rFonts w:eastAsia="Times New Roman"/>
          <w:lang w:val="es-ES_tradnl"/>
        </w:rPr>
        <w:t xml:space="preserve"> (por ejemplo, activos totales que duplican o triplican el patrimonio) refleja que la empresa está financiando una gran parte de sus operaciones con deuda. Esto implica que los dueños o accionistas están asumiendo </w:t>
      </w:r>
      <w:r w:rsidRPr="00236797" w:rsidR="00DF63E7">
        <w:rPr>
          <w:rFonts w:eastAsia="Times New Roman"/>
          <w:b/>
          <w:bCs/>
          <w:lang w:val="es-ES_tradnl"/>
        </w:rPr>
        <w:t>menos riesgo financiero directo</w:t>
      </w:r>
      <w:r w:rsidRPr="00236797" w:rsidR="00DF63E7">
        <w:rPr>
          <w:rFonts w:eastAsia="Times New Roman"/>
          <w:lang w:val="es-ES_tradnl"/>
        </w:rPr>
        <w:t xml:space="preserve">, pero también que el negocio es más vulnerable a las condiciones del mercado financiero, como el aumento de tasas de interés o la restricción del crédito. Además, si los activos financiados con deuda no generan suficiente rentabilidad, el apalancamiento se convierte en un factor que </w:t>
      </w:r>
      <w:r w:rsidRPr="00236797" w:rsidR="00DF63E7">
        <w:rPr>
          <w:rFonts w:eastAsia="Times New Roman"/>
          <w:b/>
          <w:bCs/>
          <w:lang w:val="es-ES_tradnl"/>
        </w:rPr>
        <w:t>reduce el valor del patrimonio</w:t>
      </w:r>
      <w:r w:rsidRPr="00236797" w:rsidR="00DF63E7">
        <w:rPr>
          <w:rFonts w:eastAsia="Times New Roman"/>
          <w:lang w:val="es-ES_tradnl"/>
        </w:rPr>
        <w:t xml:space="preserve"> en lugar de multiplicarlo.</w:t>
      </w:r>
    </w:p>
    <w:p w:rsidRPr="00236797" w:rsidR="00157F9D" w:rsidP="00236797" w:rsidRDefault="00157F9D" w14:paraId="31C3DF9C" w14:textId="77777777">
      <w:pPr>
        <w:pStyle w:val="Prrafodelista"/>
        <w:spacing w:before="100" w:beforeAutospacing="1" w:after="100" w:afterAutospacing="1" w:line="240" w:lineRule="auto"/>
        <w:rPr>
          <w:rFonts w:eastAsia="Times New Roman"/>
          <w:lang w:val="es-ES_tradnl"/>
        </w:rPr>
      </w:pPr>
    </w:p>
    <w:p w:rsidR="00157F9D" w:rsidP="00157F9D" w:rsidRDefault="00157F9D" w14:paraId="6430A057" w14:textId="77777777">
      <w:pPr>
        <w:pStyle w:val="Prrafodelista"/>
        <w:numPr>
          <w:ilvl w:val="0"/>
          <w:numId w:val="33"/>
        </w:numPr>
        <w:spacing w:before="100" w:beforeAutospacing="1" w:after="100" w:afterAutospacing="1" w:line="240" w:lineRule="auto"/>
        <w:rPr>
          <w:rFonts w:eastAsia="Times New Roman"/>
          <w:lang w:val="es-ES_tradnl"/>
        </w:rPr>
      </w:pPr>
      <w:r w:rsidRPr="00157F9D">
        <w:rPr>
          <w:rFonts w:eastAsia="Times New Roman"/>
          <w:b/>
          <w:bCs/>
          <w:lang w:val="es-ES_tradnl"/>
        </w:rPr>
        <w:t>D</w:t>
      </w:r>
      <w:r w:rsidRPr="00157F9D" w:rsidR="00DF63E7">
        <w:rPr>
          <w:rFonts w:eastAsia="Times New Roman"/>
          <w:b/>
          <w:bCs/>
          <w:lang w:val="es-ES_tradnl"/>
        </w:rPr>
        <w:t>euda bien administrada</w:t>
      </w:r>
      <w:r w:rsidRPr="00157F9D" w:rsidR="00DF63E7">
        <w:rPr>
          <w:rFonts w:eastAsia="Times New Roman"/>
          <w:lang w:val="es-ES_tradnl"/>
        </w:rPr>
        <w:t xml:space="preserve"> </w:t>
      </w:r>
    </w:p>
    <w:p w:rsidRPr="00157F9D" w:rsidR="00DF63E7" w:rsidP="00157F9D" w:rsidRDefault="00157F9D" w14:paraId="347039EE" w14:textId="41085E96">
      <w:pPr>
        <w:pStyle w:val="Prrafodelista"/>
        <w:spacing w:before="100" w:beforeAutospacing="1" w:after="100" w:afterAutospacing="1" w:line="240" w:lineRule="auto"/>
        <w:rPr>
          <w:rFonts w:eastAsia="Times New Roman"/>
          <w:lang w:val="es-ES_tradnl"/>
        </w:rPr>
      </w:pPr>
      <w:r>
        <w:rPr>
          <w:rFonts w:eastAsia="Times New Roman"/>
          <w:lang w:val="es-ES_tradnl"/>
        </w:rPr>
        <w:t>P</w:t>
      </w:r>
      <w:r w:rsidRPr="00157F9D" w:rsidR="00DF63E7">
        <w:rPr>
          <w:rFonts w:eastAsia="Times New Roman"/>
          <w:lang w:val="es-ES_tradnl"/>
        </w:rPr>
        <w:t xml:space="preserve">uede mejorar la rentabilidad sobre el patrimonio (ROE), permitir la expansión de operaciones y fortalecer la posición competitiva. No obstante, como advierte Ortiz (2011), cuando los niveles de endeudamiento se salen de control, afectan directamente la </w:t>
      </w:r>
      <w:r w:rsidRPr="00157F9D" w:rsidR="00DF63E7">
        <w:rPr>
          <w:rFonts w:eastAsia="Times New Roman"/>
          <w:b/>
          <w:bCs/>
          <w:lang w:val="es-ES_tradnl"/>
        </w:rPr>
        <w:t>capacidad de maniobra</w:t>
      </w:r>
      <w:r w:rsidRPr="00157F9D" w:rsidR="00DF63E7">
        <w:rPr>
          <w:rFonts w:eastAsia="Times New Roman"/>
          <w:lang w:val="es-ES_tradnl"/>
        </w:rPr>
        <w:t xml:space="preserve"> de la empresa. Esto se traduce en menos opciones estratégicas, mayores costos financieros, menor flexibilidad ante cambios en el entorno y, en muchos casos, una dependencia excesiva de renegociaciones o refinanciaciones constantes.</w:t>
      </w:r>
    </w:p>
    <w:p w:rsidRPr="006372BC" w:rsidR="00DF63E7" w:rsidP="006372BC" w:rsidRDefault="00DF63E7" w14:paraId="2437E756" w14:textId="65059B9E">
      <w:pPr>
        <w:spacing w:before="100" w:beforeAutospacing="1" w:after="100" w:afterAutospacing="1" w:line="240" w:lineRule="auto"/>
        <w:rPr>
          <w:rFonts w:eastAsia="Times New Roman"/>
          <w:lang w:val="es-ES_tradnl"/>
        </w:rPr>
      </w:pPr>
      <w:r w:rsidRPr="003773AF">
        <w:rPr>
          <w:rFonts w:eastAsia="Times New Roman"/>
          <w:lang w:val="es-ES_tradnl"/>
        </w:rPr>
        <w:t xml:space="preserve">Por </w:t>
      </w:r>
      <w:r w:rsidR="00157F9D">
        <w:rPr>
          <w:rFonts w:eastAsia="Times New Roman"/>
          <w:lang w:val="es-ES_tradnl"/>
        </w:rPr>
        <w:t>lo anterior</w:t>
      </w:r>
      <w:r w:rsidRPr="003773AF">
        <w:rPr>
          <w:rFonts w:eastAsia="Times New Roman"/>
          <w:lang w:val="es-ES_tradnl"/>
        </w:rPr>
        <w:t xml:space="preserve">, el endeudamiento debe analizarse de forma integral, considerando no solo el monto total de la deuda, sino también su </w:t>
      </w:r>
      <w:r w:rsidRPr="003773AF">
        <w:rPr>
          <w:rFonts w:eastAsia="Times New Roman"/>
          <w:b/>
          <w:bCs/>
          <w:lang w:val="es-ES_tradnl"/>
        </w:rPr>
        <w:t>estructura (plazo, tasa, tipo de acreedor), su costo real</w:t>
      </w:r>
      <w:r w:rsidRPr="003773AF">
        <w:rPr>
          <w:rFonts w:eastAsia="Times New Roman"/>
          <w:lang w:val="es-ES_tradnl"/>
        </w:rPr>
        <w:t xml:space="preserve"> y el </w:t>
      </w:r>
      <w:r w:rsidRPr="003773AF">
        <w:rPr>
          <w:rFonts w:eastAsia="Times New Roman"/>
          <w:b/>
          <w:bCs/>
          <w:lang w:val="es-ES_tradnl"/>
        </w:rPr>
        <w:t>uso que se le da a los recursos obtenidos</w:t>
      </w:r>
      <w:r w:rsidRPr="003773AF">
        <w:rPr>
          <w:rFonts w:eastAsia="Times New Roman"/>
          <w:lang w:val="es-ES_tradnl"/>
        </w:rPr>
        <w:t>. El endeudamiento sano es aquel que potencia la rentabilidad sin comprometer la liquidez ni la autonomía de la empresa. La clave está en encontrar un equilibrio que favorezca el crecimiento sin sacrificar la estabilidad.</w:t>
      </w:r>
    </w:p>
    <w:p w:rsidRPr="003773AF" w:rsidR="00DF63E7" w:rsidP="00653AC9" w:rsidRDefault="00C8073A" w14:paraId="352812F2" w14:textId="791C0466">
      <w:pPr>
        <w:pStyle w:val="Ttulo2"/>
        <w:rPr>
          <w:sz w:val="22"/>
          <w:szCs w:val="22"/>
          <w:lang w:val="es-ES_tradnl"/>
        </w:rPr>
      </w:pPr>
      <w:bookmarkStart w:name="_Toc195222762" w:id="20"/>
      <w:r w:rsidRPr="003773AF">
        <w:rPr>
          <w:rStyle w:val="Textoennegrita"/>
          <w:bCs w:val="0"/>
          <w:sz w:val="22"/>
          <w:szCs w:val="22"/>
          <w:lang w:val="es-ES_tradnl"/>
        </w:rPr>
        <w:t>1.3. Indicadores</w:t>
      </w:r>
      <w:r w:rsidRPr="003773AF" w:rsidR="00DF63E7">
        <w:rPr>
          <w:rStyle w:val="Textoennegrita"/>
          <w:bCs w:val="0"/>
          <w:sz w:val="22"/>
          <w:szCs w:val="22"/>
          <w:lang w:val="es-ES_tradnl"/>
        </w:rPr>
        <w:t xml:space="preserve"> de eficiencia y gestión</w:t>
      </w:r>
      <w:bookmarkEnd w:id="20"/>
      <w:r w:rsidRPr="003773AF" w:rsidR="00DF63E7">
        <w:rPr>
          <w:rStyle w:val="Textoennegrita"/>
          <w:bCs w:val="0"/>
          <w:sz w:val="22"/>
          <w:szCs w:val="22"/>
          <w:lang w:val="es-ES_tradnl"/>
        </w:rPr>
        <w:t xml:space="preserve"> </w:t>
      </w:r>
    </w:p>
    <w:p w:rsidRPr="003773AF" w:rsidR="00DF63E7" w:rsidP="00DF63E7" w:rsidRDefault="004971F4" w14:paraId="5D6BA521" w14:textId="25CC8E49">
      <w:pPr>
        <w:spacing w:before="100" w:beforeAutospacing="1" w:after="100" w:afterAutospacing="1"/>
        <w:rPr>
          <w:lang w:val="es-ES_tradnl"/>
        </w:rPr>
      </w:pPr>
      <w:r>
        <w:rPr>
          <w:lang w:val="es-ES_tradnl"/>
        </w:rPr>
        <w:t>Estos indicadores</w:t>
      </w:r>
      <w:r w:rsidRPr="003773AF" w:rsidR="00DF63E7">
        <w:rPr>
          <w:lang w:val="es-ES_tradnl"/>
        </w:rPr>
        <w:t xml:space="preserve"> —también conocidos como indicadores de actividad o gestión— permiten evaluar qué tan bien está utilizando una empresa sus recursos productivos y financieros. Estos indicadores se enfocan en </w:t>
      </w:r>
      <w:r w:rsidRPr="003773AF" w:rsidR="00DF63E7">
        <w:rPr>
          <w:rStyle w:val="Textoennegrita"/>
          <w:lang w:val="es-ES_tradnl"/>
        </w:rPr>
        <w:t>la velocidad con que la organización convierte sus activos en ventas o flujo de efectivo</w:t>
      </w:r>
      <w:r w:rsidRPr="003773AF" w:rsidR="00DF63E7">
        <w:rPr>
          <w:lang w:val="es-ES_tradnl"/>
        </w:rPr>
        <w:t>, lo que tiene un impacto directo sobre la liquidez, la rentabilidad y el capital de trabajo.</w:t>
      </w:r>
    </w:p>
    <w:p w:rsidR="00DF63E7" w:rsidP="00DF63E7" w:rsidRDefault="00DF63E7" w14:paraId="05AACD51" w14:textId="65305F7C">
      <w:pPr>
        <w:spacing w:before="100" w:beforeAutospacing="1" w:after="100" w:afterAutospacing="1"/>
        <w:rPr>
          <w:lang w:val="es-ES_tradnl"/>
        </w:rPr>
      </w:pPr>
      <w:r w:rsidRPr="003773AF">
        <w:rPr>
          <w:lang w:val="es-ES_tradnl"/>
        </w:rPr>
        <w:t xml:space="preserve">Según </w:t>
      </w:r>
      <w:r w:rsidRPr="00F503E4">
        <w:rPr>
          <w:rStyle w:val="Textoennegrita"/>
          <w:b w:val="0"/>
          <w:bCs w:val="0"/>
          <w:lang w:val="es-ES_tradnl"/>
        </w:rPr>
        <w:t>Ortiz (2011)</w:t>
      </w:r>
      <w:r w:rsidRPr="00F503E4">
        <w:rPr>
          <w:lang w:val="es-ES_tradnl"/>
        </w:rPr>
        <w:t>,</w:t>
      </w:r>
      <w:r w:rsidRPr="003773AF">
        <w:rPr>
          <w:lang w:val="es-ES_tradnl"/>
        </w:rPr>
        <w:t xml:space="preserve"> una buena gestión de activos como inventarios, cuentas por cobrar y cuentas por pagar</w:t>
      </w:r>
      <w:r w:rsidR="00F503E4">
        <w:rPr>
          <w:lang w:val="es-ES_tradnl"/>
        </w:rPr>
        <w:t>,</w:t>
      </w:r>
      <w:r w:rsidRPr="003773AF">
        <w:rPr>
          <w:lang w:val="es-ES_tradnl"/>
        </w:rPr>
        <w:t xml:space="preserve"> refleja una administración financiera eficiente, mientras que una rotación lenta o un ciclo operativo prolongado puede indicar problemas de liquidez, acumulación de inventarios o deficiencias en la política de cobros o pagos.</w:t>
      </w:r>
    </w:p>
    <w:p w:rsidRPr="003773AF" w:rsidR="000F062F" w:rsidP="00DF63E7" w:rsidRDefault="000F062F" w14:paraId="0BCC1255" w14:textId="4FCADFA1">
      <w:pPr>
        <w:spacing w:before="100" w:beforeAutospacing="1" w:after="100" w:afterAutospacing="1"/>
        <w:rPr>
          <w:lang w:val="es-ES_tradnl"/>
        </w:rPr>
      </w:pPr>
      <w:r>
        <w:rPr>
          <w:lang w:val="es-ES_tradnl"/>
        </w:rPr>
        <w:t>De igual manera, este tipo de indicadores tiene unas acciones que se presentan en sus diversos procesos</w:t>
      </w:r>
      <w:r w:rsidR="005D13E2">
        <w:rPr>
          <w:lang w:val="es-ES_tradnl"/>
        </w:rPr>
        <w:t>,</w:t>
      </w:r>
      <w:r>
        <w:rPr>
          <w:lang w:val="es-ES_tradnl"/>
        </w:rPr>
        <w:t xml:space="preserve"> las cuales se explican a continuación, con </w:t>
      </w:r>
      <w:commentRangeStart w:id="21"/>
      <w:r>
        <w:rPr>
          <w:lang w:val="es-ES_tradnl"/>
        </w:rPr>
        <w:t>fórmulas y ejemplos reales:</w:t>
      </w:r>
      <w:commentRangeEnd w:id="21"/>
      <w:r w:rsidR="005D13E2">
        <w:rPr>
          <w:rStyle w:val="Refdecomentario"/>
        </w:rPr>
        <w:commentReference w:id="21"/>
      </w:r>
    </w:p>
    <w:p w:rsidRPr="005D13E2" w:rsidR="00DF63E7" w:rsidP="005D13E2" w:rsidRDefault="00DF63E7" w14:paraId="20FA5346" w14:textId="01CCD1E1">
      <w:pPr>
        <w:pStyle w:val="Prrafodelista"/>
        <w:numPr>
          <w:ilvl w:val="0"/>
          <w:numId w:val="33"/>
        </w:numPr>
        <w:rPr>
          <w:lang w:val="es-ES_tradnl"/>
        </w:rPr>
      </w:pPr>
      <w:r w:rsidRPr="005D13E2">
        <w:rPr>
          <w:rStyle w:val="Textoennegrita"/>
          <w:bCs w:val="0"/>
          <w:lang w:val="es-ES_tradnl"/>
        </w:rPr>
        <w:t xml:space="preserve">Rotación de </w:t>
      </w:r>
      <w:r w:rsidR="005D13E2">
        <w:rPr>
          <w:rStyle w:val="Textoennegrita"/>
          <w:bCs w:val="0"/>
          <w:lang w:val="es-ES_tradnl"/>
        </w:rPr>
        <w:t>i</w:t>
      </w:r>
      <w:r w:rsidRPr="005D13E2">
        <w:rPr>
          <w:rStyle w:val="Textoennegrita"/>
          <w:bCs w:val="0"/>
          <w:lang w:val="es-ES_tradnl"/>
        </w:rPr>
        <w:t>nventarios</w:t>
      </w:r>
    </w:p>
    <w:p w:rsidRPr="003773AF" w:rsidR="00DF63E7" w:rsidP="005E212C" w:rsidRDefault="00DF63E7" w14:paraId="3E59785A"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Rotación de Inventarios = Costo de Ventas / Inventario Promedio</w:t>
      </w:r>
    </w:p>
    <w:p w:rsidRPr="003773AF" w:rsidR="00DF63E7" w:rsidP="005E212C" w:rsidRDefault="00DF63E7" w14:paraId="096AD8F5"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Costo de ventas: $300.000.000</w:t>
      </w:r>
      <w:r w:rsidRPr="003773AF">
        <w:rPr>
          <w:lang w:val="es-ES_tradnl"/>
        </w:rPr>
        <w:br/>
      </w:r>
      <w:r w:rsidRPr="003773AF">
        <w:rPr>
          <w:lang w:val="es-ES_tradnl"/>
        </w:rPr>
        <w:t>Inventario promedio: $75.000.000</w:t>
      </w:r>
      <w:r w:rsidRPr="003773AF">
        <w:rPr>
          <w:lang w:val="es-ES_tradnl"/>
        </w:rPr>
        <w:br/>
      </w:r>
      <w:r w:rsidRPr="003773AF">
        <w:rPr>
          <w:rStyle w:val="Textoennegrita"/>
          <w:lang w:val="es-ES_tradnl"/>
        </w:rPr>
        <w:t>Rotación = 300.000.000 / 75.000.000 = 4 veces</w:t>
      </w:r>
    </w:p>
    <w:p w:rsidRPr="003773AF" w:rsidR="00DF63E7" w:rsidP="005E212C" w:rsidRDefault="00DF63E7" w14:paraId="6311F4AF" w14:textId="0138CC05">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Esto significa que los inventarios se renuevan completamente 4 veces durante el periodo analizado. Una mayor rotación indica una gestión eficiente del inventario, lo que reduce costos de</w:t>
      </w:r>
      <w:r w:rsidR="005D13E2">
        <w:rPr>
          <w:lang w:val="es-ES_tradnl"/>
        </w:rPr>
        <w:t xml:space="preserve"> </w:t>
      </w:r>
      <w:r w:rsidRPr="003773AF">
        <w:rPr>
          <w:lang w:val="es-ES_tradnl"/>
        </w:rPr>
        <w:t xml:space="preserve">almacenamiento y el riesgo de obsolescencia. Una rotación muy baja puede reflejar exceso de </w:t>
      </w:r>
      <w:r w:rsidRPr="005D13E2">
        <w:rPr>
          <w:i/>
          <w:iCs/>
          <w:lang w:val="es-ES_tradnl"/>
        </w:rPr>
        <w:t>stock</w:t>
      </w:r>
      <w:r w:rsidRPr="003773AF">
        <w:rPr>
          <w:lang w:val="es-ES_tradnl"/>
        </w:rPr>
        <w:t xml:space="preserve"> o dificultades para vender los productos.</w:t>
      </w:r>
    </w:p>
    <w:p w:rsidRPr="003773AF" w:rsidR="00DF63E7" w:rsidP="005E212C" w:rsidRDefault="00DF63E7" w14:paraId="42E4DAEE" w14:textId="77777777">
      <w:pPr>
        <w:spacing w:before="100" w:beforeAutospacing="1" w:after="100" w:afterAutospacing="1"/>
        <w:ind w:left="709"/>
        <w:rPr>
          <w:lang w:val="es-ES_tradnl"/>
        </w:rPr>
      </w:pPr>
      <w:r w:rsidRPr="003773AF">
        <w:rPr>
          <w:lang w:val="es-ES_tradnl"/>
        </w:rPr>
        <w:t xml:space="preserve">Además, este indicador puede convertirse en </w:t>
      </w:r>
      <w:r w:rsidRPr="003773AF">
        <w:rPr>
          <w:rStyle w:val="Textoennegrita"/>
          <w:lang w:val="es-ES_tradnl"/>
        </w:rPr>
        <w:t>“días de inventario”</w:t>
      </w:r>
      <w:r w:rsidRPr="003773AF">
        <w:rPr>
          <w:lang w:val="es-ES_tradnl"/>
        </w:rPr>
        <w:t xml:space="preserve"> dividiendo 360 entre el número de rotaciones:</w:t>
      </w:r>
      <w:r w:rsidRPr="003773AF">
        <w:rPr>
          <w:lang w:val="es-ES_tradnl"/>
        </w:rPr>
        <w:br/>
      </w:r>
      <w:r w:rsidRPr="003773AF">
        <w:rPr>
          <w:rStyle w:val="Textoennegrita"/>
          <w:lang w:val="es-ES_tradnl"/>
        </w:rPr>
        <w:t>360 / 4 = 90 días</w:t>
      </w:r>
      <w:r w:rsidRPr="003773AF">
        <w:rPr>
          <w:lang w:val="es-ES_tradnl"/>
        </w:rPr>
        <w:br/>
      </w:r>
      <w:r w:rsidRPr="003773AF">
        <w:rPr>
          <w:lang w:val="es-ES_tradnl"/>
        </w:rPr>
        <w:t>La empresa tarda en promedio 90 días en vender todo su inventario.</w:t>
      </w:r>
    </w:p>
    <w:p w:rsidRPr="005D13E2" w:rsidR="00DF63E7" w:rsidP="005D13E2" w:rsidRDefault="00DF63E7" w14:paraId="4F47E146" w14:textId="504B22CE">
      <w:pPr>
        <w:pStyle w:val="Prrafodelista"/>
        <w:numPr>
          <w:ilvl w:val="0"/>
          <w:numId w:val="33"/>
        </w:numPr>
        <w:rPr>
          <w:lang w:val="es-ES_tradnl"/>
        </w:rPr>
      </w:pPr>
      <w:r w:rsidRPr="005D13E2">
        <w:rPr>
          <w:rStyle w:val="Textoennegrita"/>
          <w:bCs w:val="0"/>
          <w:lang w:val="es-ES_tradnl"/>
        </w:rPr>
        <w:t xml:space="preserve">Rotación de </w:t>
      </w:r>
      <w:r w:rsidRPr="005D13E2" w:rsidR="005D13E2">
        <w:rPr>
          <w:rStyle w:val="Textoennegrita"/>
          <w:bCs w:val="0"/>
          <w:lang w:val="es-ES_tradnl"/>
        </w:rPr>
        <w:t>cuentas por cobrar</w:t>
      </w:r>
    </w:p>
    <w:p w:rsidRPr="003773AF" w:rsidR="00DF63E7" w:rsidP="005E212C" w:rsidRDefault="00DF63E7" w14:paraId="139A20C9"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Rotación de Cuentas por Cobrar = Ventas Netas / Cuentas por Cobrar Promedio</w:t>
      </w:r>
    </w:p>
    <w:p w:rsidRPr="003773AF" w:rsidR="00DF63E7" w:rsidP="005E212C" w:rsidRDefault="00DF63E7" w14:paraId="1AE87725"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Ventas netas: $500.000.000</w:t>
      </w:r>
      <w:r w:rsidRPr="003773AF">
        <w:rPr>
          <w:lang w:val="es-ES_tradnl"/>
        </w:rPr>
        <w:br/>
      </w:r>
      <w:r w:rsidRPr="003773AF">
        <w:rPr>
          <w:lang w:val="es-ES_tradnl"/>
        </w:rPr>
        <w:t>Cuentas por cobrar: $100.000.000</w:t>
      </w:r>
      <w:r w:rsidRPr="003773AF">
        <w:rPr>
          <w:lang w:val="es-ES_tradnl"/>
        </w:rPr>
        <w:br/>
      </w:r>
      <w:r w:rsidRPr="003773AF">
        <w:rPr>
          <w:rStyle w:val="Textoennegrita"/>
          <w:lang w:val="es-ES_tradnl"/>
        </w:rPr>
        <w:t>Rotación = 500.000.000 / 100.000.000 = 5 veces</w:t>
      </w:r>
    </w:p>
    <w:p w:rsidRPr="003773AF" w:rsidR="00DF63E7" w:rsidP="005E212C" w:rsidRDefault="00DF63E7" w14:paraId="632F7BCA"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La empresa cobra sus cuentas 5 veces al año, o cada </w:t>
      </w:r>
      <w:r w:rsidRPr="003773AF">
        <w:rPr>
          <w:rStyle w:val="Textoennegrita"/>
          <w:lang w:val="es-ES_tradnl"/>
        </w:rPr>
        <w:t>72 días (360/5)</w:t>
      </w:r>
      <w:r w:rsidRPr="003773AF">
        <w:rPr>
          <w:lang w:val="es-ES_tradnl"/>
        </w:rPr>
        <w:t xml:space="preserve">. Este dato es vital para medir la </w:t>
      </w:r>
      <w:r w:rsidRPr="003773AF">
        <w:rPr>
          <w:rStyle w:val="Textoennegrita"/>
          <w:lang w:val="es-ES_tradnl"/>
        </w:rPr>
        <w:t>efectividad de la política de crédito y cobranza</w:t>
      </w:r>
      <w:r w:rsidRPr="003773AF">
        <w:rPr>
          <w:lang w:val="es-ES_tradnl"/>
        </w:rPr>
        <w:t>. Una rotación baja puede ser señal de una cartera vencida creciente o de clientes con plazos de pago muy largos, lo cual reduce la liquidez.</w:t>
      </w:r>
    </w:p>
    <w:p w:rsidRPr="003773AF" w:rsidR="00DF63E7" w:rsidP="005E212C" w:rsidRDefault="00DF63E7" w14:paraId="2FACDAD0" w14:textId="77777777">
      <w:pPr>
        <w:spacing w:before="100" w:beforeAutospacing="1" w:after="100" w:afterAutospacing="1"/>
        <w:ind w:left="709"/>
        <w:rPr>
          <w:lang w:val="es-ES_tradnl"/>
        </w:rPr>
      </w:pPr>
      <w:r w:rsidRPr="003773AF">
        <w:rPr>
          <w:lang w:val="es-ES_tradnl"/>
        </w:rPr>
        <w:t>Es fundamental comparar este indicador con las condiciones de crédito pactadas. Si se otorgan plazos de 30 días, pero la rotación es de 90, hay una falla en el recaudo.</w:t>
      </w:r>
    </w:p>
    <w:p w:rsidR="00DF63E7" w:rsidP="00DF63E7" w:rsidRDefault="00DF63E7" w14:paraId="15531CA8" w14:textId="36639FE9">
      <w:pPr>
        <w:rPr>
          <w:lang w:val="es-ES_tradnl"/>
        </w:rPr>
      </w:pPr>
    </w:p>
    <w:p w:rsidRPr="003773AF" w:rsidR="00E3433D" w:rsidP="00DF63E7" w:rsidRDefault="00E3433D" w14:paraId="26FA8BFB" w14:textId="77777777">
      <w:pPr>
        <w:rPr>
          <w:lang w:val="es-ES_tradnl"/>
        </w:rPr>
      </w:pPr>
    </w:p>
    <w:p w:rsidRPr="005E212C" w:rsidR="00DF63E7" w:rsidP="005E212C" w:rsidRDefault="00DF63E7" w14:paraId="307F0A43" w14:textId="2E98935A">
      <w:pPr>
        <w:pStyle w:val="Prrafodelista"/>
        <w:numPr>
          <w:ilvl w:val="0"/>
          <w:numId w:val="33"/>
        </w:numPr>
        <w:rPr>
          <w:lang w:val="es-ES_tradnl"/>
        </w:rPr>
      </w:pPr>
      <w:r w:rsidRPr="005E212C">
        <w:rPr>
          <w:rStyle w:val="Textoennegrita"/>
          <w:bCs w:val="0"/>
          <w:lang w:val="es-ES_tradnl"/>
        </w:rPr>
        <w:t xml:space="preserve">Rotación de </w:t>
      </w:r>
      <w:r w:rsidRPr="005E212C" w:rsidR="005E212C">
        <w:rPr>
          <w:rStyle w:val="Textoennegrita"/>
          <w:bCs w:val="0"/>
          <w:lang w:val="es-ES_tradnl"/>
        </w:rPr>
        <w:t>cuentas por pagar</w:t>
      </w:r>
    </w:p>
    <w:p w:rsidRPr="003773AF" w:rsidR="00DF63E7" w:rsidP="005E212C" w:rsidRDefault="00DF63E7" w14:paraId="14B96CC8"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Rotación de Cuentas por Pagar = Compras / Cuentas por Pagar Promedio</w:t>
      </w:r>
    </w:p>
    <w:p w:rsidRPr="003773AF" w:rsidR="00DF63E7" w:rsidP="005E212C" w:rsidRDefault="00DF63E7" w14:paraId="288EF03A" w14:textId="4133F80C">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005E212C">
        <w:rPr>
          <w:lang w:val="es-ES_tradnl"/>
        </w:rPr>
        <w:t>C</w:t>
      </w:r>
      <w:r w:rsidRPr="003773AF">
        <w:rPr>
          <w:lang w:val="es-ES_tradnl"/>
        </w:rPr>
        <w:t>ompras por $240.000.000 y cuentas por pagar por $60.000.000</w:t>
      </w:r>
      <w:r w:rsidRPr="003773AF">
        <w:rPr>
          <w:lang w:val="es-ES_tradnl"/>
        </w:rPr>
        <w:br/>
      </w:r>
      <w:r w:rsidRPr="003773AF">
        <w:rPr>
          <w:rStyle w:val="Textoennegrita"/>
          <w:lang w:val="es-ES_tradnl"/>
        </w:rPr>
        <w:t>Rotación = 240.000.000 / 60.000.000 = 4 veces</w:t>
      </w:r>
      <w:r w:rsidRPr="003773AF">
        <w:rPr>
          <w:lang w:val="es-ES_tradnl"/>
        </w:rPr>
        <w:br/>
      </w:r>
      <w:r w:rsidRPr="003773AF">
        <w:rPr>
          <w:rStyle w:val="Textoennegrita"/>
          <w:lang w:val="es-ES_tradnl"/>
        </w:rPr>
        <w:t>Días promedio para pagar: 360 / 4 = 90 días</w:t>
      </w:r>
    </w:p>
    <w:p w:rsidRPr="003773AF" w:rsidR="00DF63E7" w:rsidP="005E212C" w:rsidRDefault="00DF63E7" w14:paraId="0EA2A40F"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Este indicador revela cuántas veces al año la empresa paga a sus proveedores. Una rotación baja (más días para pagar) puede significar </w:t>
      </w:r>
      <w:r w:rsidRPr="003773AF">
        <w:rPr>
          <w:rStyle w:val="Textoennegrita"/>
          <w:lang w:val="es-ES_tradnl"/>
        </w:rPr>
        <w:t>mayor liquidez a corto plazo</w:t>
      </w:r>
      <w:r w:rsidRPr="003773AF">
        <w:rPr>
          <w:lang w:val="es-ES_tradnl"/>
        </w:rPr>
        <w:t>, pero también podría afectar las relaciones comerciales si los plazos se extienden demasiado. Un equilibrio saludable es pagar dentro de los plazos negociados, sin afectar el flujo de caja ni la reputación empresarial.</w:t>
      </w:r>
    </w:p>
    <w:p w:rsidRPr="005E212C" w:rsidR="00DF63E7" w:rsidP="005E212C" w:rsidRDefault="00DF63E7" w14:paraId="168A2A2A" w14:textId="4DCB4E19">
      <w:pPr>
        <w:pStyle w:val="Prrafodelista"/>
        <w:numPr>
          <w:ilvl w:val="0"/>
          <w:numId w:val="33"/>
        </w:numPr>
        <w:rPr>
          <w:lang w:val="es-ES_tradnl"/>
        </w:rPr>
      </w:pPr>
      <w:r w:rsidRPr="005E212C">
        <w:rPr>
          <w:rStyle w:val="Textoennegrita"/>
          <w:bCs w:val="0"/>
          <w:lang w:val="es-ES_tradnl"/>
        </w:rPr>
        <w:t>Ciclo de Conversión de Efectivo (CCE)</w:t>
      </w:r>
    </w:p>
    <w:p w:rsidRPr="003773AF" w:rsidR="00DF63E7" w:rsidP="005E212C" w:rsidRDefault="00DF63E7" w14:paraId="4D805C4F"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CCE = Días de inventario + Días de cuentas por cobrar – Días de cuentas por pagar</w:t>
      </w:r>
    </w:p>
    <w:p w:rsidRPr="003773AF" w:rsidR="00DF63E7" w:rsidP="005E212C" w:rsidRDefault="00DF63E7" w14:paraId="50620E60"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Días de inventario: 90 días</w:t>
      </w:r>
      <w:r w:rsidRPr="003773AF">
        <w:rPr>
          <w:lang w:val="es-ES_tradnl"/>
        </w:rPr>
        <w:br/>
      </w:r>
      <w:r w:rsidRPr="003773AF">
        <w:rPr>
          <w:lang w:val="es-ES_tradnl"/>
        </w:rPr>
        <w:t>Días de cartera (por cobrar): 72 días</w:t>
      </w:r>
      <w:r w:rsidRPr="003773AF">
        <w:rPr>
          <w:lang w:val="es-ES_tradnl"/>
        </w:rPr>
        <w:br/>
      </w:r>
      <w:proofErr w:type="spellStart"/>
      <w:r w:rsidRPr="003773AF">
        <w:rPr>
          <w:lang w:val="es-ES_tradnl"/>
        </w:rPr>
        <w:t>Días</w:t>
      </w:r>
      <w:proofErr w:type="spellEnd"/>
      <w:r w:rsidRPr="003773AF">
        <w:rPr>
          <w:lang w:val="es-ES_tradnl"/>
        </w:rPr>
        <w:t xml:space="preserve"> de cuentas por pagar: 60 días</w:t>
      </w:r>
      <w:r w:rsidRPr="003773AF">
        <w:rPr>
          <w:lang w:val="es-ES_tradnl"/>
        </w:rPr>
        <w:br/>
      </w:r>
      <w:r w:rsidRPr="003773AF">
        <w:rPr>
          <w:rStyle w:val="Textoennegrita"/>
          <w:lang w:val="es-ES_tradnl"/>
        </w:rPr>
        <w:t>CCE = 90 + 72 – 60 = 102 días</w:t>
      </w:r>
    </w:p>
    <w:p w:rsidRPr="003773AF" w:rsidR="00DF63E7" w:rsidP="005E212C" w:rsidRDefault="00DF63E7" w14:paraId="5CCE643F"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El CCE de 102 días indica que la empresa necesita </w:t>
      </w:r>
      <w:r w:rsidRPr="003773AF">
        <w:rPr>
          <w:rStyle w:val="Textoennegrita"/>
          <w:lang w:val="es-ES_tradnl"/>
        </w:rPr>
        <w:t>financiar con recursos propios o externos su operación durante ese periodo</w:t>
      </w:r>
      <w:r w:rsidRPr="003773AF">
        <w:rPr>
          <w:lang w:val="es-ES_tradnl"/>
        </w:rPr>
        <w:t>, desde que invierte en inventario hasta que cobra a los clientes, descontando el tiempo que se tarda en pagar a proveedores.</w:t>
      </w:r>
    </w:p>
    <w:p w:rsidR="00DF63E7" w:rsidP="5D03CDC8" w:rsidRDefault="00DF63E7" w14:paraId="74E8A9E3" w14:textId="2420F924">
      <w:pPr>
        <w:spacing w:before="100" w:beforeAutospacing="on" w:after="100" w:afterAutospacing="on"/>
        <w:ind w:left="709"/>
        <w:rPr>
          <w:lang w:val="es-ES"/>
        </w:rPr>
      </w:pPr>
      <w:r w:rsidRPr="5D03CDC8" w:rsidR="00DF63E7">
        <w:rPr>
          <w:lang w:val="es-ES"/>
        </w:rPr>
        <w:t xml:space="preserve">Un CCE alto puede generar </w:t>
      </w:r>
      <w:r w:rsidRPr="5D03CDC8" w:rsidR="00DF63E7">
        <w:rPr>
          <w:rStyle w:val="Textoennegrita"/>
          <w:lang w:val="es-ES"/>
        </w:rPr>
        <w:t>presión sobre la liquidez</w:t>
      </w:r>
      <w:r w:rsidRPr="5D03CDC8" w:rsidR="00DF63E7">
        <w:rPr>
          <w:lang w:val="es-ES"/>
        </w:rPr>
        <w:t xml:space="preserve">, mientras que un CCE más corto o incluso negativo (como sucede en algunos modelos de </w:t>
      </w:r>
      <w:r w:rsidRPr="5D03CDC8" w:rsidR="00DF63E7">
        <w:rPr>
          <w:i w:val="1"/>
          <w:iCs w:val="1"/>
          <w:lang w:val="es-ES"/>
        </w:rPr>
        <w:t>retail</w:t>
      </w:r>
      <w:r w:rsidRPr="5D03CDC8" w:rsidR="00DF63E7">
        <w:rPr>
          <w:lang w:val="es-ES"/>
        </w:rPr>
        <w:t>) mejora el flujo de caja operativo.</w:t>
      </w:r>
    </w:p>
    <w:p w:rsidRPr="003773AF" w:rsidR="005E212C" w:rsidP="005E212C" w:rsidRDefault="005E212C" w14:paraId="200292A7" w14:textId="77777777">
      <w:pPr>
        <w:spacing w:before="100" w:beforeAutospacing="1" w:after="100" w:afterAutospacing="1"/>
        <w:ind w:left="709"/>
        <w:rPr>
          <w:lang w:val="es-ES_tradnl"/>
        </w:rPr>
      </w:pPr>
    </w:p>
    <w:p w:rsidRPr="005E212C" w:rsidR="00DF63E7" w:rsidP="005E212C" w:rsidRDefault="00DF63E7" w14:paraId="1B6A20B3" w14:textId="76BB525B">
      <w:pPr>
        <w:pStyle w:val="Prrafodelista"/>
        <w:numPr>
          <w:ilvl w:val="0"/>
          <w:numId w:val="30"/>
        </w:numPr>
        <w:ind w:left="426"/>
        <w:rPr>
          <w:lang w:val="es-ES_tradnl"/>
        </w:rPr>
      </w:pPr>
      <w:r w:rsidRPr="005E212C">
        <w:rPr>
          <w:rStyle w:val="Textoennegrita"/>
          <w:bCs w:val="0"/>
          <w:lang w:val="es-ES_tradnl"/>
        </w:rPr>
        <w:t>Evaluación de la eficiencia o</w:t>
      </w:r>
      <w:commentRangeStart w:id="22"/>
      <w:r w:rsidRPr="005E212C">
        <w:rPr>
          <w:rStyle w:val="Textoennegrita"/>
          <w:bCs w:val="0"/>
          <w:lang w:val="es-ES_tradnl"/>
        </w:rPr>
        <w:t>perativa</w:t>
      </w:r>
      <w:commentRangeEnd w:id="22"/>
      <w:r w:rsidR="005E212C">
        <w:rPr>
          <w:rStyle w:val="Refdecomentario"/>
        </w:rPr>
        <w:commentReference w:id="22"/>
      </w:r>
    </w:p>
    <w:p w:rsidRPr="003773AF" w:rsidR="00DF63E7" w:rsidP="00DF63E7" w:rsidRDefault="00DF63E7" w14:paraId="1CF06162" w14:textId="3CB35A07">
      <w:pPr>
        <w:spacing w:before="100" w:beforeAutospacing="1" w:after="100" w:afterAutospacing="1" w:line="240" w:lineRule="auto"/>
        <w:rPr>
          <w:rFonts w:eastAsia="Times New Roman"/>
          <w:lang w:val="es-ES_tradnl"/>
        </w:rPr>
      </w:pPr>
      <w:r w:rsidRPr="003773AF">
        <w:rPr>
          <w:rFonts w:eastAsia="Times New Roman"/>
          <w:lang w:val="es-ES_tradnl"/>
        </w:rPr>
        <w:t xml:space="preserve">El </w:t>
      </w:r>
      <w:r w:rsidRPr="003773AF">
        <w:rPr>
          <w:rFonts w:eastAsia="Times New Roman"/>
          <w:b/>
          <w:bCs/>
          <w:lang w:val="es-ES_tradnl"/>
        </w:rPr>
        <w:t>Ciclo de Conversión de Efectivo (CCE)</w:t>
      </w:r>
      <w:r w:rsidRPr="003773AF">
        <w:rPr>
          <w:rFonts w:eastAsia="Times New Roman"/>
          <w:lang w:val="es-ES_tradnl"/>
        </w:rPr>
        <w:t xml:space="preserve"> es una herramienta clave para medir la </w:t>
      </w:r>
      <w:r w:rsidRPr="003773AF">
        <w:rPr>
          <w:rFonts w:eastAsia="Times New Roman"/>
          <w:b/>
          <w:bCs/>
          <w:lang w:val="es-ES_tradnl"/>
        </w:rPr>
        <w:t>eficiencia de la gestión financiera-operativa</w:t>
      </w:r>
      <w:r w:rsidRPr="003773AF">
        <w:rPr>
          <w:rFonts w:eastAsia="Times New Roman"/>
          <w:lang w:val="es-ES_tradnl"/>
        </w:rPr>
        <w:t xml:space="preserve"> de una empresa. Cuanto más corto sea este ciclo, más rápido se recupera el efectivo invertido en el proceso productivo y comercial. Es decir, un </w:t>
      </w:r>
      <w:r w:rsidRPr="003773AF">
        <w:rPr>
          <w:rFonts w:eastAsia="Times New Roman"/>
          <w:b/>
          <w:bCs/>
          <w:lang w:val="es-ES_tradnl"/>
        </w:rPr>
        <w:t xml:space="preserve">CCE reducido indica que la empresa convierte sus inversiones en inventarios y cuentas por cobrar en dinero </w:t>
      </w:r>
      <w:r w:rsidRPr="003773AF">
        <w:rPr>
          <w:rFonts w:eastAsia="Times New Roman"/>
          <w:b/>
          <w:bCs/>
          <w:lang w:val="es-ES_tradnl"/>
        </w:rPr>
        <w:t>líquido en menos tiempo</w:t>
      </w:r>
      <w:r w:rsidRPr="003773AF">
        <w:rPr>
          <w:rFonts w:eastAsia="Times New Roman"/>
          <w:lang w:val="es-ES_tradnl"/>
        </w:rPr>
        <w:t>, lo cual fortalece su liquidez, reduce su dependencia del crédito y mejora su capacidad para operar con recursos propios.</w:t>
      </w:r>
    </w:p>
    <w:p w:rsidRPr="003773AF" w:rsidR="00DF63E7" w:rsidP="00DF63E7" w:rsidRDefault="002813C6" w14:paraId="4CD4A313" w14:textId="0A34E38D">
      <w:pPr>
        <w:spacing w:before="100" w:beforeAutospacing="1" w:after="100" w:afterAutospacing="1" w:line="240" w:lineRule="auto"/>
        <w:rPr>
          <w:rFonts w:eastAsia="Times New Roman"/>
          <w:lang w:val="es-ES_tradnl"/>
        </w:rPr>
      </w:pPr>
      <w:commentRangeStart w:id="23"/>
      <w:r>
        <w:rPr>
          <w:noProof/>
        </w:rPr>
        <w:drawing>
          <wp:anchor distT="0" distB="0" distL="114300" distR="114300" simplePos="0" relativeHeight="251665408" behindDoc="0" locked="0" layoutInCell="1" allowOverlap="1" wp14:anchorId="5761DCCE" wp14:editId="6A7F473F">
            <wp:simplePos x="0" y="0"/>
            <wp:positionH relativeFrom="margin">
              <wp:posOffset>4741545</wp:posOffset>
            </wp:positionH>
            <wp:positionV relativeFrom="margin">
              <wp:posOffset>1314450</wp:posOffset>
            </wp:positionV>
            <wp:extent cx="1533525" cy="1533525"/>
            <wp:effectExtent l="0" t="0" r="9525" b="9525"/>
            <wp:wrapSquare wrapText="bothSides"/>
            <wp:docPr id="18" name="Imagen 18" descr="Vector de ilustración plana de entrega ur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de ilustración plana de entrega urgent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anchor>
        </w:drawing>
      </w:r>
      <w:commentRangeEnd w:id="23"/>
      <w:r>
        <w:rPr>
          <w:rStyle w:val="Refdecomentario"/>
        </w:rPr>
        <w:commentReference w:id="23"/>
      </w:r>
      <w:r w:rsidRPr="003773AF" w:rsidR="00DF63E7">
        <w:rPr>
          <w:rFonts w:eastAsia="Times New Roman"/>
          <w:lang w:val="es-ES_tradnl"/>
        </w:rPr>
        <w:t xml:space="preserve">Cuando una organización logra acortar su CCE, puede </w:t>
      </w:r>
      <w:r w:rsidRPr="003773AF" w:rsidR="00DF63E7">
        <w:rPr>
          <w:rFonts w:eastAsia="Times New Roman"/>
          <w:b/>
          <w:bCs/>
          <w:lang w:val="es-ES_tradnl"/>
        </w:rPr>
        <w:t>disponer más rápidamente de recursos para cubrir sus necesidades operativas, pagar a proveedores, invertir en nuevos proyectos o responder a oportunidades del mercado</w:t>
      </w:r>
      <w:r w:rsidRPr="003773AF" w:rsidR="00DF63E7">
        <w:rPr>
          <w:rFonts w:eastAsia="Times New Roman"/>
          <w:lang w:val="es-ES_tradnl"/>
        </w:rPr>
        <w:t xml:space="preserve">. Esta eficiencia en la gestión del capital de trabajo también le permite disminuir los costos financieros, al reducir su necesidad de endeudamiento o de uso de líneas de crédito para cubrir déficits temporales de </w:t>
      </w:r>
      <w:commentRangeStart w:id="24"/>
      <w:r w:rsidRPr="003773AF" w:rsidR="00DF63E7">
        <w:rPr>
          <w:rFonts w:eastAsia="Times New Roman"/>
          <w:lang w:val="es-ES_tradnl"/>
        </w:rPr>
        <w:t>caja.</w:t>
      </w:r>
      <w:commentRangeEnd w:id="24"/>
      <w:r>
        <w:rPr>
          <w:rStyle w:val="Refdecomentario"/>
        </w:rPr>
        <w:commentReference w:id="24"/>
      </w:r>
    </w:p>
    <w:p w:rsidRPr="003773AF" w:rsidR="00DF63E7" w:rsidP="5D03CDC8" w:rsidRDefault="00DF63E7" w14:paraId="1480EBC4" w14:textId="4E5AE331" w14:noSpellErr="1">
      <w:pPr>
        <w:spacing w:before="100" w:beforeAutospacing="on" w:after="100" w:afterAutospacing="on" w:line="240" w:lineRule="auto"/>
        <w:rPr>
          <w:rFonts w:eastAsia="Times New Roman"/>
          <w:lang w:val="es-ES"/>
        </w:rPr>
      </w:pPr>
      <w:r w:rsidRPr="5D03CDC8" w:rsidR="00DF63E7">
        <w:rPr>
          <w:rFonts w:eastAsia="Times New Roman"/>
          <w:lang w:val="es-ES"/>
        </w:rPr>
        <w:t xml:space="preserve">Por ejemplo, si una empresa logra negociar mejores plazos con sus proveedores (aumentando los días de cuentas por pagar), mejorar sus procesos de cobro (reduciendo los días de cartera), y mantener una rotación saludable de inventarios, puede lograr un </w:t>
      </w:r>
      <w:r w:rsidRPr="5D03CDC8" w:rsidR="00DF63E7">
        <w:rPr>
          <w:rFonts w:eastAsia="Times New Roman"/>
          <w:b w:val="1"/>
          <w:bCs w:val="1"/>
          <w:lang w:val="es-ES"/>
        </w:rPr>
        <w:t>CCE cercano a cero o incluso negativo</w:t>
      </w:r>
      <w:r w:rsidRPr="5D03CDC8" w:rsidR="00DF63E7">
        <w:rPr>
          <w:rFonts w:eastAsia="Times New Roman"/>
          <w:lang w:val="es-ES"/>
        </w:rPr>
        <w:t xml:space="preserve">. </w:t>
      </w:r>
      <w:r w:rsidRPr="5D03CDC8" w:rsidR="00DF63E7">
        <w:rPr>
          <w:rFonts w:eastAsia="Times New Roman"/>
          <w:lang w:val="es-ES"/>
        </w:rPr>
        <w:t xml:space="preserve">Esto significa que </w:t>
      </w:r>
      <w:r w:rsidRPr="5D03CDC8" w:rsidR="00DF63E7">
        <w:rPr>
          <w:rFonts w:eastAsia="Times New Roman"/>
          <w:b w:val="1"/>
          <w:bCs w:val="1"/>
          <w:lang w:val="es-ES"/>
        </w:rPr>
        <w:t>recibe el efectivo de las ventas antes de tener que pagar a sus proveedores</w:t>
      </w:r>
      <w:r w:rsidRPr="5D03CDC8" w:rsidR="00DF63E7">
        <w:rPr>
          <w:rFonts w:eastAsia="Times New Roman"/>
          <w:lang w:val="es-ES"/>
        </w:rPr>
        <w:t>, lo que representa una ventaja competitiva importante en términos de flujo de caja.</w:t>
      </w:r>
    </w:p>
    <w:p w:rsidR="002813C6" w:rsidP="00DF63E7" w:rsidRDefault="002813C6" w14:paraId="3DC5AD88" w14:textId="36AA9D0B">
      <w:pPr>
        <w:spacing w:before="100" w:beforeAutospacing="1" w:after="100" w:afterAutospacing="1" w:line="240" w:lineRule="auto"/>
        <w:rPr>
          <w:rFonts w:eastAsia="Times New Roman"/>
          <w:lang w:val="es-ES_tradnl"/>
        </w:rPr>
      </w:pPr>
      <w:commentRangeStart w:id="25"/>
      <w:r>
        <w:rPr>
          <w:noProof/>
        </w:rPr>
        <w:drawing>
          <wp:anchor distT="0" distB="0" distL="114300" distR="114300" simplePos="0" relativeHeight="251666432" behindDoc="0" locked="0" layoutInCell="1" allowOverlap="1" wp14:anchorId="21779D70" wp14:editId="1888A9AE">
            <wp:simplePos x="0" y="0"/>
            <wp:positionH relativeFrom="margin">
              <wp:posOffset>-43815</wp:posOffset>
            </wp:positionH>
            <wp:positionV relativeFrom="margin">
              <wp:posOffset>3120390</wp:posOffset>
            </wp:positionV>
            <wp:extent cx="1409700" cy="1409700"/>
            <wp:effectExtent l="0" t="0" r="0" b="0"/>
            <wp:wrapSquare wrapText="bothSides"/>
            <wp:docPr id="19" name="Imagen 19" descr="hombre de negocios encadenado a di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bre de negocios encadenado a diner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5"/>
      <w:r>
        <w:rPr>
          <w:rStyle w:val="Refdecomentario"/>
        </w:rPr>
        <w:commentReference w:id="25"/>
      </w:r>
    </w:p>
    <w:p w:rsidRPr="003773AF" w:rsidR="00DF63E7" w:rsidP="00DF63E7" w:rsidRDefault="00DF63E7" w14:paraId="30E18C34" w14:textId="09DA4D0C">
      <w:pPr>
        <w:spacing w:before="100" w:beforeAutospacing="1" w:after="100" w:afterAutospacing="1" w:line="240" w:lineRule="auto"/>
        <w:rPr>
          <w:rFonts w:eastAsia="Times New Roman"/>
          <w:lang w:val="es-ES_tradnl"/>
        </w:rPr>
      </w:pPr>
      <w:r w:rsidRPr="003773AF">
        <w:rPr>
          <w:rFonts w:eastAsia="Times New Roman"/>
          <w:lang w:val="es-ES_tradnl"/>
        </w:rPr>
        <w:t>Sin embargo, esta búsqueda de eficiencia</w:t>
      </w:r>
      <w:r w:rsidR="00E63746">
        <w:rPr>
          <w:rFonts w:eastAsia="Times New Roman"/>
          <w:lang w:val="es-ES_tradnl"/>
        </w:rPr>
        <w:t>,</w:t>
      </w:r>
      <w:r w:rsidRPr="003773AF">
        <w:rPr>
          <w:rFonts w:eastAsia="Times New Roman"/>
          <w:lang w:val="es-ES_tradnl"/>
        </w:rPr>
        <w:t xml:space="preserve"> también debe ser </w:t>
      </w:r>
      <w:r w:rsidRPr="003773AF">
        <w:rPr>
          <w:rFonts w:eastAsia="Times New Roman"/>
          <w:b/>
          <w:bCs/>
          <w:lang w:val="es-ES_tradnl"/>
        </w:rPr>
        <w:t>cautelosa y estratégica</w:t>
      </w:r>
      <w:r w:rsidRPr="003773AF">
        <w:rPr>
          <w:rFonts w:eastAsia="Times New Roman"/>
          <w:lang w:val="es-ES_tradnl"/>
        </w:rPr>
        <w:t xml:space="preserve">. Un CCE demasiado corto o basado en políticas agresivas puede convertirse en un riesgo. Por ejemplo, </w:t>
      </w:r>
      <w:r w:rsidRPr="003773AF">
        <w:rPr>
          <w:rFonts w:eastAsia="Times New Roman"/>
          <w:b/>
          <w:bCs/>
          <w:lang w:val="es-ES_tradnl"/>
        </w:rPr>
        <w:t>presionar excesivamente a los clientes para que paguen antes de tiempo puede afectar las relaciones comerciales o reducir las ventas</w:t>
      </w:r>
      <w:r w:rsidRPr="003773AF">
        <w:rPr>
          <w:rFonts w:eastAsia="Times New Roman"/>
          <w:lang w:val="es-ES_tradnl"/>
        </w:rPr>
        <w:t xml:space="preserve">, si los plazos no son competitivos frente al mercado. De igual manera, </w:t>
      </w:r>
      <w:r w:rsidRPr="003773AF">
        <w:rPr>
          <w:rFonts w:eastAsia="Times New Roman"/>
          <w:b/>
          <w:bCs/>
          <w:lang w:val="es-ES_tradnl"/>
        </w:rPr>
        <w:t xml:space="preserve">mantener niveles de inventario demasiado bajos para agilizar la rotación puede provocar quiebres de </w:t>
      </w:r>
      <w:r w:rsidRPr="00E63746">
        <w:rPr>
          <w:rFonts w:eastAsia="Times New Roman"/>
          <w:b/>
          <w:bCs/>
          <w:i/>
          <w:iCs/>
          <w:lang w:val="es-ES_tradnl"/>
        </w:rPr>
        <w:t>stock</w:t>
      </w:r>
      <w:r w:rsidRPr="003773AF">
        <w:rPr>
          <w:rFonts w:eastAsia="Times New Roman"/>
          <w:lang w:val="es-ES_tradnl"/>
        </w:rPr>
        <w:t>, afectando la capacidad de respuesta ante aumentos inesperados en la demanda o interrupciones en la cadena de suministro.</w:t>
      </w:r>
    </w:p>
    <w:p w:rsidRPr="003773AF" w:rsidR="00DF63E7" w:rsidP="5D03CDC8" w:rsidRDefault="002813C6" w14:paraId="57CC841A" w14:textId="7170D5EA" w14:noSpellErr="1">
      <w:pPr>
        <w:spacing w:before="100" w:beforeAutospacing="on" w:after="100" w:afterAutospacing="on" w:line="240" w:lineRule="auto"/>
        <w:rPr>
          <w:rFonts w:eastAsia="Times New Roman"/>
          <w:lang w:val="es-ES"/>
        </w:rPr>
      </w:pPr>
      <w:commentRangeStart w:id="26"/>
      <w:r>
        <w:rPr>
          <w:noProof/>
        </w:rPr>
        <w:drawing>
          <wp:anchor distT="0" distB="0" distL="114300" distR="114300" simplePos="0" relativeHeight="251667456" behindDoc="0" locked="0" layoutInCell="1" allowOverlap="1" wp14:anchorId="04E7387F" wp14:editId="49518456">
            <wp:simplePos x="0" y="0"/>
            <wp:positionH relativeFrom="margin">
              <wp:align>right</wp:align>
            </wp:positionH>
            <wp:positionV relativeFrom="margin">
              <wp:posOffset>4752975</wp:posOffset>
            </wp:positionV>
            <wp:extent cx="1285875" cy="1285875"/>
            <wp:effectExtent l="0" t="0" r="9525" b="9525"/>
            <wp:wrapSquare wrapText="bothSides"/>
            <wp:docPr id="20" name="Imagen 20" descr="Elección de la composición del almac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ción de la composición del almacé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anchor>
        </w:drawing>
      </w:r>
      <w:commentRangeEnd w:id="26"/>
      <w:r>
        <w:rPr>
          <w:rStyle w:val="Refdecomentario"/>
        </w:rPr>
        <w:commentReference w:id="26"/>
      </w:r>
      <w:r w:rsidRPr="5D03CDC8" w:rsidR="00DF63E7">
        <w:rPr>
          <w:rFonts w:eastAsia="Times New Roman"/>
          <w:lang w:val="es-ES"/>
        </w:rPr>
        <w:t xml:space="preserve">En este sentido, la gestión del ciclo de conversión de efectivo </w:t>
      </w:r>
      <w:r w:rsidRPr="5D03CDC8" w:rsidR="00DF63E7">
        <w:rPr>
          <w:rFonts w:eastAsia="Times New Roman"/>
          <w:b w:val="1"/>
          <w:bCs w:val="1"/>
          <w:lang w:val="es-ES"/>
        </w:rPr>
        <w:t>no debe enfocarse únicamente en la velocidad</w:t>
      </w:r>
      <w:r w:rsidRPr="5D03CDC8" w:rsidR="00DF63E7">
        <w:rPr>
          <w:rFonts w:eastAsia="Times New Roman"/>
          <w:lang w:val="es-ES"/>
        </w:rPr>
        <w:t xml:space="preserve">, sino también en la </w:t>
      </w:r>
      <w:r w:rsidRPr="5D03CDC8" w:rsidR="00DF63E7">
        <w:rPr>
          <w:rFonts w:eastAsia="Times New Roman"/>
          <w:b w:val="1"/>
          <w:bCs w:val="1"/>
          <w:lang w:val="es-ES"/>
        </w:rPr>
        <w:t>flexibilidad, resiliencia y sostenibilidad</w:t>
      </w:r>
      <w:r w:rsidRPr="5D03CDC8" w:rsidR="00DF63E7">
        <w:rPr>
          <w:rFonts w:eastAsia="Times New Roman"/>
          <w:lang w:val="es-ES"/>
        </w:rPr>
        <w:t>.</w:t>
      </w:r>
      <w:r w:rsidRPr="5D03CDC8" w:rsidR="00DF63E7">
        <w:rPr>
          <w:rFonts w:eastAsia="Times New Roman"/>
          <w:lang w:val="es-ES"/>
        </w:rPr>
        <w:t xml:space="preserve"> Se trata de encontrar el equilibrio ideal entre liquidez, rentabilidad y servicio al cliente, ajustando los indicadores a las características específicas del modelo de negocio. Por ejemplo, una empresa de distribución masiva tendrá un enfoque distinto al de una empresa industrial con ciclos largos de producción.</w:t>
      </w:r>
    </w:p>
    <w:p w:rsidR="002813C6" w:rsidP="00DF63E7" w:rsidRDefault="002813C6" w14:paraId="685C4E30" w14:textId="77777777">
      <w:pPr>
        <w:spacing w:before="100" w:beforeAutospacing="1" w:after="100" w:afterAutospacing="1" w:line="240" w:lineRule="auto"/>
        <w:rPr>
          <w:rFonts w:eastAsia="Times New Roman"/>
          <w:lang w:val="es-ES_tradnl"/>
        </w:rPr>
      </w:pPr>
    </w:p>
    <w:p w:rsidRPr="003773AF" w:rsidR="00DF63E7" w:rsidP="00DF63E7" w:rsidRDefault="00DF63E7" w14:paraId="5BF4B1C9" w14:textId="10CB7536">
      <w:pPr>
        <w:spacing w:before="100" w:beforeAutospacing="1" w:after="100" w:afterAutospacing="1" w:line="240" w:lineRule="auto"/>
        <w:rPr>
          <w:rFonts w:eastAsia="Times New Roman"/>
          <w:lang w:val="es-ES_tradnl"/>
        </w:rPr>
      </w:pPr>
      <w:r w:rsidRPr="003773AF">
        <w:rPr>
          <w:rFonts w:eastAsia="Times New Roman"/>
          <w:lang w:val="es-ES_tradnl"/>
        </w:rPr>
        <w:t xml:space="preserve">Según </w:t>
      </w:r>
      <w:r w:rsidRPr="00E63746">
        <w:rPr>
          <w:rFonts w:eastAsia="Times New Roman"/>
          <w:lang w:val="es-ES_tradnl"/>
        </w:rPr>
        <w:t xml:space="preserve">Ortiz (2011), </w:t>
      </w:r>
      <w:r w:rsidRPr="003773AF">
        <w:rPr>
          <w:rFonts w:eastAsia="Times New Roman"/>
          <w:lang w:val="es-ES_tradnl"/>
        </w:rPr>
        <w:t xml:space="preserve">el análisis de la eficiencia operativa, incluyendo el CCE, debe realizarse </w:t>
      </w:r>
      <w:r w:rsidRPr="003773AF">
        <w:rPr>
          <w:rFonts w:eastAsia="Times New Roman"/>
          <w:b/>
          <w:bCs/>
          <w:lang w:val="es-ES_tradnl"/>
        </w:rPr>
        <w:t>como parte de una visión integral de la salud financiera de la empresa</w:t>
      </w:r>
      <w:r w:rsidRPr="003773AF">
        <w:rPr>
          <w:rFonts w:eastAsia="Times New Roman"/>
          <w:lang w:val="es-ES_tradnl"/>
        </w:rPr>
        <w:t>, en conjunto con indicadores de rentabilidad, endeudamiento y liquidez. Solo así se puede entender verdaderamente cómo interactúan las decisiones operativas con la capacidad financiera de la organización y tomar decisiones informadas que contribuyan al crecimiento sostenible del negocio.</w:t>
      </w:r>
    </w:p>
    <w:p w:rsidRPr="003773AF" w:rsidR="00DF63E7" w:rsidP="00DF63E7" w:rsidRDefault="00DF63E7" w14:paraId="2C08F4DF" w14:textId="0B5351EA">
      <w:pPr>
        <w:spacing w:before="100" w:beforeAutospacing="1" w:after="100" w:afterAutospacing="1" w:line="240" w:lineRule="auto"/>
        <w:rPr>
          <w:rFonts w:eastAsia="Times New Roman"/>
          <w:lang w:val="es-ES_tradnl"/>
        </w:rPr>
      </w:pPr>
      <w:r w:rsidRPr="003773AF">
        <w:rPr>
          <w:rFonts w:eastAsia="Times New Roman"/>
          <w:lang w:val="es-ES_tradnl"/>
        </w:rPr>
        <w:t xml:space="preserve">En conclusión, </w:t>
      </w:r>
      <w:r w:rsidRPr="003773AF">
        <w:rPr>
          <w:rFonts w:eastAsia="Times New Roman"/>
          <w:b/>
          <w:bCs/>
          <w:lang w:val="es-ES_tradnl"/>
        </w:rPr>
        <w:t>un ciclo de conversión de efectivo más corto es deseable, pero no a cualquier costo</w:t>
      </w:r>
      <w:r w:rsidRPr="003773AF">
        <w:rPr>
          <w:rFonts w:eastAsia="Times New Roman"/>
          <w:lang w:val="es-ES_tradnl"/>
        </w:rPr>
        <w:t xml:space="preserve">. La eficiencia real radica en lograr una </w:t>
      </w:r>
      <w:r w:rsidRPr="003773AF">
        <w:rPr>
          <w:rFonts w:eastAsia="Times New Roman"/>
          <w:b/>
          <w:bCs/>
          <w:lang w:val="es-ES_tradnl"/>
        </w:rPr>
        <w:t>rotación equilibrada de los activos operativos</w:t>
      </w:r>
      <w:r w:rsidRPr="003773AF">
        <w:rPr>
          <w:rFonts w:eastAsia="Times New Roman"/>
          <w:lang w:val="es-ES_tradnl"/>
        </w:rPr>
        <w:t>, que permita sostener la operación con solidez financiera, capacidad de respuesta y enfoque estratégico.</w:t>
      </w:r>
    </w:p>
    <w:p w:rsidR="00CD78A7" w:rsidP="00CD78A7" w:rsidRDefault="00CD78A7" w14:paraId="0583E773" w14:textId="337B52DF">
      <w:pPr>
        <w:rPr>
          <w:rStyle w:val="Textoennegrita"/>
          <w:bCs w:val="0"/>
          <w:lang w:val="es-ES_tradnl"/>
        </w:rPr>
      </w:pPr>
    </w:p>
    <w:p w:rsidR="004971F4" w:rsidP="00CD78A7" w:rsidRDefault="004971F4" w14:paraId="1D271260" w14:textId="7EF8ACC9">
      <w:pPr>
        <w:rPr>
          <w:rStyle w:val="Textoennegrita"/>
          <w:bCs w:val="0"/>
          <w:lang w:val="es-ES_tradnl"/>
        </w:rPr>
      </w:pPr>
    </w:p>
    <w:p w:rsidR="004971F4" w:rsidP="00CD78A7" w:rsidRDefault="004971F4" w14:paraId="250998E7" w14:textId="77777777">
      <w:pPr>
        <w:rPr>
          <w:rStyle w:val="Textoennegrita"/>
          <w:bCs w:val="0"/>
          <w:lang w:val="es-ES_tradnl"/>
        </w:rPr>
      </w:pPr>
    </w:p>
    <w:p w:rsidRPr="00CD78A7" w:rsidR="00DF63E7" w:rsidP="00CD78A7" w:rsidRDefault="00DF63E7" w14:paraId="4C37483F" w14:textId="47094639">
      <w:pPr>
        <w:pStyle w:val="Prrafodelista"/>
        <w:numPr>
          <w:ilvl w:val="0"/>
          <w:numId w:val="30"/>
        </w:numPr>
        <w:ind w:left="426"/>
        <w:rPr>
          <w:lang w:val="es-ES_tradnl"/>
        </w:rPr>
      </w:pPr>
      <w:r w:rsidRPr="00CD78A7">
        <w:rPr>
          <w:rStyle w:val="Textoennegrita"/>
          <w:bCs w:val="0"/>
          <w:lang w:val="es-ES_tradnl"/>
        </w:rPr>
        <w:t xml:space="preserve">Reflexiones de los </w:t>
      </w:r>
      <w:r w:rsidR="005753BB">
        <w:rPr>
          <w:rStyle w:val="Textoennegrita"/>
          <w:bCs w:val="0"/>
          <w:lang w:val="es-ES_tradnl"/>
        </w:rPr>
        <w:t>i</w:t>
      </w:r>
      <w:r w:rsidRPr="00CD78A7">
        <w:rPr>
          <w:rStyle w:val="Textoennegrita"/>
          <w:bCs w:val="0"/>
          <w:lang w:val="es-ES_tradnl"/>
        </w:rPr>
        <w:t>ndicadores de actividad</w:t>
      </w:r>
    </w:p>
    <w:p w:rsidR="004971F4" w:rsidP="00DF63E7" w:rsidRDefault="00DF63E7" w14:paraId="2F3BB482" w14:textId="77777777">
      <w:pPr>
        <w:spacing w:before="100" w:beforeAutospacing="1" w:after="100" w:afterAutospacing="1"/>
        <w:rPr>
          <w:lang w:val="es-ES_tradnl"/>
        </w:rPr>
      </w:pPr>
      <w:r w:rsidRPr="003773AF">
        <w:rPr>
          <w:lang w:val="es-ES_tradnl"/>
        </w:rPr>
        <w:t>Los indicadores de actividad</w:t>
      </w:r>
      <w:r w:rsidR="005753BB">
        <w:rPr>
          <w:lang w:val="es-ES_tradnl"/>
        </w:rPr>
        <w:t>,</w:t>
      </w:r>
      <w:r w:rsidRPr="003773AF">
        <w:rPr>
          <w:lang w:val="es-ES_tradnl"/>
        </w:rPr>
        <w:t xml:space="preserve"> permiten evaluar con precisión la </w:t>
      </w:r>
      <w:r w:rsidRPr="003773AF">
        <w:rPr>
          <w:rStyle w:val="Textoennegrita"/>
          <w:lang w:val="es-ES_tradnl"/>
        </w:rPr>
        <w:t>eficiencia operativa</w:t>
      </w:r>
      <w:r w:rsidRPr="003773AF">
        <w:rPr>
          <w:lang w:val="es-ES_tradnl"/>
        </w:rPr>
        <w:t xml:space="preserve"> de una empresa en el manejo de sus recursos clave: </w:t>
      </w:r>
    </w:p>
    <w:p w:rsidR="004971F4" w:rsidP="004971F4" w:rsidRDefault="004971F4" w14:paraId="695D3C2A" w14:textId="3DDF041B">
      <w:pPr>
        <w:spacing w:before="100" w:beforeAutospacing="1" w:after="100" w:afterAutospacing="1"/>
        <w:ind w:left="2835"/>
        <w:rPr>
          <w:lang w:val="es-ES_tradnl"/>
        </w:rPr>
      </w:pPr>
      <w:r>
        <w:rPr>
          <w:noProof/>
        </w:rPr>
        <mc:AlternateContent>
          <mc:Choice Requires="wps">
            <w:drawing>
              <wp:inline distT="0" distB="0" distL="0" distR="0" wp14:anchorId="581758CF" wp14:editId="6E0C1F48">
                <wp:extent cx="1828800" cy="1828800"/>
                <wp:effectExtent l="76200" t="57150" r="74930" b="98425"/>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3C6C7A" w:rsidR="004971F4" w:rsidP="003C6C7A" w:rsidRDefault="004971F4" w14:paraId="7C2AB761" w14:textId="74F7619E">
                            <w:pPr>
                              <w:spacing w:before="100" w:beforeAutospacing="1" w:after="100" w:afterAutospacing="1"/>
                              <w:rPr>
                                <w:lang w:val="es-ES_tradnl"/>
                              </w:rPr>
                            </w:pPr>
                            <w:r>
                              <w:rPr>
                                <w:lang w:val="es-ES_tradnl"/>
                              </w:rPr>
                              <w:t>I</w:t>
                            </w:r>
                            <w:r w:rsidRPr="003773AF">
                              <w:rPr>
                                <w:lang w:val="es-ES_tradnl"/>
                              </w:rPr>
                              <w:t>nventarios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4CAF16EB">
              <v:shape id="Cuadro de texto 2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5"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IR4FmNsAgAAOgUAAA4AAAAAAAAAAAAAAAAALgIAAGRy&#10;cy9lMm9Eb2MueG1sUEsBAi0AFAAGAAgAAAAhADdQVPLYAAAABQEAAA8AAAAAAAAAAAAAAAAAxgQA&#10;AGRycy9kb3ducmV2LnhtbFBLBQYAAAAABAAEAPMAAADLBQAAAAA=&#10;" w14:anchorId="581758CF">
                <v:shadow on="t" color="black" opacity="24903f" offset="0,.55556mm" origin=",.5"/>
                <v:textbox style="mso-fit-shape-to-text:t">
                  <w:txbxContent>
                    <w:p w:rsidRPr="003C6C7A" w:rsidR="004971F4" w:rsidP="003C6C7A" w:rsidRDefault="004971F4" w14:paraId="7901EAB4" w14:textId="74F7619E">
                      <w:pPr>
                        <w:spacing w:before="100" w:beforeAutospacing="1" w:after="100" w:afterAutospacing="1"/>
                        <w:rPr>
                          <w:lang w:val="es-ES_tradnl"/>
                        </w:rPr>
                      </w:pPr>
                      <w:r>
                        <w:rPr>
                          <w:lang w:val="es-ES_tradnl"/>
                        </w:rPr>
                        <w:t>I</w:t>
                      </w:r>
                      <w:r w:rsidRPr="003773AF">
                        <w:rPr>
                          <w:lang w:val="es-ES_tradnl"/>
                        </w:rPr>
                        <w:t>nventarios</w:t>
                      </w:r>
                    </w:p>
                  </w:txbxContent>
                </v:textbox>
                <w10:anchorlock/>
              </v:shape>
            </w:pict>
          </mc:Fallback>
        </mc:AlternateContent>
      </w:r>
      <w:r>
        <w:rPr>
          <w:lang w:val="es-ES_tradnl"/>
        </w:rPr>
        <w:t xml:space="preserve"> </w:t>
      </w:r>
      <w:r>
        <w:rPr>
          <w:noProof/>
        </w:rPr>
        <mc:AlternateContent>
          <mc:Choice Requires="wps">
            <w:drawing>
              <wp:inline distT="0" distB="0" distL="0" distR="0" wp14:anchorId="55FCAFDF" wp14:editId="59F3D8F9">
                <wp:extent cx="1828800" cy="1828800"/>
                <wp:effectExtent l="76200" t="57150" r="74930" b="98425"/>
                <wp:docPr id="22" name="Cuadro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3C6C7A" w:rsidR="004971F4" w:rsidP="004971F4" w:rsidRDefault="004971F4" w14:paraId="5B7E02C8" w14:textId="77C1E8C3">
                            <w:pPr>
                              <w:spacing w:before="100" w:beforeAutospacing="1" w:after="100" w:afterAutospacing="1"/>
                              <w:rPr>
                                <w:lang w:val="es-ES_tradnl"/>
                              </w:rPr>
                            </w:pPr>
                            <w:r>
                              <w:rPr>
                                <w:lang w:val="es-ES_tradnl"/>
                              </w:rPr>
                              <w:t>C</w:t>
                            </w:r>
                            <w:r w:rsidRPr="004971F4">
                              <w:rPr>
                                <w:lang w:val="es-ES_tradnl"/>
                              </w:rPr>
                              <w:t>uentas por cobrar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43473A2">
              <v:shape id="Cuadro de texto 2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6"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P1xqpxsAgAAOwUAAA4AAAAAAAAAAAAAAAAALgIAAGRy&#10;cy9lMm9Eb2MueG1sUEsBAi0AFAAGAAgAAAAhADdQVPLYAAAABQEAAA8AAAAAAAAAAAAAAAAAxgQA&#10;AGRycy9kb3ducmV2LnhtbFBLBQYAAAAABAAEAPMAAADLBQAAAAA=&#10;" w14:anchorId="55FCAFDF">
                <v:shadow on="t" color="black" opacity="24903f" offset="0,.55556mm" origin=",.5"/>
                <v:textbox style="mso-fit-shape-to-text:t">
                  <w:txbxContent>
                    <w:p w:rsidRPr="003C6C7A" w:rsidR="004971F4" w:rsidP="004971F4" w:rsidRDefault="004971F4" w14:paraId="53CE5202" w14:textId="77C1E8C3">
                      <w:pPr>
                        <w:spacing w:before="100" w:beforeAutospacing="1" w:after="100" w:afterAutospacing="1"/>
                        <w:rPr>
                          <w:lang w:val="es-ES_tradnl"/>
                        </w:rPr>
                      </w:pPr>
                      <w:r>
                        <w:rPr>
                          <w:lang w:val="es-ES_tradnl"/>
                        </w:rPr>
                        <w:t>C</w:t>
                      </w:r>
                      <w:r w:rsidRPr="004971F4">
                        <w:rPr>
                          <w:lang w:val="es-ES_tradnl"/>
                        </w:rPr>
                        <w:t>uentas por cobrar</w:t>
                      </w:r>
                    </w:p>
                  </w:txbxContent>
                </v:textbox>
                <w10:anchorlock/>
              </v:shape>
            </w:pict>
          </mc:Fallback>
        </mc:AlternateContent>
      </w:r>
      <w:r>
        <w:rPr>
          <w:lang w:val="es-ES_tradnl"/>
        </w:rPr>
        <w:t xml:space="preserve"> </w:t>
      </w:r>
      <w:r>
        <w:rPr>
          <w:noProof/>
        </w:rPr>
        <mc:AlternateContent>
          <mc:Choice Requires="wps">
            <w:drawing>
              <wp:inline distT="0" distB="0" distL="0" distR="0" wp14:anchorId="6C2BA438" wp14:editId="6147F7B8">
                <wp:extent cx="1828800" cy="1828800"/>
                <wp:effectExtent l="76200" t="57150" r="74930" b="98425"/>
                <wp:docPr id="24" name="Cuadro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3C6C7A" w:rsidR="004971F4" w:rsidP="004971F4" w:rsidRDefault="004971F4" w14:paraId="7B8FB6A3" w14:textId="1E15943B">
                            <w:pPr>
                              <w:spacing w:before="100" w:beforeAutospacing="1" w:after="100" w:afterAutospacing="1"/>
                              <w:rPr>
                                <w:lang w:val="es-ES_tradnl"/>
                              </w:rPr>
                            </w:pPr>
                            <w:r>
                              <w:rPr>
                                <w:lang w:val="es-ES_tradnl"/>
                              </w:rPr>
                              <w:t>C</w:t>
                            </w:r>
                            <w:r w:rsidRPr="004971F4">
                              <w:rPr>
                                <w:lang w:val="es-ES_tradnl"/>
                              </w:rPr>
                              <w:t xml:space="preserve">uentas por </w:t>
                            </w:r>
                            <w:r>
                              <w:rPr>
                                <w:lang w:val="es-ES_tradnl"/>
                              </w:rPr>
                              <w:t>pagar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95C796B">
              <v:shape id="Cuadro de texto 2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7"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FEbAIAADs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Ng/IURsAgAAOwUAAA4AAAAAAAAAAAAAAAAALgIAAGRy&#10;cy9lMm9Eb2MueG1sUEsBAi0AFAAGAAgAAAAhADdQVPLYAAAABQEAAA8AAAAAAAAAAAAAAAAAxgQA&#10;AGRycy9kb3ducmV2LnhtbFBLBQYAAAAABAAEAPMAAADLBQAAAAA=&#10;" w14:anchorId="6C2BA438">
                <v:shadow on="t" color="black" opacity="24903f" offset="0,.55556mm" origin=",.5"/>
                <v:textbox style="mso-fit-shape-to-text:t">
                  <w:txbxContent>
                    <w:p w:rsidRPr="003C6C7A" w:rsidR="004971F4" w:rsidP="004971F4" w:rsidRDefault="004971F4" w14:paraId="5CED5D35" w14:textId="1E15943B">
                      <w:pPr>
                        <w:spacing w:before="100" w:beforeAutospacing="1" w:after="100" w:afterAutospacing="1"/>
                        <w:rPr>
                          <w:lang w:val="es-ES_tradnl"/>
                        </w:rPr>
                      </w:pPr>
                      <w:r>
                        <w:rPr>
                          <w:lang w:val="es-ES_tradnl"/>
                        </w:rPr>
                        <w:t>C</w:t>
                      </w:r>
                      <w:r w:rsidRPr="004971F4">
                        <w:rPr>
                          <w:lang w:val="es-ES_tradnl"/>
                        </w:rPr>
                        <w:t xml:space="preserve">uentas por </w:t>
                      </w:r>
                      <w:r>
                        <w:rPr>
                          <w:lang w:val="es-ES_tradnl"/>
                        </w:rPr>
                        <w:t>pagar</w:t>
                      </w:r>
                    </w:p>
                  </w:txbxContent>
                </v:textbox>
                <w10:anchorlock/>
              </v:shape>
            </w:pict>
          </mc:Fallback>
        </mc:AlternateContent>
      </w:r>
    </w:p>
    <w:p w:rsidRPr="003773AF" w:rsidR="00DF63E7" w:rsidP="00DF63E7" w:rsidRDefault="00DF63E7" w14:paraId="7FDB7186" w14:textId="6BBF3C8F">
      <w:pPr>
        <w:spacing w:before="100" w:beforeAutospacing="1" w:after="100" w:afterAutospacing="1"/>
        <w:rPr>
          <w:lang w:val="es-ES_tradnl"/>
        </w:rPr>
      </w:pPr>
      <w:r w:rsidRPr="003773AF">
        <w:rPr>
          <w:lang w:val="es-ES_tradnl"/>
        </w:rPr>
        <w:t xml:space="preserve">A través del análisis de la rotación de estos activos y pasivos, </w:t>
      </w:r>
      <w:r w:rsidR="004971F4">
        <w:rPr>
          <w:lang w:val="es-ES_tradnl"/>
        </w:rPr>
        <w:t xml:space="preserve">así como </w:t>
      </w:r>
      <w:r w:rsidRPr="003773AF">
        <w:rPr>
          <w:lang w:val="es-ES_tradnl"/>
        </w:rPr>
        <w:t xml:space="preserve">del cálculo del ciclo de conversión de efectivo, es posible determinar cuánto tiempo tarda la empresa en recuperar el dinero invertido en su operación. Un </w:t>
      </w:r>
      <w:r w:rsidRPr="003773AF">
        <w:rPr>
          <w:rStyle w:val="Textoennegrita"/>
          <w:lang w:val="es-ES_tradnl"/>
        </w:rPr>
        <w:t>buen desempeño en estos indicadores refleja agilidad en los procesos internos, adecuada gestión del capital de trabajo y capacidad para generar flujo de caja sin recurrir a endeudamiento excesivo</w:t>
      </w:r>
      <w:r w:rsidRPr="003773AF">
        <w:rPr>
          <w:lang w:val="es-ES_tradnl"/>
        </w:rPr>
        <w:t>.</w:t>
      </w:r>
    </w:p>
    <w:p w:rsidR="00DF63E7" w:rsidP="00DF63E7" w:rsidRDefault="00DF63E7" w14:paraId="209F1D50" w14:textId="66A03AD7">
      <w:pPr>
        <w:spacing w:before="100" w:beforeAutospacing="1" w:after="100" w:afterAutospacing="1"/>
        <w:rPr>
          <w:lang w:val="es-ES_tradnl"/>
        </w:rPr>
      </w:pPr>
      <w:r w:rsidRPr="003773AF">
        <w:rPr>
          <w:lang w:val="es-ES_tradnl"/>
        </w:rPr>
        <w:t xml:space="preserve">Sin embargo, la eficiencia no debe interpretarse solo como rapidez. Una rotación demasiado alta o un ciclo demasiado corto pueden implicar riesgos si no están alineados con la realidad del negocio, el comportamiento del mercado o las condiciones comerciales. Por eso, los indicadores de actividad deben </w:t>
      </w:r>
      <w:r w:rsidRPr="003773AF">
        <w:rPr>
          <w:rStyle w:val="Textoennegrita"/>
          <w:lang w:val="es-ES_tradnl"/>
        </w:rPr>
        <w:t>analizarse de forma integral, complementándose con datos de liquidez, endeudamiento y rentabilidad</w:t>
      </w:r>
      <w:r w:rsidRPr="003773AF">
        <w:rPr>
          <w:lang w:val="es-ES_tradnl"/>
        </w:rPr>
        <w:t>, y considerando las características específicas de la empresa. Solo así pueden convertirse en una herramienta útil para la toma de decisiones estratégicas y para garantizar una gestión financiera sostenible.</w:t>
      </w:r>
    </w:p>
    <w:p w:rsidR="00CD78A7" w:rsidP="00DF63E7" w:rsidRDefault="00CD78A7" w14:paraId="443808C3" w14:textId="77777777">
      <w:pPr>
        <w:spacing w:before="100" w:beforeAutospacing="1" w:after="100" w:afterAutospacing="1" w:line="240" w:lineRule="auto"/>
        <w:rPr>
          <w:rFonts w:eastAsia="Times New Roman"/>
          <w:b/>
          <w:lang w:val="es-ES_tradnl"/>
        </w:rPr>
      </w:pPr>
    </w:p>
    <w:p w:rsidRPr="003773AF" w:rsidR="00DF63E7" w:rsidP="004971F4" w:rsidRDefault="00C8073A" w14:paraId="13AA4B98" w14:textId="0D270D60">
      <w:pPr>
        <w:pStyle w:val="Ttulo2"/>
        <w:rPr>
          <w:rFonts w:eastAsia="Times New Roman"/>
          <w:b/>
          <w:lang w:val="es-ES_tradnl"/>
        </w:rPr>
      </w:pPr>
      <w:bookmarkStart w:name="_Toc195222763" w:id="27"/>
      <w:r w:rsidRPr="004971F4">
        <w:rPr>
          <w:rFonts w:eastAsia="Times New Roman"/>
          <w:b/>
          <w:sz w:val="22"/>
          <w:szCs w:val="22"/>
          <w:lang w:val="es-ES_tradnl"/>
        </w:rPr>
        <w:t xml:space="preserve">1.4. Indicadores de </w:t>
      </w:r>
      <w:r w:rsidRPr="004971F4" w:rsidR="004971F4">
        <w:rPr>
          <w:rFonts w:eastAsia="Times New Roman"/>
          <w:b/>
          <w:sz w:val="22"/>
          <w:szCs w:val="22"/>
          <w:lang w:val="es-ES_tradnl"/>
        </w:rPr>
        <w:t>r</w:t>
      </w:r>
      <w:r w:rsidRPr="004971F4">
        <w:rPr>
          <w:rFonts w:eastAsia="Times New Roman"/>
          <w:b/>
          <w:sz w:val="22"/>
          <w:szCs w:val="22"/>
          <w:lang w:val="es-ES_tradnl"/>
        </w:rPr>
        <w:t>entabilidad</w:t>
      </w:r>
      <w:bookmarkEnd w:id="27"/>
    </w:p>
    <w:p w:rsidR="00746141" w:rsidP="00746141" w:rsidRDefault="004971F4" w14:paraId="64638236" w14:textId="13F8AF05">
      <w:pPr>
        <w:spacing w:before="100" w:beforeAutospacing="1" w:after="100" w:afterAutospacing="1"/>
        <w:rPr>
          <w:lang w:val="es-ES_tradnl"/>
        </w:rPr>
      </w:pPr>
      <w:r>
        <w:rPr>
          <w:lang w:val="es-ES_tradnl"/>
        </w:rPr>
        <w:t>Estos indicadores</w:t>
      </w:r>
      <w:r w:rsidRPr="003773AF" w:rsidR="00746141">
        <w:rPr>
          <w:lang w:val="es-ES_tradnl"/>
        </w:rPr>
        <w:t xml:space="preserve"> miden la capacidad de una empresa para generar utilidades con base en sus ventas, activos o patrimonio. Son esenciales para evaluar si el negocio está siendo eficiente en la generación de valor económico y si la estrategia financiera y operativa está dando resultados. Según </w:t>
      </w:r>
      <w:r w:rsidRPr="004971F4" w:rsidR="00746141">
        <w:rPr>
          <w:rStyle w:val="Textoennegrita"/>
          <w:b w:val="0"/>
          <w:bCs w:val="0"/>
          <w:lang w:val="es-ES_tradnl"/>
        </w:rPr>
        <w:t>Ortiz (2011)</w:t>
      </w:r>
      <w:r w:rsidRPr="003773AF" w:rsidR="00746141">
        <w:rPr>
          <w:lang w:val="es-ES_tradnl"/>
        </w:rPr>
        <w:t>, la rentabilidad no debe verse solo como “ganancia”, sino como el reflejo del desempeño gerencial y del buen uso de los recursos disponibles.</w:t>
      </w:r>
    </w:p>
    <w:p w:rsidRPr="003773AF" w:rsidR="004971F4" w:rsidP="5D03CDC8" w:rsidRDefault="004971F4" w14:paraId="465F1594" w14:textId="28A62296" w14:noSpellErr="1">
      <w:pPr>
        <w:spacing w:before="100" w:beforeAutospacing="on" w:after="100" w:afterAutospacing="on"/>
        <w:rPr>
          <w:lang w:val="es-ES"/>
        </w:rPr>
      </w:pPr>
      <w:r w:rsidRPr="5D03CDC8" w:rsidR="004971F4">
        <w:rPr>
          <w:lang w:val="es-ES"/>
        </w:rPr>
        <w:t xml:space="preserve">Así como los indicadores previamente explicados, estos indicadores de rentabilidad, también tienen procesos que se representan mediante fórmulas y ejemplos reales, </w:t>
      </w:r>
      <w:r w:rsidRPr="5D03CDC8" w:rsidR="004971F4">
        <w:rPr>
          <w:lang w:val="es-ES"/>
        </w:rPr>
        <w:t>de acuerdo a</w:t>
      </w:r>
      <w:r w:rsidRPr="5D03CDC8" w:rsidR="004971F4">
        <w:rPr>
          <w:lang w:val="es-ES"/>
        </w:rPr>
        <w:t xml:space="preserve"> su respectiva </w:t>
      </w:r>
      <w:commentRangeStart w:id="28"/>
      <w:r w:rsidRPr="5D03CDC8" w:rsidR="004971F4">
        <w:rPr>
          <w:lang w:val="es-ES"/>
        </w:rPr>
        <w:t>interpretación:</w:t>
      </w:r>
      <w:commentRangeEnd w:id="28"/>
      <w:r>
        <w:rPr>
          <w:rStyle w:val="CommentReference"/>
        </w:rPr>
        <w:commentReference w:id="28"/>
      </w:r>
    </w:p>
    <w:p w:rsidRPr="004971F4" w:rsidR="00746141" w:rsidP="004971F4" w:rsidRDefault="00746141" w14:paraId="56E27EEC" w14:textId="175BE84E">
      <w:pPr>
        <w:pStyle w:val="Prrafodelista"/>
        <w:numPr>
          <w:ilvl w:val="0"/>
          <w:numId w:val="33"/>
        </w:numPr>
        <w:rPr>
          <w:lang w:val="es-ES_tradnl"/>
        </w:rPr>
      </w:pPr>
      <w:r w:rsidRPr="004971F4">
        <w:rPr>
          <w:rStyle w:val="Textoennegrita"/>
          <w:bCs w:val="0"/>
          <w:lang w:val="es-ES_tradnl"/>
        </w:rPr>
        <w:t>Margen de utilidad bruta</w:t>
      </w:r>
    </w:p>
    <w:p w:rsidRPr="003773AF" w:rsidR="00746141" w:rsidP="004971F4" w:rsidRDefault="00746141" w14:paraId="4A2C048B"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Margen Bruto = (Ventas – Costo de Ventas) / Ventas</w:t>
      </w:r>
    </w:p>
    <w:p w:rsidRPr="003773AF" w:rsidR="00746141" w:rsidP="004971F4" w:rsidRDefault="00746141" w14:paraId="15B7160D" w14:textId="18D33738">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Ventas: $500.000.000</w:t>
      </w:r>
      <w:r w:rsidRPr="003773AF">
        <w:rPr>
          <w:lang w:val="es-ES_tradnl"/>
        </w:rPr>
        <w:br/>
      </w:r>
      <w:r w:rsidRPr="003773AF">
        <w:rPr>
          <w:lang w:val="es-ES_tradnl"/>
        </w:rPr>
        <w:t>Costo de ventas: $300.000.000</w:t>
      </w:r>
      <w:r w:rsidRPr="003773AF">
        <w:rPr>
          <w:lang w:val="es-ES_tradnl"/>
        </w:rPr>
        <w:br/>
      </w:r>
      <w:r w:rsidRPr="003773AF">
        <w:rPr>
          <w:lang w:val="es-ES_tradnl"/>
        </w:rPr>
        <w:t xml:space="preserve">Margen Bruto = (500.000.000 – 300.000.000) / 500.000.000 = </w:t>
      </w:r>
      <w:r w:rsidRPr="003773AF">
        <w:rPr>
          <w:rStyle w:val="Textoennegrita"/>
          <w:lang w:val="es-ES_tradnl"/>
        </w:rPr>
        <w:t>0,40 o 40</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2BD5A420" w14:textId="44CA1D4F">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Indica que</w:t>
      </w:r>
      <w:r w:rsidR="004971F4">
        <w:rPr>
          <w:lang w:val="es-ES_tradnl"/>
        </w:rPr>
        <w:t>,</w:t>
      </w:r>
      <w:r w:rsidRPr="003773AF">
        <w:rPr>
          <w:lang w:val="es-ES_tradnl"/>
        </w:rPr>
        <w:t xml:space="preserve"> por cada peso vendido, la empresa obtiene 40 centavos después de cubrir el costo directo de los productos o servicios. Es un indicador clave en la gestión de precios, costos y abastecimiento.</w:t>
      </w:r>
    </w:p>
    <w:p w:rsidRPr="004971F4" w:rsidR="00746141" w:rsidP="004971F4" w:rsidRDefault="00746141" w14:paraId="0D92B608" w14:textId="324DBE64">
      <w:pPr>
        <w:pStyle w:val="Prrafodelista"/>
        <w:numPr>
          <w:ilvl w:val="0"/>
          <w:numId w:val="33"/>
        </w:numPr>
        <w:rPr>
          <w:lang w:val="es-ES_tradnl"/>
        </w:rPr>
      </w:pPr>
      <w:r w:rsidRPr="004971F4">
        <w:rPr>
          <w:rStyle w:val="Textoennegrita"/>
          <w:bCs w:val="0"/>
          <w:lang w:val="es-ES_tradnl"/>
        </w:rPr>
        <w:t>Margen de utilidad operativa</w:t>
      </w:r>
    </w:p>
    <w:p w:rsidRPr="003773AF" w:rsidR="00746141" w:rsidP="004971F4" w:rsidRDefault="00746141" w14:paraId="505DF865"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Margen Operativo = Utilidad Operativa / Ventas</w:t>
      </w:r>
    </w:p>
    <w:p w:rsidRPr="003773AF" w:rsidR="00746141" w:rsidP="004971F4" w:rsidRDefault="00746141" w14:paraId="400F09F7" w14:textId="3F441D55">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Utilidad operativa = $80.000.000</w:t>
      </w:r>
      <w:r w:rsidRPr="003773AF">
        <w:rPr>
          <w:lang w:val="es-ES_tradnl"/>
        </w:rPr>
        <w:br/>
      </w:r>
      <w:r w:rsidRPr="003773AF">
        <w:rPr>
          <w:lang w:val="es-ES_tradnl"/>
        </w:rPr>
        <w:t>Ventas = $500.000.000</w:t>
      </w:r>
      <w:r w:rsidRPr="003773AF">
        <w:rPr>
          <w:lang w:val="es-ES_tradnl"/>
        </w:rPr>
        <w:br/>
      </w:r>
      <w:r w:rsidRPr="003773AF">
        <w:rPr>
          <w:lang w:val="es-ES_tradnl"/>
        </w:rPr>
        <w:t xml:space="preserve">Margen Operativo = 80.000.000 / 500.000.000 = </w:t>
      </w:r>
      <w:r w:rsidRPr="003773AF">
        <w:rPr>
          <w:rStyle w:val="Textoennegrita"/>
          <w:lang w:val="es-ES_tradnl"/>
        </w:rPr>
        <w:t>16</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1BFE2951"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Mide la eficiencia en la operación del negocio, excluyendo factores financieros y fiscales. Un margen alto indica buen control de gastos administrativos y operacionales.</w:t>
      </w:r>
    </w:p>
    <w:p w:rsidRPr="004971F4" w:rsidR="00746141" w:rsidP="004971F4" w:rsidRDefault="00746141" w14:paraId="5992B5AA" w14:textId="297B6F66">
      <w:pPr>
        <w:pStyle w:val="Prrafodelista"/>
        <w:numPr>
          <w:ilvl w:val="0"/>
          <w:numId w:val="33"/>
        </w:numPr>
        <w:rPr>
          <w:lang w:val="es-ES_tradnl"/>
        </w:rPr>
      </w:pPr>
      <w:r w:rsidRPr="004971F4">
        <w:rPr>
          <w:rStyle w:val="Textoennegrita"/>
          <w:bCs w:val="0"/>
          <w:lang w:val="es-ES_tradnl"/>
        </w:rPr>
        <w:t>Margen de utilidad neta</w:t>
      </w:r>
    </w:p>
    <w:p w:rsidRPr="003773AF" w:rsidR="00746141" w:rsidP="004971F4" w:rsidRDefault="00746141" w14:paraId="6C502AB3"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Margen Neto = Utilidad Neta / Ventas Netas</w:t>
      </w:r>
    </w:p>
    <w:p w:rsidRPr="003773AF" w:rsidR="00746141" w:rsidP="004971F4" w:rsidRDefault="00746141" w14:paraId="5A830891" w14:textId="3AF108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Utilidad neta = $50.000.000</w:t>
      </w:r>
      <w:r w:rsidRPr="003773AF">
        <w:rPr>
          <w:lang w:val="es-ES_tradnl"/>
        </w:rPr>
        <w:br/>
      </w:r>
      <w:r w:rsidRPr="003773AF">
        <w:rPr>
          <w:lang w:val="es-ES_tradnl"/>
        </w:rPr>
        <w:t>Ventas netas = $500.000.000</w:t>
      </w:r>
      <w:r w:rsidRPr="003773AF">
        <w:rPr>
          <w:lang w:val="es-ES_tradnl"/>
        </w:rPr>
        <w:br/>
      </w:r>
      <w:r w:rsidRPr="003773AF">
        <w:rPr>
          <w:lang w:val="es-ES_tradnl"/>
        </w:rPr>
        <w:t xml:space="preserve">Margen Neto = 50.000.000 / 500.000.000 = </w:t>
      </w:r>
      <w:r w:rsidRPr="003773AF">
        <w:rPr>
          <w:rStyle w:val="Textoennegrita"/>
          <w:lang w:val="es-ES_tradnl"/>
        </w:rPr>
        <w:t>10</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6FEC801C"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Refleja la rentabilidad final del negocio, después de descontar todos los gastos, impuestos e intereses. Es uno de los indicadores más observados por inversionistas, ya que mide el beneficio “real” generado por cada peso vendido.</w:t>
      </w:r>
    </w:p>
    <w:p w:rsidRPr="004971F4" w:rsidR="00746141" w:rsidP="004971F4" w:rsidRDefault="00746141" w14:paraId="761F9F6A" w14:textId="0F841DEB">
      <w:pPr>
        <w:pStyle w:val="Prrafodelista"/>
        <w:numPr>
          <w:ilvl w:val="0"/>
          <w:numId w:val="33"/>
        </w:numPr>
        <w:rPr>
          <w:lang w:val="es-ES_tradnl"/>
        </w:rPr>
      </w:pPr>
      <w:r w:rsidRPr="004971F4">
        <w:rPr>
          <w:rStyle w:val="Textoennegrita"/>
          <w:bCs w:val="0"/>
          <w:lang w:val="es-ES_tradnl"/>
        </w:rPr>
        <w:t>EBITDA y margen EBITDA</w:t>
      </w:r>
    </w:p>
    <w:p w:rsidRPr="003773AF" w:rsidR="00746141" w:rsidP="5D03CDC8" w:rsidRDefault="00746141" w14:paraId="363393A7" w14:textId="77777777">
      <w:pPr>
        <w:spacing w:before="100" w:beforeAutospacing="on" w:after="100" w:afterAutospacing="on"/>
        <w:ind w:left="709"/>
        <w:rPr>
          <w:lang w:val="es-ES"/>
        </w:rPr>
      </w:pPr>
      <w:r w:rsidRPr="5D03CDC8" w:rsidR="00746141">
        <w:rPr>
          <w:rStyle w:val="Textoennegrita"/>
          <w:lang w:val="es-ES"/>
        </w:rPr>
        <w:t>EBITDA (</w:t>
      </w:r>
      <w:r w:rsidRPr="5D03CDC8" w:rsidR="00746141">
        <w:rPr>
          <w:rStyle w:val="Textoennegrita"/>
          <w:lang w:val="es-ES"/>
        </w:rPr>
        <w:t>Earnings</w:t>
      </w:r>
      <w:r w:rsidRPr="5D03CDC8" w:rsidR="00746141">
        <w:rPr>
          <w:rStyle w:val="Textoennegrita"/>
          <w:lang w:val="es-ES"/>
        </w:rPr>
        <w:t xml:space="preserve"> </w:t>
      </w:r>
      <w:r w:rsidRPr="5D03CDC8" w:rsidR="00746141">
        <w:rPr>
          <w:rStyle w:val="Textoennegrita"/>
          <w:lang w:val="es-ES"/>
        </w:rPr>
        <w:t>Before</w:t>
      </w:r>
      <w:r w:rsidRPr="5D03CDC8" w:rsidR="00746141">
        <w:rPr>
          <w:rStyle w:val="Textoennegrita"/>
          <w:lang w:val="es-ES"/>
        </w:rPr>
        <w:t xml:space="preserve"> </w:t>
      </w:r>
      <w:r w:rsidRPr="5D03CDC8" w:rsidR="00746141">
        <w:rPr>
          <w:rStyle w:val="Textoennegrita"/>
          <w:lang w:val="es-ES"/>
        </w:rPr>
        <w:t>Interest</w:t>
      </w:r>
      <w:r w:rsidRPr="5D03CDC8" w:rsidR="00746141">
        <w:rPr>
          <w:rStyle w:val="Textoennegrita"/>
          <w:lang w:val="es-ES"/>
        </w:rPr>
        <w:t xml:space="preserve">, </w:t>
      </w:r>
      <w:r w:rsidRPr="5D03CDC8" w:rsidR="00746141">
        <w:rPr>
          <w:rStyle w:val="Textoennegrita"/>
          <w:lang w:val="es-ES"/>
        </w:rPr>
        <w:t>Taxes</w:t>
      </w:r>
      <w:r w:rsidRPr="5D03CDC8" w:rsidR="00746141">
        <w:rPr>
          <w:rStyle w:val="Textoennegrita"/>
          <w:lang w:val="es-ES"/>
        </w:rPr>
        <w:t xml:space="preserve">, </w:t>
      </w:r>
      <w:r w:rsidRPr="5D03CDC8" w:rsidR="00746141">
        <w:rPr>
          <w:rStyle w:val="Textoennegrita"/>
          <w:lang w:val="es-ES"/>
        </w:rPr>
        <w:t>Depreciation</w:t>
      </w:r>
      <w:r w:rsidRPr="5D03CDC8" w:rsidR="00746141">
        <w:rPr>
          <w:rStyle w:val="Textoennegrita"/>
          <w:lang w:val="es-ES"/>
        </w:rPr>
        <w:t xml:space="preserve"> and </w:t>
      </w:r>
      <w:r w:rsidRPr="5D03CDC8" w:rsidR="00746141">
        <w:rPr>
          <w:rStyle w:val="Textoennegrita"/>
          <w:lang w:val="es-ES"/>
        </w:rPr>
        <w:t>Amortization</w:t>
      </w:r>
      <w:r w:rsidRPr="5D03CDC8" w:rsidR="00746141">
        <w:rPr>
          <w:rStyle w:val="Textoennegrita"/>
          <w:lang w:val="es-ES"/>
        </w:rPr>
        <w:t>)</w:t>
      </w:r>
      <w:r w:rsidRPr="5D03CDC8" w:rsidR="00746141">
        <w:rPr>
          <w:lang w:val="es-ES"/>
        </w:rPr>
        <w:t xml:space="preserve"> es un indicador que mide la rentabilidad operacional pura, sin el impacto de decisiones financieras o contables.</w:t>
      </w:r>
    </w:p>
    <w:p w:rsidRPr="003773AF" w:rsidR="00746141" w:rsidP="004971F4" w:rsidRDefault="00746141" w14:paraId="73B4481B"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lang w:val="es-ES_tradnl"/>
        </w:rPr>
        <w:t>EBITDA = Utilidad Operativa + Depreciaciones + Amortizaciones</w:t>
      </w:r>
    </w:p>
    <w:p w:rsidRPr="003773AF" w:rsidR="00746141" w:rsidP="004971F4" w:rsidRDefault="00746141" w14:paraId="663F16DD" w14:textId="77777777">
      <w:pPr>
        <w:spacing w:before="100" w:beforeAutospacing="1" w:after="100" w:afterAutospacing="1"/>
        <w:ind w:left="709"/>
        <w:rPr>
          <w:lang w:val="es-ES_tradnl"/>
        </w:rPr>
      </w:pPr>
      <w:r w:rsidRPr="003773AF">
        <w:rPr>
          <w:rStyle w:val="Textoennegrita"/>
          <w:lang w:val="es-ES_tradnl"/>
        </w:rPr>
        <w:t>Ejemplo:</w:t>
      </w:r>
      <w:r w:rsidRPr="003773AF">
        <w:rPr>
          <w:lang w:val="es-ES_tradnl"/>
        </w:rPr>
        <w:br/>
      </w:r>
      <w:r w:rsidRPr="003773AF">
        <w:rPr>
          <w:lang w:val="es-ES_tradnl"/>
        </w:rPr>
        <w:t>Utilidad operativa = $80.000.000</w:t>
      </w:r>
      <w:r w:rsidRPr="003773AF">
        <w:rPr>
          <w:lang w:val="es-ES_tradnl"/>
        </w:rPr>
        <w:br/>
      </w:r>
      <w:r w:rsidRPr="003773AF">
        <w:rPr>
          <w:lang w:val="es-ES_tradnl"/>
        </w:rPr>
        <w:t>Depreciación y amortización = $20.000.000</w:t>
      </w:r>
      <w:r w:rsidRPr="003773AF">
        <w:rPr>
          <w:lang w:val="es-ES_tradnl"/>
        </w:rPr>
        <w:br/>
      </w:r>
      <w:r w:rsidRPr="003773AF">
        <w:rPr>
          <w:rStyle w:val="Textoennegrita"/>
          <w:lang w:val="es-ES_tradnl"/>
        </w:rPr>
        <w:t>EBITDA = 80.000.000 + 20.000.000 = $100.000.000</w:t>
      </w:r>
    </w:p>
    <w:p w:rsidRPr="003773AF" w:rsidR="00746141" w:rsidP="004971F4" w:rsidRDefault="00746141" w14:paraId="1D5CFB39" w14:textId="688703DC">
      <w:pPr>
        <w:spacing w:before="100" w:beforeAutospacing="1" w:after="100" w:afterAutospacing="1"/>
        <w:ind w:left="709"/>
        <w:rPr>
          <w:lang w:val="es-ES_tradnl"/>
        </w:rPr>
      </w:pPr>
      <w:r w:rsidRPr="003773AF">
        <w:rPr>
          <w:rStyle w:val="Textoennegrita"/>
          <w:lang w:val="es-ES_tradnl"/>
        </w:rPr>
        <w:t>Margen EBITDA = EBITDA / Ventas Netas = 100.000.000 / 500.000.000 = 20</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131E7281"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El margen EBITDA muestra cuánto genera el negocio en flujo de caja operativo antes de obligaciones financieras y fiscales. Es útil para comparar empresas entre sí, ya que elimina factores externos al desempeño operativo.</w:t>
      </w:r>
    </w:p>
    <w:p w:rsidRPr="004971F4" w:rsidR="00746141" w:rsidP="004971F4" w:rsidRDefault="00746141" w14:paraId="45EC5803" w14:textId="237B57C4">
      <w:pPr>
        <w:pStyle w:val="Prrafodelista"/>
        <w:numPr>
          <w:ilvl w:val="0"/>
          <w:numId w:val="33"/>
        </w:numPr>
        <w:rPr>
          <w:lang w:val="es-ES_tradnl"/>
        </w:rPr>
      </w:pPr>
      <w:r w:rsidRPr="004971F4">
        <w:rPr>
          <w:rStyle w:val="Textoennegrita"/>
          <w:bCs w:val="0"/>
          <w:lang w:val="es-ES_tradnl"/>
        </w:rPr>
        <w:t>ROA y ROE</w:t>
      </w:r>
    </w:p>
    <w:p w:rsidRPr="003773AF" w:rsidR="00746141" w:rsidP="004971F4" w:rsidRDefault="00746141" w14:paraId="16F953EB" w14:textId="35B73D67">
      <w:pPr>
        <w:spacing w:before="100" w:beforeAutospacing="1" w:after="100" w:afterAutospacing="1"/>
        <w:ind w:left="709"/>
        <w:rPr>
          <w:lang w:val="es-ES_tradnl"/>
        </w:rPr>
      </w:pPr>
      <w:r w:rsidRPr="003773AF">
        <w:rPr>
          <w:rStyle w:val="Textoennegrita"/>
          <w:lang w:val="es-ES_tradnl"/>
        </w:rPr>
        <w:t>ROA (</w:t>
      </w:r>
      <w:proofErr w:type="spellStart"/>
      <w:r w:rsidRPr="003773AF">
        <w:rPr>
          <w:rStyle w:val="Textoennegrita"/>
          <w:lang w:val="es-ES_tradnl"/>
        </w:rPr>
        <w:t>Return</w:t>
      </w:r>
      <w:proofErr w:type="spellEnd"/>
      <w:r w:rsidRPr="003773AF">
        <w:rPr>
          <w:rStyle w:val="Textoennegrita"/>
          <w:lang w:val="es-ES_tradnl"/>
        </w:rPr>
        <w:t xml:space="preserve"> </w:t>
      </w:r>
      <w:proofErr w:type="spellStart"/>
      <w:r w:rsidRPr="003773AF">
        <w:rPr>
          <w:rStyle w:val="Textoennegrita"/>
          <w:lang w:val="es-ES_tradnl"/>
        </w:rPr>
        <w:t>on</w:t>
      </w:r>
      <w:proofErr w:type="spellEnd"/>
      <w:r w:rsidRPr="003773AF">
        <w:rPr>
          <w:rStyle w:val="Textoennegrita"/>
          <w:lang w:val="es-ES_tradnl"/>
        </w:rPr>
        <w:t xml:space="preserve"> </w:t>
      </w:r>
      <w:proofErr w:type="spellStart"/>
      <w:r w:rsidRPr="003773AF">
        <w:rPr>
          <w:rStyle w:val="Textoennegrita"/>
          <w:lang w:val="es-ES_tradnl"/>
        </w:rPr>
        <w:t>Assets</w:t>
      </w:r>
      <w:proofErr w:type="spellEnd"/>
      <w:r w:rsidRPr="003773AF">
        <w:rPr>
          <w:rStyle w:val="Textoennegrita"/>
          <w:lang w:val="es-ES_tradnl"/>
        </w:rPr>
        <w:t>)</w:t>
      </w:r>
      <w:r w:rsidRPr="003773AF">
        <w:rPr>
          <w:lang w:val="es-ES_tradnl"/>
        </w:rPr>
        <w:br/>
      </w:r>
      <w:r w:rsidRPr="003773AF">
        <w:rPr>
          <w:rStyle w:val="Textoennegrita"/>
          <w:lang w:val="es-ES_tradnl"/>
        </w:rPr>
        <w:t>Fórmula:</w:t>
      </w:r>
      <w:r w:rsidRPr="003773AF">
        <w:rPr>
          <w:lang w:val="es-ES_tradnl"/>
        </w:rPr>
        <w:t xml:space="preserve"> ROA = Utilidad Neta / Activos Totales</w:t>
      </w:r>
      <w:r w:rsidRPr="003773AF">
        <w:rPr>
          <w:lang w:val="es-ES_tradnl"/>
        </w:rPr>
        <w:br/>
      </w:r>
      <w:r w:rsidRPr="003773AF">
        <w:rPr>
          <w:lang w:val="es-ES_tradnl"/>
        </w:rPr>
        <w:t xml:space="preserve">Ejemplo: 50.000.000 / 300.000.000 = </w:t>
      </w:r>
      <w:r w:rsidRPr="003773AF">
        <w:rPr>
          <w:rStyle w:val="Textoennegrita"/>
          <w:lang w:val="es-ES_tradnl"/>
        </w:rPr>
        <w:t>16,7</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76151644" w14:textId="51BB569C">
      <w:pPr>
        <w:spacing w:before="100" w:beforeAutospacing="1" w:after="100" w:afterAutospacing="1"/>
        <w:ind w:left="709"/>
        <w:rPr>
          <w:lang w:val="es-ES_tradnl"/>
        </w:rPr>
      </w:pPr>
      <w:r w:rsidRPr="003773AF">
        <w:rPr>
          <w:rStyle w:val="Textoennegrita"/>
          <w:lang w:val="es-ES_tradnl"/>
        </w:rPr>
        <w:t>ROE (</w:t>
      </w:r>
      <w:proofErr w:type="spellStart"/>
      <w:r w:rsidRPr="003773AF">
        <w:rPr>
          <w:rStyle w:val="Textoennegrita"/>
          <w:lang w:val="es-ES_tradnl"/>
        </w:rPr>
        <w:t>Return</w:t>
      </w:r>
      <w:proofErr w:type="spellEnd"/>
      <w:r w:rsidRPr="003773AF">
        <w:rPr>
          <w:rStyle w:val="Textoennegrita"/>
          <w:lang w:val="es-ES_tradnl"/>
        </w:rPr>
        <w:t xml:space="preserve"> </w:t>
      </w:r>
      <w:proofErr w:type="spellStart"/>
      <w:r w:rsidRPr="003773AF">
        <w:rPr>
          <w:rStyle w:val="Textoennegrita"/>
          <w:lang w:val="es-ES_tradnl"/>
        </w:rPr>
        <w:t>on</w:t>
      </w:r>
      <w:proofErr w:type="spellEnd"/>
      <w:r w:rsidRPr="003773AF">
        <w:rPr>
          <w:rStyle w:val="Textoennegrita"/>
          <w:lang w:val="es-ES_tradnl"/>
        </w:rPr>
        <w:t xml:space="preserve"> </w:t>
      </w:r>
      <w:proofErr w:type="spellStart"/>
      <w:r w:rsidRPr="003773AF">
        <w:rPr>
          <w:rStyle w:val="Textoennegrita"/>
          <w:lang w:val="es-ES_tradnl"/>
        </w:rPr>
        <w:t>Equity</w:t>
      </w:r>
      <w:proofErr w:type="spellEnd"/>
      <w:r w:rsidRPr="003773AF">
        <w:rPr>
          <w:rStyle w:val="Textoennegrita"/>
          <w:lang w:val="es-ES_tradnl"/>
        </w:rPr>
        <w:t>)</w:t>
      </w:r>
      <w:r w:rsidRPr="003773AF">
        <w:rPr>
          <w:lang w:val="es-ES_tradnl"/>
        </w:rPr>
        <w:br/>
      </w:r>
      <w:r w:rsidRPr="003773AF">
        <w:rPr>
          <w:rStyle w:val="Textoennegrita"/>
          <w:lang w:val="es-ES_tradnl"/>
        </w:rPr>
        <w:t>Fórmula:</w:t>
      </w:r>
      <w:r w:rsidRPr="003773AF">
        <w:rPr>
          <w:lang w:val="es-ES_tradnl"/>
        </w:rPr>
        <w:t xml:space="preserve"> ROE = Utilidad Neta / Patrimonio</w:t>
      </w:r>
      <w:r w:rsidRPr="003773AF">
        <w:rPr>
          <w:lang w:val="es-ES_tradnl"/>
        </w:rPr>
        <w:br/>
      </w:r>
      <w:r w:rsidRPr="003773AF">
        <w:rPr>
          <w:lang w:val="es-ES_tradnl"/>
        </w:rPr>
        <w:t xml:space="preserve">Ejemplo: 50.000.000 / 180.000.000 = </w:t>
      </w:r>
      <w:r w:rsidRPr="003773AF">
        <w:rPr>
          <w:rStyle w:val="Textoennegrita"/>
          <w:lang w:val="es-ES_tradnl"/>
        </w:rPr>
        <w:t>27,8</w:t>
      </w:r>
      <w:r w:rsidR="004971F4">
        <w:rPr>
          <w:rStyle w:val="Textoennegrita"/>
          <w:lang w:val="es-ES_tradnl"/>
        </w:rPr>
        <w:t xml:space="preserve"> </w:t>
      </w:r>
      <w:r w:rsidRPr="003773AF">
        <w:rPr>
          <w:rStyle w:val="Textoennegrita"/>
          <w:lang w:val="es-ES_tradnl"/>
        </w:rPr>
        <w:t>%</w:t>
      </w:r>
    </w:p>
    <w:p w:rsidRPr="003773AF" w:rsidR="00746141" w:rsidP="004971F4" w:rsidRDefault="00746141" w14:paraId="22041BE0"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 xml:space="preserve">El ROA mide qué tan rentables son los activos de la empresa, sin importar cómo fueron financiados. El ROE, en cambio, mide el rendimiento obtenido por los socios o accionistas. Si el ROE es significativamente mayor al ROA, es señal de </w:t>
      </w:r>
      <w:r w:rsidRPr="003773AF">
        <w:rPr>
          <w:rStyle w:val="Textoennegrita"/>
          <w:lang w:val="es-ES_tradnl"/>
        </w:rPr>
        <w:t>apalancamiento financiero</w:t>
      </w:r>
      <w:r w:rsidRPr="003773AF">
        <w:rPr>
          <w:lang w:val="es-ES_tradnl"/>
        </w:rPr>
        <w:t>: la empresa usa deuda para aumentar la rentabilidad del capital propio.</w:t>
      </w:r>
    </w:p>
    <w:p w:rsidRPr="004971F4" w:rsidR="00746141" w:rsidP="004971F4" w:rsidRDefault="00746141" w14:paraId="3EFC78AC" w14:textId="185261CA">
      <w:pPr>
        <w:pStyle w:val="Prrafodelista"/>
        <w:numPr>
          <w:ilvl w:val="0"/>
          <w:numId w:val="33"/>
        </w:numPr>
        <w:rPr>
          <w:lang w:val="es-ES_tradnl"/>
        </w:rPr>
      </w:pPr>
      <w:r w:rsidRPr="004971F4">
        <w:rPr>
          <w:rStyle w:val="Textoennegrita"/>
          <w:bCs w:val="0"/>
          <w:lang w:val="es-ES_tradnl"/>
        </w:rPr>
        <w:t>Sistema DuPont</w:t>
      </w:r>
    </w:p>
    <w:p w:rsidRPr="003773AF" w:rsidR="00746141" w:rsidP="004971F4" w:rsidRDefault="00746141" w14:paraId="76AE3C84" w14:textId="77777777">
      <w:pPr>
        <w:spacing w:before="100" w:beforeAutospacing="1" w:after="100" w:afterAutospacing="1"/>
        <w:ind w:left="709"/>
        <w:rPr>
          <w:lang w:val="es-ES_tradnl"/>
        </w:rPr>
      </w:pPr>
      <w:r w:rsidRPr="003773AF">
        <w:rPr>
          <w:lang w:val="es-ES_tradnl"/>
        </w:rPr>
        <w:t xml:space="preserve">El </w:t>
      </w:r>
      <w:r w:rsidRPr="003773AF">
        <w:rPr>
          <w:rStyle w:val="Textoennegrita"/>
          <w:lang w:val="es-ES_tradnl"/>
        </w:rPr>
        <w:t>Sistema DuPont</w:t>
      </w:r>
      <w:r w:rsidRPr="003773AF">
        <w:rPr>
          <w:lang w:val="es-ES_tradnl"/>
        </w:rPr>
        <w:t xml:space="preserve"> es una metodología que descompone el ROE en tres componentes clave, para entender </w:t>
      </w:r>
      <w:r w:rsidRPr="003773AF">
        <w:rPr>
          <w:rStyle w:val="Textoennegrita"/>
          <w:lang w:val="es-ES_tradnl"/>
        </w:rPr>
        <w:t>qué factores están impulsando la rentabilidad del capital propio</w:t>
      </w:r>
      <w:r w:rsidRPr="003773AF">
        <w:rPr>
          <w:lang w:val="es-ES_tradnl"/>
        </w:rPr>
        <w:t>:</w:t>
      </w:r>
    </w:p>
    <w:p w:rsidRPr="003773AF" w:rsidR="00746141" w:rsidP="004971F4" w:rsidRDefault="00746141" w14:paraId="15549296" w14:textId="77777777">
      <w:pPr>
        <w:spacing w:before="100" w:beforeAutospacing="1" w:after="100" w:afterAutospacing="1"/>
        <w:ind w:left="709"/>
        <w:rPr>
          <w:lang w:val="es-ES_tradnl"/>
        </w:rPr>
      </w:pPr>
      <w:r w:rsidRPr="003773AF">
        <w:rPr>
          <w:rStyle w:val="Textoennegrita"/>
          <w:lang w:val="es-ES_tradnl"/>
        </w:rPr>
        <w:t>Fórmula:</w:t>
      </w:r>
      <w:r w:rsidRPr="003773AF">
        <w:rPr>
          <w:lang w:val="es-ES_tradnl"/>
        </w:rPr>
        <w:br/>
      </w:r>
      <w:r w:rsidRPr="003773AF">
        <w:rPr>
          <w:rStyle w:val="Textoennegrita"/>
          <w:lang w:val="es-ES_tradnl"/>
        </w:rPr>
        <w:t>ROE = (Utilidad Neta / Ventas) × (Ventas / Activos) × (Activos / Patrimonio)</w:t>
      </w:r>
      <w:r w:rsidRPr="003773AF">
        <w:rPr>
          <w:lang w:val="es-ES_tradnl"/>
        </w:rPr>
        <w:br/>
      </w:r>
      <w:r w:rsidRPr="003773AF">
        <w:rPr>
          <w:lang w:val="es-ES_tradnl"/>
        </w:rPr>
        <w:t>o</w:t>
      </w:r>
      <w:r w:rsidRPr="003773AF">
        <w:rPr>
          <w:lang w:val="es-ES_tradnl"/>
        </w:rPr>
        <w:br/>
      </w:r>
      <w:r w:rsidRPr="003773AF">
        <w:rPr>
          <w:rStyle w:val="Textoennegrita"/>
          <w:lang w:val="es-ES_tradnl"/>
        </w:rPr>
        <w:t>ROE = Margen Neto × Rotación de Activos × Apalancamiento</w:t>
      </w:r>
    </w:p>
    <w:p w:rsidRPr="003773AF" w:rsidR="00746141" w:rsidP="004971F4" w:rsidRDefault="00746141" w14:paraId="68883711" w14:textId="77777777">
      <w:pPr>
        <w:spacing w:before="100" w:beforeAutospacing="1" w:after="100" w:afterAutospacing="1"/>
        <w:ind w:left="709"/>
        <w:rPr>
          <w:lang w:val="es-ES_tradnl"/>
        </w:rPr>
      </w:pPr>
      <w:r w:rsidRPr="003773AF">
        <w:rPr>
          <w:rStyle w:val="Textoennegrita"/>
          <w:lang w:val="es-ES_tradnl"/>
        </w:rPr>
        <w:t>Ejemplo:</w:t>
      </w:r>
    </w:p>
    <w:p w:rsidRPr="003773AF" w:rsidR="00746141" w:rsidP="004971F4" w:rsidRDefault="00746141" w14:paraId="4CB57851" w14:textId="18B5DB96">
      <w:pPr>
        <w:numPr>
          <w:ilvl w:val="0"/>
          <w:numId w:val="35"/>
        </w:numPr>
        <w:tabs>
          <w:tab w:val="clear" w:pos="720"/>
        </w:tabs>
        <w:spacing w:before="100" w:beforeAutospacing="1" w:after="100" w:afterAutospacing="1" w:line="240" w:lineRule="auto"/>
        <w:ind w:left="1134"/>
        <w:rPr>
          <w:lang w:val="es-ES_tradnl"/>
        </w:rPr>
      </w:pPr>
      <w:r w:rsidRPr="003773AF">
        <w:rPr>
          <w:lang w:val="es-ES_tradnl"/>
        </w:rPr>
        <w:t>Margen Neto = 10</w:t>
      </w:r>
      <w:r w:rsidR="004971F4">
        <w:rPr>
          <w:lang w:val="es-ES_tradnl"/>
        </w:rPr>
        <w:t xml:space="preserve"> </w:t>
      </w:r>
      <w:r w:rsidRPr="003773AF">
        <w:rPr>
          <w:lang w:val="es-ES_tradnl"/>
        </w:rPr>
        <w:t>%</w:t>
      </w:r>
    </w:p>
    <w:p w:rsidRPr="003773AF" w:rsidR="00746141" w:rsidP="004971F4" w:rsidRDefault="00746141" w14:paraId="68D59FE7" w14:textId="77777777">
      <w:pPr>
        <w:numPr>
          <w:ilvl w:val="0"/>
          <w:numId w:val="35"/>
        </w:numPr>
        <w:tabs>
          <w:tab w:val="clear" w:pos="720"/>
        </w:tabs>
        <w:spacing w:before="100" w:beforeAutospacing="1" w:after="100" w:afterAutospacing="1" w:line="240" w:lineRule="auto"/>
        <w:ind w:left="1134"/>
        <w:rPr>
          <w:lang w:val="es-ES_tradnl"/>
        </w:rPr>
      </w:pPr>
      <w:r w:rsidRPr="003773AF">
        <w:rPr>
          <w:lang w:val="es-ES_tradnl"/>
        </w:rPr>
        <w:t>Rotación de activos = 1.67 (Ventas de $500.000.000 / Activos de $300.000.000)</w:t>
      </w:r>
    </w:p>
    <w:p w:rsidRPr="003773AF" w:rsidR="00746141" w:rsidP="004971F4" w:rsidRDefault="00746141" w14:paraId="66645102" w14:textId="77777777">
      <w:pPr>
        <w:numPr>
          <w:ilvl w:val="0"/>
          <w:numId w:val="35"/>
        </w:numPr>
        <w:tabs>
          <w:tab w:val="clear" w:pos="720"/>
        </w:tabs>
        <w:spacing w:before="100" w:beforeAutospacing="1" w:after="100" w:afterAutospacing="1" w:line="240" w:lineRule="auto"/>
        <w:ind w:left="1134"/>
        <w:rPr>
          <w:lang w:val="es-ES_tradnl"/>
        </w:rPr>
      </w:pPr>
      <w:r w:rsidRPr="003773AF">
        <w:rPr>
          <w:lang w:val="es-ES_tradnl"/>
        </w:rPr>
        <w:t>Apalancamiento = 1.67 (Activos / Patrimonio)</w:t>
      </w:r>
    </w:p>
    <w:p w:rsidRPr="003773AF" w:rsidR="00746141" w:rsidP="004971F4" w:rsidRDefault="00746141" w14:paraId="3184AFBD" w14:textId="57175F04">
      <w:pPr>
        <w:spacing w:before="100" w:beforeAutospacing="1" w:after="100" w:afterAutospacing="1"/>
        <w:ind w:left="709"/>
        <w:rPr>
          <w:lang w:val="es-ES_tradnl"/>
        </w:rPr>
      </w:pPr>
      <w:r w:rsidRPr="003773AF">
        <w:rPr>
          <w:rStyle w:val="Textoennegrita"/>
          <w:lang w:val="es-ES_tradnl"/>
        </w:rPr>
        <w:t>ROE = 10</w:t>
      </w:r>
      <w:r w:rsidR="00836C62">
        <w:rPr>
          <w:rStyle w:val="Textoennegrita"/>
          <w:lang w:val="es-ES_tradnl"/>
        </w:rPr>
        <w:t xml:space="preserve"> </w:t>
      </w:r>
      <w:r w:rsidRPr="003773AF">
        <w:rPr>
          <w:rStyle w:val="Textoennegrita"/>
          <w:lang w:val="es-ES_tradnl"/>
        </w:rPr>
        <w:t>% × 1.67 × 1.67 = 27.9</w:t>
      </w:r>
      <w:r w:rsidR="00836C62">
        <w:rPr>
          <w:rStyle w:val="Textoennegrita"/>
          <w:lang w:val="es-ES_tradnl"/>
        </w:rPr>
        <w:t xml:space="preserve"> </w:t>
      </w:r>
      <w:r w:rsidRPr="003773AF">
        <w:rPr>
          <w:rStyle w:val="Textoennegrita"/>
          <w:lang w:val="es-ES_tradnl"/>
        </w:rPr>
        <w:t>%</w:t>
      </w:r>
    </w:p>
    <w:p w:rsidRPr="003773AF" w:rsidR="00746141" w:rsidP="004971F4" w:rsidRDefault="00746141" w14:paraId="4A56C2B9" w14:textId="77777777">
      <w:pPr>
        <w:spacing w:before="100" w:beforeAutospacing="1" w:after="100" w:afterAutospacing="1"/>
        <w:ind w:left="709"/>
        <w:rPr>
          <w:lang w:val="es-ES_tradnl"/>
        </w:rPr>
      </w:pPr>
      <w:r w:rsidRPr="003773AF">
        <w:rPr>
          <w:rStyle w:val="Textoennegrita"/>
          <w:lang w:val="es-ES_tradnl"/>
        </w:rPr>
        <w:t>Interpretación:</w:t>
      </w:r>
      <w:r w:rsidRPr="003773AF">
        <w:rPr>
          <w:lang w:val="es-ES_tradnl"/>
        </w:rPr>
        <w:br/>
      </w:r>
      <w:r w:rsidRPr="003773AF">
        <w:rPr>
          <w:lang w:val="es-ES_tradnl"/>
        </w:rPr>
        <w:t>El sistema DuPont permite entender si el ROE alto es producto de una buena rentabilidad operativa (margen), de una alta eficiencia comercial (rotación) o de una estructura de capital agresiva (apalancamiento). Es ideal para tomar decisiones estratégicas.</w:t>
      </w:r>
    </w:p>
    <w:p w:rsidRPr="00026DE4" w:rsidR="00746141" w:rsidP="00026DE4" w:rsidRDefault="00F1083E" w14:paraId="25A631AD" w14:textId="2047273C">
      <w:pPr>
        <w:pStyle w:val="Prrafodelista"/>
        <w:numPr>
          <w:ilvl w:val="0"/>
          <w:numId w:val="30"/>
        </w:numPr>
        <w:ind w:left="426"/>
        <w:rPr>
          <w:lang w:val="es-ES_tradnl"/>
        </w:rPr>
      </w:pPr>
      <w:r w:rsidRPr="00026DE4">
        <w:rPr>
          <w:rStyle w:val="Textoennegrita"/>
          <w:bCs w:val="0"/>
          <w:lang w:val="es-ES_tradnl"/>
        </w:rPr>
        <w:t xml:space="preserve">Reflexiones sobre los indicadores de </w:t>
      </w:r>
      <w:commentRangeStart w:id="29"/>
      <w:r w:rsidRPr="00026DE4">
        <w:rPr>
          <w:rStyle w:val="Textoennegrita"/>
          <w:bCs w:val="0"/>
          <w:lang w:val="es-ES_tradnl"/>
        </w:rPr>
        <w:t>re</w:t>
      </w:r>
      <w:r w:rsidRPr="00026DE4" w:rsidR="00746141">
        <w:rPr>
          <w:rStyle w:val="Textoennegrita"/>
          <w:bCs w:val="0"/>
          <w:lang w:val="es-ES_tradnl"/>
        </w:rPr>
        <w:t>ntabilidad</w:t>
      </w:r>
      <w:commentRangeEnd w:id="29"/>
      <w:r w:rsidR="00026DE4">
        <w:rPr>
          <w:rStyle w:val="Refdecomentario"/>
        </w:rPr>
        <w:commentReference w:id="29"/>
      </w:r>
    </w:p>
    <w:p w:rsidRPr="003773AF" w:rsidR="00746141" w:rsidP="00746141" w:rsidRDefault="00746141" w14:paraId="770FF9A1" w14:textId="011632CE">
      <w:pPr>
        <w:spacing w:before="100" w:beforeAutospacing="1" w:after="100" w:afterAutospacing="1" w:line="240" w:lineRule="auto"/>
        <w:rPr>
          <w:rFonts w:eastAsia="Times New Roman"/>
          <w:lang w:val="es-ES_tradnl"/>
        </w:rPr>
      </w:pPr>
      <w:r w:rsidRPr="003773AF">
        <w:rPr>
          <w:rFonts w:eastAsia="Times New Roman"/>
          <w:lang w:val="es-ES_tradnl"/>
        </w:rPr>
        <w:t xml:space="preserve">Los </w:t>
      </w:r>
      <w:r w:rsidRPr="003773AF">
        <w:rPr>
          <w:rFonts w:eastAsia="Times New Roman"/>
          <w:b/>
          <w:bCs/>
          <w:lang w:val="es-ES_tradnl"/>
        </w:rPr>
        <w:t>indicadores de rentabilidad</w:t>
      </w:r>
      <w:r w:rsidRPr="003773AF">
        <w:rPr>
          <w:rFonts w:eastAsia="Times New Roman"/>
          <w:lang w:val="es-ES_tradnl"/>
        </w:rPr>
        <w:t xml:space="preserve"> permiten medir con precisión la capacidad de una empresa para </w:t>
      </w:r>
      <w:r w:rsidRPr="003773AF">
        <w:rPr>
          <w:rFonts w:eastAsia="Times New Roman"/>
          <w:b/>
          <w:bCs/>
          <w:lang w:val="es-ES_tradnl"/>
        </w:rPr>
        <w:t>generar utilidades en relación con sus ventas, activos y patrimonio</w:t>
      </w:r>
      <w:r w:rsidRPr="003773AF">
        <w:rPr>
          <w:rFonts w:eastAsia="Times New Roman"/>
          <w:lang w:val="es-ES_tradnl"/>
        </w:rPr>
        <w:t xml:space="preserve">. Son esenciales para determinar si el negocio está siendo eficiente en el uso de sus recursos y si realmente está generando valor económico para sus propietarios. Estos indicadores no solo muestran si hay ganancias, sino también </w:t>
      </w:r>
      <w:r w:rsidRPr="003773AF">
        <w:rPr>
          <w:rFonts w:eastAsia="Times New Roman"/>
          <w:b/>
          <w:bCs/>
          <w:lang w:val="es-ES_tradnl"/>
        </w:rPr>
        <w:t>cómo se están obteniendo</w:t>
      </w:r>
      <w:r w:rsidRPr="003773AF">
        <w:rPr>
          <w:rFonts w:eastAsia="Times New Roman"/>
          <w:lang w:val="es-ES_tradnl"/>
        </w:rPr>
        <w:t>, en qué parte del proceso se originan y si son sostenibles en el tiempo.</w:t>
      </w:r>
    </w:p>
    <w:p w:rsidR="00745420" w:rsidP="00745420" w:rsidRDefault="00746141" w14:paraId="31B30E3D" w14:textId="77777777">
      <w:pPr>
        <w:spacing w:line="240" w:lineRule="auto"/>
        <w:rPr>
          <w:rFonts w:eastAsia="Times New Roman"/>
          <w:lang w:val="es-ES_tradnl"/>
        </w:rPr>
      </w:pPr>
      <w:r w:rsidRPr="003773AF">
        <w:rPr>
          <w:rFonts w:eastAsia="Times New Roman"/>
          <w:lang w:val="es-ES_tradnl"/>
        </w:rPr>
        <w:t xml:space="preserve">Entre los más representativos </w:t>
      </w:r>
      <w:commentRangeStart w:id="30"/>
      <w:r w:rsidRPr="003773AF">
        <w:rPr>
          <w:rFonts w:eastAsia="Times New Roman"/>
          <w:lang w:val="es-ES_tradnl"/>
        </w:rPr>
        <w:t>se encuentran</w:t>
      </w:r>
      <w:r w:rsidR="00745420">
        <w:rPr>
          <w:rFonts w:eastAsia="Times New Roman"/>
          <w:lang w:val="es-ES_tradnl"/>
        </w:rPr>
        <w:t>:</w:t>
      </w:r>
      <w:commentRangeEnd w:id="30"/>
      <w:r w:rsidR="003C263B">
        <w:rPr>
          <w:rStyle w:val="Refdecomentario"/>
        </w:rPr>
        <w:commentReference w:id="30"/>
      </w:r>
    </w:p>
    <w:p w:rsidR="00745420" w:rsidP="00745420" w:rsidRDefault="00745420" w14:paraId="53DBE29D" w14:textId="77777777">
      <w:pPr>
        <w:spacing w:line="240" w:lineRule="auto"/>
        <w:rPr>
          <w:rFonts w:eastAsia="Times New Roman"/>
          <w:b/>
          <w:bCs/>
          <w:lang w:val="es-ES_tradnl"/>
        </w:rPr>
      </w:pPr>
    </w:p>
    <w:p w:rsidRPr="00745420" w:rsidR="00745420" w:rsidP="00745420" w:rsidRDefault="00745420" w14:paraId="42B198DF" w14:textId="0FBCAA3F">
      <w:pPr>
        <w:pStyle w:val="Prrafodelista"/>
        <w:numPr>
          <w:ilvl w:val="0"/>
          <w:numId w:val="36"/>
        </w:numPr>
        <w:spacing w:line="240" w:lineRule="auto"/>
        <w:rPr>
          <w:rFonts w:eastAsia="Times New Roman"/>
          <w:lang w:val="es-ES_tradnl"/>
        </w:rPr>
      </w:pPr>
      <w:r w:rsidRPr="00745420">
        <w:rPr>
          <w:rFonts w:eastAsia="Times New Roman"/>
          <w:b/>
          <w:bCs/>
          <w:lang w:val="es-ES_tradnl"/>
        </w:rPr>
        <w:t>M</w:t>
      </w:r>
      <w:r w:rsidRPr="00745420" w:rsidR="00746141">
        <w:rPr>
          <w:rFonts w:eastAsia="Times New Roman"/>
          <w:b/>
          <w:bCs/>
          <w:lang w:val="es-ES_tradnl"/>
        </w:rPr>
        <w:t>árgenes de utilidad</w:t>
      </w:r>
    </w:p>
    <w:p w:rsidR="00745420" w:rsidP="00745420" w:rsidRDefault="00745420" w14:paraId="6C8FAA99" w14:textId="77777777">
      <w:pPr>
        <w:pStyle w:val="Prrafodelista"/>
        <w:spacing w:line="240" w:lineRule="auto"/>
        <w:rPr>
          <w:rFonts w:eastAsia="Times New Roman"/>
          <w:lang w:val="es-ES_tradnl"/>
        </w:rPr>
      </w:pPr>
      <w:r w:rsidRPr="00745420">
        <w:rPr>
          <w:rFonts w:eastAsia="Times New Roman"/>
          <w:lang w:val="es-ES_tradnl"/>
        </w:rPr>
        <w:t>A</w:t>
      </w:r>
      <w:r w:rsidRPr="00745420" w:rsidR="00746141">
        <w:rPr>
          <w:rFonts w:eastAsia="Times New Roman"/>
          <w:lang w:val="es-ES_tradnl"/>
        </w:rPr>
        <w:t xml:space="preserve">nalizan la rentabilidad en distintas etapas del estado de resultados. </w:t>
      </w:r>
    </w:p>
    <w:p w:rsidR="00745420" w:rsidP="00745420" w:rsidRDefault="00745420" w14:paraId="7713C1E8" w14:textId="77777777">
      <w:pPr>
        <w:spacing w:line="240" w:lineRule="auto"/>
        <w:rPr>
          <w:rFonts w:eastAsia="Times New Roman"/>
          <w:lang w:val="es-ES_tradnl"/>
        </w:rPr>
      </w:pPr>
    </w:p>
    <w:p w:rsidR="00745420" w:rsidP="00745420" w:rsidRDefault="00745420" w14:paraId="30000192" w14:textId="0ABC0BBB">
      <w:pPr>
        <w:pStyle w:val="Prrafodelista"/>
        <w:numPr>
          <w:ilvl w:val="0"/>
          <w:numId w:val="36"/>
        </w:numPr>
        <w:spacing w:line="240" w:lineRule="auto"/>
        <w:rPr>
          <w:rFonts w:eastAsia="Times New Roman"/>
          <w:lang w:val="es-ES_tradnl"/>
        </w:rPr>
      </w:pPr>
      <w:r>
        <w:rPr>
          <w:rFonts w:eastAsia="Times New Roman"/>
          <w:b/>
          <w:bCs/>
          <w:lang w:val="es-ES_tradnl"/>
        </w:rPr>
        <w:t>M</w:t>
      </w:r>
      <w:r w:rsidRPr="00745420" w:rsidR="00746141">
        <w:rPr>
          <w:rFonts w:eastAsia="Times New Roman"/>
          <w:b/>
          <w:bCs/>
          <w:lang w:val="es-ES_tradnl"/>
        </w:rPr>
        <w:t>argen bruto</w:t>
      </w:r>
    </w:p>
    <w:p w:rsidR="00745420" w:rsidP="00745420" w:rsidRDefault="00745420" w14:paraId="79163D5A" w14:textId="77777777">
      <w:pPr>
        <w:pStyle w:val="Prrafodelista"/>
        <w:spacing w:line="240" w:lineRule="auto"/>
        <w:rPr>
          <w:rFonts w:eastAsia="Times New Roman"/>
          <w:lang w:val="es-ES_tradnl"/>
        </w:rPr>
      </w:pPr>
      <w:r>
        <w:rPr>
          <w:rFonts w:eastAsia="Times New Roman"/>
          <w:lang w:val="es-ES_tradnl"/>
        </w:rPr>
        <w:t>M</w:t>
      </w:r>
      <w:r w:rsidRPr="00745420" w:rsidR="00746141">
        <w:rPr>
          <w:rFonts w:eastAsia="Times New Roman"/>
          <w:lang w:val="es-ES_tradnl"/>
        </w:rPr>
        <w:t xml:space="preserve">uestra lo que queda de las ventas después de cubrir el costo de los productos vendidos. </w:t>
      </w:r>
    </w:p>
    <w:p w:rsidR="00745420" w:rsidP="00745420" w:rsidRDefault="00745420" w14:paraId="600ED8D2" w14:textId="77777777">
      <w:pPr>
        <w:pStyle w:val="Prrafodelista"/>
        <w:spacing w:line="240" w:lineRule="auto"/>
        <w:rPr>
          <w:rFonts w:eastAsia="Times New Roman"/>
          <w:lang w:val="es-ES_tradnl"/>
        </w:rPr>
      </w:pPr>
    </w:p>
    <w:p w:rsidR="00745420" w:rsidP="00745420" w:rsidRDefault="00745420" w14:paraId="166E8018" w14:textId="77777777">
      <w:pPr>
        <w:pStyle w:val="Prrafodelista"/>
        <w:numPr>
          <w:ilvl w:val="0"/>
          <w:numId w:val="36"/>
        </w:numPr>
        <w:spacing w:line="240" w:lineRule="auto"/>
        <w:rPr>
          <w:rFonts w:eastAsia="Times New Roman"/>
          <w:lang w:val="es-ES_tradnl"/>
        </w:rPr>
      </w:pPr>
      <w:r>
        <w:rPr>
          <w:rFonts w:eastAsia="Times New Roman"/>
          <w:b/>
          <w:bCs/>
          <w:lang w:val="es-ES_tradnl"/>
        </w:rPr>
        <w:t>M</w:t>
      </w:r>
      <w:r w:rsidRPr="00745420" w:rsidR="00746141">
        <w:rPr>
          <w:rFonts w:eastAsia="Times New Roman"/>
          <w:b/>
          <w:bCs/>
          <w:lang w:val="es-ES_tradnl"/>
        </w:rPr>
        <w:t>argen operativo</w:t>
      </w:r>
    </w:p>
    <w:p w:rsidR="00745420" w:rsidP="00745420" w:rsidRDefault="00745420" w14:paraId="24ED6A9B" w14:textId="2752785C">
      <w:pPr>
        <w:pStyle w:val="Prrafodelista"/>
        <w:spacing w:line="240" w:lineRule="auto"/>
        <w:rPr>
          <w:rFonts w:eastAsia="Times New Roman"/>
          <w:lang w:val="es-ES_tradnl"/>
        </w:rPr>
      </w:pPr>
      <w:r>
        <w:rPr>
          <w:rFonts w:eastAsia="Times New Roman"/>
          <w:lang w:val="es-ES_tradnl"/>
        </w:rPr>
        <w:t>R</w:t>
      </w:r>
      <w:r w:rsidRPr="00745420" w:rsidR="00746141">
        <w:rPr>
          <w:rFonts w:eastAsia="Times New Roman"/>
          <w:lang w:val="es-ES_tradnl"/>
        </w:rPr>
        <w:t xml:space="preserve">efleja la eficiencia administrativa y de operación, excluyendo gastos financieros e impuestos. </w:t>
      </w:r>
    </w:p>
    <w:p w:rsidR="00745420" w:rsidP="00745420" w:rsidRDefault="00745420" w14:paraId="21E03AF7" w14:textId="77777777">
      <w:pPr>
        <w:pStyle w:val="Prrafodelista"/>
        <w:spacing w:line="240" w:lineRule="auto"/>
        <w:rPr>
          <w:rFonts w:eastAsia="Times New Roman"/>
          <w:lang w:val="es-ES_tradnl"/>
        </w:rPr>
      </w:pPr>
    </w:p>
    <w:p w:rsidR="00745420" w:rsidP="00745420" w:rsidRDefault="00745420" w14:paraId="1CE27B1A" w14:textId="77777777">
      <w:pPr>
        <w:pStyle w:val="Prrafodelista"/>
        <w:numPr>
          <w:ilvl w:val="0"/>
          <w:numId w:val="36"/>
        </w:numPr>
        <w:spacing w:line="240" w:lineRule="auto"/>
        <w:rPr>
          <w:rFonts w:eastAsia="Times New Roman"/>
          <w:lang w:val="es-ES_tradnl"/>
        </w:rPr>
      </w:pPr>
      <w:r>
        <w:rPr>
          <w:rFonts w:eastAsia="Times New Roman"/>
          <w:b/>
          <w:bCs/>
          <w:lang w:val="es-ES_tradnl"/>
        </w:rPr>
        <w:t>M</w:t>
      </w:r>
      <w:r w:rsidRPr="00745420" w:rsidR="00746141">
        <w:rPr>
          <w:rFonts w:eastAsia="Times New Roman"/>
          <w:b/>
          <w:bCs/>
          <w:lang w:val="es-ES_tradnl"/>
        </w:rPr>
        <w:t>argen neto</w:t>
      </w:r>
      <w:r w:rsidRPr="00745420" w:rsidR="00746141">
        <w:rPr>
          <w:rFonts w:eastAsia="Times New Roman"/>
          <w:lang w:val="es-ES_tradnl"/>
        </w:rPr>
        <w:t xml:space="preserve"> </w:t>
      </w:r>
    </w:p>
    <w:p w:rsidRPr="00745420" w:rsidR="00746141" w:rsidP="00745420" w:rsidRDefault="00745420" w14:paraId="3AE89385" w14:textId="379947EC">
      <w:pPr>
        <w:pStyle w:val="Prrafodelista"/>
        <w:spacing w:line="240" w:lineRule="auto"/>
        <w:rPr>
          <w:rFonts w:eastAsia="Times New Roman"/>
          <w:lang w:val="es-ES_tradnl"/>
        </w:rPr>
      </w:pPr>
      <w:r>
        <w:rPr>
          <w:rFonts w:eastAsia="Times New Roman"/>
          <w:lang w:val="es-ES_tradnl"/>
        </w:rPr>
        <w:t>R</w:t>
      </w:r>
      <w:r w:rsidRPr="00745420" w:rsidR="00746141">
        <w:rPr>
          <w:rFonts w:eastAsia="Times New Roman"/>
          <w:lang w:val="es-ES_tradnl"/>
        </w:rPr>
        <w:t>epresenta la utilidad real después de todos los gastos, siendo uno de los indicadores más observados por inversionistas y gerentes.</w:t>
      </w:r>
    </w:p>
    <w:p w:rsidR="00566C94" w:rsidP="00746141" w:rsidRDefault="00746141" w14:paraId="01C99D13" w14:textId="77FBC617">
      <w:pPr>
        <w:spacing w:before="100" w:beforeAutospacing="1" w:after="100" w:afterAutospacing="1" w:line="240" w:lineRule="auto"/>
        <w:rPr>
          <w:rFonts w:eastAsia="Times New Roman"/>
          <w:lang w:val="es-ES_tradnl"/>
        </w:rPr>
      </w:pPr>
      <w:r w:rsidRPr="003773AF">
        <w:rPr>
          <w:rFonts w:eastAsia="Times New Roman"/>
          <w:lang w:val="es-ES_tradnl"/>
        </w:rPr>
        <w:t>Otro grupo clave lo conforman los indicadores que relacionan las utilidades con los recursos utilizados</w:t>
      </w:r>
      <w:r w:rsidR="00566C94">
        <w:rPr>
          <w:rFonts w:eastAsia="Times New Roman"/>
          <w:lang w:val="es-ES_tradnl"/>
        </w:rPr>
        <w:t xml:space="preserve">, </w:t>
      </w:r>
      <w:commentRangeStart w:id="31"/>
      <w:r w:rsidR="00566C94">
        <w:rPr>
          <w:rFonts w:eastAsia="Times New Roman"/>
          <w:lang w:val="es-ES_tradnl"/>
        </w:rPr>
        <w:t>son los siguientes:</w:t>
      </w:r>
      <w:commentRangeEnd w:id="31"/>
      <w:r w:rsidR="00566C94">
        <w:rPr>
          <w:rStyle w:val="Refdecomentario"/>
        </w:rPr>
        <w:commentReference w:id="31"/>
      </w:r>
    </w:p>
    <w:p w:rsidR="00566C94" w:rsidP="5D03CDC8" w:rsidRDefault="00746141" w14:paraId="2AE76C04" w14:textId="77777777">
      <w:pPr>
        <w:pStyle w:val="Prrafodelista"/>
        <w:numPr>
          <w:ilvl w:val="0"/>
          <w:numId w:val="37"/>
        </w:numPr>
        <w:spacing w:before="100" w:beforeAutospacing="on" w:after="100" w:afterAutospacing="on" w:line="240" w:lineRule="auto"/>
        <w:rPr>
          <w:rFonts w:eastAsia="Times New Roman"/>
          <w:lang w:val="es-ES"/>
        </w:rPr>
      </w:pPr>
      <w:r w:rsidRPr="5D03CDC8" w:rsidR="00746141">
        <w:rPr>
          <w:rFonts w:eastAsia="Times New Roman"/>
          <w:b w:val="1"/>
          <w:bCs w:val="1"/>
          <w:lang w:val="es-ES"/>
        </w:rPr>
        <w:t>ROA (</w:t>
      </w:r>
      <w:r w:rsidRPr="5D03CDC8" w:rsidR="00746141">
        <w:rPr>
          <w:rFonts w:eastAsia="Times New Roman"/>
          <w:b w:val="1"/>
          <w:bCs w:val="1"/>
          <w:lang w:val="es-ES"/>
        </w:rPr>
        <w:t>Return</w:t>
      </w:r>
      <w:r w:rsidRPr="5D03CDC8" w:rsidR="00746141">
        <w:rPr>
          <w:rFonts w:eastAsia="Times New Roman"/>
          <w:b w:val="1"/>
          <w:bCs w:val="1"/>
          <w:lang w:val="es-ES"/>
        </w:rPr>
        <w:t xml:space="preserve"> </w:t>
      </w:r>
      <w:r w:rsidRPr="5D03CDC8" w:rsidR="00746141">
        <w:rPr>
          <w:rFonts w:eastAsia="Times New Roman"/>
          <w:b w:val="1"/>
          <w:bCs w:val="1"/>
          <w:lang w:val="es-ES"/>
        </w:rPr>
        <w:t>on</w:t>
      </w:r>
      <w:r w:rsidRPr="5D03CDC8" w:rsidR="00746141">
        <w:rPr>
          <w:rFonts w:eastAsia="Times New Roman"/>
          <w:b w:val="1"/>
          <w:bCs w:val="1"/>
          <w:lang w:val="es-ES"/>
        </w:rPr>
        <w:t xml:space="preserve"> </w:t>
      </w:r>
      <w:r w:rsidRPr="5D03CDC8" w:rsidR="00746141">
        <w:rPr>
          <w:rFonts w:eastAsia="Times New Roman"/>
          <w:b w:val="1"/>
          <w:bCs w:val="1"/>
          <w:lang w:val="es-ES"/>
        </w:rPr>
        <w:t>Assets</w:t>
      </w:r>
      <w:r w:rsidRPr="5D03CDC8" w:rsidR="00746141">
        <w:rPr>
          <w:rFonts w:eastAsia="Times New Roman"/>
          <w:b w:val="1"/>
          <w:bCs w:val="1"/>
          <w:lang w:val="es-ES"/>
        </w:rPr>
        <w:t>)</w:t>
      </w:r>
    </w:p>
    <w:p w:rsidR="00566C94" w:rsidP="00566C94" w:rsidRDefault="00566C94" w14:paraId="3512175C" w14:textId="0A639F6A">
      <w:pPr>
        <w:pStyle w:val="Prrafodelista"/>
        <w:spacing w:before="100" w:beforeAutospacing="1" w:after="100" w:afterAutospacing="1" w:line="240" w:lineRule="auto"/>
        <w:rPr>
          <w:rFonts w:eastAsia="Times New Roman"/>
          <w:lang w:val="es-ES_tradnl"/>
        </w:rPr>
      </w:pPr>
      <w:r>
        <w:rPr>
          <w:rFonts w:eastAsia="Times New Roman"/>
          <w:lang w:val="es-ES_tradnl"/>
        </w:rPr>
        <w:t>M</w:t>
      </w:r>
      <w:r w:rsidRPr="00566C94" w:rsidR="00746141">
        <w:rPr>
          <w:rFonts w:eastAsia="Times New Roman"/>
          <w:lang w:val="es-ES_tradnl"/>
        </w:rPr>
        <w:t>ide cuánta utilidad genera la empresa por cada peso invertido en activos</w:t>
      </w:r>
      <w:r w:rsidRPr="00566C94">
        <w:rPr>
          <w:rFonts w:eastAsia="Times New Roman"/>
          <w:lang w:val="es-ES_tradnl"/>
        </w:rPr>
        <w:t>.</w:t>
      </w:r>
      <w:r w:rsidRPr="00566C94" w:rsidR="00746141">
        <w:rPr>
          <w:rFonts w:eastAsia="Times New Roman"/>
          <w:lang w:val="es-ES_tradnl"/>
        </w:rPr>
        <w:t xml:space="preserve"> </w:t>
      </w:r>
    </w:p>
    <w:p w:rsidRPr="00566C94" w:rsidR="00566C94" w:rsidP="00566C94" w:rsidRDefault="00566C94" w14:paraId="7F40F19E" w14:textId="77777777">
      <w:pPr>
        <w:pStyle w:val="Prrafodelista"/>
        <w:spacing w:before="100" w:beforeAutospacing="1" w:after="100" w:afterAutospacing="1" w:line="240" w:lineRule="auto"/>
        <w:rPr>
          <w:rFonts w:eastAsia="Times New Roman"/>
          <w:lang w:val="es-ES_tradnl"/>
        </w:rPr>
      </w:pPr>
    </w:p>
    <w:p w:rsidR="00566C94" w:rsidP="5D03CDC8" w:rsidRDefault="00746141" w14:paraId="47A0C88A" w14:textId="77777777">
      <w:pPr>
        <w:pStyle w:val="Prrafodelista"/>
        <w:numPr>
          <w:ilvl w:val="0"/>
          <w:numId w:val="37"/>
        </w:numPr>
        <w:spacing w:before="100" w:beforeAutospacing="on" w:after="100" w:afterAutospacing="on" w:line="240" w:lineRule="auto"/>
        <w:rPr>
          <w:rFonts w:eastAsia="Times New Roman"/>
          <w:lang w:val="es-ES"/>
        </w:rPr>
      </w:pPr>
      <w:r w:rsidRPr="5D03CDC8" w:rsidR="00746141">
        <w:rPr>
          <w:rFonts w:eastAsia="Times New Roman"/>
          <w:b w:val="1"/>
          <w:bCs w:val="1"/>
          <w:lang w:val="es-ES"/>
        </w:rPr>
        <w:t>ROE (</w:t>
      </w:r>
      <w:r w:rsidRPr="5D03CDC8" w:rsidR="00746141">
        <w:rPr>
          <w:rFonts w:eastAsia="Times New Roman"/>
          <w:b w:val="1"/>
          <w:bCs w:val="1"/>
          <w:lang w:val="es-ES"/>
        </w:rPr>
        <w:t>Return</w:t>
      </w:r>
      <w:r w:rsidRPr="5D03CDC8" w:rsidR="00746141">
        <w:rPr>
          <w:rFonts w:eastAsia="Times New Roman"/>
          <w:b w:val="1"/>
          <w:bCs w:val="1"/>
          <w:lang w:val="es-ES"/>
        </w:rPr>
        <w:t xml:space="preserve"> </w:t>
      </w:r>
      <w:r w:rsidRPr="5D03CDC8" w:rsidR="00746141">
        <w:rPr>
          <w:rFonts w:eastAsia="Times New Roman"/>
          <w:b w:val="1"/>
          <w:bCs w:val="1"/>
          <w:lang w:val="es-ES"/>
        </w:rPr>
        <w:t>on</w:t>
      </w:r>
      <w:r w:rsidRPr="5D03CDC8" w:rsidR="00746141">
        <w:rPr>
          <w:rFonts w:eastAsia="Times New Roman"/>
          <w:b w:val="1"/>
          <w:bCs w:val="1"/>
          <w:lang w:val="es-ES"/>
        </w:rPr>
        <w:t xml:space="preserve"> </w:t>
      </w:r>
      <w:r w:rsidRPr="5D03CDC8" w:rsidR="00746141">
        <w:rPr>
          <w:rFonts w:eastAsia="Times New Roman"/>
          <w:b w:val="1"/>
          <w:bCs w:val="1"/>
          <w:lang w:val="es-ES"/>
        </w:rPr>
        <w:t>Equity</w:t>
      </w:r>
      <w:r w:rsidRPr="5D03CDC8" w:rsidR="00746141">
        <w:rPr>
          <w:rFonts w:eastAsia="Times New Roman"/>
          <w:b w:val="1"/>
          <w:bCs w:val="1"/>
          <w:lang w:val="es-ES"/>
        </w:rPr>
        <w:t>)</w:t>
      </w:r>
    </w:p>
    <w:p w:rsidRPr="00566C94" w:rsidR="00566C94" w:rsidP="00566C94" w:rsidRDefault="00566C94" w14:paraId="5E43BC41" w14:textId="0D170829">
      <w:pPr>
        <w:pStyle w:val="Prrafodelista"/>
        <w:spacing w:before="100" w:beforeAutospacing="1" w:after="100" w:afterAutospacing="1" w:line="240" w:lineRule="auto"/>
        <w:rPr>
          <w:rFonts w:eastAsia="Times New Roman"/>
          <w:lang w:val="es-ES_tradnl"/>
        </w:rPr>
      </w:pPr>
      <w:r>
        <w:rPr>
          <w:rFonts w:eastAsia="Times New Roman"/>
          <w:lang w:val="es-ES_tradnl"/>
        </w:rPr>
        <w:t>E</w:t>
      </w:r>
      <w:r w:rsidRPr="00566C94" w:rsidR="00746141">
        <w:rPr>
          <w:rFonts w:eastAsia="Times New Roman"/>
          <w:lang w:val="es-ES_tradnl"/>
        </w:rPr>
        <w:t xml:space="preserve">valúa la rentabilidad obtenida por los socios o accionistas a partir de su inversión. </w:t>
      </w:r>
    </w:p>
    <w:p w:rsidRPr="003773AF" w:rsidR="00746141" w:rsidP="5D03CDC8" w:rsidRDefault="00746141" w14:paraId="07702844" w14:textId="6799E386" w14:noSpellErr="1">
      <w:pPr>
        <w:spacing w:before="100" w:beforeAutospacing="on" w:after="100" w:afterAutospacing="on" w:line="240" w:lineRule="auto"/>
        <w:rPr>
          <w:rFonts w:eastAsia="Times New Roman"/>
          <w:lang w:val="es-ES"/>
        </w:rPr>
      </w:pPr>
      <w:r w:rsidRPr="5D03CDC8" w:rsidR="00746141">
        <w:rPr>
          <w:rFonts w:eastAsia="Times New Roman"/>
          <w:lang w:val="es-ES"/>
        </w:rPr>
        <w:t>Cuando el ROE es significativamente superior al ROA, suele indicar la existencia de apalancamiento financiero, es decir, que la empresa está utilizando deuda para incrementar sus beneficios, lo cual puede ser una estrategia positiva si está bien controlada.</w:t>
      </w:r>
    </w:p>
    <w:p w:rsidRPr="003773AF" w:rsidR="00746141" w:rsidP="00746141" w:rsidRDefault="00746141" w14:paraId="74C56F19"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Finalmente, el </w:t>
      </w:r>
      <w:r w:rsidRPr="003773AF">
        <w:rPr>
          <w:rFonts w:eastAsia="Times New Roman"/>
          <w:b/>
          <w:bCs/>
          <w:lang w:val="es-ES_tradnl"/>
        </w:rPr>
        <w:t>modelo DuPont</w:t>
      </w:r>
      <w:r w:rsidRPr="003773AF">
        <w:rPr>
          <w:rFonts w:eastAsia="Times New Roman"/>
          <w:lang w:val="es-ES_tradnl"/>
        </w:rPr>
        <w:t xml:space="preserve"> permite descomponer el ROE en tres factores: margen neto, rotación de activos y apalancamiento. Este análisis detallado ayuda a identificar qué aspecto está impulsando o limitando la rentabilidad del capital. Adicionalmente, el cálculo del </w:t>
      </w:r>
      <w:r w:rsidRPr="003773AF">
        <w:rPr>
          <w:rFonts w:eastAsia="Times New Roman"/>
          <w:b/>
          <w:bCs/>
          <w:lang w:val="es-ES_tradnl"/>
        </w:rPr>
        <w:t>EBITDA</w:t>
      </w:r>
      <w:r w:rsidRPr="003773AF">
        <w:rPr>
          <w:rFonts w:eastAsia="Times New Roman"/>
          <w:lang w:val="es-ES_tradnl"/>
        </w:rPr>
        <w:t xml:space="preserve"> y su margen respectivo </w:t>
      </w:r>
      <w:r w:rsidRPr="003773AF">
        <w:rPr>
          <w:rFonts w:eastAsia="Times New Roman"/>
          <w:lang w:val="es-ES_tradnl"/>
        </w:rPr>
        <w:t xml:space="preserve">se ha vuelto muy utilizado en análisis comparativos, ya que muestra la rentabilidad operativa antes de intereses, impuestos y depreciaciones. En conjunto, todos estos indicadores ofrecen una </w:t>
      </w:r>
      <w:r w:rsidRPr="003773AF">
        <w:rPr>
          <w:rFonts w:eastAsia="Times New Roman"/>
          <w:b/>
          <w:bCs/>
          <w:lang w:val="es-ES_tradnl"/>
        </w:rPr>
        <w:t>visión profunda y estratégica del desempeño financiero</w:t>
      </w:r>
      <w:r w:rsidRPr="003773AF">
        <w:rPr>
          <w:rFonts w:eastAsia="Times New Roman"/>
          <w:lang w:val="es-ES_tradnl"/>
        </w:rPr>
        <w:t>, fundamental para la toma de decisiones empresariales informadas.</w:t>
      </w:r>
    </w:p>
    <w:p w:rsidRPr="003773AF" w:rsidR="00DF63E7" w:rsidP="00DF63E7" w:rsidRDefault="00DF63E7" w14:paraId="537CA416" w14:textId="48F30505">
      <w:pPr>
        <w:rPr>
          <w:lang w:val="es-ES_tradnl"/>
        </w:rPr>
      </w:pPr>
    </w:p>
    <w:p w:rsidRPr="003773AF" w:rsidR="00746141" w:rsidP="00E7442D" w:rsidRDefault="00E7442D" w14:paraId="536A78B9" w14:textId="6640EF2C">
      <w:pPr>
        <w:pStyle w:val="Ttulo1"/>
        <w:jc w:val="center"/>
        <w:rPr>
          <w:rStyle w:val="Textoennegrita"/>
          <w:lang w:val="es-ES_tradnl"/>
        </w:rPr>
      </w:pPr>
      <w:bookmarkStart w:name="_Toc195222764" w:id="32"/>
      <w:r w:rsidRPr="00E7442D">
        <w:rPr>
          <w:b/>
          <w:sz w:val="22"/>
          <w:szCs w:val="22"/>
          <w:lang w:val="es-ES_tradnl"/>
        </w:rPr>
        <w:t xml:space="preserve">2. </w:t>
      </w:r>
      <w:r w:rsidRPr="00E7442D" w:rsidR="00F1083E">
        <w:rPr>
          <w:b/>
          <w:sz w:val="22"/>
          <w:szCs w:val="22"/>
          <w:lang w:val="es-ES_tradnl"/>
        </w:rPr>
        <w:t xml:space="preserve">La </w:t>
      </w:r>
      <w:r w:rsidRPr="00E7442D" w:rsidR="00746141">
        <w:rPr>
          <w:rStyle w:val="Textoennegrita"/>
          <w:sz w:val="22"/>
          <w:szCs w:val="22"/>
          <w:lang w:val="es-ES_tradnl"/>
        </w:rPr>
        <w:t>aplicación de los indicadores financieros en la toma de decisiones</w:t>
      </w:r>
      <w:bookmarkEnd w:id="32"/>
    </w:p>
    <w:p w:rsidR="003158AB" w:rsidP="003158AB" w:rsidRDefault="003158AB" w14:paraId="6EBB9270" w14:textId="77777777">
      <w:pPr>
        <w:spacing w:before="100" w:beforeAutospacing="1" w:after="100" w:afterAutospacing="1" w:line="240" w:lineRule="auto"/>
        <w:jc w:val="center"/>
        <w:rPr>
          <w:rFonts w:eastAsia="Times New Roman"/>
          <w:lang w:val="es-ES_tradnl"/>
        </w:rPr>
      </w:pPr>
      <w:commentRangeStart w:id="33"/>
      <w:r>
        <w:rPr>
          <w:noProof/>
        </w:rPr>
        <w:drawing>
          <wp:inline distT="0" distB="0" distL="0" distR="0" wp14:anchorId="27714365" wp14:editId="636FF867">
            <wp:extent cx="2771775" cy="2771775"/>
            <wp:effectExtent l="0" t="0" r="9525" b="9525"/>
            <wp:docPr id="25" name="Imagen 25" descr="Ilustración del concepto de decisiones comer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ustración del concepto de decisiones comercia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commentRangeEnd w:id="33"/>
      <w:r>
        <w:rPr>
          <w:rStyle w:val="Refdecomentario"/>
        </w:rPr>
        <w:commentReference w:id="33"/>
      </w:r>
    </w:p>
    <w:p w:rsidRPr="003773AF" w:rsidR="00746141" w:rsidP="00746141" w:rsidRDefault="00746141" w14:paraId="619BB7DC" w14:textId="09612455">
      <w:pPr>
        <w:spacing w:before="100" w:beforeAutospacing="1" w:after="100" w:afterAutospacing="1" w:line="240" w:lineRule="auto"/>
        <w:rPr>
          <w:rFonts w:eastAsia="Times New Roman"/>
          <w:lang w:val="es-ES_tradnl"/>
        </w:rPr>
      </w:pPr>
      <w:r w:rsidRPr="003773AF">
        <w:rPr>
          <w:rFonts w:eastAsia="Times New Roman"/>
          <w:lang w:val="es-ES_tradnl"/>
        </w:rPr>
        <w:t xml:space="preserve">El uso de los </w:t>
      </w:r>
      <w:r w:rsidRPr="003773AF">
        <w:rPr>
          <w:rFonts w:eastAsia="Times New Roman"/>
          <w:b/>
          <w:bCs/>
          <w:lang w:val="es-ES_tradnl"/>
        </w:rPr>
        <w:t>indicadores financieros como base para la toma de decisiones</w:t>
      </w:r>
      <w:r w:rsidR="003158AB">
        <w:rPr>
          <w:rFonts w:eastAsia="Times New Roman"/>
          <w:lang w:val="es-ES_tradnl"/>
        </w:rPr>
        <w:t>,</w:t>
      </w:r>
      <w:r w:rsidRPr="003773AF">
        <w:rPr>
          <w:rFonts w:eastAsia="Times New Roman"/>
          <w:lang w:val="es-ES_tradnl"/>
        </w:rPr>
        <w:t xml:space="preserve"> es fundamental en cualquier organización, sin importar su tamaño o sector. Estos indicadores permiten transformar los datos contables y financieros en información comprensible, útil y accionable. Su función principal no es solo describir la situación económica de la empresa, sino también facilitar la </w:t>
      </w:r>
      <w:r w:rsidRPr="003773AF">
        <w:rPr>
          <w:rFonts w:eastAsia="Times New Roman"/>
          <w:b/>
          <w:bCs/>
          <w:lang w:val="es-ES_tradnl"/>
        </w:rPr>
        <w:t>identificación de oportunidades, riesgos y tendencias</w:t>
      </w:r>
      <w:r w:rsidRPr="003773AF">
        <w:rPr>
          <w:rFonts w:eastAsia="Times New Roman"/>
          <w:lang w:val="es-ES_tradnl"/>
        </w:rPr>
        <w:t xml:space="preserve"> que puedan influir en el desempeño futuro del negocio.</w:t>
      </w:r>
    </w:p>
    <w:p w:rsidRPr="003773AF" w:rsidR="00746141" w:rsidP="5D03CDC8" w:rsidRDefault="00746141" w14:paraId="2DE9517C" w14:textId="77777777" w14:noSpellErr="1">
      <w:pPr>
        <w:spacing w:before="100" w:beforeAutospacing="on" w:after="100" w:afterAutospacing="on" w:line="240" w:lineRule="auto"/>
        <w:rPr>
          <w:rFonts w:eastAsia="Times New Roman"/>
          <w:lang w:val="es-ES"/>
        </w:rPr>
      </w:pPr>
      <w:r w:rsidRPr="5D03CDC8" w:rsidR="00746141">
        <w:rPr>
          <w:rFonts w:eastAsia="Times New Roman"/>
          <w:lang w:val="es-ES"/>
        </w:rPr>
        <w:t xml:space="preserve">Un análisis financiero efectivo no se limita a revisar un solo indicador de forma aislada. </w:t>
      </w:r>
      <w:r w:rsidRPr="5D03CDC8" w:rsidR="00746141">
        <w:rPr>
          <w:rFonts w:eastAsia="Times New Roman"/>
          <w:lang w:val="es-ES"/>
        </w:rPr>
        <w:t xml:space="preserve">Por el contrario, se requiere una </w:t>
      </w:r>
      <w:r w:rsidRPr="5D03CDC8" w:rsidR="00746141">
        <w:rPr>
          <w:rFonts w:eastAsia="Times New Roman"/>
          <w:b w:val="1"/>
          <w:bCs w:val="1"/>
          <w:lang w:val="es-ES"/>
        </w:rPr>
        <w:t>lectura integral del conjunto de indicadores</w:t>
      </w:r>
      <w:r w:rsidRPr="5D03CDC8" w:rsidR="00746141">
        <w:rPr>
          <w:rFonts w:eastAsia="Times New Roman"/>
          <w:lang w:val="es-ES"/>
        </w:rPr>
        <w:t>, que permita ver el panorama completo de la situación de la empresa.</w:t>
      </w:r>
      <w:r w:rsidRPr="5D03CDC8" w:rsidR="00746141">
        <w:rPr>
          <w:rFonts w:eastAsia="Times New Roman"/>
          <w:lang w:val="es-ES"/>
        </w:rPr>
        <w:t xml:space="preserve"> Por ejemplo, una empresa puede tener alta rentabilidad (ROE elevado), pero si tiene una razón de endeudamiento muy alta y una cobertura de intereses baja, estaría operando con un riesgo financiero elevado. De igual forma, una buena rotación de inventarios puede perder relevancia si las cuentas por cobrar están mal gestionadas, afectando el flujo de efectivo.</w:t>
      </w:r>
    </w:p>
    <w:p w:rsidR="003158AB" w:rsidP="00746141" w:rsidRDefault="00746141" w14:paraId="62070812"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La </w:t>
      </w:r>
      <w:r w:rsidRPr="003773AF">
        <w:rPr>
          <w:rFonts w:eastAsia="Times New Roman"/>
          <w:bCs/>
          <w:lang w:val="es-ES_tradnl"/>
        </w:rPr>
        <w:t>integración de los indicadores financieros</w:t>
      </w:r>
      <w:r w:rsidRPr="003773AF">
        <w:rPr>
          <w:rFonts w:eastAsia="Times New Roman"/>
          <w:lang w:val="es-ES_tradnl"/>
        </w:rPr>
        <w:t xml:space="preserve"> también es clave para alinear la gestión operativa con la estrategia empresarial. </w:t>
      </w:r>
      <w:commentRangeStart w:id="34"/>
      <w:r w:rsidR="003158AB">
        <w:rPr>
          <w:rFonts w:eastAsia="Times New Roman"/>
          <w:lang w:val="es-ES_tradnl"/>
        </w:rPr>
        <w:t>Por ejemplo:</w:t>
      </w:r>
      <w:commentRangeEnd w:id="34"/>
      <w:r w:rsidR="00A27CB3">
        <w:rPr>
          <w:rStyle w:val="Refdecomentario"/>
        </w:rPr>
        <w:commentReference w:id="34"/>
      </w:r>
    </w:p>
    <w:p w:rsidRPr="003158AB" w:rsidR="003158AB" w:rsidP="003158AB" w:rsidRDefault="003158AB" w14:paraId="2118A5D7" w14:textId="77777777">
      <w:pPr>
        <w:pStyle w:val="Prrafodelista"/>
        <w:numPr>
          <w:ilvl w:val="0"/>
          <w:numId w:val="38"/>
        </w:numPr>
        <w:spacing w:before="100" w:beforeAutospacing="1" w:after="100" w:afterAutospacing="1" w:line="240" w:lineRule="auto"/>
        <w:rPr>
          <w:rFonts w:eastAsia="Times New Roman"/>
          <w:b/>
          <w:bCs/>
          <w:lang w:val="es-ES_tradnl"/>
        </w:rPr>
      </w:pPr>
      <w:r w:rsidRPr="003158AB">
        <w:rPr>
          <w:rFonts w:eastAsia="Times New Roman"/>
          <w:b/>
          <w:bCs/>
          <w:lang w:val="es-ES_tradnl"/>
        </w:rPr>
        <w:t>Crecimiento agresivo</w:t>
      </w:r>
    </w:p>
    <w:p w:rsidR="003158AB" w:rsidP="003158AB" w:rsidRDefault="00746141" w14:paraId="3B4001A9" w14:textId="25192E92">
      <w:pPr>
        <w:pStyle w:val="Prrafodelista"/>
        <w:spacing w:before="100" w:beforeAutospacing="1" w:after="100" w:afterAutospacing="1" w:line="240" w:lineRule="auto"/>
        <w:rPr>
          <w:rFonts w:eastAsia="Times New Roman"/>
          <w:lang w:val="es-ES_tradnl"/>
        </w:rPr>
      </w:pPr>
      <w:r w:rsidRPr="003158AB">
        <w:rPr>
          <w:rFonts w:eastAsia="Times New Roman"/>
          <w:lang w:val="es-ES_tradnl"/>
        </w:rPr>
        <w:t>Una empresa orientada al crecimiento agresivo puede tolerar un mayor apalancamiento financiero si lo compensa con rentabilidad alta.</w:t>
      </w:r>
    </w:p>
    <w:p w:rsidR="003158AB" w:rsidP="003158AB" w:rsidRDefault="003158AB" w14:paraId="521C5095" w14:textId="74D8E9F5">
      <w:pPr>
        <w:pStyle w:val="Prrafodelista"/>
        <w:spacing w:before="100" w:beforeAutospacing="1" w:after="100" w:afterAutospacing="1" w:line="240" w:lineRule="auto"/>
        <w:rPr>
          <w:rFonts w:eastAsia="Times New Roman"/>
          <w:lang w:val="es-ES_tradnl"/>
        </w:rPr>
      </w:pPr>
    </w:p>
    <w:p w:rsidR="00E3433D" w:rsidP="003158AB" w:rsidRDefault="00E3433D" w14:paraId="40944AAC" w14:textId="77777777">
      <w:pPr>
        <w:pStyle w:val="Prrafodelista"/>
        <w:spacing w:before="100" w:beforeAutospacing="1" w:after="100" w:afterAutospacing="1" w:line="240" w:lineRule="auto"/>
        <w:rPr>
          <w:rFonts w:eastAsia="Times New Roman"/>
          <w:lang w:val="es-ES_tradnl"/>
        </w:rPr>
      </w:pPr>
    </w:p>
    <w:p w:rsidRPr="003158AB" w:rsidR="003158AB" w:rsidP="003158AB" w:rsidRDefault="003158AB" w14:paraId="6CB223D6" w14:textId="77777777">
      <w:pPr>
        <w:pStyle w:val="Prrafodelista"/>
        <w:numPr>
          <w:ilvl w:val="0"/>
          <w:numId w:val="38"/>
        </w:numPr>
        <w:spacing w:before="100" w:beforeAutospacing="1" w:after="100" w:afterAutospacing="1" w:line="240" w:lineRule="auto"/>
        <w:rPr>
          <w:rFonts w:eastAsia="Times New Roman"/>
          <w:lang w:val="es-ES_tradnl"/>
        </w:rPr>
      </w:pPr>
      <w:r>
        <w:rPr>
          <w:rFonts w:eastAsia="Times New Roman"/>
          <w:b/>
          <w:bCs/>
          <w:lang w:val="es-ES_tradnl"/>
        </w:rPr>
        <w:t>Estabilidad</w:t>
      </w:r>
    </w:p>
    <w:p w:rsidR="003158AB" w:rsidP="003158AB" w:rsidRDefault="00746141" w14:paraId="24637B4B" w14:textId="77777777">
      <w:pPr>
        <w:pStyle w:val="Prrafodelista"/>
        <w:spacing w:before="100" w:beforeAutospacing="1" w:after="100" w:afterAutospacing="1" w:line="240" w:lineRule="auto"/>
        <w:rPr>
          <w:rFonts w:eastAsia="Times New Roman"/>
          <w:lang w:val="es-ES_tradnl"/>
        </w:rPr>
      </w:pPr>
      <w:r w:rsidRPr="003158AB">
        <w:rPr>
          <w:rFonts w:eastAsia="Times New Roman"/>
          <w:lang w:val="es-ES_tradnl"/>
        </w:rPr>
        <w:t xml:space="preserve">En cambio, una organización que prioriza la estabilidad deberá enfocar sus decisiones en mantener buena liquidez, minimizar riesgos y sostener márgenes operativos sólidos. </w:t>
      </w:r>
    </w:p>
    <w:p w:rsidRPr="003158AB" w:rsidR="00A27CB3" w:rsidP="003158AB" w:rsidRDefault="00746141" w14:paraId="3705F6E0" w14:textId="14018D44">
      <w:pPr>
        <w:spacing w:before="100" w:beforeAutospacing="1" w:after="100" w:afterAutospacing="1" w:line="240" w:lineRule="auto"/>
        <w:rPr>
          <w:rFonts w:eastAsia="Times New Roman"/>
          <w:lang w:val="es-ES_tradnl"/>
        </w:rPr>
      </w:pPr>
      <w:r w:rsidRPr="003158AB">
        <w:rPr>
          <w:rFonts w:eastAsia="Times New Roman"/>
          <w:lang w:val="es-ES_tradnl"/>
        </w:rPr>
        <w:t xml:space="preserve">En este sentido, los indicadores ayudan a </w:t>
      </w:r>
      <w:r w:rsidRPr="003158AB">
        <w:rPr>
          <w:rFonts w:eastAsia="Times New Roman"/>
          <w:bCs/>
          <w:lang w:val="es-ES_tradnl"/>
        </w:rPr>
        <w:t>traducir la estrategia en métricas concretas</w:t>
      </w:r>
      <w:r w:rsidRPr="003158AB">
        <w:rPr>
          <w:rFonts w:eastAsia="Times New Roman"/>
          <w:lang w:val="es-ES_tradnl"/>
        </w:rPr>
        <w:t xml:space="preserve"> y comparables en el tiempo.</w:t>
      </w:r>
    </w:p>
    <w:p w:rsidR="00E65C42" w:rsidP="00746141" w:rsidRDefault="00746141" w14:paraId="45E51A0D"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Además, cada tipo de decisión empresarial se apoya en diferentes grupos </w:t>
      </w:r>
      <w:commentRangeStart w:id="35"/>
      <w:r w:rsidRPr="003773AF">
        <w:rPr>
          <w:rFonts w:eastAsia="Times New Roman"/>
          <w:lang w:val="es-ES_tradnl"/>
        </w:rPr>
        <w:t>de indicadores</w:t>
      </w:r>
      <w:r w:rsidR="00E65C42">
        <w:rPr>
          <w:rFonts w:eastAsia="Times New Roman"/>
          <w:lang w:val="es-ES_tradnl"/>
        </w:rPr>
        <w:t>:</w:t>
      </w:r>
      <w:commentRangeEnd w:id="35"/>
      <w:r w:rsidR="00E65C42">
        <w:rPr>
          <w:rStyle w:val="Refdecomentario"/>
        </w:rPr>
        <w:commentReference w:id="35"/>
      </w:r>
    </w:p>
    <w:p w:rsidRPr="00E65C42" w:rsidR="00E65C42" w:rsidP="00E65C42" w:rsidRDefault="00E65C42" w14:paraId="02370815" w14:textId="77777777">
      <w:pPr>
        <w:pStyle w:val="Prrafodelista"/>
        <w:numPr>
          <w:ilvl w:val="0"/>
          <w:numId w:val="38"/>
        </w:numPr>
        <w:spacing w:line="240" w:lineRule="auto"/>
        <w:rPr>
          <w:rFonts w:eastAsia="Times New Roman"/>
          <w:b/>
          <w:bCs/>
          <w:lang w:val="es-ES_tradnl"/>
        </w:rPr>
      </w:pPr>
      <w:r w:rsidRPr="00E65C42">
        <w:rPr>
          <w:rFonts w:eastAsia="Times New Roman"/>
          <w:b/>
          <w:bCs/>
          <w:lang w:val="es-ES_tradnl"/>
        </w:rPr>
        <w:t>Inversión</w:t>
      </w:r>
    </w:p>
    <w:p w:rsidR="00E65C42" w:rsidP="00E65C42" w:rsidRDefault="00746141" w14:paraId="75BCD03D" w14:textId="77777777">
      <w:pPr>
        <w:pStyle w:val="Prrafodelista"/>
        <w:spacing w:line="240" w:lineRule="auto"/>
        <w:rPr>
          <w:rFonts w:eastAsia="Times New Roman"/>
          <w:lang w:val="es-ES_tradnl"/>
        </w:rPr>
      </w:pPr>
      <w:r w:rsidRPr="00E65C42">
        <w:rPr>
          <w:rFonts w:eastAsia="Times New Roman"/>
          <w:lang w:val="es-ES_tradnl"/>
        </w:rPr>
        <w:t xml:space="preserve">Las decisiones sobre </w:t>
      </w:r>
      <w:r w:rsidRPr="00E65C42">
        <w:rPr>
          <w:rFonts w:eastAsia="Times New Roman"/>
          <w:b/>
          <w:bCs/>
          <w:lang w:val="es-ES_tradnl"/>
        </w:rPr>
        <w:t>inversión</w:t>
      </w:r>
      <w:r w:rsidRPr="00E65C42">
        <w:rPr>
          <w:rFonts w:eastAsia="Times New Roman"/>
          <w:lang w:val="es-ES_tradnl"/>
        </w:rPr>
        <w:t xml:space="preserve"> requieren analizar la rentabilidad esperada y la eficiencia del uso de activos. </w:t>
      </w:r>
    </w:p>
    <w:p w:rsidR="00E65C42" w:rsidP="00E65C42" w:rsidRDefault="00E65C42" w14:paraId="3E36D49B" w14:textId="77777777">
      <w:pPr>
        <w:pStyle w:val="Prrafodelista"/>
        <w:spacing w:line="240" w:lineRule="auto"/>
        <w:rPr>
          <w:rFonts w:eastAsia="Times New Roman"/>
          <w:lang w:val="es-ES_tradnl"/>
        </w:rPr>
      </w:pPr>
    </w:p>
    <w:p w:rsidRPr="00E65C42" w:rsidR="00E65C42" w:rsidP="00E65C42" w:rsidRDefault="00E65C42" w14:paraId="22B78692" w14:textId="77777777">
      <w:pPr>
        <w:pStyle w:val="Prrafodelista"/>
        <w:numPr>
          <w:ilvl w:val="0"/>
          <w:numId w:val="38"/>
        </w:numPr>
        <w:spacing w:line="240" w:lineRule="auto"/>
        <w:rPr>
          <w:rFonts w:eastAsia="Times New Roman"/>
          <w:lang w:val="es-ES_tradnl"/>
        </w:rPr>
      </w:pPr>
      <w:r>
        <w:rPr>
          <w:rFonts w:eastAsia="Times New Roman"/>
          <w:b/>
          <w:bCs/>
          <w:lang w:val="es-ES_tradnl"/>
        </w:rPr>
        <w:t>Financiamiento</w:t>
      </w:r>
    </w:p>
    <w:p w:rsidR="00E65C42" w:rsidP="00E65C42" w:rsidRDefault="00746141" w14:paraId="2726F017" w14:textId="77777777">
      <w:pPr>
        <w:pStyle w:val="Prrafodelista"/>
        <w:spacing w:line="240" w:lineRule="auto"/>
        <w:rPr>
          <w:rFonts w:eastAsia="Times New Roman"/>
          <w:lang w:val="es-ES_tradnl"/>
        </w:rPr>
      </w:pPr>
      <w:r w:rsidRPr="00E65C42">
        <w:rPr>
          <w:rFonts w:eastAsia="Times New Roman"/>
          <w:lang w:val="es-ES_tradnl"/>
        </w:rPr>
        <w:t xml:space="preserve">Las decisiones sobre </w:t>
      </w:r>
      <w:r w:rsidRPr="00E65C42">
        <w:rPr>
          <w:rFonts w:eastAsia="Times New Roman"/>
          <w:b/>
          <w:bCs/>
          <w:lang w:val="es-ES_tradnl"/>
        </w:rPr>
        <w:t>financiamiento</w:t>
      </w:r>
      <w:r w:rsidRPr="00E65C42">
        <w:rPr>
          <w:rFonts w:eastAsia="Times New Roman"/>
          <w:lang w:val="es-ES_tradnl"/>
        </w:rPr>
        <w:t xml:space="preserve"> exigen revisar el nivel de endeudamiento y la capacidad de pago. </w:t>
      </w:r>
    </w:p>
    <w:p w:rsidR="00E65C42" w:rsidP="00E65C42" w:rsidRDefault="00E65C42" w14:paraId="663B90A8" w14:textId="77777777">
      <w:pPr>
        <w:pStyle w:val="Prrafodelista"/>
        <w:spacing w:line="240" w:lineRule="auto"/>
        <w:rPr>
          <w:rFonts w:eastAsia="Times New Roman"/>
          <w:lang w:val="es-ES_tradnl"/>
        </w:rPr>
      </w:pPr>
    </w:p>
    <w:p w:rsidRPr="00E65C42" w:rsidR="00E65C42" w:rsidP="00E65C42" w:rsidRDefault="00E65C42" w14:paraId="0D529DCB" w14:textId="77777777">
      <w:pPr>
        <w:pStyle w:val="Prrafodelista"/>
        <w:numPr>
          <w:ilvl w:val="0"/>
          <w:numId w:val="38"/>
        </w:numPr>
        <w:spacing w:line="240" w:lineRule="auto"/>
        <w:rPr>
          <w:rFonts w:eastAsia="Times New Roman"/>
          <w:lang w:val="es-ES_tradnl"/>
        </w:rPr>
      </w:pPr>
      <w:r>
        <w:rPr>
          <w:rFonts w:eastAsia="Times New Roman"/>
          <w:b/>
          <w:bCs/>
          <w:lang w:val="es-ES_tradnl"/>
        </w:rPr>
        <w:t>Operativas</w:t>
      </w:r>
    </w:p>
    <w:p w:rsidRPr="00E65C42" w:rsidR="00E65C42" w:rsidP="00E65C42" w:rsidRDefault="00746141" w14:paraId="6D64A4E3" w14:textId="50D16D15">
      <w:pPr>
        <w:pStyle w:val="Prrafodelista"/>
        <w:spacing w:line="240" w:lineRule="auto"/>
        <w:rPr>
          <w:rFonts w:eastAsia="Times New Roman"/>
          <w:lang w:val="es-ES_tradnl"/>
        </w:rPr>
      </w:pPr>
      <w:r w:rsidRPr="00E65C42">
        <w:rPr>
          <w:rFonts w:eastAsia="Times New Roman"/>
          <w:lang w:val="es-ES_tradnl"/>
        </w:rPr>
        <w:t xml:space="preserve">Las decisiones </w:t>
      </w:r>
      <w:r w:rsidRPr="00E65C42">
        <w:rPr>
          <w:rFonts w:eastAsia="Times New Roman"/>
          <w:b/>
          <w:bCs/>
          <w:lang w:val="es-ES_tradnl"/>
        </w:rPr>
        <w:t>operativas</w:t>
      </w:r>
      <w:r w:rsidRPr="00E65C42">
        <w:rPr>
          <w:rFonts w:eastAsia="Times New Roman"/>
          <w:lang w:val="es-ES_tradnl"/>
        </w:rPr>
        <w:t xml:space="preserve">, como mejorar procesos o ajustar precios, se apoyan en márgenes y rotación de activos. </w:t>
      </w:r>
    </w:p>
    <w:p w:rsidRPr="003773AF" w:rsidR="00746141" w:rsidP="00746141" w:rsidRDefault="00746141" w14:paraId="577ED817" w14:textId="1193C7CC">
      <w:pPr>
        <w:spacing w:before="100" w:beforeAutospacing="1" w:after="100" w:afterAutospacing="1" w:line="240" w:lineRule="auto"/>
        <w:rPr>
          <w:rFonts w:eastAsia="Times New Roman"/>
          <w:lang w:val="es-ES_tradnl"/>
        </w:rPr>
      </w:pPr>
      <w:r w:rsidRPr="003773AF">
        <w:rPr>
          <w:rFonts w:eastAsia="Times New Roman"/>
          <w:lang w:val="es-ES_tradnl"/>
        </w:rPr>
        <w:t xml:space="preserve">En todos los casos, </w:t>
      </w:r>
      <w:r w:rsidRPr="003773AF">
        <w:rPr>
          <w:rFonts w:eastAsia="Times New Roman"/>
          <w:b/>
          <w:bCs/>
          <w:lang w:val="es-ES_tradnl"/>
        </w:rPr>
        <w:t>la información financiera es el punto de partida para actuar con criterio y reducir la incertidumbre</w:t>
      </w:r>
      <w:r w:rsidRPr="003773AF">
        <w:rPr>
          <w:rFonts w:eastAsia="Times New Roman"/>
          <w:lang w:val="es-ES_tradnl"/>
        </w:rPr>
        <w:t>.</w:t>
      </w:r>
    </w:p>
    <w:p w:rsidRPr="003773AF" w:rsidR="00746141" w:rsidP="5D03CDC8" w:rsidRDefault="00746141" w14:paraId="3834D02F" w14:textId="77777777">
      <w:pPr>
        <w:spacing w:before="100" w:beforeAutospacing="on" w:after="100" w:afterAutospacing="on" w:line="240" w:lineRule="auto"/>
        <w:rPr>
          <w:rFonts w:eastAsia="Times New Roman"/>
          <w:lang w:val="es-ES"/>
        </w:rPr>
      </w:pPr>
      <w:r w:rsidRPr="5D03CDC8" w:rsidR="00746141">
        <w:rPr>
          <w:rFonts w:eastAsia="Times New Roman"/>
          <w:lang w:val="es-ES"/>
        </w:rPr>
        <w:t xml:space="preserve">En los últimos años, el uso de </w:t>
      </w:r>
      <w:r w:rsidRPr="5D03CDC8" w:rsidR="00746141">
        <w:rPr>
          <w:rFonts w:eastAsia="Times New Roman"/>
          <w:b w:val="1"/>
          <w:bCs w:val="1"/>
          <w:lang w:val="es-ES"/>
        </w:rPr>
        <w:t>herramientas digitales</w:t>
      </w:r>
      <w:r w:rsidRPr="5D03CDC8" w:rsidR="00746141">
        <w:rPr>
          <w:rFonts w:eastAsia="Times New Roman"/>
          <w:lang w:val="es-ES"/>
        </w:rPr>
        <w:t xml:space="preserve"> ha transformado la forma en que se realiza el análisis financiero. Plataformas como Excel avanzado, </w:t>
      </w:r>
      <w:r w:rsidRPr="5D03CDC8" w:rsidR="00746141">
        <w:rPr>
          <w:rFonts w:eastAsia="Times New Roman"/>
          <w:lang w:val="es-ES"/>
        </w:rPr>
        <w:t>Power</w:t>
      </w:r>
      <w:r w:rsidRPr="5D03CDC8" w:rsidR="00746141">
        <w:rPr>
          <w:rFonts w:eastAsia="Times New Roman"/>
          <w:lang w:val="es-ES"/>
        </w:rPr>
        <w:t xml:space="preserve"> BI, </w:t>
      </w:r>
      <w:r w:rsidRPr="5D03CDC8" w:rsidR="00746141">
        <w:rPr>
          <w:rFonts w:eastAsia="Times New Roman"/>
          <w:lang w:val="es-ES"/>
        </w:rPr>
        <w:t>Tableau</w:t>
      </w:r>
      <w:r w:rsidRPr="5D03CDC8" w:rsidR="00746141">
        <w:rPr>
          <w:rFonts w:eastAsia="Times New Roman"/>
          <w:lang w:val="es-ES"/>
        </w:rPr>
        <w:t xml:space="preserve"> o </w:t>
      </w:r>
      <w:r w:rsidRPr="5D03CDC8" w:rsidR="00746141">
        <w:rPr>
          <w:rFonts w:eastAsia="Times New Roman"/>
          <w:i w:val="1"/>
          <w:iCs w:val="1"/>
          <w:lang w:val="es-ES"/>
        </w:rPr>
        <w:t>software</w:t>
      </w:r>
      <w:r w:rsidRPr="5D03CDC8" w:rsidR="00746141">
        <w:rPr>
          <w:rFonts w:eastAsia="Times New Roman"/>
          <w:lang w:val="es-ES"/>
        </w:rPr>
        <w:t xml:space="preserve"> ERP permiten </w:t>
      </w:r>
      <w:r w:rsidRPr="5D03CDC8" w:rsidR="00746141">
        <w:rPr>
          <w:rFonts w:eastAsia="Times New Roman"/>
          <w:b w:val="1"/>
          <w:bCs w:val="1"/>
          <w:lang w:val="es-ES"/>
        </w:rPr>
        <w:t>automatizar el cálculo de indicadores</w:t>
      </w:r>
      <w:r w:rsidRPr="5D03CDC8" w:rsidR="00746141">
        <w:rPr>
          <w:rFonts w:eastAsia="Times New Roman"/>
          <w:lang w:val="es-ES"/>
        </w:rPr>
        <w:t>, visualizar resultados en tiempo real y generar reportes interactivos que facilitan la interpretación de los datos. Estas herramientas permiten a los gestores financieros y emprendedores identificar patrones, hacer simulaciones y tomar decisiones más ágiles y fundamentadas.</w:t>
      </w:r>
    </w:p>
    <w:p w:rsidRPr="003773AF" w:rsidR="00746141" w:rsidP="5D03CDC8" w:rsidRDefault="00746141" w14:paraId="5D236F24" w14:textId="77777777">
      <w:pPr>
        <w:spacing w:before="100" w:beforeAutospacing="on" w:after="100" w:afterAutospacing="on" w:line="240" w:lineRule="auto"/>
        <w:rPr>
          <w:rFonts w:eastAsia="Times New Roman"/>
          <w:lang w:val="es-ES"/>
        </w:rPr>
      </w:pPr>
      <w:r w:rsidRPr="5D03CDC8" w:rsidR="00746141">
        <w:rPr>
          <w:rFonts w:eastAsia="Times New Roman"/>
          <w:lang w:val="es-ES"/>
        </w:rPr>
        <w:t xml:space="preserve">El uso de </w:t>
      </w:r>
      <w:r w:rsidRPr="5D03CDC8" w:rsidR="00746141">
        <w:rPr>
          <w:rFonts w:eastAsia="Times New Roman"/>
          <w:i w:val="1"/>
          <w:iCs w:val="1"/>
          <w:lang w:val="es-ES"/>
        </w:rPr>
        <w:t>dashboards</w:t>
      </w:r>
      <w:r w:rsidRPr="5D03CDC8" w:rsidR="00746141">
        <w:rPr>
          <w:rFonts w:eastAsia="Times New Roman"/>
          <w:lang w:val="es-ES"/>
        </w:rPr>
        <w:t xml:space="preserve"> o tableros de control financiero, por ejemplo, facilita una </w:t>
      </w:r>
      <w:r w:rsidRPr="5D03CDC8" w:rsidR="00746141">
        <w:rPr>
          <w:rFonts w:eastAsia="Times New Roman"/>
          <w:b w:val="1"/>
          <w:bCs w:val="1"/>
          <w:lang w:val="es-ES"/>
        </w:rPr>
        <w:t>lectura intuitiva del desempeño de la empresa</w:t>
      </w:r>
      <w:r w:rsidRPr="5D03CDC8" w:rsidR="00746141">
        <w:rPr>
          <w:rFonts w:eastAsia="Times New Roman"/>
          <w:lang w:val="es-ES"/>
        </w:rPr>
        <w:t xml:space="preserve"> a través de gráficos dinámicos que conectan los principales indicadores con las metas estratégicas. De esta forma, la información contable deja de ser estática y se convierte en un recurso vivo, que se actualiza constantemente y permite tomar decisiones de forma oportuna, con una perspectiva más clara del impacto de cada acción.</w:t>
      </w:r>
    </w:p>
    <w:p w:rsidRPr="003773AF" w:rsidR="00746141" w:rsidP="00746141" w:rsidRDefault="00746141" w14:paraId="336BB0A4" w14:textId="77777777">
      <w:pPr>
        <w:spacing w:before="100" w:beforeAutospacing="1" w:after="100" w:afterAutospacing="1" w:line="240" w:lineRule="auto"/>
        <w:rPr>
          <w:rFonts w:eastAsia="Times New Roman"/>
          <w:lang w:val="es-ES_tradnl"/>
        </w:rPr>
      </w:pPr>
      <w:r w:rsidRPr="003773AF">
        <w:rPr>
          <w:rFonts w:eastAsia="Times New Roman"/>
          <w:lang w:val="es-ES_tradnl"/>
        </w:rPr>
        <w:t xml:space="preserve">Es importante resaltar que </w:t>
      </w:r>
      <w:r w:rsidRPr="003773AF">
        <w:rPr>
          <w:rFonts w:eastAsia="Times New Roman"/>
          <w:b/>
          <w:bCs/>
          <w:lang w:val="es-ES_tradnl"/>
        </w:rPr>
        <w:t>la interpretación adecuada de los indicadores requiere formación, criterio y contexto</w:t>
      </w:r>
      <w:r w:rsidRPr="003773AF">
        <w:rPr>
          <w:rFonts w:eastAsia="Times New Roman"/>
          <w:lang w:val="es-ES_tradnl"/>
        </w:rPr>
        <w:t>. No basta con calcular fórmulas; se necesita comprender qué representan los resultados, qué los está afectando y cómo se comparan con periodos anteriores o con otras empresas del sector. La experiencia y el conocimiento del negocio son complementos esenciales para dar sentido a los números y convertirlos en decisiones acertadas.</w:t>
      </w:r>
    </w:p>
    <w:p w:rsidR="00746141" w:rsidP="00746141" w:rsidRDefault="00746141" w14:paraId="45644105" w14:textId="1A9528F2">
      <w:pPr>
        <w:spacing w:before="100" w:beforeAutospacing="1" w:after="100" w:afterAutospacing="1" w:line="240" w:lineRule="auto"/>
        <w:rPr>
          <w:rFonts w:eastAsia="Times New Roman"/>
          <w:lang w:val="es-ES_tradnl"/>
        </w:rPr>
      </w:pPr>
      <w:r w:rsidRPr="003773AF">
        <w:rPr>
          <w:rFonts w:eastAsia="Times New Roman"/>
          <w:lang w:val="es-ES_tradnl"/>
        </w:rPr>
        <w:t xml:space="preserve">En conclusión, los indicadores financieros son </w:t>
      </w:r>
      <w:r w:rsidRPr="003773AF">
        <w:rPr>
          <w:rFonts w:eastAsia="Times New Roman"/>
          <w:b/>
          <w:bCs/>
          <w:lang w:val="es-ES_tradnl"/>
        </w:rPr>
        <w:t>herramientas poderosas de gestión</w:t>
      </w:r>
      <w:r w:rsidRPr="003773AF">
        <w:rPr>
          <w:rFonts w:eastAsia="Times New Roman"/>
          <w:lang w:val="es-ES_tradnl"/>
        </w:rPr>
        <w:t>, pero su verdadero valor se revela cuando se usan de forma estratégica, integrada y apoyados en tecnología. Son el puente entre los datos y las decisiones, y permiten a la empresa no solo saber dónde está, sino también proyectar hacia dónde quiere ir, con fundamentos sólidos que disminuyan el riesgo y maximicen el potencial de crecimiento.</w:t>
      </w:r>
    </w:p>
    <w:p w:rsidRPr="003773AF" w:rsidR="00E3433D" w:rsidP="00746141" w:rsidRDefault="00E3433D" w14:paraId="67508B14" w14:textId="77777777">
      <w:pPr>
        <w:spacing w:before="100" w:beforeAutospacing="1" w:after="100" w:afterAutospacing="1" w:line="240" w:lineRule="auto"/>
        <w:rPr>
          <w:rFonts w:eastAsia="Times New Roman"/>
          <w:lang w:val="es-ES_tradnl"/>
        </w:rPr>
      </w:pPr>
    </w:p>
    <w:p w:rsidRPr="00F047FA" w:rsidR="00746141" w:rsidP="00F047FA" w:rsidRDefault="00F047FA" w14:paraId="4A38D764" w14:textId="3F6C1B67">
      <w:pPr>
        <w:pStyle w:val="Prrafodelista"/>
        <w:numPr>
          <w:ilvl w:val="0"/>
          <w:numId w:val="30"/>
        </w:numPr>
        <w:ind w:left="426"/>
        <w:rPr>
          <w:b/>
          <w:bCs/>
          <w:lang w:val="es-ES_tradnl"/>
        </w:rPr>
      </w:pPr>
      <w:r w:rsidRPr="00F047FA">
        <w:rPr>
          <w:b/>
          <w:bCs/>
          <w:lang w:val="es-ES_tradnl"/>
        </w:rPr>
        <w:t>Análisis de indicadores financieros</w:t>
      </w:r>
    </w:p>
    <w:p w:rsidRPr="003773AF" w:rsidR="00746141" w:rsidP="00746141" w:rsidRDefault="00F047FA" w14:paraId="2D503B99" w14:textId="2EA99403">
      <w:pPr>
        <w:spacing w:before="100" w:beforeAutospacing="1" w:after="100" w:afterAutospacing="1" w:line="240" w:lineRule="auto"/>
        <w:rPr>
          <w:rFonts w:eastAsia="Times New Roman"/>
          <w:lang w:val="es-ES_tradnl"/>
        </w:rPr>
      </w:pPr>
      <w:r>
        <w:rPr>
          <w:rFonts w:eastAsia="Times New Roman"/>
          <w:lang w:val="es-ES_tradnl"/>
        </w:rPr>
        <w:t>E</w:t>
      </w:r>
      <w:r w:rsidRPr="003773AF" w:rsidR="00746141">
        <w:rPr>
          <w:rFonts w:eastAsia="Times New Roman"/>
          <w:lang w:val="es-ES_tradnl"/>
        </w:rPr>
        <w:t>s una herramienta fundamental para evaluar, controlar y proyectar el desempeño de una empresa en todos sus niveles. A través de ellos, los responsables financieros pueden obtener una visión cuantitativa y cualitativa del estado real del negocio, permitiendo tomar decisiones más acertadas, reducir la incertidumbre y alinear la operación diaria con los objetivos estratégicos de la organización. Estos indicadores convierten los estados financieros en una fuente activa de información para gestionar de forma más eficiente.</w:t>
      </w:r>
    </w:p>
    <w:p w:rsidR="00887DC9" w:rsidP="00746141" w:rsidRDefault="00746141" w14:paraId="60506229" w14:textId="2D56048F">
      <w:pPr>
        <w:spacing w:before="100" w:beforeAutospacing="1" w:after="100" w:afterAutospacing="1" w:line="240" w:lineRule="auto"/>
        <w:rPr>
          <w:rFonts w:eastAsia="Times New Roman"/>
          <w:lang w:val="es-ES_tradnl"/>
        </w:rPr>
      </w:pPr>
      <w:r w:rsidRPr="003773AF">
        <w:rPr>
          <w:rFonts w:eastAsia="Times New Roman"/>
          <w:lang w:val="es-ES_tradnl"/>
        </w:rPr>
        <w:t>Los diferentes grupos de indicadores liquidez, endeudamiento, rentabilidad y eficienci</w:t>
      </w:r>
      <w:r w:rsidRPr="003773AF" w:rsidR="00F1083E">
        <w:rPr>
          <w:rFonts w:eastAsia="Times New Roman"/>
          <w:lang w:val="es-ES_tradnl"/>
        </w:rPr>
        <w:t>a</w:t>
      </w:r>
      <w:r w:rsidR="00BE5927">
        <w:rPr>
          <w:rFonts w:eastAsia="Times New Roman"/>
          <w:lang w:val="es-ES_tradnl"/>
        </w:rPr>
        <w:t>,</w:t>
      </w:r>
      <w:r w:rsidRPr="003773AF" w:rsidR="00F1083E">
        <w:rPr>
          <w:rFonts w:eastAsia="Times New Roman"/>
          <w:lang w:val="es-ES_tradnl"/>
        </w:rPr>
        <w:t xml:space="preserve"> </w:t>
      </w:r>
      <w:r w:rsidRPr="003773AF">
        <w:rPr>
          <w:rFonts w:eastAsia="Times New Roman"/>
          <w:lang w:val="es-ES_tradnl"/>
        </w:rPr>
        <w:t xml:space="preserve">ofrecen una </w:t>
      </w:r>
      <w:r w:rsidRPr="003773AF">
        <w:rPr>
          <w:rFonts w:eastAsia="Times New Roman"/>
          <w:b/>
          <w:bCs/>
          <w:lang w:val="es-ES_tradnl"/>
        </w:rPr>
        <w:t>visión integral y complementaria</w:t>
      </w:r>
      <w:r w:rsidRPr="003773AF">
        <w:rPr>
          <w:rFonts w:eastAsia="Times New Roman"/>
          <w:lang w:val="es-ES_tradnl"/>
        </w:rPr>
        <w:t xml:space="preserve"> de la salud financiera de la empresa</w:t>
      </w:r>
      <w:r w:rsidR="00BE5927">
        <w:rPr>
          <w:rFonts w:eastAsia="Times New Roman"/>
          <w:lang w:val="es-ES_tradnl"/>
        </w:rPr>
        <w:t xml:space="preserve">, </w:t>
      </w:r>
      <w:commentRangeStart w:id="36"/>
      <w:r w:rsidR="00BE5927">
        <w:rPr>
          <w:rFonts w:eastAsia="Times New Roman"/>
          <w:lang w:val="es-ES_tradnl"/>
        </w:rPr>
        <w:t>de la siguiente manera</w:t>
      </w:r>
      <w:r w:rsidR="00887DC9">
        <w:rPr>
          <w:rFonts w:eastAsia="Times New Roman"/>
          <w:lang w:val="es-ES_tradnl"/>
        </w:rPr>
        <w:t>:</w:t>
      </w:r>
      <w:commentRangeEnd w:id="36"/>
      <w:r w:rsidR="00BE5927">
        <w:rPr>
          <w:rStyle w:val="Refdecomentario"/>
        </w:rPr>
        <w:commentReference w:id="36"/>
      </w:r>
    </w:p>
    <w:p w:rsidRPr="00887DC9" w:rsidR="00887DC9" w:rsidP="00887DC9" w:rsidRDefault="00887DC9" w14:paraId="626636FB" w14:textId="77777777">
      <w:pPr>
        <w:pStyle w:val="Prrafodelista"/>
        <w:numPr>
          <w:ilvl w:val="0"/>
          <w:numId w:val="39"/>
        </w:numPr>
        <w:spacing w:line="240" w:lineRule="auto"/>
        <w:rPr>
          <w:rFonts w:eastAsia="Times New Roman"/>
          <w:b/>
          <w:bCs/>
          <w:lang w:val="es-ES_tradnl"/>
        </w:rPr>
      </w:pPr>
      <w:r w:rsidRPr="00887DC9">
        <w:rPr>
          <w:rFonts w:eastAsia="Times New Roman"/>
          <w:b/>
          <w:bCs/>
          <w:lang w:val="es-ES_tradnl"/>
        </w:rPr>
        <w:t>Liquidez</w:t>
      </w:r>
    </w:p>
    <w:p w:rsidR="00887DC9" w:rsidP="00887DC9" w:rsidRDefault="00887DC9" w14:paraId="293A63E7" w14:textId="637ED4CD">
      <w:pPr>
        <w:pStyle w:val="Prrafodelista"/>
        <w:spacing w:line="240" w:lineRule="auto"/>
        <w:rPr>
          <w:rFonts w:eastAsia="Times New Roman"/>
          <w:lang w:val="es-ES_tradnl"/>
        </w:rPr>
      </w:pPr>
      <w:r>
        <w:rPr>
          <w:rFonts w:eastAsia="Times New Roman"/>
          <w:lang w:val="es-ES_tradnl"/>
        </w:rPr>
        <w:t>P</w:t>
      </w:r>
      <w:r w:rsidRPr="00887DC9" w:rsidR="00746141">
        <w:rPr>
          <w:rFonts w:eastAsia="Times New Roman"/>
          <w:lang w:val="es-ES_tradnl"/>
        </w:rPr>
        <w:t xml:space="preserve">ermiten anticipar posibles tensiones de caja y mantener una operación fluida. </w:t>
      </w:r>
    </w:p>
    <w:p w:rsidRPr="00887DC9" w:rsidR="00887DC9" w:rsidP="00887DC9" w:rsidRDefault="00887DC9" w14:paraId="13B6A6CD" w14:textId="77777777">
      <w:pPr>
        <w:pStyle w:val="Prrafodelista"/>
        <w:spacing w:line="240" w:lineRule="auto"/>
        <w:rPr>
          <w:rFonts w:eastAsia="Times New Roman"/>
          <w:lang w:val="es-ES_tradnl"/>
        </w:rPr>
      </w:pPr>
    </w:p>
    <w:p w:rsidR="00887DC9" w:rsidP="00887DC9" w:rsidRDefault="00887DC9" w14:paraId="09D8F255" w14:textId="77777777">
      <w:pPr>
        <w:pStyle w:val="Prrafodelista"/>
        <w:numPr>
          <w:ilvl w:val="0"/>
          <w:numId w:val="39"/>
        </w:numPr>
        <w:spacing w:line="240" w:lineRule="auto"/>
        <w:rPr>
          <w:rFonts w:eastAsia="Times New Roman"/>
          <w:lang w:val="es-ES_tradnl"/>
        </w:rPr>
      </w:pPr>
      <w:r>
        <w:rPr>
          <w:rFonts w:eastAsia="Times New Roman"/>
          <w:b/>
          <w:bCs/>
          <w:lang w:val="es-ES_tradnl"/>
        </w:rPr>
        <w:t>E</w:t>
      </w:r>
      <w:r w:rsidRPr="00887DC9" w:rsidR="00746141">
        <w:rPr>
          <w:rFonts w:eastAsia="Times New Roman"/>
          <w:b/>
          <w:bCs/>
          <w:lang w:val="es-ES_tradnl"/>
        </w:rPr>
        <w:t>ndeudamiento</w:t>
      </w:r>
    </w:p>
    <w:p w:rsidR="00887DC9" w:rsidP="00887DC9" w:rsidRDefault="00887DC9" w14:paraId="59FBC872" w14:textId="62D55F00">
      <w:pPr>
        <w:pStyle w:val="Prrafodelista"/>
        <w:spacing w:line="240" w:lineRule="auto"/>
        <w:rPr>
          <w:rFonts w:eastAsia="Times New Roman"/>
          <w:lang w:val="es-ES_tradnl"/>
        </w:rPr>
      </w:pPr>
      <w:r>
        <w:rPr>
          <w:rFonts w:eastAsia="Times New Roman"/>
          <w:lang w:val="es-ES_tradnl"/>
        </w:rPr>
        <w:t>R</w:t>
      </w:r>
      <w:r w:rsidRPr="00887DC9" w:rsidR="00746141">
        <w:rPr>
          <w:rFonts w:eastAsia="Times New Roman"/>
          <w:lang w:val="es-ES_tradnl"/>
        </w:rPr>
        <w:t xml:space="preserve">eflejan el nivel de riesgo financiero y la estructura de capital. </w:t>
      </w:r>
    </w:p>
    <w:p w:rsidRPr="00887DC9" w:rsidR="00887DC9" w:rsidP="00887DC9" w:rsidRDefault="00887DC9" w14:paraId="2EAA5EB7" w14:textId="77777777">
      <w:pPr>
        <w:pStyle w:val="Prrafodelista"/>
        <w:spacing w:line="240" w:lineRule="auto"/>
        <w:rPr>
          <w:rFonts w:eastAsia="Times New Roman"/>
          <w:lang w:val="es-ES_tradnl"/>
        </w:rPr>
      </w:pPr>
    </w:p>
    <w:p w:rsidR="00887DC9" w:rsidP="00887DC9" w:rsidRDefault="00887DC9" w14:paraId="18D9A387" w14:textId="77777777">
      <w:pPr>
        <w:pStyle w:val="Prrafodelista"/>
        <w:numPr>
          <w:ilvl w:val="0"/>
          <w:numId w:val="39"/>
        </w:numPr>
        <w:spacing w:line="240" w:lineRule="auto"/>
        <w:rPr>
          <w:rFonts w:eastAsia="Times New Roman"/>
          <w:lang w:val="es-ES_tradnl"/>
        </w:rPr>
      </w:pPr>
      <w:r>
        <w:rPr>
          <w:rFonts w:eastAsia="Times New Roman"/>
          <w:b/>
          <w:bCs/>
          <w:lang w:val="es-ES_tradnl"/>
        </w:rPr>
        <w:t>R</w:t>
      </w:r>
      <w:r w:rsidRPr="00887DC9" w:rsidR="00746141">
        <w:rPr>
          <w:rFonts w:eastAsia="Times New Roman"/>
          <w:b/>
          <w:bCs/>
          <w:lang w:val="es-ES_tradnl"/>
        </w:rPr>
        <w:t>entabilidad</w:t>
      </w:r>
      <w:r w:rsidRPr="00887DC9" w:rsidR="00746141">
        <w:rPr>
          <w:rFonts w:eastAsia="Times New Roman"/>
          <w:lang w:val="es-ES_tradnl"/>
        </w:rPr>
        <w:t xml:space="preserve"> </w:t>
      </w:r>
    </w:p>
    <w:p w:rsidRPr="00887DC9" w:rsidR="00887DC9" w:rsidP="00887DC9" w:rsidRDefault="00887DC9" w14:paraId="2A57CCCD" w14:textId="28E4F6FF">
      <w:pPr>
        <w:pStyle w:val="Prrafodelista"/>
        <w:spacing w:line="240" w:lineRule="auto"/>
        <w:rPr>
          <w:rFonts w:eastAsia="Times New Roman"/>
          <w:lang w:val="es-ES_tradnl"/>
        </w:rPr>
      </w:pPr>
      <w:r>
        <w:rPr>
          <w:rFonts w:eastAsia="Times New Roman"/>
          <w:lang w:val="es-ES_tradnl"/>
        </w:rPr>
        <w:t>R</w:t>
      </w:r>
      <w:r w:rsidRPr="00887DC9" w:rsidR="00746141">
        <w:rPr>
          <w:rFonts w:eastAsia="Times New Roman"/>
          <w:lang w:val="es-ES_tradnl"/>
        </w:rPr>
        <w:t xml:space="preserve">evelan la capacidad para generar valor, mientras que los de eficiencia permiten medir el uso adecuado de los recursos. </w:t>
      </w:r>
    </w:p>
    <w:p w:rsidRPr="003773AF" w:rsidR="00746141" w:rsidP="00746141" w:rsidRDefault="00887DC9" w14:paraId="1B281F6D" w14:textId="01968FD3">
      <w:pPr>
        <w:spacing w:before="100" w:beforeAutospacing="1" w:after="100" w:afterAutospacing="1" w:line="240" w:lineRule="auto"/>
        <w:rPr>
          <w:rFonts w:eastAsia="Times New Roman"/>
          <w:lang w:val="es-ES_tradnl"/>
        </w:rPr>
      </w:pPr>
      <w:r>
        <w:rPr>
          <w:noProof/>
        </w:rPr>
        <mc:AlternateContent>
          <mc:Choice Requires="wps">
            <w:drawing>
              <wp:inline distT="0" distB="0" distL="0" distR="0" wp14:anchorId="08184EB9" wp14:editId="48923389">
                <wp:extent cx="1828800" cy="1828800"/>
                <wp:effectExtent l="76200" t="57150" r="68580" b="95250"/>
                <wp:docPr id="26" name="Cuadro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2647E5" w:rsidR="00887DC9" w:rsidP="00887DC9" w:rsidRDefault="00887DC9" w14:paraId="6A0BDE16" w14:textId="77777777">
                            <w:pPr>
                              <w:spacing w:before="100" w:beforeAutospacing="1" w:after="100" w:afterAutospacing="1" w:line="240" w:lineRule="auto"/>
                              <w:jc w:val="center"/>
                              <w:rPr>
                                <w:rFonts w:eastAsia="Times New Roman"/>
                                <w:lang w:val="es-ES_tradnl"/>
                              </w:rPr>
                            </w:pPr>
                            <w:r w:rsidRPr="003773AF">
                              <w:rPr>
                                <w:rFonts w:eastAsia="Times New Roman"/>
                                <w:lang w:val="es-ES_tradnl"/>
                              </w:rPr>
                              <w:t>Juntos, forman un sistema de alerta temprana que facilita la acción preventiva y la mejora continua.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76554F9B">
              <v:shape id="Cuadro de texto 2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8"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" w14:anchorId="08184EB9">
                <v:shadow on="t" color="black" opacity="24903f" offset="0,.55556mm" origin=",.5"/>
                <v:textbox style="mso-fit-shape-to-text:t">
                  <w:txbxContent>
                    <w:p w:rsidRPr="002647E5" w:rsidR="00887DC9" w:rsidP="00887DC9" w:rsidRDefault="00887DC9" w14:paraId="0425A38C" w14:textId="77777777">
                      <w:pPr>
                        <w:spacing w:before="100" w:beforeAutospacing="1" w:after="100" w:afterAutospacing="1" w:line="240" w:lineRule="auto"/>
                        <w:jc w:val="center"/>
                        <w:rPr>
                          <w:rFonts w:eastAsia="Times New Roman"/>
                          <w:lang w:val="es-ES_tradnl"/>
                        </w:rPr>
                      </w:pPr>
                      <w:r w:rsidRPr="003773AF">
                        <w:rPr>
                          <w:rFonts w:eastAsia="Times New Roman"/>
                          <w:lang w:val="es-ES_tradnl"/>
                        </w:rPr>
                        <w:t>Juntos, forman un sistema de alerta temprana que facilita la acción preventiva y la mejora continua.</w:t>
                      </w:r>
                    </w:p>
                  </w:txbxContent>
                </v:textbox>
                <w10:anchorlock/>
              </v:shape>
            </w:pict>
          </mc:Fallback>
        </mc:AlternateContent>
      </w:r>
      <w:r w:rsidRPr="003773AF" w:rsidR="00746141">
        <w:rPr>
          <w:rFonts w:eastAsia="Times New Roman"/>
          <w:lang w:val="es-ES_tradnl"/>
        </w:rPr>
        <w:t xml:space="preserve">No obstante, el verdadero valor de estos indicadores no está solo en su cálculo, sino en su </w:t>
      </w:r>
      <w:r w:rsidRPr="003773AF" w:rsidR="00746141">
        <w:rPr>
          <w:rFonts w:eastAsia="Times New Roman"/>
          <w:b/>
          <w:bCs/>
          <w:lang w:val="es-ES_tradnl"/>
        </w:rPr>
        <w:t>interpretación dentro del contexto del negocio</w:t>
      </w:r>
      <w:r w:rsidRPr="003773AF" w:rsidR="00746141">
        <w:rPr>
          <w:rFonts w:eastAsia="Times New Roman"/>
          <w:lang w:val="es-ES_tradnl"/>
        </w:rPr>
        <w:t>. Una empresa no debe basar su análisis financiero en cifras absolutas, sino en relaciones, tendencias y comparaciones. Así, se hace necesario que estos indicadores se analicen como un conjunto articulado, no como cifras aisladas. Además, deben adaptarse a la realidad de cada organización, su tamaño, sector, ciclo de vida y objetivos estratégicos.</w:t>
      </w:r>
    </w:p>
    <w:p w:rsidRPr="003773AF" w:rsidR="00746141" w:rsidP="5D03CDC8" w:rsidRDefault="00746141" w14:paraId="6D4A5C41" w14:textId="3FE5735C">
      <w:pPr>
        <w:spacing w:before="100" w:beforeAutospacing="on" w:after="100" w:afterAutospacing="on" w:line="240" w:lineRule="auto"/>
        <w:rPr>
          <w:rFonts w:eastAsia="Times New Roman"/>
          <w:lang w:val="es-ES"/>
        </w:rPr>
      </w:pPr>
      <w:r w:rsidRPr="5D03CDC8" w:rsidR="00746141">
        <w:rPr>
          <w:rFonts w:eastAsia="Times New Roman"/>
          <w:lang w:val="es-ES"/>
        </w:rPr>
        <w:t xml:space="preserve">Hoy en día, el uso de herramientas digitales y sistemas de visualización financiera como Excel avanzado, </w:t>
      </w:r>
      <w:r w:rsidRPr="5D03CDC8" w:rsidR="00746141">
        <w:rPr>
          <w:rFonts w:eastAsia="Times New Roman"/>
          <w:lang w:val="es-ES"/>
        </w:rPr>
        <w:t>Power</w:t>
      </w:r>
      <w:r w:rsidRPr="5D03CDC8" w:rsidR="00746141">
        <w:rPr>
          <w:rFonts w:eastAsia="Times New Roman"/>
          <w:lang w:val="es-ES"/>
        </w:rPr>
        <w:t xml:space="preserve"> BI o tableros de control</w:t>
      </w:r>
      <w:r w:rsidRPr="5D03CDC8" w:rsidR="00BE5927">
        <w:rPr>
          <w:rFonts w:eastAsia="Times New Roman"/>
          <w:lang w:val="es-ES"/>
        </w:rPr>
        <w:t>,</w:t>
      </w:r>
      <w:r w:rsidRPr="5D03CDC8" w:rsidR="00746141">
        <w:rPr>
          <w:rFonts w:eastAsia="Times New Roman"/>
          <w:lang w:val="es-ES"/>
        </w:rPr>
        <w:t xml:space="preserve"> ha fortalecido significativamente la manera como se gestionan estos indicadores. Estas plataformas permiten automatizar procesos, actualizar datos en tiempo real y tomar decisiones con mayor agilidad. Así, el análisis financiero deja de ser una tarea meramente contable y se convierte en un </w:t>
      </w:r>
      <w:r w:rsidRPr="5D03CDC8" w:rsidR="00746141">
        <w:rPr>
          <w:rFonts w:eastAsia="Times New Roman"/>
          <w:b w:val="1"/>
          <w:bCs w:val="1"/>
          <w:lang w:val="es-ES"/>
        </w:rPr>
        <w:t>proceso dinámico de gestión estratégica</w:t>
      </w:r>
      <w:r w:rsidRPr="5D03CDC8" w:rsidR="00746141">
        <w:rPr>
          <w:rFonts w:eastAsia="Times New Roman"/>
          <w:lang w:val="es-ES"/>
        </w:rPr>
        <w:t xml:space="preserve"> que impacta directamente en la competitividad de la empresa.</w:t>
      </w:r>
    </w:p>
    <w:p w:rsidR="00746141" w:rsidP="00EC4407" w:rsidRDefault="00746141" w14:paraId="3F972A88" w14:textId="608775A6">
      <w:pPr>
        <w:spacing w:before="100" w:beforeAutospacing="1" w:after="100" w:afterAutospacing="1" w:line="240" w:lineRule="auto"/>
        <w:rPr>
          <w:rFonts w:eastAsia="Times New Roman"/>
          <w:lang w:val="es-ES_tradnl"/>
        </w:rPr>
      </w:pPr>
      <w:r w:rsidRPr="003773AF">
        <w:rPr>
          <w:rFonts w:eastAsia="Times New Roman"/>
          <w:lang w:val="es-ES_tradnl"/>
        </w:rPr>
        <w:t xml:space="preserve">En conclusión, los indicadores financieros son mucho más que fórmulas: son </w:t>
      </w:r>
      <w:r w:rsidRPr="003773AF">
        <w:rPr>
          <w:rFonts w:eastAsia="Times New Roman"/>
          <w:b/>
          <w:bCs/>
          <w:lang w:val="es-ES_tradnl"/>
        </w:rPr>
        <w:t>instrumentos clave para la sostenibilidad, el crecimiento y la toma de decisiones informadas</w:t>
      </w:r>
      <w:r w:rsidRPr="003773AF">
        <w:rPr>
          <w:rFonts w:eastAsia="Times New Roman"/>
          <w:lang w:val="es-ES_tradnl"/>
        </w:rPr>
        <w:t>. Su aplicación exige conocimiento técnico, pensamiento crítico, uso de tecnología y comprensión profunda del entorno empresarial. Incorporar el análisis de indicadores en la cultura organizacional fortalece la visión a largo plazo, mejora el desempeño y potencia el liderazgo financiero dentro de cualquier organización.</w:t>
      </w:r>
    </w:p>
    <w:p w:rsidR="00BE5927" w:rsidP="00EC4407" w:rsidRDefault="00BE5927" w14:paraId="47B94A5B" w14:textId="2A6651DD">
      <w:pPr>
        <w:spacing w:before="100" w:beforeAutospacing="1" w:after="100" w:afterAutospacing="1" w:line="240" w:lineRule="auto"/>
        <w:rPr>
          <w:rFonts w:eastAsia="Times New Roman"/>
          <w:lang w:val="es-ES_tradnl"/>
        </w:rPr>
      </w:pPr>
    </w:p>
    <w:p w:rsidR="00BE5927" w:rsidP="00EC4407" w:rsidRDefault="00BE5927" w14:paraId="325F45BB" w14:textId="4C83F044">
      <w:pPr>
        <w:spacing w:before="100" w:beforeAutospacing="1" w:after="100" w:afterAutospacing="1" w:line="240" w:lineRule="auto"/>
        <w:rPr>
          <w:rFonts w:eastAsia="Times New Roman"/>
          <w:lang w:val="es-ES_tradnl"/>
        </w:rPr>
      </w:pPr>
    </w:p>
    <w:p w:rsidRPr="003773AF" w:rsidR="0059034F" w:rsidP="00DF5C52" w:rsidRDefault="0067594E" w14:paraId="50E3FBA2" w14:textId="5E5B5960">
      <w:pPr>
        <w:rPr>
          <w:b/>
          <w:lang w:val="es-ES_tradnl"/>
        </w:rPr>
      </w:pPr>
      <w:bookmarkStart w:name="_Toc194865815" w:id="37"/>
      <w:r w:rsidRPr="003773AF">
        <w:rPr>
          <w:b/>
          <w:lang w:val="es-ES_tradnl"/>
        </w:rPr>
        <w:t>D</w:t>
      </w:r>
      <w:r w:rsidRPr="003773AF" w:rsidR="002A52EE">
        <w:rPr>
          <w:b/>
          <w:lang w:val="es-ES_tradnl"/>
        </w:rPr>
        <w:t xml:space="preserve">. </w:t>
      </w:r>
      <w:r w:rsidRPr="003773AF" w:rsidR="00D55C84">
        <w:rPr>
          <w:b/>
          <w:lang w:val="es-ES_tradnl"/>
        </w:rPr>
        <w:t>SÍNTESIS</w:t>
      </w:r>
      <w:bookmarkEnd w:id="37"/>
      <w:r w:rsidRPr="003773AF" w:rsidR="00D55C84">
        <w:rPr>
          <w:b/>
          <w:lang w:val="es-ES_tradnl"/>
        </w:rPr>
        <w:t xml:space="preserve"> </w:t>
      </w:r>
    </w:p>
    <w:p w:rsidRPr="003773AF" w:rsidR="00BA7132" w:rsidP="00BA7132" w:rsidRDefault="00AB5DF8" w14:paraId="4FEFBF1F" w14:textId="41024D06">
      <w:pPr>
        <w:spacing w:before="100" w:beforeAutospacing="1" w:after="100" w:afterAutospacing="1" w:line="240" w:lineRule="auto"/>
        <w:rPr>
          <w:rFonts w:eastAsia="Times New Roman"/>
          <w:lang w:val="es-ES_tradnl"/>
        </w:rPr>
      </w:pPr>
      <w:r w:rsidRPr="003773AF">
        <w:rPr>
          <w:lang w:val="es-ES_tradnl"/>
        </w:rPr>
        <w:t>Este componente formativo ha proporcionado un marco integral para el cálculo y la interpretación de indicadores financieros esenciales en la evaluación de la situación económica de una empresa. A través de ejemplos prácticos y explicaciones detalladas de indicadores clave como la razón corriente, la prueba ácida, el margen de utilidad, el ROA y el ROE, los aprendices han adquirido las competencias necesarias para analizar y comprender los aspectos fundamentales de la gestión financiera. La aplicación de estos indicadores permite tomar decisiones estratégicas fundamentadas, favoreciendo la mejora en la toma de decisiones empresariales. Además, la inclusión de cifras representativas del entorno empresarial colombiano ha facilitado la conexión de la teoría con la práctica, permitiendo que los aprendices evalúen de manera efectiva la salud financiera de una empresa y fortalezcan su capacidad analítica para enfrentar desafíos financieros en contextos reales.</w:t>
      </w:r>
    </w:p>
    <w:p w:rsidRPr="003773AF" w:rsidR="00BA7132" w:rsidP="00BA7132" w:rsidRDefault="00FF4F80" w14:paraId="4F6E7B22" w14:textId="1E7A48E7">
      <w:pPr>
        <w:spacing w:before="100" w:beforeAutospacing="1" w:after="100" w:afterAutospacing="1" w:line="240" w:lineRule="auto"/>
        <w:rPr>
          <w:rFonts w:eastAsia="Times New Roman"/>
          <w:lang w:val="es-ES_tradnl"/>
        </w:rPr>
      </w:pPr>
      <w:r>
        <w:rPr>
          <w:noProof/>
          <w:lang w:val="es-ES_tradnl" w:eastAsia="en-US"/>
        </w:rPr>
        <mc:AlternateContent>
          <mc:Choice Requires="wps">
            <w:drawing>
              <wp:anchor distT="0" distB="0" distL="114300" distR="114300" simplePos="0" relativeHeight="251676672" behindDoc="0" locked="0" layoutInCell="1" allowOverlap="1" wp14:anchorId="544B890E" wp14:editId="087A3EB1">
                <wp:simplePos x="0" y="0"/>
                <wp:positionH relativeFrom="column">
                  <wp:posOffset>3070860</wp:posOffset>
                </wp:positionH>
                <wp:positionV relativeFrom="paragraph">
                  <wp:posOffset>2453640</wp:posOffset>
                </wp:positionV>
                <wp:extent cx="762000" cy="3048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noFill/>
                        </a:ln>
                      </wps:spPr>
                      <wps:txbx>
                        <w:txbxContent>
                          <w:p w:rsidRPr="00FF4F80" w:rsidR="00FF4F80" w:rsidP="00FF4F80" w:rsidRDefault="00FF4F80" w14:paraId="0FD48AF5" w14:textId="17B704B7">
                            <w:pPr>
                              <w:jc w:val="center"/>
                              <w:rPr>
                                <w:rFonts w:asciiTheme="minorHAnsi" w:hAnsiTheme="minorHAnsi"/>
                                <w:sz w:val="16"/>
                                <w:szCs w:val="16"/>
                                <w:lang w:val="es-MX"/>
                              </w:rPr>
                            </w:pPr>
                            <w:r>
                              <w:rPr>
                                <w:rFonts w:asciiTheme="minorHAnsi" w:hAnsiTheme="minorHAnsi"/>
                                <w:sz w:val="16"/>
                                <w:szCs w:val="16"/>
                                <w:lang w:val="es-MX"/>
                              </w:rPr>
                              <w:t>evalúan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A72A87">
              <v:shape id="Cuadro de texto 31" style="position:absolute;margin-left:241.8pt;margin-top:193.2pt;width:60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" w14:anchorId="544B890E">
                <v:textbox>
                  <w:txbxContent>
                    <w:p w:rsidRPr="00FF4F80" w:rsidR="00FF4F80" w:rsidP="00FF4F80" w:rsidRDefault="00FF4F80" w14:paraId="729A8FFA" w14:textId="17B704B7">
                      <w:pPr>
                        <w:jc w:val="center"/>
                        <w:rPr>
                          <w:rFonts w:asciiTheme="minorHAnsi" w:hAnsiTheme="minorHAnsi"/>
                          <w:sz w:val="16"/>
                          <w:szCs w:val="16"/>
                          <w:lang w:val="es-MX"/>
                        </w:rPr>
                      </w:pPr>
                      <w:r>
                        <w:rPr>
                          <w:rFonts w:asciiTheme="minorHAnsi" w:hAnsiTheme="minorHAnsi"/>
                          <w:sz w:val="16"/>
                          <w:szCs w:val="16"/>
                          <w:lang w:val="es-MX"/>
                        </w:rPr>
                        <w:t>evalúan</w:t>
                      </w:r>
                    </w:p>
                  </w:txbxContent>
                </v:textbox>
              </v:shape>
            </w:pict>
          </mc:Fallback>
        </mc:AlternateContent>
      </w:r>
      <w:r>
        <w:rPr>
          <w:noProof/>
          <w:lang w:val="es-ES_tradnl" w:eastAsia="en-US"/>
        </w:rPr>
        <mc:AlternateContent>
          <mc:Choice Requires="wps">
            <w:drawing>
              <wp:anchor distT="0" distB="0" distL="114300" distR="114300" simplePos="0" relativeHeight="251674624" behindDoc="0" locked="0" layoutInCell="1" allowOverlap="1" wp14:anchorId="135EF2F1" wp14:editId="5E6E46E3">
                <wp:simplePos x="0" y="0"/>
                <wp:positionH relativeFrom="column">
                  <wp:posOffset>1880235</wp:posOffset>
                </wp:positionH>
                <wp:positionV relativeFrom="paragraph">
                  <wp:posOffset>3425190</wp:posOffset>
                </wp:positionV>
                <wp:extent cx="762000" cy="3048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noFill/>
                        </a:ln>
                      </wps:spPr>
                      <wps:txbx>
                        <w:txbxContent>
                          <w:p w:rsidRPr="00FF4F80" w:rsidR="00FF4F80" w:rsidP="00FF4F80" w:rsidRDefault="00FF4F80" w14:paraId="1F47CE87" w14:textId="2A07B621">
                            <w:pPr>
                              <w:jc w:val="center"/>
                              <w:rPr>
                                <w:rFonts w:asciiTheme="minorHAnsi" w:hAnsiTheme="minorHAnsi"/>
                                <w:sz w:val="16"/>
                                <w:szCs w:val="16"/>
                                <w:lang w:val="es-MX"/>
                              </w:rPr>
                            </w:pPr>
                            <w:r>
                              <w:rPr>
                                <w:rFonts w:asciiTheme="minorHAnsi" w:hAnsiTheme="minorHAnsi"/>
                                <w:sz w:val="16"/>
                                <w:szCs w:val="16"/>
                                <w:lang w:val="es-MX"/>
                              </w:rPr>
                              <w:t>examinan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0E9901">
              <v:shape id="Cuadro de texto 30" style="position:absolute;margin-left:148.05pt;margin-top:269.7pt;width:60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" w14:anchorId="135EF2F1">
                <v:textbox>
                  <w:txbxContent>
                    <w:p w:rsidRPr="00FF4F80" w:rsidR="00FF4F80" w:rsidP="00FF4F80" w:rsidRDefault="00FF4F80" w14:paraId="5D8AFD8D" w14:textId="2A07B621">
                      <w:pPr>
                        <w:jc w:val="center"/>
                        <w:rPr>
                          <w:rFonts w:asciiTheme="minorHAnsi" w:hAnsiTheme="minorHAnsi"/>
                          <w:sz w:val="16"/>
                          <w:szCs w:val="16"/>
                          <w:lang w:val="es-MX"/>
                        </w:rPr>
                      </w:pPr>
                      <w:r>
                        <w:rPr>
                          <w:rFonts w:asciiTheme="minorHAnsi" w:hAnsiTheme="minorHAnsi"/>
                          <w:sz w:val="16"/>
                          <w:szCs w:val="16"/>
                          <w:lang w:val="es-MX"/>
                        </w:rPr>
                        <w:t>examinan</w:t>
                      </w:r>
                    </w:p>
                  </w:txbxContent>
                </v:textbox>
              </v:shape>
            </w:pict>
          </mc:Fallback>
        </mc:AlternateContent>
      </w:r>
      <w:r>
        <w:rPr>
          <w:noProof/>
          <w:lang w:val="es-ES_tradnl" w:eastAsia="en-US"/>
        </w:rPr>
        <mc:AlternateContent>
          <mc:Choice Requires="wps">
            <w:drawing>
              <wp:anchor distT="0" distB="0" distL="114300" distR="114300" simplePos="0" relativeHeight="251672576" behindDoc="0" locked="0" layoutInCell="1" allowOverlap="1" wp14:anchorId="168D7F4F" wp14:editId="726C848E">
                <wp:simplePos x="0" y="0"/>
                <wp:positionH relativeFrom="column">
                  <wp:posOffset>651510</wp:posOffset>
                </wp:positionH>
                <wp:positionV relativeFrom="paragraph">
                  <wp:posOffset>2358390</wp:posOffset>
                </wp:positionV>
                <wp:extent cx="762000" cy="304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noFill/>
                        </a:ln>
                      </wps:spPr>
                      <wps:txbx>
                        <w:txbxContent>
                          <w:p w:rsidRPr="00FF4F80" w:rsidR="00FF4F80" w:rsidP="00FF4F80" w:rsidRDefault="00FF4F80" w14:paraId="37A63F6C" w14:textId="1D5D2606">
                            <w:pPr>
                              <w:jc w:val="center"/>
                              <w:rPr>
                                <w:rFonts w:asciiTheme="minorHAnsi" w:hAnsiTheme="minorHAnsi"/>
                                <w:sz w:val="16"/>
                                <w:szCs w:val="16"/>
                                <w:lang w:val="es-MX"/>
                              </w:rPr>
                            </w:pPr>
                            <w:r>
                              <w:rPr>
                                <w:rFonts w:asciiTheme="minorHAnsi" w:hAnsiTheme="minorHAnsi"/>
                                <w:sz w:val="16"/>
                                <w:szCs w:val="16"/>
                                <w:lang w:val="es-MX"/>
                              </w:rPr>
                              <w:t>miden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794066">
              <v:shape id="Cuadro de texto 29" style="position:absolute;margin-left:51.3pt;margin-top:185.7pt;width:60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" w14:anchorId="168D7F4F">
                <v:textbox>
                  <w:txbxContent>
                    <w:p w:rsidRPr="00FF4F80" w:rsidR="00FF4F80" w:rsidP="00FF4F80" w:rsidRDefault="00FF4F80" w14:paraId="37ACA178" w14:textId="1D5D2606">
                      <w:pPr>
                        <w:jc w:val="center"/>
                        <w:rPr>
                          <w:rFonts w:asciiTheme="minorHAnsi" w:hAnsiTheme="minorHAnsi"/>
                          <w:sz w:val="16"/>
                          <w:szCs w:val="16"/>
                          <w:lang w:val="es-MX"/>
                        </w:rPr>
                      </w:pPr>
                      <w:r>
                        <w:rPr>
                          <w:rFonts w:asciiTheme="minorHAnsi" w:hAnsiTheme="minorHAnsi"/>
                          <w:sz w:val="16"/>
                          <w:szCs w:val="16"/>
                          <w:lang w:val="es-MX"/>
                        </w:rPr>
                        <w:t>miden</w:t>
                      </w:r>
                    </w:p>
                  </w:txbxContent>
                </v:textbox>
              </v:shape>
            </w:pict>
          </mc:Fallback>
        </mc:AlternateContent>
      </w:r>
      <w:r>
        <w:rPr>
          <w:noProof/>
          <w:lang w:val="es-ES_tradnl" w:eastAsia="en-US"/>
        </w:rPr>
        <mc:AlternateContent>
          <mc:Choice Requires="wps">
            <w:drawing>
              <wp:anchor distT="0" distB="0" distL="114300" distR="114300" simplePos="0" relativeHeight="251670528" behindDoc="0" locked="0" layoutInCell="1" allowOverlap="1" wp14:anchorId="2E3B6F42" wp14:editId="0C444E7B">
                <wp:simplePos x="0" y="0"/>
                <wp:positionH relativeFrom="column">
                  <wp:posOffset>-586740</wp:posOffset>
                </wp:positionH>
                <wp:positionV relativeFrom="paragraph">
                  <wp:posOffset>2396490</wp:posOffset>
                </wp:positionV>
                <wp:extent cx="762000" cy="3048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noFill/>
                        </a:ln>
                      </wps:spPr>
                      <wps:txbx>
                        <w:txbxContent>
                          <w:p w:rsidRPr="00FF4F80" w:rsidR="00FF4F80" w:rsidP="00FF4F80" w:rsidRDefault="00FF4F80" w14:paraId="25FCBA9C" w14:textId="5688A459">
                            <w:pPr>
                              <w:jc w:val="center"/>
                              <w:rPr>
                                <w:rFonts w:asciiTheme="minorHAnsi" w:hAnsiTheme="minorHAnsi"/>
                                <w:sz w:val="16"/>
                                <w:szCs w:val="16"/>
                                <w:lang w:val="es-MX"/>
                              </w:rPr>
                            </w:pPr>
                            <w:r w:rsidRPr="00FF4F80">
                              <w:rPr>
                                <w:rFonts w:asciiTheme="minorHAnsi" w:hAnsiTheme="minorHAnsi"/>
                                <w:sz w:val="16"/>
                                <w:szCs w:val="16"/>
                                <w:lang w:val="es-MX"/>
                              </w:rPr>
                              <w:t>cumplen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D2F1B5">
              <v:shape id="Cuadro de texto 28" style="position:absolute;margin-left:-46.2pt;margin-top:188.7pt;width:60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" w14:anchorId="2E3B6F42">
                <v:textbox>
                  <w:txbxContent>
                    <w:p w:rsidRPr="00FF4F80" w:rsidR="00FF4F80" w:rsidP="00FF4F80" w:rsidRDefault="00FF4F80" w14:paraId="34A706B2" w14:textId="5688A459">
                      <w:pPr>
                        <w:jc w:val="center"/>
                        <w:rPr>
                          <w:rFonts w:asciiTheme="minorHAnsi" w:hAnsiTheme="minorHAnsi"/>
                          <w:sz w:val="16"/>
                          <w:szCs w:val="16"/>
                          <w:lang w:val="es-MX"/>
                        </w:rPr>
                      </w:pPr>
                      <w:r w:rsidRPr="00FF4F80">
                        <w:rPr>
                          <w:rFonts w:asciiTheme="minorHAnsi" w:hAnsiTheme="minorHAnsi"/>
                          <w:sz w:val="16"/>
                          <w:szCs w:val="16"/>
                          <w:lang w:val="es-MX"/>
                        </w:rPr>
                        <w:t>cumplen con</w:t>
                      </w:r>
                    </w:p>
                  </w:txbxContent>
                </v:textbox>
              </v:shape>
            </w:pict>
          </mc:Fallback>
        </mc:AlternateContent>
      </w:r>
      <w:r w:rsidR="00DF5C52">
        <w:rPr>
          <w:noProof/>
          <w:lang w:val="es-ES_tradnl" w:eastAsia="en-US"/>
        </w:rPr>
        <mc:AlternateContent>
          <mc:Choice Requires="wps">
            <w:drawing>
              <wp:anchor distT="0" distB="0" distL="114300" distR="114300" simplePos="0" relativeHeight="251668480" behindDoc="0" locked="0" layoutInCell="1" allowOverlap="1" wp14:anchorId="39341336" wp14:editId="170FD9EA">
                <wp:simplePos x="0" y="0"/>
                <wp:positionH relativeFrom="column">
                  <wp:posOffset>2623185</wp:posOffset>
                </wp:positionH>
                <wp:positionV relativeFrom="paragraph">
                  <wp:posOffset>1234440</wp:posOffset>
                </wp:positionV>
                <wp:extent cx="590550" cy="3048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90550" cy="304800"/>
                        </a:xfrm>
                        <a:prstGeom prst="rect">
                          <a:avLst/>
                        </a:prstGeom>
                        <a:solidFill>
                          <a:schemeClr val="lt1"/>
                        </a:solidFill>
                        <a:ln w="6350">
                          <a:noFill/>
                        </a:ln>
                      </wps:spPr>
                      <wps:txbx>
                        <w:txbxContent>
                          <w:p w:rsidRPr="00FF4F80" w:rsidR="00DF5C52" w:rsidP="00DF5C52" w:rsidRDefault="00DF5C52" w14:paraId="550B7DA5" w14:textId="3484E506">
                            <w:pPr>
                              <w:jc w:val="center"/>
                              <w:rPr>
                                <w:rFonts w:asciiTheme="minorHAnsi" w:hAnsiTheme="minorHAnsi"/>
                                <w:sz w:val="16"/>
                                <w:szCs w:val="16"/>
                                <w:lang w:val="es-MX"/>
                              </w:rPr>
                            </w:pPr>
                            <w:r w:rsidRPr="00FF4F80">
                              <w:rPr>
                                <w:rFonts w:asciiTheme="minorHAnsi" w:hAnsiTheme="minorHAnsi"/>
                                <w:sz w:val="16"/>
                                <w:szCs w:val="16"/>
                                <w:lang w:val="es-MX"/>
                              </w:rPr>
                              <w:t>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6B4495">
              <v:shape id="Cuadro de texto 27" style="position:absolute;margin-left:206.55pt;margin-top:97.2pt;width:46.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" w14:anchorId="39341336">
                <v:textbox>
                  <w:txbxContent>
                    <w:p w:rsidRPr="00FF4F80" w:rsidR="00DF5C52" w:rsidP="00DF5C52" w:rsidRDefault="00DF5C52" w14:paraId="4426BB4E" w14:textId="3484E506">
                      <w:pPr>
                        <w:jc w:val="center"/>
                        <w:rPr>
                          <w:rFonts w:asciiTheme="minorHAnsi" w:hAnsiTheme="minorHAnsi"/>
                          <w:sz w:val="16"/>
                          <w:szCs w:val="16"/>
                          <w:lang w:val="es-MX"/>
                        </w:rPr>
                      </w:pPr>
                      <w:r w:rsidRPr="00FF4F80">
                        <w:rPr>
                          <w:rFonts w:asciiTheme="minorHAnsi" w:hAnsiTheme="minorHAnsi"/>
                          <w:sz w:val="16"/>
                          <w:szCs w:val="16"/>
                          <w:lang w:val="es-MX"/>
                        </w:rPr>
                        <w:t>tipos</w:t>
                      </w:r>
                    </w:p>
                  </w:txbxContent>
                </v:textbox>
              </v:shape>
            </w:pict>
          </mc:Fallback>
        </mc:AlternateContent>
      </w:r>
      <w:commentRangeStart w:id="38"/>
      <w:r w:rsidRPr="003773AF" w:rsidR="004F64AE">
        <w:rPr>
          <w:noProof/>
          <w:lang w:val="es-ES_tradnl" w:eastAsia="en-US"/>
        </w:rPr>
        <w:drawing>
          <wp:inline distT="0" distB="0" distL="0" distR="0" wp14:anchorId="79372E44" wp14:editId="19954162">
            <wp:extent cx="5853430" cy="4572000"/>
            <wp:effectExtent l="0" t="0" r="1397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commentRangeEnd w:id="38"/>
      <w:r w:rsidR="00B02C76">
        <w:rPr>
          <w:rStyle w:val="Refdecomentario"/>
        </w:rPr>
        <w:commentReference w:id="38"/>
      </w:r>
    </w:p>
    <w:p w:rsidRPr="003773AF" w:rsidR="0059034F" w:rsidRDefault="0059034F" w14:paraId="10E8D3F0" w14:textId="1F12BFFB">
      <w:pPr>
        <w:rPr>
          <w:color w:val="948A54"/>
          <w:lang w:val="es-ES_tradnl"/>
        </w:rPr>
      </w:pPr>
    </w:p>
    <w:p w:rsidR="00034B22" w:rsidP="00034B22" w:rsidRDefault="00AB5DF8" w14:paraId="472BC22C" w14:textId="77777777">
      <w:pPr>
        <w:rPr>
          <w:color w:val="948A54"/>
          <w:lang w:val="es-ES_tradnl"/>
        </w:rPr>
      </w:pPr>
      <w:r w:rsidRPr="003773AF">
        <w:rPr>
          <w:color w:val="948A54"/>
          <w:lang w:val="es-ES_tradnl"/>
        </w:rPr>
        <w:tab/>
      </w:r>
    </w:p>
    <w:p w:rsidR="00F1083E" w:rsidP="00034B22" w:rsidRDefault="00AB5DF8" w14:paraId="2A798D40" w14:textId="74C4EED1">
      <w:pPr>
        <w:rPr>
          <w:color w:val="948A54"/>
          <w:lang w:val="es-ES_tradnl"/>
        </w:rPr>
      </w:pPr>
      <w:r w:rsidRPr="003773AF">
        <w:rPr>
          <w:color w:val="948A54"/>
          <w:lang w:val="es-ES_tradnl"/>
        </w:rPr>
        <w:tab/>
      </w:r>
    </w:p>
    <w:p w:rsidR="00034B22" w:rsidP="00034B22" w:rsidRDefault="00034B22" w14:paraId="420ACA27" w14:textId="32FA0852">
      <w:pPr>
        <w:rPr>
          <w:color w:val="948A54"/>
          <w:lang w:val="es-ES_tradnl"/>
        </w:rPr>
      </w:pPr>
    </w:p>
    <w:p w:rsidR="00034B22" w:rsidP="00034B22" w:rsidRDefault="00034B22" w14:paraId="3D1DF693" w14:textId="41893580">
      <w:pPr>
        <w:rPr>
          <w:color w:val="948A54"/>
          <w:lang w:val="es-ES_tradnl"/>
        </w:rPr>
      </w:pPr>
    </w:p>
    <w:p w:rsidR="00034B22" w:rsidP="00034B22" w:rsidRDefault="00034B22" w14:paraId="47D65002" w14:textId="77777777">
      <w:pPr>
        <w:rPr>
          <w:color w:val="948A54"/>
          <w:lang w:val="es-ES_tradnl"/>
        </w:rPr>
      </w:pPr>
    </w:p>
    <w:p w:rsidRPr="00034B22" w:rsidR="00034B22" w:rsidP="00034B22" w:rsidRDefault="00034B22" w14:paraId="08E701FD" w14:textId="77777777">
      <w:pPr>
        <w:rPr>
          <w:lang w:val="es-ES_tradnl"/>
        </w:rPr>
      </w:pPr>
    </w:p>
    <w:p w:rsidRPr="003773AF" w:rsidR="0059034F" w:rsidP="00034B22" w:rsidRDefault="0067594E" w14:paraId="4CB5F7A7" w14:textId="352483D4">
      <w:pPr>
        <w:rPr>
          <w:b/>
          <w:bCs/>
          <w:color w:val="000000"/>
          <w:lang w:val="es-ES_tradnl"/>
        </w:rPr>
      </w:pPr>
      <w:bookmarkStart w:name="_Toc194865816" w:id="39"/>
      <w:r w:rsidRPr="003773AF">
        <w:rPr>
          <w:b/>
          <w:bCs/>
          <w:color w:val="000000" w:themeColor="text1"/>
          <w:lang w:val="es-ES_tradnl"/>
        </w:rPr>
        <w:t>E</w:t>
      </w:r>
      <w:r w:rsidRPr="003773AF" w:rsidR="002A52EE">
        <w:rPr>
          <w:b/>
          <w:bCs/>
          <w:color w:val="000000" w:themeColor="text1"/>
          <w:lang w:val="es-ES_tradnl"/>
        </w:rPr>
        <w:t xml:space="preserve">. </w:t>
      </w:r>
      <w:r w:rsidRPr="003773AF" w:rsidR="00D55C84">
        <w:rPr>
          <w:b/>
          <w:bCs/>
          <w:color w:val="000000" w:themeColor="text1"/>
          <w:lang w:val="es-ES_tradnl"/>
        </w:rPr>
        <w:t>ACTIVIDADES DIDÁCTICAS</w:t>
      </w:r>
      <w:bookmarkEnd w:id="39"/>
      <w:r w:rsidRPr="003773AF" w:rsidR="00D55C84">
        <w:rPr>
          <w:b/>
          <w:bCs/>
          <w:color w:val="000000" w:themeColor="text1"/>
          <w:lang w:val="es-ES_tradnl"/>
        </w:rPr>
        <w:t xml:space="preserve"> </w:t>
      </w:r>
    </w:p>
    <w:p w:rsidRPr="003773AF" w:rsidR="0059034F" w:rsidP="00DC7D78" w:rsidRDefault="0059034F" w14:paraId="7BEAA8B1" w14:textId="77777777">
      <w:pPr>
        <w:ind w:left="720"/>
        <w:jc w:val="both"/>
        <w:rPr>
          <w:color w:val="7F7F7F"/>
          <w:lang w:val="es-ES_tradnl"/>
        </w:rPr>
      </w:pPr>
    </w:p>
    <w:p w:rsidRPr="003773AF" w:rsidR="0059034F" w:rsidRDefault="0059034F" w14:paraId="0AB26AB6" w14:textId="77777777">
      <w:pPr>
        <w:ind w:left="426"/>
        <w:jc w:val="both"/>
        <w:rPr>
          <w:color w:val="595959" w:themeColor="text1" w:themeTint="A6"/>
          <w:lang w:val="es-ES_tradnl"/>
        </w:rPr>
      </w:pPr>
    </w:p>
    <w:tbl>
      <w:tblPr>
        <w:tblW w:w="0" w:type="auto"/>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693"/>
        <w:gridCol w:w="6848"/>
      </w:tblGrid>
      <w:tr w:rsidRPr="003773AF" w:rsidR="00280F84" w:rsidTr="00C52668" w14:paraId="2E94BC06" w14:textId="77777777">
        <w:trPr>
          <w:trHeight w:val="491"/>
        </w:trPr>
        <w:tc>
          <w:tcPr>
            <w:tcW w:w="0" w:type="auto"/>
            <w:gridSpan w:val="2"/>
            <w:shd w:val="clear" w:color="auto" w:fill="000000" w:themeFill="text1"/>
            <w:vAlign w:val="center"/>
          </w:tcPr>
          <w:p w:rsidRPr="003773AF" w:rsidR="00280F84" w:rsidP="00280F84" w:rsidRDefault="00280F84" w14:paraId="68CA2906" w14:textId="77777777">
            <w:pPr>
              <w:spacing w:line="240" w:lineRule="auto"/>
              <w:jc w:val="center"/>
              <w:rPr>
                <w:b/>
                <w:bCs/>
                <w:lang w:val="es-ES_tradnl"/>
              </w:rPr>
            </w:pPr>
            <w:r w:rsidRPr="003773AF">
              <w:rPr>
                <w:rFonts w:eastAsia="Calibri"/>
                <w:b/>
                <w:bCs/>
                <w:lang w:val="es-ES_tradnl"/>
              </w:rPr>
              <w:t>DESCRIPCIÓN DE ACTIVIDAD DIDÁCTICA</w:t>
            </w:r>
          </w:p>
        </w:tc>
      </w:tr>
      <w:tr w:rsidRPr="003773AF" w:rsidR="00B134CC" w:rsidTr="00862866" w14:paraId="13A38AF3" w14:textId="77777777">
        <w:trPr>
          <w:trHeight w:val="312"/>
        </w:trPr>
        <w:tc>
          <w:tcPr>
            <w:tcW w:w="2693" w:type="dxa"/>
            <w:shd w:val="clear" w:color="auto" w:fill="auto"/>
            <w:vAlign w:val="center"/>
          </w:tcPr>
          <w:p w:rsidRPr="003773AF" w:rsidR="00B134CC" w:rsidP="00B134CC" w:rsidRDefault="00B134CC" w14:paraId="1AFDFACA" w14:textId="77777777">
            <w:pPr>
              <w:spacing w:line="240" w:lineRule="auto"/>
              <w:rPr>
                <w:rFonts w:eastAsia="Calibri"/>
                <w:b/>
                <w:bCs/>
                <w:lang w:val="es-ES_tradnl"/>
              </w:rPr>
            </w:pPr>
            <w:r w:rsidRPr="003773AF">
              <w:rPr>
                <w:rFonts w:eastAsia="Calibri"/>
                <w:b/>
                <w:bCs/>
                <w:lang w:val="es-ES_tradnl"/>
              </w:rPr>
              <w:t>Nombre de la Actividad</w:t>
            </w:r>
          </w:p>
        </w:tc>
        <w:tc>
          <w:tcPr>
            <w:tcW w:w="6848" w:type="dxa"/>
            <w:shd w:val="clear" w:color="auto" w:fill="auto"/>
          </w:tcPr>
          <w:p w:rsidRPr="003773AF" w:rsidR="00B134CC" w:rsidP="00B134CC" w:rsidRDefault="00EC4407" w14:paraId="1C8ACB3C" w14:textId="1C2BB104">
            <w:pPr>
              <w:rPr>
                <w:lang w:val="es-ES_tradnl"/>
              </w:rPr>
            </w:pPr>
            <w:r w:rsidRPr="003773AF">
              <w:rPr>
                <w:lang w:val="es-ES_tradnl"/>
              </w:rPr>
              <w:t>Midiendo la salud financiera de la empresa</w:t>
            </w:r>
            <w:r w:rsidR="00862866">
              <w:rPr>
                <w:lang w:val="es-ES_tradnl"/>
              </w:rPr>
              <w:t>.</w:t>
            </w:r>
          </w:p>
        </w:tc>
      </w:tr>
      <w:tr w:rsidRPr="003773AF" w:rsidR="00B134CC" w:rsidTr="00280F84" w14:paraId="4FE6A527" w14:textId="77777777">
        <w:trPr>
          <w:trHeight w:val="806"/>
        </w:trPr>
        <w:tc>
          <w:tcPr>
            <w:tcW w:w="2693" w:type="dxa"/>
            <w:shd w:val="clear" w:color="auto" w:fill="auto"/>
            <w:vAlign w:val="center"/>
          </w:tcPr>
          <w:p w:rsidRPr="003773AF" w:rsidR="00B134CC" w:rsidP="00B134CC" w:rsidRDefault="00B134CC" w14:paraId="04165111" w14:textId="77777777">
            <w:pPr>
              <w:spacing w:line="240" w:lineRule="auto"/>
              <w:rPr>
                <w:rFonts w:eastAsia="Calibri"/>
                <w:b/>
                <w:bCs/>
                <w:lang w:val="es-ES_tradnl"/>
              </w:rPr>
            </w:pPr>
            <w:r w:rsidRPr="003773AF">
              <w:rPr>
                <w:rFonts w:eastAsia="Calibri"/>
                <w:b/>
                <w:bCs/>
                <w:lang w:val="es-ES_tradnl"/>
              </w:rPr>
              <w:t>Objetivo de la actividad</w:t>
            </w:r>
          </w:p>
        </w:tc>
        <w:tc>
          <w:tcPr>
            <w:tcW w:w="6848" w:type="dxa"/>
            <w:shd w:val="clear" w:color="auto" w:fill="auto"/>
            <w:vAlign w:val="center"/>
          </w:tcPr>
          <w:p w:rsidRPr="003773AF" w:rsidR="00B134CC" w:rsidP="00EC4407" w:rsidRDefault="00EC4407" w14:paraId="6730A2E9" w14:textId="612654D0">
            <w:pPr>
              <w:rPr>
                <w:lang w:val="es-ES_tradnl"/>
              </w:rPr>
            </w:pPr>
            <w:r w:rsidRPr="003773AF">
              <w:rPr>
                <w:lang w:val="es-ES_tradnl"/>
              </w:rPr>
              <w:t>Evaluar la comprensión sobre los principales indicadores financieros, su cálculo, interpretación y aplicación</w:t>
            </w:r>
            <w:r w:rsidR="00862866">
              <w:rPr>
                <w:lang w:val="es-ES_tradnl"/>
              </w:rPr>
              <w:t>, basado en</w:t>
            </w:r>
            <w:r w:rsidRPr="003773AF">
              <w:rPr>
                <w:lang w:val="es-ES_tradnl"/>
              </w:rPr>
              <w:t xml:space="preserve"> contextos empresariales</w:t>
            </w:r>
            <w:r w:rsidR="00862866">
              <w:rPr>
                <w:lang w:val="es-ES_tradnl"/>
              </w:rPr>
              <w:t>.</w:t>
            </w:r>
          </w:p>
        </w:tc>
      </w:tr>
      <w:tr w:rsidRPr="003773AF" w:rsidR="00B134CC" w:rsidTr="003F7B72" w14:paraId="273B1612" w14:textId="77777777">
        <w:trPr>
          <w:trHeight w:val="1258"/>
        </w:trPr>
        <w:tc>
          <w:tcPr>
            <w:tcW w:w="2693" w:type="dxa"/>
            <w:shd w:val="clear" w:color="auto" w:fill="auto"/>
            <w:vAlign w:val="center"/>
          </w:tcPr>
          <w:p w:rsidRPr="003773AF" w:rsidR="00B134CC" w:rsidP="00B134CC" w:rsidRDefault="00B134CC" w14:paraId="5E5AA135" w14:textId="77777777">
            <w:pPr>
              <w:spacing w:line="240" w:lineRule="auto"/>
              <w:rPr>
                <w:rFonts w:eastAsia="Calibri"/>
                <w:b/>
                <w:bCs/>
                <w:lang w:val="es-ES_tradnl"/>
              </w:rPr>
            </w:pPr>
            <w:r w:rsidRPr="003773AF">
              <w:rPr>
                <w:rFonts w:eastAsia="Calibri"/>
                <w:b/>
                <w:bCs/>
                <w:lang w:val="es-ES_tradnl"/>
              </w:rPr>
              <w:t>Tipo de actividad sugerida</w:t>
            </w:r>
          </w:p>
        </w:tc>
        <w:tc>
          <w:tcPr>
            <w:tcW w:w="6848" w:type="dxa"/>
            <w:shd w:val="clear" w:color="auto" w:fill="auto"/>
            <w:vAlign w:val="center"/>
          </w:tcPr>
          <w:p w:rsidRPr="003773AF" w:rsidR="00B134CC" w:rsidP="00B134CC" w:rsidRDefault="00862866" w14:paraId="55E75880" w14:textId="63FB090E">
            <w:pPr>
              <w:rPr>
                <w:bCs/>
                <w:color w:val="595959" w:themeColor="text1" w:themeTint="A6"/>
                <w:lang w:val="es-ES_tradnl"/>
              </w:rPr>
            </w:pPr>
            <w:r w:rsidRPr="007A073F">
              <w:rPr>
                <w:noProof/>
                <w:sz w:val="20"/>
                <w:szCs w:val="20"/>
                <w:lang w:val="en-US" w:eastAsia="en-US"/>
              </w:rPr>
              <w:drawing>
                <wp:inline distT="0" distB="0" distL="0" distR="0" wp14:anchorId="30974437" wp14:editId="3620BB90">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1"/>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3773AF" w:rsidR="00862866" w:rsidTr="00280F84" w14:paraId="45368FBC" w14:textId="77777777">
        <w:trPr>
          <w:trHeight w:val="1849"/>
        </w:trPr>
        <w:tc>
          <w:tcPr>
            <w:tcW w:w="2693" w:type="dxa"/>
            <w:shd w:val="clear" w:color="auto" w:fill="auto"/>
            <w:vAlign w:val="center"/>
          </w:tcPr>
          <w:p w:rsidRPr="003773AF" w:rsidR="00862866" w:rsidP="00862866" w:rsidRDefault="00862866" w14:paraId="20CA75C6" w14:textId="77777777">
            <w:pPr>
              <w:spacing w:line="240" w:lineRule="auto"/>
              <w:rPr>
                <w:rFonts w:eastAsia="Calibri"/>
                <w:b/>
                <w:bCs/>
                <w:lang w:val="es-ES_tradnl"/>
              </w:rPr>
            </w:pPr>
            <w:r w:rsidRPr="003773AF">
              <w:rPr>
                <w:rFonts w:eastAsia="Calibri"/>
                <w:b/>
                <w:bCs/>
                <w:lang w:val="es-ES_tradnl"/>
              </w:rPr>
              <w:t xml:space="preserve">Archivo de la actividad </w:t>
            </w:r>
          </w:p>
          <w:p w:rsidRPr="003773AF" w:rsidR="00862866" w:rsidP="00862866" w:rsidRDefault="00862866" w14:paraId="1215007A" w14:textId="77777777">
            <w:pPr>
              <w:spacing w:line="240" w:lineRule="auto"/>
              <w:rPr>
                <w:rFonts w:eastAsia="Calibri"/>
                <w:b/>
                <w:bCs/>
                <w:lang w:val="es-ES_tradnl"/>
              </w:rPr>
            </w:pPr>
            <w:r w:rsidRPr="003773AF">
              <w:rPr>
                <w:rFonts w:eastAsia="Calibri"/>
                <w:b/>
                <w:bCs/>
                <w:lang w:val="es-ES_tradnl"/>
              </w:rPr>
              <w:t>(Anexo donde se describe la actividad propuesta)</w:t>
            </w:r>
          </w:p>
        </w:tc>
        <w:tc>
          <w:tcPr>
            <w:tcW w:w="6848" w:type="dxa"/>
            <w:shd w:val="clear" w:color="auto" w:fill="auto"/>
            <w:vAlign w:val="center"/>
          </w:tcPr>
          <w:p w:rsidRPr="003773AF" w:rsidR="00862866" w:rsidP="00862866" w:rsidRDefault="00862866" w14:paraId="4AC0101A" w14:textId="6BB9CDB3">
            <w:pPr>
              <w:spacing w:line="240" w:lineRule="auto"/>
              <w:rPr>
                <w:bCs/>
                <w:iCs/>
                <w:color w:val="000000" w:themeColor="text1"/>
                <w:lang w:val="es-ES_tradnl"/>
              </w:rPr>
            </w:pPr>
            <w:r w:rsidRPr="00173B1F">
              <w:rPr>
                <w:bCs/>
                <w:iCs/>
                <w:color w:val="000000" w:themeColor="text1"/>
              </w:rPr>
              <w:t>Actividad_didactica_CF</w:t>
            </w:r>
            <w:r>
              <w:rPr>
                <w:bCs/>
                <w:iCs/>
                <w:color w:val="000000" w:themeColor="text1"/>
              </w:rPr>
              <w:t>0</w:t>
            </w:r>
            <w:r w:rsidR="00126742">
              <w:rPr>
                <w:bCs/>
                <w:iCs/>
                <w:color w:val="000000" w:themeColor="text1"/>
              </w:rPr>
              <w:t>2</w:t>
            </w:r>
          </w:p>
        </w:tc>
      </w:tr>
    </w:tbl>
    <w:p w:rsidRPr="003773AF" w:rsidR="0059034F" w:rsidRDefault="0059034F" w14:paraId="53482502" w14:textId="77777777">
      <w:pPr>
        <w:rPr>
          <w:b/>
          <w:u w:val="single"/>
          <w:lang w:val="es-ES_tradnl"/>
        </w:rPr>
      </w:pPr>
    </w:p>
    <w:p w:rsidRPr="003773AF" w:rsidR="002A52EE" w:rsidRDefault="002A52EE" w14:paraId="1DE6E8C6" w14:textId="099D4732">
      <w:pPr>
        <w:rPr>
          <w:b/>
          <w:u w:val="single"/>
          <w:lang w:val="es-ES_tradnl"/>
        </w:rPr>
      </w:pPr>
    </w:p>
    <w:p w:rsidRPr="003773AF" w:rsidR="00AF05B6" w:rsidRDefault="00AF05B6" w14:paraId="71C0EE8D" w14:textId="118C8991">
      <w:pPr>
        <w:rPr>
          <w:b/>
          <w:u w:val="single"/>
          <w:lang w:val="es-ES_tradnl"/>
        </w:rPr>
      </w:pPr>
    </w:p>
    <w:p w:rsidRPr="003773AF" w:rsidR="00AF05B6" w:rsidRDefault="00AF05B6" w14:paraId="57863A58" w14:textId="1D85C6D4">
      <w:pPr>
        <w:rPr>
          <w:b/>
          <w:u w:val="single"/>
          <w:lang w:val="es-ES_tradnl"/>
        </w:rPr>
      </w:pPr>
    </w:p>
    <w:p w:rsidRPr="003773AF" w:rsidR="00AF05B6" w:rsidRDefault="00AF05B6" w14:paraId="302985F6" w14:textId="6A1C4139">
      <w:pPr>
        <w:rPr>
          <w:b/>
          <w:u w:val="single"/>
          <w:lang w:val="es-ES_tradnl"/>
        </w:rPr>
      </w:pPr>
    </w:p>
    <w:p w:rsidRPr="003773AF" w:rsidR="00AF05B6" w:rsidRDefault="00AF05B6" w14:paraId="58FF048B" w14:textId="26AE2B72">
      <w:pPr>
        <w:rPr>
          <w:b/>
          <w:u w:val="single"/>
          <w:lang w:val="es-ES_tradnl"/>
        </w:rPr>
      </w:pPr>
    </w:p>
    <w:p w:rsidRPr="003773AF" w:rsidR="00AF05B6" w:rsidRDefault="00AF05B6" w14:paraId="02C58CC2" w14:textId="44C89DD1">
      <w:pPr>
        <w:rPr>
          <w:b/>
          <w:u w:val="single"/>
          <w:lang w:val="es-ES_tradnl"/>
        </w:rPr>
      </w:pPr>
    </w:p>
    <w:p w:rsidRPr="003773AF" w:rsidR="00AF05B6" w:rsidRDefault="00AF05B6" w14:paraId="5F5B3DAE" w14:textId="2A33AB8F">
      <w:pPr>
        <w:rPr>
          <w:b/>
          <w:u w:val="single"/>
          <w:lang w:val="es-ES_tradnl"/>
        </w:rPr>
      </w:pPr>
    </w:p>
    <w:p w:rsidRPr="003773AF" w:rsidR="00AF05B6" w:rsidRDefault="00AF05B6" w14:paraId="1B495BB4" w14:textId="7F49AF88">
      <w:pPr>
        <w:rPr>
          <w:b/>
          <w:u w:val="single"/>
          <w:lang w:val="es-ES_tradnl"/>
        </w:rPr>
      </w:pPr>
    </w:p>
    <w:p w:rsidRPr="003773AF" w:rsidR="00AF05B6" w:rsidRDefault="00AF05B6" w14:paraId="48DFFD00" w14:textId="05E46340">
      <w:pPr>
        <w:rPr>
          <w:b/>
          <w:u w:val="single"/>
          <w:lang w:val="es-ES_tradnl"/>
        </w:rPr>
      </w:pPr>
    </w:p>
    <w:p w:rsidRPr="003773AF" w:rsidR="00AF05B6" w:rsidRDefault="00AF05B6" w14:paraId="25C04F97" w14:textId="0CBBC9C0">
      <w:pPr>
        <w:rPr>
          <w:b/>
          <w:u w:val="single"/>
          <w:lang w:val="es-ES_tradnl"/>
        </w:rPr>
      </w:pPr>
    </w:p>
    <w:p w:rsidRPr="003773AF" w:rsidR="00AF05B6" w:rsidRDefault="00AF05B6" w14:paraId="1B3770D1" w14:textId="2C51EE70">
      <w:pPr>
        <w:rPr>
          <w:b/>
          <w:u w:val="single"/>
          <w:lang w:val="es-ES_tradnl"/>
        </w:rPr>
      </w:pPr>
    </w:p>
    <w:p w:rsidRPr="003773AF" w:rsidR="00AF05B6" w:rsidRDefault="00AF05B6" w14:paraId="5E351AFF" w14:textId="207B84EE">
      <w:pPr>
        <w:rPr>
          <w:b/>
          <w:u w:val="single"/>
          <w:lang w:val="es-ES_tradnl"/>
        </w:rPr>
      </w:pPr>
    </w:p>
    <w:p w:rsidRPr="003773AF" w:rsidR="00AF05B6" w:rsidRDefault="00AF05B6" w14:paraId="3DA76917" w14:textId="066223F2">
      <w:pPr>
        <w:rPr>
          <w:b/>
          <w:u w:val="single"/>
          <w:lang w:val="es-ES_tradnl"/>
        </w:rPr>
      </w:pPr>
    </w:p>
    <w:p w:rsidRPr="003773AF" w:rsidR="00AF05B6" w:rsidRDefault="00AF05B6" w14:paraId="7E09B8A7" w14:textId="0CE18F35">
      <w:pPr>
        <w:rPr>
          <w:b/>
          <w:u w:val="single"/>
          <w:lang w:val="es-ES_tradnl"/>
        </w:rPr>
      </w:pPr>
    </w:p>
    <w:p w:rsidR="00AF05B6" w:rsidRDefault="00AF05B6" w14:paraId="443F95C8" w14:textId="64E7FDDC">
      <w:pPr>
        <w:rPr>
          <w:b/>
          <w:u w:val="single"/>
          <w:lang w:val="es-ES_tradnl"/>
        </w:rPr>
      </w:pPr>
    </w:p>
    <w:p w:rsidR="00862866" w:rsidRDefault="00862866" w14:paraId="3302CE65" w14:textId="0DB4BAA2">
      <w:pPr>
        <w:rPr>
          <w:b/>
          <w:u w:val="single"/>
          <w:lang w:val="es-ES_tradnl"/>
        </w:rPr>
      </w:pPr>
    </w:p>
    <w:p w:rsidR="00862866" w:rsidRDefault="00862866" w14:paraId="69688655" w14:textId="243C8905">
      <w:pPr>
        <w:rPr>
          <w:b/>
          <w:u w:val="single"/>
          <w:lang w:val="es-ES_tradnl"/>
        </w:rPr>
      </w:pPr>
    </w:p>
    <w:p w:rsidR="00862866" w:rsidRDefault="00862866" w14:paraId="41615DC2" w14:textId="4F56A641">
      <w:pPr>
        <w:rPr>
          <w:b/>
          <w:u w:val="single"/>
          <w:lang w:val="es-ES_tradnl"/>
        </w:rPr>
      </w:pPr>
    </w:p>
    <w:p w:rsidR="00862866" w:rsidRDefault="00862866" w14:paraId="4A34F018" w14:textId="6BEB9272">
      <w:pPr>
        <w:rPr>
          <w:b/>
          <w:u w:val="single"/>
          <w:lang w:val="es-ES_tradnl"/>
        </w:rPr>
      </w:pPr>
    </w:p>
    <w:p w:rsidR="00862866" w:rsidRDefault="00862866" w14:paraId="475E156D" w14:textId="77777777">
      <w:pPr>
        <w:rPr>
          <w:b/>
          <w:u w:val="single"/>
          <w:lang w:val="es-ES_tradnl"/>
        </w:rPr>
      </w:pPr>
    </w:p>
    <w:p w:rsidRPr="003773AF" w:rsidR="00862866" w:rsidRDefault="00862866" w14:paraId="292FA793" w14:textId="77777777">
      <w:pPr>
        <w:rPr>
          <w:b/>
          <w:u w:val="single"/>
          <w:lang w:val="es-ES_tradnl"/>
        </w:rPr>
      </w:pPr>
    </w:p>
    <w:p w:rsidRPr="003773AF" w:rsidR="00AF05B6" w:rsidRDefault="00AF05B6" w14:paraId="1ED58BC6" w14:textId="77777777">
      <w:pPr>
        <w:rPr>
          <w:b/>
          <w:u w:val="single"/>
          <w:lang w:val="es-ES_tradnl"/>
        </w:rPr>
      </w:pPr>
    </w:p>
    <w:p w:rsidRPr="003773AF" w:rsidR="0059034F" w:rsidP="00862866" w:rsidRDefault="002A52EE" w14:paraId="236C93E5" w14:textId="4801B6C8">
      <w:pPr>
        <w:rPr>
          <w:b/>
          <w:color w:val="000000"/>
          <w:lang w:val="es-ES_tradnl"/>
        </w:rPr>
      </w:pPr>
      <w:bookmarkStart w:name="_Toc194865817" w:id="40"/>
      <w:r w:rsidRPr="003773AF">
        <w:rPr>
          <w:b/>
          <w:lang w:val="es-ES_tradnl"/>
        </w:rPr>
        <w:t xml:space="preserve">F. </w:t>
      </w:r>
      <w:r w:rsidRPr="003773AF" w:rsidR="00D55C84">
        <w:rPr>
          <w:b/>
          <w:lang w:val="es-ES_tradnl"/>
        </w:rPr>
        <w:t>MATERIAL COMPLEMENTARIO:</w:t>
      </w:r>
      <w:bookmarkEnd w:id="40"/>
      <w:r w:rsidRPr="003773AF" w:rsidR="00D55C84">
        <w:rPr>
          <w:b/>
          <w:lang w:val="es-ES_tradnl"/>
        </w:rPr>
        <w:t xml:space="preserve"> </w:t>
      </w:r>
    </w:p>
    <w:p w:rsidRPr="003773AF" w:rsidR="00AF05B6" w:rsidP="00AF05B6" w:rsidRDefault="00AF05B6" w14:paraId="29645DF5" w14:textId="77777777">
      <w:pPr>
        <w:pBdr>
          <w:top w:val="nil"/>
          <w:left w:val="nil"/>
          <w:bottom w:val="nil"/>
          <w:right w:val="nil"/>
          <w:between w:val="nil"/>
        </w:pBdr>
        <w:jc w:val="both"/>
        <w:rPr>
          <w:b/>
          <w:color w:val="595959" w:themeColor="text1" w:themeTint="A6"/>
          <w:lang w:val="es-ES_tradnl"/>
        </w:rPr>
      </w:pPr>
    </w:p>
    <w:p w:rsidRPr="003773AF" w:rsidR="0059034F" w:rsidRDefault="0059034F" w14:paraId="1DF215C4" w14:textId="5867948C">
      <w:pPr>
        <w:rPr>
          <w:lang w:val="es-ES_tradnl"/>
        </w:rPr>
      </w:pP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517"/>
        <w:gridCol w:w="2517"/>
        <w:gridCol w:w="2519"/>
        <w:gridCol w:w="2519"/>
      </w:tblGrid>
      <w:tr w:rsidRPr="003773AF" w:rsidR="0059034F" w:rsidTr="5D03CDC8" w14:paraId="45C43615" w14:textId="77777777">
        <w:trPr>
          <w:trHeight w:val="826"/>
        </w:trPr>
        <w:tc>
          <w:tcPr>
            <w:tcW w:w="25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3773AF" w:rsidR="0059034F" w:rsidRDefault="00D55C84" w14:paraId="6B39C848" w14:textId="77777777">
            <w:pPr>
              <w:jc w:val="center"/>
              <w:rPr>
                <w:color w:val="FFFFFF" w:themeColor="background1"/>
                <w:sz w:val="22"/>
                <w:szCs w:val="22"/>
                <w:lang w:val="es-ES_tradnl"/>
              </w:rPr>
            </w:pPr>
            <w:r w:rsidRPr="003773AF">
              <w:rPr>
                <w:color w:val="FFFFFF" w:themeColor="background1"/>
                <w:sz w:val="22"/>
                <w:szCs w:val="22"/>
                <w:lang w:val="es-ES_tradnl"/>
              </w:rPr>
              <w:t>Tema</w:t>
            </w:r>
          </w:p>
        </w:tc>
        <w:tc>
          <w:tcPr>
            <w:tcW w:w="25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3773AF" w:rsidR="0059034F" w:rsidRDefault="00D55C84" w14:paraId="22C56852" w14:textId="77777777">
            <w:pPr>
              <w:jc w:val="center"/>
              <w:rPr>
                <w:color w:val="FFFFFF" w:themeColor="background1"/>
                <w:sz w:val="22"/>
                <w:szCs w:val="22"/>
                <w:lang w:val="es-ES_tradnl"/>
              </w:rPr>
            </w:pPr>
            <w:r w:rsidRPr="003773AF">
              <w:rPr>
                <w:color w:val="FFFFFF" w:themeColor="background1"/>
                <w:sz w:val="22"/>
                <w:szCs w:val="22"/>
                <w:lang w:val="es-ES_tradnl"/>
              </w:rPr>
              <w:t>Referencia APA del Material</w:t>
            </w:r>
          </w:p>
        </w:tc>
        <w:tc>
          <w:tcPr>
            <w:tcW w:w="25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3773AF" w:rsidR="0059034F" w:rsidRDefault="00D55C84" w14:paraId="0A3FD680" w14:textId="77777777">
            <w:pPr>
              <w:jc w:val="center"/>
              <w:rPr>
                <w:color w:val="FFFFFF" w:themeColor="background1"/>
                <w:sz w:val="22"/>
                <w:szCs w:val="22"/>
                <w:lang w:val="es-ES_tradnl"/>
              </w:rPr>
            </w:pPr>
            <w:r w:rsidRPr="003773AF">
              <w:rPr>
                <w:color w:val="FFFFFF" w:themeColor="background1"/>
                <w:sz w:val="22"/>
                <w:szCs w:val="22"/>
                <w:lang w:val="es-ES_tradnl"/>
              </w:rPr>
              <w:t>Tipo de material</w:t>
            </w:r>
          </w:p>
          <w:p w:rsidRPr="003773AF" w:rsidR="0059034F" w:rsidRDefault="00D55C84" w14:paraId="4E14B5A1" w14:textId="77777777">
            <w:pPr>
              <w:jc w:val="center"/>
              <w:rPr>
                <w:color w:val="FFFFFF" w:themeColor="background1"/>
                <w:sz w:val="22"/>
                <w:szCs w:val="22"/>
                <w:lang w:val="es-ES_tradnl"/>
              </w:rPr>
            </w:pPr>
            <w:r w:rsidRPr="003773AF">
              <w:rPr>
                <w:color w:val="FFFFFF" w:themeColor="background1"/>
                <w:sz w:val="22"/>
                <w:szCs w:val="22"/>
                <w:lang w:val="es-ES_tradnl"/>
              </w:rPr>
              <w:t>(Video, capítulo de libro, artículo, otro)</w:t>
            </w:r>
          </w:p>
        </w:tc>
        <w:tc>
          <w:tcPr>
            <w:tcW w:w="2519" w:type="dxa"/>
            <w:tcBorders>
              <w:top w:val="nil"/>
              <w:left w:val="single" w:color="000000" w:themeColor="text1" w:sz="4" w:space="0"/>
              <w:bottom w:val="single" w:color="000000" w:themeColor="text1" w:sz="4" w:space="0"/>
              <w:right w:val="nil"/>
            </w:tcBorders>
            <w:shd w:val="clear" w:color="auto" w:fill="000000" w:themeFill="text1"/>
            <w:tcMar>
              <w:top w:w="100" w:type="dxa"/>
              <w:left w:w="100" w:type="dxa"/>
              <w:bottom w:w="100" w:type="dxa"/>
              <w:right w:w="100" w:type="dxa"/>
            </w:tcMar>
            <w:vAlign w:val="center"/>
          </w:tcPr>
          <w:p w:rsidRPr="003773AF" w:rsidR="0059034F" w:rsidRDefault="00AF05B6" w14:paraId="19254491" w14:textId="4F5457EB">
            <w:pPr>
              <w:jc w:val="center"/>
              <w:rPr>
                <w:color w:val="FFFFFF" w:themeColor="background1"/>
                <w:sz w:val="22"/>
                <w:szCs w:val="22"/>
                <w:lang w:val="es-ES_tradnl"/>
              </w:rPr>
            </w:pPr>
            <w:r w:rsidRPr="003773AF">
              <w:rPr>
                <w:color w:val="FFFFFF" w:themeColor="background1"/>
                <w:sz w:val="22"/>
                <w:szCs w:val="22"/>
                <w:lang w:val="es-ES_tradnl"/>
              </w:rPr>
              <w:t>Enlace del recurso</w:t>
            </w:r>
          </w:p>
        </w:tc>
      </w:tr>
      <w:tr w:rsidRPr="003773AF" w:rsidR="00CE6468" w:rsidTr="5D03CDC8" w14:paraId="0D8CB725" w14:textId="77777777">
        <w:trPr>
          <w:trHeight w:val="2262"/>
        </w:trPr>
        <w:tc>
          <w:tcPr>
            <w:tcW w:w="2517" w:type="dxa"/>
            <w:tcBorders>
              <w:top w:val="single" w:color="000000" w:themeColor="text1" w:sz="4" w:space="0"/>
            </w:tcBorders>
            <w:shd w:val="clear" w:color="auto" w:fill="auto"/>
            <w:tcMar>
              <w:top w:w="100" w:type="dxa"/>
              <w:left w:w="100" w:type="dxa"/>
              <w:bottom w:w="100" w:type="dxa"/>
              <w:right w:w="100" w:type="dxa"/>
            </w:tcMar>
            <w:vAlign w:val="center"/>
          </w:tcPr>
          <w:p w:rsidRPr="00B02C76" w:rsidR="00CE6468" w:rsidP="00CE6468" w:rsidRDefault="00E3433D" w14:paraId="135BA171" w14:textId="2A1BFDF7">
            <w:pPr>
              <w:rPr>
                <w:b w:val="0"/>
                <w:sz w:val="22"/>
                <w:szCs w:val="22"/>
                <w:lang w:val="es-ES_tradnl"/>
              </w:rPr>
            </w:pPr>
            <w:r w:rsidRPr="00B02C76">
              <w:rPr>
                <w:b w:val="0"/>
                <w:sz w:val="22"/>
                <w:szCs w:val="22"/>
                <w:lang w:val="es-ES_tradnl"/>
              </w:rPr>
              <w:t>1. Conceptos generales de los indicadores financieros</w:t>
            </w:r>
          </w:p>
        </w:tc>
        <w:tc>
          <w:tcPr>
            <w:tcW w:w="2517" w:type="dxa"/>
            <w:tcBorders>
              <w:top w:val="single" w:color="000000" w:themeColor="text1" w:sz="4" w:space="0"/>
            </w:tcBorders>
            <w:shd w:val="clear" w:color="auto" w:fill="auto"/>
            <w:tcMar>
              <w:top w:w="100" w:type="dxa"/>
              <w:left w:w="100" w:type="dxa"/>
              <w:bottom w:w="100" w:type="dxa"/>
              <w:right w:w="100" w:type="dxa"/>
            </w:tcMar>
            <w:vAlign w:val="center"/>
          </w:tcPr>
          <w:p w:rsidRPr="00B02C76" w:rsidR="00CE6468" w:rsidP="5D03CDC8" w:rsidRDefault="00AF05B6" w14:paraId="5520B44C" w14:textId="559AF73C">
            <w:pPr>
              <w:rPr>
                <w:b w:val="0"/>
                <w:bCs w:val="0"/>
                <w:sz w:val="22"/>
                <w:szCs w:val="22"/>
                <w:lang w:val="es-ES"/>
              </w:rPr>
            </w:pPr>
            <w:r w:rsidRPr="5D03CDC8" w:rsidR="00AF05B6">
              <w:rPr>
                <w:b w:val="0"/>
                <w:bCs w:val="0"/>
                <w:sz w:val="22"/>
                <w:szCs w:val="22"/>
                <w:lang w:val="es-ES"/>
              </w:rPr>
              <w:t>Toala</w:t>
            </w:r>
            <w:r w:rsidRPr="5D03CDC8" w:rsidR="00AF05B6">
              <w:rPr>
                <w:b w:val="0"/>
                <w:bCs w:val="0"/>
                <w:sz w:val="22"/>
                <w:szCs w:val="22"/>
                <w:lang w:val="es-ES"/>
              </w:rPr>
              <w:t xml:space="preserve"> Zavala, C. F. (2022). </w:t>
            </w:r>
            <w:r w:rsidRPr="5D03CDC8" w:rsidR="00AF05B6">
              <w:rPr>
                <w:rStyle w:val="nfasis"/>
                <w:b w:val="0"/>
                <w:bCs w:val="0"/>
                <w:i w:val="0"/>
                <w:iCs w:val="0"/>
                <w:sz w:val="22"/>
                <w:szCs w:val="22"/>
                <w:lang w:val="es-ES"/>
              </w:rPr>
              <w:t>Análisis financiero y su relevancia en la toma de decisiones en las PYMES</w:t>
            </w:r>
            <w:r w:rsidRPr="5D03CDC8" w:rsidR="00AF05B6">
              <w:rPr>
                <w:b w:val="0"/>
                <w:bCs w:val="0"/>
                <w:i w:val="1"/>
                <w:iCs w:val="1"/>
                <w:sz w:val="22"/>
                <w:szCs w:val="22"/>
                <w:lang w:val="es-ES"/>
              </w:rPr>
              <w:t>.</w:t>
            </w:r>
            <w:r w:rsidRPr="5D03CDC8" w:rsidR="00AF05B6">
              <w:rPr>
                <w:b w:val="0"/>
                <w:bCs w:val="0"/>
                <w:sz w:val="22"/>
                <w:szCs w:val="22"/>
                <w:lang w:val="es-ES"/>
              </w:rPr>
              <w:t xml:space="preserve"> </w:t>
            </w:r>
            <w:r w:rsidRPr="5D03CDC8" w:rsidR="00AF05B6">
              <w:rPr>
                <w:b w:val="0"/>
                <w:bCs w:val="0"/>
                <w:i w:val="1"/>
                <w:iCs w:val="1"/>
                <w:sz w:val="22"/>
                <w:szCs w:val="22"/>
                <w:lang w:val="es-ES"/>
              </w:rPr>
              <w:t>Revista UNESUM-Ciencias, 7</w:t>
            </w:r>
            <w:r w:rsidRPr="5D03CDC8" w:rsidR="00AF05B6">
              <w:rPr>
                <w:b w:val="0"/>
                <w:bCs w:val="0"/>
                <w:sz w:val="22"/>
                <w:szCs w:val="22"/>
                <w:lang w:val="es-ES"/>
              </w:rPr>
              <w:t>(2), 170-176.</w:t>
            </w:r>
          </w:p>
        </w:tc>
        <w:tc>
          <w:tcPr>
            <w:tcW w:w="2519" w:type="dxa"/>
            <w:tcBorders>
              <w:top w:val="single" w:color="000000" w:themeColor="text1" w:sz="4" w:space="0"/>
            </w:tcBorders>
            <w:shd w:val="clear" w:color="auto" w:fill="auto"/>
            <w:tcMar>
              <w:top w:w="100" w:type="dxa"/>
              <w:left w:w="100" w:type="dxa"/>
              <w:bottom w:w="100" w:type="dxa"/>
              <w:right w:w="100" w:type="dxa"/>
            </w:tcMar>
            <w:vAlign w:val="center"/>
          </w:tcPr>
          <w:p w:rsidRPr="00B02C76" w:rsidR="00CE6468" w:rsidP="00CE6468" w:rsidRDefault="00AF05B6" w14:paraId="62B1A9B0" w14:textId="3347302A">
            <w:pPr>
              <w:rPr>
                <w:b w:val="0"/>
                <w:sz w:val="22"/>
                <w:szCs w:val="22"/>
                <w:lang w:val="es-ES_tradnl"/>
              </w:rPr>
            </w:pPr>
            <w:r w:rsidRPr="00B02C76">
              <w:rPr>
                <w:b w:val="0"/>
                <w:sz w:val="22"/>
                <w:szCs w:val="22"/>
                <w:lang w:val="es-ES_tradnl"/>
              </w:rPr>
              <w:t>Articulo</w:t>
            </w:r>
          </w:p>
        </w:tc>
        <w:tc>
          <w:tcPr>
            <w:tcW w:w="2519" w:type="dxa"/>
            <w:tcBorders>
              <w:top w:val="single" w:color="000000" w:themeColor="text1" w:sz="4" w:space="0"/>
            </w:tcBorders>
            <w:shd w:val="clear" w:color="auto" w:fill="auto"/>
            <w:tcMar>
              <w:top w:w="100" w:type="dxa"/>
              <w:left w:w="100" w:type="dxa"/>
              <w:bottom w:w="100" w:type="dxa"/>
              <w:right w:w="100" w:type="dxa"/>
            </w:tcMar>
            <w:vAlign w:val="center"/>
          </w:tcPr>
          <w:p w:rsidRPr="00B02C76" w:rsidR="00CE6468" w:rsidP="00CE6468" w:rsidRDefault="00185D9B" w14:paraId="54C7BC39" w14:textId="3A232BB6">
            <w:pPr>
              <w:rPr>
                <w:b w:val="0"/>
                <w:sz w:val="22"/>
                <w:szCs w:val="22"/>
                <w:lang w:val="es-ES_tradnl"/>
              </w:rPr>
            </w:pPr>
            <w:hyperlink w:history="1" r:id="rId42">
              <w:r w:rsidRPr="00B02C76" w:rsidR="00AF05B6">
                <w:rPr>
                  <w:rStyle w:val="Hipervnculo"/>
                  <w:b w:val="0"/>
                  <w:sz w:val="22"/>
                  <w:szCs w:val="22"/>
                  <w:lang w:val="es-ES_tradnl"/>
                </w:rPr>
                <w:t>https://pdfs.semanticscholar.org/dbb4/aee964c5afcca718a5476eb6a7bbe5f8d60c.pdf</w:t>
              </w:r>
            </w:hyperlink>
          </w:p>
        </w:tc>
      </w:tr>
      <w:tr w:rsidRPr="003773AF" w:rsidR="00CE6468" w:rsidTr="5D03CDC8" w14:paraId="28913662" w14:textId="77777777">
        <w:trPr>
          <w:trHeight w:val="385"/>
        </w:trPr>
        <w:tc>
          <w:tcPr>
            <w:tcW w:w="2517" w:type="dxa"/>
            <w:shd w:val="clear" w:color="auto" w:fill="auto"/>
            <w:tcMar>
              <w:top w:w="100" w:type="dxa"/>
              <w:left w:w="100" w:type="dxa"/>
              <w:bottom w:w="100" w:type="dxa"/>
              <w:right w:w="100" w:type="dxa"/>
            </w:tcMar>
            <w:vAlign w:val="center"/>
          </w:tcPr>
          <w:p w:rsidRPr="00B02C76" w:rsidR="00CE6468" w:rsidP="00CE6468" w:rsidRDefault="00E3433D" w14:paraId="6A5AB126" w14:textId="7D30503C">
            <w:pPr>
              <w:rPr>
                <w:b w:val="0"/>
                <w:sz w:val="22"/>
                <w:szCs w:val="22"/>
                <w:lang w:val="es-ES_tradnl"/>
              </w:rPr>
            </w:pPr>
            <w:r w:rsidRPr="00B02C76">
              <w:rPr>
                <w:b w:val="0"/>
                <w:sz w:val="22"/>
                <w:szCs w:val="22"/>
                <w:lang w:val="es-ES_tradnl"/>
              </w:rPr>
              <w:t>2. La aplicación de los indicadores financieros en la toma de decisiones</w:t>
            </w:r>
          </w:p>
        </w:tc>
        <w:tc>
          <w:tcPr>
            <w:tcW w:w="2517" w:type="dxa"/>
            <w:shd w:val="clear" w:color="auto" w:fill="auto"/>
            <w:tcMar>
              <w:top w:w="100" w:type="dxa"/>
              <w:left w:w="100" w:type="dxa"/>
              <w:bottom w:w="100" w:type="dxa"/>
              <w:right w:w="100" w:type="dxa"/>
            </w:tcMar>
            <w:vAlign w:val="center"/>
          </w:tcPr>
          <w:p w:rsidRPr="00B02C76" w:rsidR="00CE6468" w:rsidP="5D03CDC8" w:rsidRDefault="00AF05B6" w14:paraId="344AED2D" w14:textId="3BC15C5C">
            <w:pPr>
              <w:rPr>
                <w:b w:val="0"/>
                <w:bCs w:val="0"/>
                <w:sz w:val="22"/>
                <w:szCs w:val="22"/>
                <w:lang w:val="es-ES"/>
              </w:rPr>
            </w:pPr>
            <w:r w:rsidRPr="5D03CDC8" w:rsidR="00AF05B6">
              <w:rPr>
                <w:b w:val="0"/>
                <w:bCs w:val="0"/>
                <w:sz w:val="22"/>
                <w:szCs w:val="22"/>
                <w:lang w:val="es-ES"/>
              </w:rPr>
              <w:t xml:space="preserve">Molina, Oña, &amp; </w:t>
            </w:r>
            <w:r w:rsidRPr="5D03CDC8" w:rsidR="00AF05B6">
              <w:rPr>
                <w:b w:val="0"/>
                <w:bCs w:val="0"/>
                <w:sz w:val="22"/>
                <w:szCs w:val="22"/>
                <w:lang w:val="es-ES"/>
              </w:rPr>
              <w:t>Typan</w:t>
            </w:r>
            <w:r w:rsidRPr="5D03CDC8" w:rsidR="00AF05B6">
              <w:rPr>
                <w:b w:val="0"/>
                <w:bCs w:val="0"/>
                <w:sz w:val="22"/>
                <w:szCs w:val="22"/>
                <w:lang w:val="es-ES"/>
              </w:rPr>
              <w:t xml:space="preserve">. (2023). </w:t>
            </w:r>
            <w:r w:rsidRPr="5D03CDC8" w:rsidR="00DE5090">
              <w:rPr>
                <w:rStyle w:val="nfasis"/>
                <w:b w:val="0"/>
                <w:bCs w:val="0"/>
                <w:i w:val="0"/>
                <w:iCs w:val="0"/>
                <w:sz w:val="22"/>
                <w:szCs w:val="22"/>
                <w:lang w:val="es-ES"/>
              </w:rPr>
              <w:t>Indicadores financieros y su influencia en la toma de decisiones del Supermercado Open 24 &amp; 7, Portoviejo. Manabí</w:t>
            </w:r>
            <w:r w:rsidRPr="5D03CDC8" w:rsidR="00AF05B6">
              <w:rPr>
                <w:b w:val="0"/>
                <w:bCs w:val="0"/>
                <w:i w:val="1"/>
                <w:iCs w:val="1"/>
                <w:sz w:val="22"/>
                <w:szCs w:val="22"/>
                <w:lang w:val="es-ES"/>
              </w:rPr>
              <w:t>.</w:t>
            </w:r>
            <w:r w:rsidRPr="5D03CDC8" w:rsidR="00AF05B6">
              <w:rPr>
                <w:b w:val="0"/>
                <w:bCs w:val="0"/>
                <w:sz w:val="22"/>
                <w:szCs w:val="22"/>
                <w:lang w:val="es-ES"/>
              </w:rPr>
              <w:t xml:space="preserve"> </w:t>
            </w:r>
            <w:r w:rsidRPr="5D03CDC8" w:rsidR="00AF05B6">
              <w:rPr>
                <w:b w:val="0"/>
                <w:bCs w:val="0"/>
                <w:i w:val="1"/>
                <w:iCs w:val="1"/>
                <w:sz w:val="22"/>
                <w:szCs w:val="22"/>
                <w:lang w:val="es-ES"/>
              </w:rPr>
              <w:t>Revista FIPCAEC, 8</w:t>
            </w:r>
            <w:r w:rsidRPr="5D03CDC8" w:rsidR="00AF05B6">
              <w:rPr>
                <w:b w:val="0"/>
                <w:bCs w:val="0"/>
                <w:sz w:val="22"/>
                <w:szCs w:val="22"/>
                <w:lang w:val="es-ES"/>
              </w:rPr>
              <w:t>(2), 895-918.</w:t>
            </w:r>
          </w:p>
        </w:tc>
        <w:tc>
          <w:tcPr>
            <w:tcW w:w="2519" w:type="dxa"/>
            <w:shd w:val="clear" w:color="auto" w:fill="auto"/>
            <w:tcMar>
              <w:top w:w="100" w:type="dxa"/>
              <w:left w:w="100" w:type="dxa"/>
              <w:bottom w:w="100" w:type="dxa"/>
              <w:right w:w="100" w:type="dxa"/>
            </w:tcMar>
            <w:vAlign w:val="center"/>
          </w:tcPr>
          <w:p w:rsidRPr="00B02C76" w:rsidR="00CE6468" w:rsidP="00CE6468" w:rsidRDefault="00AF05B6" w14:paraId="3979A02E" w14:textId="70E19ECA">
            <w:pPr>
              <w:rPr>
                <w:b w:val="0"/>
                <w:sz w:val="22"/>
                <w:szCs w:val="22"/>
                <w:lang w:val="es-ES_tradnl"/>
              </w:rPr>
            </w:pPr>
            <w:r w:rsidRPr="00B02C76">
              <w:rPr>
                <w:b w:val="0"/>
                <w:sz w:val="22"/>
                <w:szCs w:val="22"/>
                <w:lang w:val="es-ES_tradnl"/>
              </w:rPr>
              <w:t>Articulo</w:t>
            </w:r>
          </w:p>
        </w:tc>
        <w:tc>
          <w:tcPr>
            <w:tcW w:w="2519" w:type="dxa"/>
            <w:shd w:val="clear" w:color="auto" w:fill="auto"/>
            <w:tcMar>
              <w:top w:w="100" w:type="dxa"/>
              <w:left w:w="100" w:type="dxa"/>
              <w:bottom w:w="100" w:type="dxa"/>
              <w:right w:w="100" w:type="dxa"/>
            </w:tcMar>
            <w:vAlign w:val="center"/>
          </w:tcPr>
          <w:p w:rsidRPr="00B02C76" w:rsidR="00CE6468" w:rsidP="00CE6468" w:rsidRDefault="00CE06B9" w14:paraId="0A02CD78" w14:textId="58674637">
            <w:pPr>
              <w:rPr>
                <w:b w:val="0"/>
                <w:bCs/>
                <w:sz w:val="22"/>
                <w:szCs w:val="22"/>
                <w:u w:val="single"/>
                <w:lang w:val="es-ES_tradnl"/>
              </w:rPr>
            </w:pPr>
            <w:hyperlink w:history="1" r:id="rId43">
              <w:r w:rsidRPr="00B02C76">
                <w:rPr>
                  <w:rStyle w:val="Hipervnculo"/>
                  <w:b w:val="0"/>
                  <w:bCs/>
                  <w:sz w:val="22"/>
                  <w:szCs w:val="22"/>
                </w:rPr>
                <w:t>https://www.fipcaec.com/index.php/fipcaec/article/view/770/1393</w:t>
              </w:r>
            </w:hyperlink>
            <w:r w:rsidRPr="00B02C76">
              <w:rPr>
                <w:b w:val="0"/>
                <w:bCs/>
                <w:sz w:val="22"/>
                <w:szCs w:val="22"/>
              </w:rPr>
              <w:t xml:space="preserve"> </w:t>
            </w:r>
          </w:p>
        </w:tc>
      </w:tr>
    </w:tbl>
    <w:p w:rsidRPr="003773AF" w:rsidR="0059034F" w:rsidRDefault="0059034F" w14:paraId="65E01382" w14:textId="77777777">
      <w:pPr>
        <w:rPr>
          <w:lang w:val="es-ES_tradnl"/>
        </w:rPr>
      </w:pPr>
    </w:p>
    <w:p w:rsidRPr="003773AF" w:rsidR="0059034F" w:rsidRDefault="0059034F" w14:paraId="60594E1F" w14:textId="47A97B8A">
      <w:pPr>
        <w:rPr>
          <w:lang w:val="es-ES_tradnl"/>
        </w:rPr>
      </w:pPr>
    </w:p>
    <w:p w:rsidR="00966F8A" w:rsidRDefault="00966F8A" w14:paraId="4BF54129" w14:textId="1F781138">
      <w:pPr>
        <w:rPr>
          <w:lang w:val="es-ES_tradnl"/>
        </w:rPr>
      </w:pPr>
    </w:p>
    <w:p w:rsidR="008203B3" w:rsidRDefault="008203B3" w14:paraId="5C394C29" w14:textId="1D2BB14A">
      <w:pPr>
        <w:rPr>
          <w:lang w:val="es-ES_tradnl"/>
        </w:rPr>
      </w:pPr>
    </w:p>
    <w:p w:rsidR="008203B3" w:rsidRDefault="008203B3" w14:paraId="303D290B" w14:textId="1CCC8041">
      <w:pPr>
        <w:rPr>
          <w:lang w:val="es-ES_tradnl"/>
        </w:rPr>
      </w:pPr>
    </w:p>
    <w:p w:rsidR="008203B3" w:rsidRDefault="008203B3" w14:paraId="6C60EFE3" w14:textId="45A1A58C">
      <w:pPr>
        <w:rPr>
          <w:lang w:val="es-ES_tradnl"/>
        </w:rPr>
      </w:pPr>
    </w:p>
    <w:p w:rsidR="008203B3" w:rsidRDefault="008203B3" w14:paraId="6558C180" w14:textId="493464BE">
      <w:pPr>
        <w:rPr>
          <w:lang w:val="es-ES_tradnl"/>
        </w:rPr>
      </w:pPr>
    </w:p>
    <w:p w:rsidR="008203B3" w:rsidRDefault="008203B3" w14:paraId="7A099E2B" w14:textId="28528E24">
      <w:pPr>
        <w:rPr>
          <w:lang w:val="es-ES_tradnl"/>
        </w:rPr>
      </w:pPr>
    </w:p>
    <w:p w:rsidR="008203B3" w:rsidRDefault="008203B3" w14:paraId="0223B11B" w14:textId="386B5245">
      <w:pPr>
        <w:rPr>
          <w:lang w:val="es-ES_tradnl"/>
        </w:rPr>
      </w:pPr>
    </w:p>
    <w:p w:rsidR="008203B3" w:rsidRDefault="008203B3" w14:paraId="0840057A" w14:textId="38238B28">
      <w:pPr>
        <w:rPr>
          <w:lang w:val="es-ES_tradnl"/>
        </w:rPr>
      </w:pPr>
    </w:p>
    <w:p w:rsidR="008203B3" w:rsidRDefault="008203B3" w14:paraId="469E4B62" w14:textId="53220803">
      <w:pPr>
        <w:rPr>
          <w:lang w:val="es-ES_tradnl"/>
        </w:rPr>
      </w:pPr>
    </w:p>
    <w:p w:rsidR="008203B3" w:rsidRDefault="008203B3" w14:paraId="5B9A4137" w14:textId="7E979580">
      <w:pPr>
        <w:rPr>
          <w:lang w:val="es-ES_tradnl"/>
        </w:rPr>
      </w:pPr>
    </w:p>
    <w:p w:rsidR="008203B3" w:rsidRDefault="008203B3" w14:paraId="184F3F85" w14:textId="0D3D2836">
      <w:pPr>
        <w:rPr>
          <w:lang w:val="es-ES_tradnl"/>
        </w:rPr>
      </w:pPr>
    </w:p>
    <w:p w:rsidR="008203B3" w:rsidRDefault="008203B3" w14:paraId="7E3C6526" w14:textId="25E7FBE2">
      <w:pPr>
        <w:rPr>
          <w:lang w:val="es-ES_tradnl"/>
        </w:rPr>
      </w:pPr>
    </w:p>
    <w:p w:rsidR="008203B3" w:rsidRDefault="008203B3" w14:paraId="4FB6D6FB" w14:textId="2F504B1F">
      <w:pPr>
        <w:rPr>
          <w:lang w:val="es-ES_tradnl"/>
        </w:rPr>
      </w:pPr>
    </w:p>
    <w:p w:rsidR="008203B3" w:rsidRDefault="008203B3" w14:paraId="365E9EDB" w14:textId="72AA9D8D">
      <w:pPr>
        <w:rPr>
          <w:lang w:val="es-ES_tradnl"/>
        </w:rPr>
      </w:pPr>
    </w:p>
    <w:p w:rsidRPr="003773AF" w:rsidR="008203B3" w:rsidRDefault="008203B3" w14:paraId="166B270E" w14:textId="77777777">
      <w:pPr>
        <w:rPr>
          <w:lang w:val="es-ES_tradnl"/>
        </w:rPr>
      </w:pPr>
    </w:p>
    <w:p w:rsidRPr="003773AF" w:rsidR="0059034F" w:rsidP="0067594E" w:rsidRDefault="002A52EE" w14:paraId="5D16EAAE" w14:textId="750E2A65">
      <w:pPr>
        <w:pStyle w:val="Ttulo1"/>
        <w:rPr>
          <w:b/>
          <w:sz w:val="22"/>
          <w:szCs w:val="22"/>
          <w:lang w:val="es-ES_tradnl"/>
        </w:rPr>
      </w:pPr>
      <w:bookmarkStart w:name="_Toc194865818" w:id="41"/>
      <w:bookmarkStart w:name="_Toc195222765" w:id="42"/>
      <w:r w:rsidRPr="003773AF">
        <w:rPr>
          <w:b/>
          <w:sz w:val="22"/>
          <w:szCs w:val="22"/>
          <w:lang w:val="es-ES_tradnl"/>
        </w:rPr>
        <w:t xml:space="preserve">G. </w:t>
      </w:r>
      <w:r w:rsidRPr="003773AF" w:rsidR="00D55C84">
        <w:rPr>
          <w:b/>
          <w:sz w:val="22"/>
          <w:szCs w:val="22"/>
          <w:lang w:val="es-ES_tradnl"/>
        </w:rPr>
        <w:t>GLOSARIO:</w:t>
      </w:r>
      <w:bookmarkEnd w:id="41"/>
      <w:bookmarkEnd w:id="42"/>
      <w:r w:rsidRPr="003773AF" w:rsidR="00D55C84">
        <w:rPr>
          <w:b/>
          <w:sz w:val="22"/>
          <w:szCs w:val="22"/>
          <w:lang w:val="es-ES_tradnl"/>
        </w:rPr>
        <w:t xml:space="preserve"> </w:t>
      </w:r>
    </w:p>
    <w:p w:rsidRPr="003773AF" w:rsidR="00886286" w:rsidP="00886286" w:rsidRDefault="00886286" w14:paraId="6D1395A5" w14:textId="77777777">
      <w:pPr>
        <w:pBdr>
          <w:top w:val="nil"/>
          <w:left w:val="nil"/>
          <w:bottom w:val="nil"/>
          <w:right w:val="nil"/>
          <w:between w:val="nil"/>
        </w:pBdr>
        <w:ind w:left="284"/>
        <w:jc w:val="both"/>
        <w:rPr>
          <w:b/>
          <w:color w:val="000000"/>
          <w:lang w:val="es-ES_tradnl"/>
        </w:rPr>
      </w:pPr>
    </w:p>
    <w:p w:rsidRPr="003773AF" w:rsidR="0059034F" w:rsidRDefault="0059034F" w14:paraId="57B330CC" w14:textId="77777777">
      <w:pPr>
        <w:pBdr>
          <w:top w:val="nil"/>
          <w:left w:val="nil"/>
          <w:bottom w:val="nil"/>
          <w:right w:val="nil"/>
          <w:between w:val="nil"/>
        </w:pBdr>
        <w:ind w:left="426"/>
        <w:jc w:val="both"/>
        <w:rPr>
          <w:color w:val="595959" w:themeColor="text1" w:themeTint="A6"/>
          <w:lang w:val="es-ES_tradnl"/>
        </w:rPr>
      </w:pPr>
    </w:p>
    <w:tbl>
      <w:tblPr>
        <w:tblStyle w:val="a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122"/>
        <w:gridCol w:w="7840"/>
      </w:tblGrid>
      <w:tr w:rsidRPr="003773AF" w:rsidR="003F2B64" w:rsidTr="5D03CDC8" w14:paraId="34B59B22" w14:textId="77777777">
        <w:trPr>
          <w:trHeight w:val="214"/>
        </w:trPr>
        <w:tc>
          <w:tcPr>
            <w:tcW w:w="2122" w:type="dxa"/>
            <w:shd w:val="clear" w:color="auto" w:fill="000000" w:themeFill="text1"/>
            <w:tcMar>
              <w:top w:w="100" w:type="dxa"/>
              <w:left w:w="100" w:type="dxa"/>
              <w:bottom w:w="100" w:type="dxa"/>
              <w:right w:w="100" w:type="dxa"/>
            </w:tcMar>
          </w:tcPr>
          <w:p w:rsidRPr="003773AF" w:rsidR="0059034F" w:rsidRDefault="00D55C84" w14:paraId="1063EF82" w14:textId="77777777">
            <w:pPr>
              <w:jc w:val="center"/>
              <w:rPr>
                <w:color w:val="FFFFFF" w:themeColor="background1"/>
                <w:sz w:val="22"/>
                <w:szCs w:val="22"/>
                <w:lang w:val="es-ES_tradnl"/>
              </w:rPr>
            </w:pPr>
            <w:r w:rsidRPr="003773AF">
              <w:rPr>
                <w:color w:val="FFFFFF" w:themeColor="background1"/>
                <w:sz w:val="22"/>
                <w:szCs w:val="22"/>
                <w:lang w:val="es-ES_tradnl"/>
              </w:rPr>
              <w:t>TÉRMINO</w:t>
            </w:r>
          </w:p>
        </w:tc>
        <w:tc>
          <w:tcPr>
            <w:tcW w:w="7840" w:type="dxa"/>
            <w:shd w:val="clear" w:color="auto" w:fill="000000" w:themeFill="text1"/>
            <w:tcMar>
              <w:top w:w="100" w:type="dxa"/>
              <w:left w:w="100" w:type="dxa"/>
              <w:bottom w:w="100" w:type="dxa"/>
              <w:right w:w="100" w:type="dxa"/>
            </w:tcMar>
          </w:tcPr>
          <w:p w:rsidRPr="003773AF" w:rsidR="0059034F" w:rsidRDefault="00D55C84" w14:paraId="64E80931" w14:textId="77777777">
            <w:pPr>
              <w:jc w:val="center"/>
              <w:rPr>
                <w:color w:val="FFFFFF" w:themeColor="background1"/>
                <w:sz w:val="22"/>
                <w:szCs w:val="22"/>
                <w:lang w:val="es-ES_tradnl"/>
              </w:rPr>
            </w:pPr>
            <w:r w:rsidRPr="003773AF">
              <w:rPr>
                <w:color w:val="FFFFFF" w:themeColor="background1"/>
                <w:sz w:val="22"/>
                <w:szCs w:val="22"/>
                <w:lang w:val="es-ES_tradnl"/>
              </w:rPr>
              <w:t>SIGNIFICADO</w:t>
            </w:r>
          </w:p>
        </w:tc>
      </w:tr>
      <w:tr w:rsidRPr="003773AF" w:rsidR="00AF4A96" w:rsidTr="5D03CDC8" w14:paraId="399E697C" w14:textId="77777777">
        <w:trPr>
          <w:trHeight w:val="253"/>
        </w:trPr>
        <w:tc>
          <w:tcPr>
            <w:tcW w:w="2122" w:type="dxa"/>
            <w:shd w:val="clear" w:color="auto" w:fill="auto"/>
            <w:tcMar>
              <w:top w:w="100" w:type="dxa"/>
              <w:left w:w="100" w:type="dxa"/>
              <w:bottom w:w="100" w:type="dxa"/>
              <w:right w:w="100" w:type="dxa"/>
            </w:tcMar>
          </w:tcPr>
          <w:p w:rsidRPr="003773AF" w:rsidR="00AF4A96" w:rsidP="00AF4A96" w:rsidRDefault="00AF4A96" w14:paraId="4DAFDB4A" w14:textId="1FB40F8F">
            <w:pPr>
              <w:rPr>
                <w:sz w:val="22"/>
                <w:szCs w:val="22"/>
                <w:lang w:val="es-ES_tradnl"/>
              </w:rPr>
            </w:pPr>
            <w:r w:rsidRPr="003773AF">
              <w:rPr>
                <w:sz w:val="22"/>
                <w:szCs w:val="22"/>
                <w:lang w:val="es-ES_tradnl"/>
              </w:rPr>
              <w:t>Análisis financiero</w:t>
            </w:r>
            <w:r w:rsidR="00E461A1">
              <w:rPr>
                <w:sz w:val="22"/>
                <w:szCs w:val="22"/>
                <w:lang w:val="es-ES_tradnl"/>
              </w:rPr>
              <w:t>:</w:t>
            </w:r>
          </w:p>
        </w:tc>
        <w:tc>
          <w:tcPr>
            <w:tcW w:w="7840" w:type="dxa"/>
            <w:shd w:val="clear" w:color="auto" w:fill="auto"/>
            <w:tcMar>
              <w:top w:w="100" w:type="dxa"/>
              <w:left w:w="100" w:type="dxa"/>
              <w:bottom w:w="100" w:type="dxa"/>
              <w:right w:w="100" w:type="dxa"/>
            </w:tcMar>
          </w:tcPr>
          <w:p w:rsidRPr="003773AF" w:rsidR="00AF4A96" w:rsidP="00AF4A96" w:rsidRDefault="00E461A1" w14:paraId="6E7C8244" w14:textId="5306E32A">
            <w:pPr>
              <w:rPr>
                <w:b w:val="0"/>
                <w:sz w:val="22"/>
                <w:szCs w:val="22"/>
                <w:lang w:val="es-ES_tradnl"/>
              </w:rPr>
            </w:pPr>
            <w:r w:rsidRPr="003773AF">
              <w:rPr>
                <w:b w:val="0"/>
                <w:sz w:val="22"/>
                <w:szCs w:val="22"/>
                <w:lang w:val="es-ES_tradnl"/>
              </w:rPr>
              <w:t>proceso de evaluación de la situación económica y financiera de una empresa</w:t>
            </w:r>
            <w:r w:rsidR="00E86152">
              <w:rPr>
                <w:b w:val="0"/>
                <w:sz w:val="22"/>
                <w:szCs w:val="22"/>
                <w:lang w:val="es-ES_tradnl"/>
              </w:rPr>
              <w:t>,</w:t>
            </w:r>
            <w:r w:rsidRPr="003773AF">
              <w:rPr>
                <w:b w:val="0"/>
                <w:sz w:val="22"/>
                <w:szCs w:val="22"/>
                <w:lang w:val="es-ES_tradnl"/>
              </w:rPr>
              <w:t xml:space="preserve"> mediante el estudio de sus estados financieros.</w:t>
            </w:r>
          </w:p>
        </w:tc>
      </w:tr>
      <w:tr w:rsidRPr="003773AF" w:rsidR="002B17D9" w:rsidTr="5D03CDC8" w14:paraId="3DC5FEA4" w14:textId="77777777">
        <w:trPr>
          <w:trHeight w:val="253"/>
        </w:trPr>
        <w:tc>
          <w:tcPr>
            <w:tcW w:w="2122" w:type="dxa"/>
            <w:shd w:val="clear" w:color="auto" w:fill="auto"/>
            <w:tcMar>
              <w:top w:w="100" w:type="dxa"/>
              <w:left w:w="100" w:type="dxa"/>
              <w:bottom w:w="100" w:type="dxa"/>
              <w:right w:w="100" w:type="dxa"/>
            </w:tcMar>
          </w:tcPr>
          <w:p w:rsidRPr="003773AF" w:rsidR="002B17D9" w:rsidP="0045778E" w:rsidRDefault="002B17D9" w14:paraId="5811A2D8" w14:textId="77777777">
            <w:pPr>
              <w:rPr>
                <w:sz w:val="22"/>
                <w:szCs w:val="22"/>
                <w:lang w:val="es-ES_tradnl"/>
              </w:rPr>
            </w:pPr>
            <w:r w:rsidRPr="003773AF">
              <w:rPr>
                <w:sz w:val="22"/>
                <w:szCs w:val="22"/>
                <w:lang w:val="es-ES_tradnl"/>
              </w:rPr>
              <w:t>Capital de trabajo</w:t>
            </w:r>
            <w:r>
              <w:rPr>
                <w:sz w:val="22"/>
                <w:szCs w:val="22"/>
                <w:lang w:val="es-ES_tradnl"/>
              </w:rPr>
              <w:t>:</w:t>
            </w:r>
          </w:p>
        </w:tc>
        <w:tc>
          <w:tcPr>
            <w:tcW w:w="7840" w:type="dxa"/>
            <w:shd w:val="clear" w:color="auto" w:fill="auto"/>
            <w:tcMar>
              <w:top w:w="100" w:type="dxa"/>
              <w:left w:w="100" w:type="dxa"/>
              <w:bottom w:w="100" w:type="dxa"/>
              <w:right w:w="100" w:type="dxa"/>
            </w:tcMar>
          </w:tcPr>
          <w:p w:rsidRPr="003773AF" w:rsidR="002B17D9" w:rsidP="5D03CDC8" w:rsidRDefault="002B17D9" w14:paraId="37A13048" w14:textId="77777777" w14:noSpellErr="1">
            <w:pPr>
              <w:rPr>
                <w:b w:val="0"/>
                <w:bCs w:val="0"/>
                <w:sz w:val="22"/>
                <w:szCs w:val="22"/>
                <w:lang w:val="es-ES"/>
              </w:rPr>
            </w:pPr>
            <w:r w:rsidRPr="5D03CDC8" w:rsidR="002B17D9">
              <w:rPr>
                <w:b w:val="0"/>
                <w:bCs w:val="0"/>
                <w:sz w:val="22"/>
                <w:szCs w:val="22"/>
                <w:lang w:val="es-ES"/>
              </w:rPr>
              <w:t xml:space="preserve">diferencia entre los </w:t>
            </w:r>
            <w:r w:rsidRPr="5D03CDC8" w:rsidR="002B17D9">
              <w:rPr>
                <w:b w:val="0"/>
                <w:bCs w:val="0"/>
                <w:sz w:val="22"/>
                <w:szCs w:val="22"/>
                <w:lang w:val="es-ES"/>
              </w:rPr>
              <w:t>activos corrientes y los pasivos corrientes</w:t>
            </w:r>
            <w:r w:rsidRPr="5D03CDC8" w:rsidR="002B17D9">
              <w:rPr>
                <w:b w:val="0"/>
                <w:bCs w:val="0"/>
                <w:sz w:val="22"/>
                <w:szCs w:val="22"/>
                <w:lang w:val="es-ES"/>
              </w:rPr>
              <w:t>, que indica la capacidad de la empresa para operar eficientemente.</w:t>
            </w:r>
          </w:p>
        </w:tc>
      </w:tr>
      <w:tr w:rsidRPr="003773AF" w:rsidR="002B17D9" w:rsidTr="5D03CDC8" w14:paraId="35CB4021" w14:textId="77777777">
        <w:trPr>
          <w:trHeight w:val="253"/>
        </w:trPr>
        <w:tc>
          <w:tcPr>
            <w:tcW w:w="2122" w:type="dxa"/>
            <w:shd w:val="clear" w:color="auto" w:fill="auto"/>
            <w:tcMar>
              <w:top w:w="100" w:type="dxa"/>
              <w:left w:w="100" w:type="dxa"/>
              <w:bottom w:w="100" w:type="dxa"/>
              <w:right w:w="100" w:type="dxa"/>
            </w:tcMar>
          </w:tcPr>
          <w:p w:rsidRPr="003773AF" w:rsidR="002B17D9" w:rsidP="0045778E" w:rsidRDefault="002B17D9" w14:paraId="476676B8" w14:textId="77777777">
            <w:pPr>
              <w:rPr>
                <w:sz w:val="22"/>
                <w:szCs w:val="22"/>
                <w:lang w:val="es-ES_tradnl"/>
              </w:rPr>
            </w:pPr>
            <w:r w:rsidRPr="003773AF">
              <w:rPr>
                <w:sz w:val="22"/>
                <w:szCs w:val="22"/>
                <w:lang w:val="es-ES_tradnl"/>
              </w:rPr>
              <w:t>Endeudamiento</w:t>
            </w:r>
            <w:r>
              <w:rPr>
                <w:sz w:val="22"/>
                <w:szCs w:val="22"/>
                <w:lang w:val="es-ES_tradnl"/>
              </w:rPr>
              <w:t>:</w:t>
            </w:r>
          </w:p>
        </w:tc>
        <w:tc>
          <w:tcPr>
            <w:tcW w:w="7840" w:type="dxa"/>
            <w:shd w:val="clear" w:color="auto" w:fill="auto"/>
            <w:tcMar>
              <w:top w:w="100" w:type="dxa"/>
              <w:left w:w="100" w:type="dxa"/>
              <w:bottom w:w="100" w:type="dxa"/>
              <w:right w:w="100" w:type="dxa"/>
            </w:tcMar>
          </w:tcPr>
          <w:p w:rsidRPr="003773AF" w:rsidR="002B17D9" w:rsidP="0045778E" w:rsidRDefault="002B17D9" w14:paraId="40E53FBE" w14:textId="77777777">
            <w:pPr>
              <w:rPr>
                <w:b w:val="0"/>
                <w:sz w:val="22"/>
                <w:szCs w:val="22"/>
                <w:lang w:val="es-ES_tradnl"/>
              </w:rPr>
            </w:pPr>
            <w:r w:rsidRPr="003773AF">
              <w:rPr>
                <w:b w:val="0"/>
                <w:sz w:val="22"/>
                <w:szCs w:val="22"/>
                <w:lang w:val="es-ES_tradnl"/>
              </w:rPr>
              <w:t>grado en que una empresa utiliza recursos financieros de terceros</w:t>
            </w:r>
            <w:r>
              <w:rPr>
                <w:b w:val="0"/>
                <w:sz w:val="22"/>
                <w:szCs w:val="22"/>
                <w:lang w:val="es-ES_tradnl"/>
              </w:rPr>
              <w:t>,</w:t>
            </w:r>
            <w:r w:rsidRPr="003773AF">
              <w:rPr>
                <w:b w:val="0"/>
                <w:sz w:val="22"/>
                <w:szCs w:val="22"/>
                <w:lang w:val="es-ES_tradnl"/>
              </w:rPr>
              <w:t xml:space="preserve"> para financiar sus operaciones.</w:t>
            </w:r>
          </w:p>
        </w:tc>
      </w:tr>
      <w:tr w:rsidRPr="003773AF" w:rsidR="00AF4A96" w:rsidTr="5D03CDC8" w14:paraId="5BF2F8A2" w14:textId="77777777">
        <w:trPr>
          <w:trHeight w:val="253"/>
        </w:trPr>
        <w:tc>
          <w:tcPr>
            <w:tcW w:w="2122" w:type="dxa"/>
            <w:shd w:val="clear" w:color="auto" w:fill="auto"/>
            <w:tcMar>
              <w:top w:w="100" w:type="dxa"/>
              <w:left w:w="100" w:type="dxa"/>
              <w:bottom w:w="100" w:type="dxa"/>
              <w:right w:w="100" w:type="dxa"/>
            </w:tcMar>
          </w:tcPr>
          <w:p w:rsidRPr="003773AF" w:rsidR="00AF4A96" w:rsidP="00AF4A96" w:rsidRDefault="00AF4A96" w14:paraId="3F86C0DB" w14:textId="59C5ADD3">
            <w:pPr>
              <w:rPr>
                <w:sz w:val="22"/>
                <w:szCs w:val="22"/>
                <w:lang w:val="es-ES_tradnl"/>
              </w:rPr>
            </w:pPr>
            <w:r w:rsidRPr="003773AF">
              <w:rPr>
                <w:sz w:val="22"/>
                <w:szCs w:val="22"/>
                <w:lang w:val="es-ES_tradnl"/>
              </w:rPr>
              <w:t>Indicadores financieros</w:t>
            </w:r>
            <w:r w:rsidR="00E461A1">
              <w:rPr>
                <w:sz w:val="22"/>
                <w:szCs w:val="22"/>
                <w:lang w:val="es-ES_tradnl"/>
              </w:rPr>
              <w:t>:</w:t>
            </w:r>
          </w:p>
        </w:tc>
        <w:tc>
          <w:tcPr>
            <w:tcW w:w="7840" w:type="dxa"/>
            <w:shd w:val="clear" w:color="auto" w:fill="auto"/>
            <w:tcMar>
              <w:top w:w="100" w:type="dxa"/>
              <w:left w:w="100" w:type="dxa"/>
              <w:bottom w:w="100" w:type="dxa"/>
              <w:right w:w="100" w:type="dxa"/>
            </w:tcMar>
          </w:tcPr>
          <w:p w:rsidRPr="003773AF" w:rsidR="00AF4A96" w:rsidP="00AF4A96" w:rsidRDefault="00E461A1" w14:paraId="2FA1597E" w14:textId="10D6EBC9">
            <w:pPr>
              <w:rPr>
                <w:b w:val="0"/>
                <w:sz w:val="22"/>
                <w:szCs w:val="22"/>
                <w:lang w:val="es-ES_tradnl"/>
              </w:rPr>
            </w:pPr>
            <w:r w:rsidRPr="003773AF">
              <w:rPr>
                <w:b w:val="0"/>
                <w:sz w:val="22"/>
                <w:szCs w:val="22"/>
                <w:lang w:val="es-ES_tradnl"/>
              </w:rPr>
              <w:t>relaciones matemáticas entre cuentas contables</w:t>
            </w:r>
            <w:r w:rsidR="002B17D9">
              <w:rPr>
                <w:b w:val="0"/>
                <w:sz w:val="22"/>
                <w:szCs w:val="22"/>
                <w:lang w:val="es-ES_tradnl"/>
              </w:rPr>
              <w:t>,</w:t>
            </w:r>
            <w:r w:rsidRPr="003773AF">
              <w:rPr>
                <w:b w:val="0"/>
                <w:sz w:val="22"/>
                <w:szCs w:val="22"/>
                <w:lang w:val="es-ES_tradnl"/>
              </w:rPr>
              <w:t xml:space="preserve"> que permiten medir aspectos clave del desempeño económico de la empresa.</w:t>
            </w:r>
          </w:p>
        </w:tc>
      </w:tr>
      <w:tr w:rsidRPr="003773AF" w:rsidR="00AF4A96" w:rsidTr="5D03CDC8" w14:paraId="69625E7C" w14:textId="77777777">
        <w:trPr>
          <w:trHeight w:val="253"/>
        </w:trPr>
        <w:tc>
          <w:tcPr>
            <w:tcW w:w="2122" w:type="dxa"/>
            <w:shd w:val="clear" w:color="auto" w:fill="auto"/>
            <w:tcMar>
              <w:top w:w="100" w:type="dxa"/>
              <w:left w:w="100" w:type="dxa"/>
              <w:bottom w:w="100" w:type="dxa"/>
              <w:right w:w="100" w:type="dxa"/>
            </w:tcMar>
          </w:tcPr>
          <w:p w:rsidRPr="003773AF" w:rsidR="00AF4A96" w:rsidP="00AF4A96" w:rsidRDefault="00AF4A96" w14:paraId="2F708F45" w14:textId="0FAA5F6E">
            <w:pPr>
              <w:rPr>
                <w:sz w:val="22"/>
                <w:szCs w:val="22"/>
                <w:lang w:val="es-ES_tradnl"/>
              </w:rPr>
            </w:pPr>
            <w:r w:rsidRPr="003773AF">
              <w:rPr>
                <w:sz w:val="22"/>
                <w:szCs w:val="22"/>
                <w:lang w:val="es-ES_tradnl"/>
              </w:rPr>
              <w:t>Liquidez</w:t>
            </w:r>
            <w:r w:rsidR="00E461A1">
              <w:rPr>
                <w:sz w:val="22"/>
                <w:szCs w:val="22"/>
                <w:lang w:val="es-ES_tradnl"/>
              </w:rPr>
              <w:t>:</w:t>
            </w:r>
          </w:p>
        </w:tc>
        <w:tc>
          <w:tcPr>
            <w:tcW w:w="7840" w:type="dxa"/>
            <w:shd w:val="clear" w:color="auto" w:fill="auto"/>
            <w:tcMar>
              <w:top w:w="100" w:type="dxa"/>
              <w:left w:w="100" w:type="dxa"/>
              <w:bottom w:w="100" w:type="dxa"/>
              <w:right w:w="100" w:type="dxa"/>
            </w:tcMar>
          </w:tcPr>
          <w:p w:rsidRPr="003773AF" w:rsidR="00AF4A96" w:rsidP="00AF4A96" w:rsidRDefault="00E461A1" w14:paraId="0C350736" w14:textId="20202DFA">
            <w:pPr>
              <w:rPr>
                <w:b w:val="0"/>
                <w:sz w:val="22"/>
                <w:szCs w:val="22"/>
                <w:lang w:val="es-ES_tradnl"/>
              </w:rPr>
            </w:pPr>
            <w:r w:rsidRPr="003773AF">
              <w:rPr>
                <w:b w:val="0"/>
                <w:sz w:val="22"/>
                <w:szCs w:val="22"/>
                <w:lang w:val="es-ES_tradnl"/>
              </w:rPr>
              <w:t>capacidad de una empresa para cumplir sus obligaciones a corto plazo</w:t>
            </w:r>
            <w:r w:rsidR="002B17D9">
              <w:rPr>
                <w:b w:val="0"/>
                <w:sz w:val="22"/>
                <w:szCs w:val="22"/>
                <w:lang w:val="es-ES_tradnl"/>
              </w:rPr>
              <w:t>,</w:t>
            </w:r>
            <w:r w:rsidRPr="003773AF">
              <w:rPr>
                <w:b w:val="0"/>
                <w:sz w:val="22"/>
                <w:szCs w:val="22"/>
                <w:lang w:val="es-ES_tradnl"/>
              </w:rPr>
              <w:t xml:space="preserve"> con los recursos que tiene disponibles.</w:t>
            </w:r>
          </w:p>
        </w:tc>
      </w:tr>
      <w:tr w:rsidRPr="003773AF" w:rsidR="00AF4A96" w:rsidTr="5D03CDC8" w14:paraId="54B88A6F" w14:textId="77777777">
        <w:trPr>
          <w:trHeight w:val="253"/>
        </w:trPr>
        <w:tc>
          <w:tcPr>
            <w:tcW w:w="2122" w:type="dxa"/>
            <w:shd w:val="clear" w:color="auto" w:fill="auto"/>
            <w:tcMar>
              <w:top w:w="100" w:type="dxa"/>
              <w:left w:w="100" w:type="dxa"/>
              <w:bottom w:w="100" w:type="dxa"/>
              <w:right w:w="100" w:type="dxa"/>
            </w:tcMar>
          </w:tcPr>
          <w:p w:rsidRPr="003773AF" w:rsidR="00AF4A96" w:rsidP="00AF4A96" w:rsidRDefault="00AF4A96" w14:paraId="1940C45F" w14:textId="161BC865">
            <w:pPr>
              <w:rPr>
                <w:sz w:val="22"/>
                <w:szCs w:val="22"/>
                <w:lang w:val="es-ES_tradnl"/>
              </w:rPr>
            </w:pPr>
            <w:r w:rsidRPr="003773AF">
              <w:rPr>
                <w:sz w:val="22"/>
                <w:szCs w:val="22"/>
                <w:lang w:val="es-ES_tradnl"/>
              </w:rPr>
              <w:t>Rentabilidad</w:t>
            </w:r>
            <w:r w:rsidR="00E461A1">
              <w:rPr>
                <w:sz w:val="22"/>
                <w:szCs w:val="22"/>
                <w:lang w:val="es-ES_tradnl"/>
              </w:rPr>
              <w:t>:</w:t>
            </w:r>
          </w:p>
        </w:tc>
        <w:tc>
          <w:tcPr>
            <w:tcW w:w="7840" w:type="dxa"/>
            <w:shd w:val="clear" w:color="auto" w:fill="auto"/>
            <w:tcMar>
              <w:top w:w="100" w:type="dxa"/>
              <w:left w:w="100" w:type="dxa"/>
              <w:bottom w:w="100" w:type="dxa"/>
              <w:right w:w="100" w:type="dxa"/>
            </w:tcMar>
          </w:tcPr>
          <w:p w:rsidRPr="003773AF" w:rsidR="00AF4A96" w:rsidP="00AF4A96" w:rsidRDefault="00E461A1" w14:paraId="64BA28B5" w14:textId="0F8BEC56">
            <w:pPr>
              <w:rPr>
                <w:b w:val="0"/>
                <w:sz w:val="22"/>
                <w:szCs w:val="22"/>
                <w:lang w:val="es-ES_tradnl"/>
              </w:rPr>
            </w:pPr>
            <w:r w:rsidRPr="003773AF">
              <w:rPr>
                <w:b w:val="0"/>
                <w:sz w:val="22"/>
                <w:szCs w:val="22"/>
                <w:lang w:val="es-ES_tradnl"/>
              </w:rPr>
              <w:t>capacidad de una empresa para generar utilidades en relación con los recursos utilizados.</w:t>
            </w:r>
          </w:p>
        </w:tc>
      </w:tr>
      <w:tr w:rsidRPr="003773AF" w:rsidR="00AF4A96" w:rsidTr="5D03CDC8" w14:paraId="4639FDCF" w14:textId="77777777">
        <w:trPr>
          <w:trHeight w:val="253"/>
        </w:trPr>
        <w:tc>
          <w:tcPr>
            <w:tcW w:w="2122" w:type="dxa"/>
            <w:shd w:val="clear" w:color="auto" w:fill="auto"/>
            <w:tcMar>
              <w:top w:w="100" w:type="dxa"/>
              <w:left w:w="100" w:type="dxa"/>
              <w:bottom w:w="100" w:type="dxa"/>
              <w:right w:w="100" w:type="dxa"/>
            </w:tcMar>
          </w:tcPr>
          <w:p w:rsidRPr="003773AF" w:rsidR="00AF4A96" w:rsidP="00AF4A96" w:rsidRDefault="00AF4A96" w14:paraId="74728F8F" w14:textId="00C70334">
            <w:pPr>
              <w:rPr>
                <w:sz w:val="22"/>
                <w:szCs w:val="22"/>
                <w:lang w:val="es-ES_tradnl"/>
              </w:rPr>
            </w:pPr>
            <w:r w:rsidRPr="003773AF">
              <w:rPr>
                <w:sz w:val="22"/>
                <w:szCs w:val="22"/>
                <w:lang w:val="es-ES_tradnl"/>
              </w:rPr>
              <w:t>Prueba ácida</w:t>
            </w:r>
            <w:r w:rsidR="00E461A1">
              <w:rPr>
                <w:sz w:val="22"/>
                <w:szCs w:val="22"/>
                <w:lang w:val="es-ES_tradnl"/>
              </w:rPr>
              <w:t>:</w:t>
            </w:r>
          </w:p>
        </w:tc>
        <w:tc>
          <w:tcPr>
            <w:tcW w:w="7840" w:type="dxa"/>
            <w:shd w:val="clear" w:color="auto" w:fill="auto"/>
            <w:tcMar>
              <w:top w:w="100" w:type="dxa"/>
              <w:left w:w="100" w:type="dxa"/>
              <w:bottom w:w="100" w:type="dxa"/>
              <w:right w:w="100" w:type="dxa"/>
            </w:tcMar>
          </w:tcPr>
          <w:p w:rsidRPr="003773AF" w:rsidR="00AF4A96" w:rsidP="00AF4A96" w:rsidRDefault="00E461A1" w14:paraId="69FA6678" w14:textId="4D914A30">
            <w:pPr>
              <w:rPr>
                <w:b w:val="0"/>
                <w:sz w:val="22"/>
                <w:szCs w:val="22"/>
                <w:lang w:val="es-ES_tradnl"/>
              </w:rPr>
            </w:pPr>
            <w:r w:rsidRPr="003773AF">
              <w:rPr>
                <w:b w:val="0"/>
                <w:sz w:val="22"/>
                <w:szCs w:val="22"/>
                <w:lang w:val="es-ES_tradnl"/>
              </w:rPr>
              <w:t>indicador de liquidez que excluye inventarios del cálculo para mostrar la capacidad inmediata de pago.</w:t>
            </w:r>
          </w:p>
        </w:tc>
      </w:tr>
    </w:tbl>
    <w:p w:rsidRPr="003773AF" w:rsidR="0059034F" w:rsidRDefault="0059034F" w14:paraId="0D417A6A" w14:textId="226E889F">
      <w:pPr>
        <w:rPr>
          <w:lang w:val="es-ES_tradnl"/>
        </w:rPr>
      </w:pPr>
    </w:p>
    <w:p w:rsidRPr="003773AF" w:rsidR="001B48C9" w:rsidRDefault="001B48C9" w14:paraId="057BF190" w14:textId="7EEEE4D2">
      <w:pPr>
        <w:rPr>
          <w:lang w:val="es-ES_tradnl"/>
        </w:rPr>
      </w:pPr>
    </w:p>
    <w:p w:rsidRPr="003773AF" w:rsidR="0059034F" w:rsidRDefault="0059034F" w14:paraId="2401E91C" w14:textId="77777777">
      <w:pPr>
        <w:rPr>
          <w:lang w:val="es-ES_tradnl"/>
        </w:rPr>
      </w:pPr>
    </w:p>
    <w:p w:rsidRPr="003773AF" w:rsidR="0059034F" w:rsidP="002A52EE" w:rsidRDefault="002A52EE" w14:paraId="78589E47" w14:textId="6FF68923">
      <w:pPr>
        <w:pBdr>
          <w:top w:val="nil"/>
          <w:left w:val="nil"/>
          <w:bottom w:val="nil"/>
          <w:right w:val="nil"/>
          <w:between w:val="nil"/>
        </w:pBdr>
        <w:jc w:val="both"/>
        <w:rPr>
          <w:b/>
          <w:bCs/>
          <w:color w:val="000000"/>
          <w:lang w:val="es-ES_tradnl"/>
        </w:rPr>
      </w:pPr>
      <w:r w:rsidRPr="003773AF">
        <w:rPr>
          <w:b/>
          <w:bCs/>
          <w:color w:val="000000" w:themeColor="text1"/>
          <w:lang w:val="es-ES_tradnl"/>
        </w:rPr>
        <w:t xml:space="preserve">H. </w:t>
      </w:r>
      <w:r w:rsidRPr="003773AF" w:rsidR="00D55C84">
        <w:rPr>
          <w:b/>
          <w:bCs/>
          <w:color w:val="000000" w:themeColor="text1"/>
          <w:lang w:val="es-ES_tradnl"/>
        </w:rPr>
        <w:t>REFERENCIAS BIBLIOGRÁFICAS</w:t>
      </w:r>
    </w:p>
    <w:p w:rsidRPr="003773AF" w:rsidR="0007666A" w:rsidP="0007666A" w:rsidRDefault="0007666A" w14:paraId="0F4B6B68" w14:textId="3524C79C">
      <w:pPr>
        <w:pBdr>
          <w:top w:val="nil"/>
          <w:left w:val="nil"/>
          <w:bottom w:val="nil"/>
          <w:right w:val="nil"/>
          <w:between w:val="nil"/>
        </w:pBdr>
        <w:ind w:left="284"/>
        <w:jc w:val="both"/>
        <w:rPr>
          <w:b/>
          <w:color w:val="000000"/>
          <w:lang w:val="es-ES_tradnl"/>
        </w:rPr>
      </w:pPr>
    </w:p>
    <w:p w:rsidRPr="003773AF" w:rsidR="00DA4FA0" w:rsidP="009F5A99" w:rsidRDefault="00DA4FA0" w14:paraId="7BCC60BD" w14:textId="77777777">
      <w:pPr>
        <w:ind w:left="567" w:hanging="596"/>
        <w:rPr>
          <w:lang w:val="es-ES_tradnl"/>
        </w:rPr>
      </w:pPr>
      <w:r w:rsidRPr="003773AF">
        <w:rPr>
          <w:lang w:val="es-ES_tradnl"/>
        </w:rPr>
        <w:t>Coral</w:t>
      </w:r>
      <w:r w:rsidRPr="003773AF">
        <w:rPr>
          <w:spacing w:val="-1"/>
          <w:lang w:val="es-ES_tradnl"/>
        </w:rPr>
        <w:t xml:space="preserve"> </w:t>
      </w:r>
      <w:r w:rsidRPr="003773AF">
        <w:rPr>
          <w:lang w:val="es-ES_tradnl"/>
        </w:rPr>
        <w:t xml:space="preserve">Delgado, L. C. &amp; Gudiño Dávila, E. L. (2014). </w:t>
      </w:r>
      <w:r w:rsidRPr="003773AF">
        <w:rPr>
          <w:i/>
          <w:lang w:val="es-ES_tradnl"/>
        </w:rPr>
        <w:t>Contabilidad universitaria</w:t>
      </w:r>
      <w:r w:rsidRPr="003773AF">
        <w:rPr>
          <w:lang w:val="es-ES_tradnl"/>
        </w:rPr>
        <w:t>. (7ª</w:t>
      </w:r>
      <w:r w:rsidRPr="003773AF">
        <w:rPr>
          <w:spacing w:val="-1"/>
          <w:lang w:val="es-ES_tradnl"/>
        </w:rPr>
        <w:t xml:space="preserve"> </w:t>
      </w:r>
      <w:r w:rsidRPr="003773AF">
        <w:rPr>
          <w:lang w:val="es-ES_tradnl"/>
        </w:rPr>
        <w:t>Edición). Bogotá, Colombia: Editorial. Mc Graw Hill.</w:t>
      </w:r>
    </w:p>
    <w:p w:rsidRPr="003773AF" w:rsidR="00DA4FA0" w:rsidP="009F5A99" w:rsidRDefault="00DA4FA0" w14:paraId="6AA81D35" w14:textId="77777777">
      <w:pPr>
        <w:pStyle w:val="Textoindependiente"/>
        <w:spacing w:before="2"/>
        <w:ind w:left="567"/>
        <w:rPr>
          <w:rFonts w:ascii="Arial" w:hAnsi="Arial" w:cs="Arial"/>
          <w:lang w:val="es-ES_tradnl"/>
        </w:rPr>
      </w:pPr>
    </w:p>
    <w:p w:rsidRPr="003773AF" w:rsidR="00DA4FA0" w:rsidP="009F5A99" w:rsidRDefault="00DA4FA0" w14:paraId="4E755F7B" w14:textId="77777777">
      <w:pPr>
        <w:pStyle w:val="Textoindependiente"/>
        <w:ind w:left="567" w:hanging="596"/>
        <w:rPr>
          <w:rFonts w:ascii="Arial" w:hAnsi="Arial" w:cs="Arial"/>
          <w:lang w:val="es-ES_tradnl"/>
        </w:rPr>
      </w:pPr>
      <w:r w:rsidRPr="003773AF">
        <w:rPr>
          <w:rFonts w:ascii="Arial" w:hAnsi="Arial" w:cs="Arial"/>
          <w:lang w:val="es-ES_tradnl"/>
        </w:rPr>
        <w:t xml:space="preserve">Díaz, H. (2006). </w:t>
      </w:r>
      <w:r w:rsidRPr="003773AF">
        <w:rPr>
          <w:rFonts w:ascii="Arial" w:hAnsi="Arial" w:cs="Arial"/>
          <w:i/>
          <w:lang w:val="es-ES_tradnl"/>
        </w:rPr>
        <w:t>Contabilidad</w:t>
      </w:r>
      <w:r w:rsidRPr="003773AF">
        <w:rPr>
          <w:rFonts w:ascii="Arial" w:hAnsi="Arial" w:cs="Arial"/>
          <w:i/>
          <w:spacing w:val="-1"/>
          <w:lang w:val="es-ES_tradnl"/>
        </w:rPr>
        <w:t xml:space="preserve"> </w:t>
      </w:r>
      <w:r w:rsidRPr="003773AF">
        <w:rPr>
          <w:rFonts w:ascii="Arial" w:hAnsi="Arial" w:cs="Arial"/>
          <w:i/>
          <w:lang w:val="es-ES_tradnl"/>
        </w:rPr>
        <w:t>general</w:t>
      </w:r>
      <w:r w:rsidRPr="003773AF">
        <w:rPr>
          <w:rFonts w:ascii="Arial" w:hAnsi="Arial" w:cs="Arial"/>
          <w:lang w:val="es-ES_tradnl"/>
        </w:rPr>
        <w:t>. (2ª</w:t>
      </w:r>
      <w:r w:rsidRPr="003773AF">
        <w:rPr>
          <w:rFonts w:ascii="Arial" w:hAnsi="Arial" w:cs="Arial"/>
          <w:spacing w:val="-4"/>
          <w:lang w:val="es-ES_tradnl"/>
        </w:rPr>
        <w:t xml:space="preserve"> </w:t>
      </w:r>
      <w:r w:rsidRPr="003773AF">
        <w:rPr>
          <w:rFonts w:ascii="Arial" w:hAnsi="Arial" w:cs="Arial"/>
          <w:lang w:val="es-ES_tradnl"/>
        </w:rPr>
        <w:t>Edición). México</w:t>
      </w:r>
      <w:r w:rsidRPr="003773AF">
        <w:rPr>
          <w:rFonts w:ascii="Arial" w:hAnsi="Arial" w:cs="Arial"/>
          <w:spacing w:val="-1"/>
          <w:lang w:val="es-ES_tradnl"/>
        </w:rPr>
        <w:t xml:space="preserve"> </w:t>
      </w:r>
      <w:r w:rsidRPr="003773AF">
        <w:rPr>
          <w:rFonts w:ascii="Arial" w:hAnsi="Arial" w:cs="Arial"/>
          <w:lang w:val="es-ES_tradnl"/>
        </w:rPr>
        <w:t>DF, México: Editorial. Pearson Prentice Hall.</w:t>
      </w:r>
    </w:p>
    <w:p w:rsidRPr="003773AF" w:rsidR="00DA4FA0" w:rsidP="009F5A99" w:rsidRDefault="00DA4FA0" w14:paraId="3EC02B19" w14:textId="77777777">
      <w:pPr>
        <w:spacing w:before="40"/>
        <w:ind w:left="567" w:hanging="596"/>
        <w:rPr>
          <w:lang w:val="es-ES_tradnl"/>
        </w:rPr>
      </w:pPr>
    </w:p>
    <w:p w:rsidRPr="003773AF" w:rsidR="00167E35" w:rsidP="009F5A99" w:rsidRDefault="00167E35" w14:paraId="20164187" w14:textId="07DCDABD">
      <w:pPr>
        <w:spacing w:before="40"/>
        <w:ind w:left="567" w:hanging="596"/>
        <w:rPr>
          <w:lang w:val="es-ES_tradnl"/>
        </w:rPr>
      </w:pPr>
      <w:r w:rsidRPr="003773AF">
        <w:rPr>
          <w:lang w:val="es-ES_tradnl"/>
        </w:rPr>
        <w:t>García,</w:t>
      </w:r>
      <w:r w:rsidRPr="003773AF">
        <w:rPr>
          <w:spacing w:val="-3"/>
          <w:lang w:val="es-ES_tradnl"/>
        </w:rPr>
        <w:t xml:space="preserve"> </w:t>
      </w:r>
      <w:r w:rsidRPr="003773AF">
        <w:rPr>
          <w:lang w:val="es-ES_tradnl"/>
        </w:rPr>
        <w:t>O.</w:t>
      </w:r>
      <w:r w:rsidRPr="003773AF">
        <w:rPr>
          <w:spacing w:val="-3"/>
          <w:lang w:val="es-ES_tradnl"/>
        </w:rPr>
        <w:t xml:space="preserve"> </w:t>
      </w:r>
      <w:r w:rsidRPr="003773AF">
        <w:rPr>
          <w:lang w:val="es-ES_tradnl"/>
        </w:rPr>
        <w:t>L.</w:t>
      </w:r>
      <w:r w:rsidRPr="003773AF">
        <w:rPr>
          <w:spacing w:val="-3"/>
          <w:lang w:val="es-ES_tradnl"/>
        </w:rPr>
        <w:t xml:space="preserve"> </w:t>
      </w:r>
      <w:r w:rsidRPr="003773AF">
        <w:rPr>
          <w:lang w:val="es-ES_tradnl"/>
        </w:rPr>
        <w:t>(2009).</w:t>
      </w:r>
      <w:r w:rsidRPr="003773AF">
        <w:rPr>
          <w:spacing w:val="-2"/>
          <w:lang w:val="es-ES_tradnl"/>
        </w:rPr>
        <w:t xml:space="preserve"> </w:t>
      </w:r>
      <w:r w:rsidRPr="003773AF">
        <w:rPr>
          <w:i/>
          <w:lang w:val="es-ES_tradnl"/>
        </w:rPr>
        <w:t>Administración</w:t>
      </w:r>
      <w:r w:rsidRPr="003773AF">
        <w:rPr>
          <w:i/>
          <w:spacing w:val="-4"/>
          <w:lang w:val="es-ES_tradnl"/>
        </w:rPr>
        <w:t xml:space="preserve"> </w:t>
      </w:r>
      <w:r w:rsidRPr="003773AF">
        <w:rPr>
          <w:i/>
          <w:lang w:val="es-ES_tradnl"/>
        </w:rPr>
        <w:t>financiera:</w:t>
      </w:r>
      <w:r w:rsidRPr="003773AF">
        <w:rPr>
          <w:i/>
          <w:spacing w:val="-3"/>
          <w:lang w:val="es-ES_tradnl"/>
        </w:rPr>
        <w:t xml:space="preserve"> </w:t>
      </w:r>
      <w:r w:rsidRPr="003773AF">
        <w:rPr>
          <w:i/>
          <w:lang w:val="es-ES_tradnl"/>
        </w:rPr>
        <w:t>Fundamentos</w:t>
      </w:r>
      <w:r w:rsidRPr="003773AF">
        <w:rPr>
          <w:i/>
          <w:spacing w:val="-4"/>
          <w:lang w:val="es-ES_tradnl"/>
        </w:rPr>
        <w:t xml:space="preserve"> </w:t>
      </w:r>
      <w:r w:rsidRPr="003773AF">
        <w:rPr>
          <w:i/>
          <w:lang w:val="es-ES_tradnl"/>
        </w:rPr>
        <w:t>y</w:t>
      </w:r>
      <w:r w:rsidRPr="003773AF">
        <w:rPr>
          <w:i/>
          <w:spacing w:val="-4"/>
          <w:lang w:val="es-ES_tradnl"/>
        </w:rPr>
        <w:t xml:space="preserve"> </w:t>
      </w:r>
      <w:r w:rsidRPr="003773AF">
        <w:rPr>
          <w:i/>
          <w:lang w:val="es-ES_tradnl"/>
        </w:rPr>
        <w:t>aplicaciones</w:t>
      </w:r>
      <w:r w:rsidRPr="003773AF">
        <w:rPr>
          <w:lang w:val="es-ES_tradnl"/>
        </w:rPr>
        <w:t>.</w:t>
      </w:r>
      <w:r w:rsidRPr="003773AF">
        <w:rPr>
          <w:spacing w:val="-3"/>
          <w:lang w:val="es-ES_tradnl"/>
        </w:rPr>
        <w:t xml:space="preserve"> </w:t>
      </w:r>
      <w:r w:rsidRPr="003773AF">
        <w:rPr>
          <w:lang w:val="es-ES_tradnl"/>
        </w:rPr>
        <w:t>(4ª</w:t>
      </w:r>
      <w:r w:rsidRPr="003773AF">
        <w:rPr>
          <w:spacing w:val="-2"/>
          <w:lang w:val="es-ES_tradnl"/>
        </w:rPr>
        <w:t xml:space="preserve"> </w:t>
      </w:r>
      <w:r w:rsidRPr="003773AF">
        <w:rPr>
          <w:lang w:val="es-ES_tradnl"/>
        </w:rPr>
        <w:t>Edición).</w:t>
      </w:r>
      <w:r w:rsidRPr="003773AF">
        <w:rPr>
          <w:spacing w:val="-3"/>
          <w:lang w:val="es-ES_tradnl"/>
        </w:rPr>
        <w:t xml:space="preserve"> </w:t>
      </w:r>
      <w:r w:rsidRPr="003773AF">
        <w:rPr>
          <w:lang w:val="es-ES_tradnl"/>
        </w:rPr>
        <w:t>Bogotá, Colombia: Editorial. Desconocida.</w:t>
      </w:r>
    </w:p>
    <w:p w:rsidRPr="003773AF" w:rsidR="00167E35" w:rsidP="009F5A99" w:rsidRDefault="00167E35" w14:paraId="10DC9F27" w14:textId="77777777">
      <w:pPr>
        <w:spacing w:before="252"/>
        <w:ind w:left="567" w:hanging="596"/>
        <w:rPr>
          <w:lang w:val="es-ES_tradnl"/>
        </w:rPr>
      </w:pPr>
      <w:r w:rsidRPr="003773AF">
        <w:rPr>
          <w:lang w:val="es-ES_tradnl"/>
        </w:rPr>
        <w:t xml:space="preserve">Ortiz Anaya, H. (2011). </w:t>
      </w:r>
      <w:r w:rsidRPr="003773AF">
        <w:rPr>
          <w:i/>
          <w:lang w:val="es-ES_tradnl"/>
        </w:rPr>
        <w:t>Análisis financiero aplicado y principios de administración financiera</w:t>
      </w:r>
      <w:r w:rsidRPr="003773AF">
        <w:rPr>
          <w:lang w:val="es-ES_tradnl"/>
        </w:rPr>
        <w:t>. (14ª Edición). Bogotá, Colombia: Editorial. Universidad Externado de Colombia.</w:t>
      </w:r>
    </w:p>
    <w:p w:rsidRPr="003773AF" w:rsidR="00167E35" w:rsidP="00167E35" w:rsidRDefault="00167E35" w14:paraId="7AD25D1A" w14:textId="77777777">
      <w:pPr>
        <w:pStyle w:val="Textoindependiente"/>
        <w:rPr>
          <w:rFonts w:ascii="Arial" w:hAnsi="Arial" w:cs="Arial"/>
          <w:lang w:val="es-ES_tradnl"/>
        </w:rPr>
      </w:pPr>
    </w:p>
    <w:p w:rsidR="0059034F" w:rsidRDefault="0059034F" w14:paraId="4B25B60B" w14:textId="1437E302">
      <w:pPr>
        <w:rPr>
          <w:lang w:val="es-ES_tradnl"/>
        </w:rPr>
      </w:pPr>
    </w:p>
    <w:p w:rsidR="00B21BCF" w:rsidRDefault="00B21BCF" w14:paraId="3F0C7D1F" w14:textId="5D28ED58">
      <w:pPr>
        <w:rPr>
          <w:lang w:val="es-ES_tradnl"/>
        </w:rPr>
      </w:pPr>
    </w:p>
    <w:p w:rsidR="00B21BCF" w:rsidRDefault="00B21BCF" w14:paraId="06263611" w14:textId="02F4EFA3">
      <w:pPr>
        <w:rPr>
          <w:lang w:val="es-ES_tradnl"/>
        </w:rPr>
      </w:pPr>
    </w:p>
    <w:p w:rsidRPr="003773AF" w:rsidR="00B21BCF" w:rsidRDefault="00B21BCF" w14:paraId="099A024E" w14:textId="77777777">
      <w:pPr>
        <w:rPr>
          <w:lang w:val="es-ES_tradnl"/>
        </w:rPr>
      </w:pPr>
    </w:p>
    <w:p w:rsidRPr="003773AF" w:rsidR="001B48C9" w:rsidRDefault="001B48C9" w14:paraId="4134D224" w14:textId="77777777">
      <w:pPr>
        <w:rPr>
          <w:lang w:val="es-ES_tradnl"/>
        </w:rPr>
      </w:pPr>
    </w:p>
    <w:p w:rsidRPr="003773AF" w:rsidR="0059034F" w:rsidP="002A52EE" w:rsidRDefault="002A52EE" w14:paraId="00C594C6" w14:textId="26882D54">
      <w:pPr>
        <w:pBdr>
          <w:top w:val="nil"/>
          <w:left w:val="nil"/>
          <w:bottom w:val="nil"/>
          <w:right w:val="nil"/>
          <w:between w:val="nil"/>
        </w:pBdr>
        <w:jc w:val="both"/>
        <w:rPr>
          <w:b/>
          <w:color w:val="000000"/>
          <w:lang w:val="es-ES_tradnl"/>
        </w:rPr>
      </w:pPr>
      <w:r w:rsidRPr="003773AF">
        <w:rPr>
          <w:b/>
          <w:color w:val="000000"/>
          <w:lang w:val="es-ES_tradnl"/>
        </w:rPr>
        <w:t xml:space="preserve">I. </w:t>
      </w:r>
      <w:r w:rsidRPr="003773AF" w:rsidR="00D55C84">
        <w:rPr>
          <w:b/>
          <w:color w:val="000000"/>
          <w:lang w:val="es-ES_tradnl"/>
        </w:rPr>
        <w:t>CONTROL DEL DOCUMENTO</w:t>
      </w:r>
    </w:p>
    <w:p w:rsidRPr="003773AF" w:rsidR="0059034F" w:rsidRDefault="0059034F" w14:paraId="36E91C10" w14:textId="77777777">
      <w:pPr>
        <w:jc w:val="both"/>
        <w:rPr>
          <w:b/>
          <w:lang w:val="es-ES_tradnl"/>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72"/>
        <w:gridCol w:w="1991"/>
        <w:gridCol w:w="1840"/>
        <w:gridCol w:w="2976"/>
        <w:gridCol w:w="1888"/>
      </w:tblGrid>
      <w:tr w:rsidRPr="003773AF" w:rsidR="0059034F" w:rsidTr="000F06DB" w14:paraId="321B02A9" w14:textId="77777777">
        <w:trPr>
          <w:trHeight w:val="1020"/>
        </w:trPr>
        <w:tc>
          <w:tcPr>
            <w:tcW w:w="1272" w:type="dxa"/>
            <w:tcBorders>
              <w:top w:val="nil"/>
              <w:left w:val="nil"/>
            </w:tcBorders>
            <w:shd w:val="clear" w:color="auto" w:fill="auto"/>
          </w:tcPr>
          <w:p w:rsidRPr="003773AF" w:rsidR="0059034F" w:rsidRDefault="0059034F" w14:paraId="27E66B21" w14:textId="77777777">
            <w:pPr>
              <w:jc w:val="both"/>
              <w:rPr>
                <w:sz w:val="22"/>
                <w:szCs w:val="22"/>
                <w:lang w:val="es-ES_tradnl"/>
              </w:rPr>
            </w:pPr>
          </w:p>
        </w:tc>
        <w:tc>
          <w:tcPr>
            <w:tcW w:w="1991" w:type="dxa"/>
            <w:shd w:val="clear" w:color="auto" w:fill="auto"/>
            <w:vAlign w:val="center"/>
          </w:tcPr>
          <w:p w:rsidRPr="003773AF" w:rsidR="0059034F" w:rsidP="0040241B" w:rsidRDefault="00D55C84" w14:paraId="4DA8A3B5" w14:textId="77777777">
            <w:pPr>
              <w:jc w:val="center"/>
              <w:rPr>
                <w:sz w:val="22"/>
                <w:szCs w:val="22"/>
                <w:lang w:val="es-ES_tradnl"/>
              </w:rPr>
            </w:pPr>
            <w:r w:rsidRPr="003773AF">
              <w:rPr>
                <w:sz w:val="22"/>
                <w:szCs w:val="22"/>
                <w:lang w:val="es-ES_tradnl"/>
              </w:rPr>
              <w:t>Nombre</w:t>
            </w:r>
          </w:p>
        </w:tc>
        <w:tc>
          <w:tcPr>
            <w:tcW w:w="1840" w:type="dxa"/>
            <w:shd w:val="clear" w:color="auto" w:fill="auto"/>
            <w:vAlign w:val="center"/>
          </w:tcPr>
          <w:p w:rsidRPr="003773AF" w:rsidR="0059034F" w:rsidP="0040241B" w:rsidRDefault="00D55C84" w14:paraId="599D44F9" w14:textId="77777777">
            <w:pPr>
              <w:jc w:val="center"/>
              <w:rPr>
                <w:sz w:val="22"/>
                <w:szCs w:val="22"/>
                <w:lang w:val="es-ES_tradnl"/>
              </w:rPr>
            </w:pPr>
            <w:r w:rsidRPr="003773AF">
              <w:rPr>
                <w:sz w:val="22"/>
                <w:szCs w:val="22"/>
                <w:lang w:val="es-ES_tradnl"/>
              </w:rPr>
              <w:t>Cargo</w:t>
            </w:r>
          </w:p>
        </w:tc>
        <w:tc>
          <w:tcPr>
            <w:tcW w:w="2976" w:type="dxa"/>
            <w:shd w:val="clear" w:color="auto" w:fill="auto"/>
            <w:vAlign w:val="center"/>
          </w:tcPr>
          <w:p w:rsidRPr="003773AF" w:rsidR="0059034F" w:rsidP="0040241B" w:rsidRDefault="00D55C84" w14:paraId="016BE5B8" w14:textId="77777777">
            <w:pPr>
              <w:jc w:val="center"/>
              <w:rPr>
                <w:sz w:val="22"/>
                <w:szCs w:val="22"/>
                <w:lang w:val="es-ES_tradnl"/>
              </w:rPr>
            </w:pPr>
            <w:r w:rsidRPr="003773AF">
              <w:rPr>
                <w:sz w:val="22"/>
                <w:szCs w:val="22"/>
                <w:lang w:val="es-ES_tradnl"/>
              </w:rPr>
              <w:t>Dependencia</w:t>
            </w:r>
          </w:p>
          <w:p w:rsidRPr="003773AF" w:rsidR="0059034F" w:rsidP="0040241B" w:rsidRDefault="0007666A" w14:paraId="23586E7B" w14:textId="12E722BC">
            <w:pPr>
              <w:jc w:val="center"/>
              <w:rPr>
                <w:i/>
                <w:sz w:val="22"/>
                <w:szCs w:val="22"/>
                <w:lang w:val="es-ES_tradnl"/>
              </w:rPr>
            </w:pPr>
            <w:r w:rsidRPr="003773AF">
              <w:rPr>
                <w:i/>
                <w:color w:val="595959"/>
                <w:sz w:val="22"/>
                <w:szCs w:val="22"/>
                <w:lang w:val="es-ES_tradnl"/>
              </w:rPr>
              <w:br/>
            </w:r>
            <w:r w:rsidRPr="003773AF" w:rsidR="00D55C84">
              <w:rPr>
                <w:i/>
                <w:color w:val="595959" w:themeColor="text1" w:themeTint="A6"/>
                <w:sz w:val="22"/>
                <w:szCs w:val="22"/>
                <w:lang w:val="es-ES_tradnl"/>
              </w:rPr>
              <w:t>(Para el SENA indicar Regional y Centro de Formación)</w:t>
            </w:r>
          </w:p>
        </w:tc>
        <w:tc>
          <w:tcPr>
            <w:tcW w:w="1888" w:type="dxa"/>
            <w:shd w:val="clear" w:color="auto" w:fill="auto"/>
            <w:vAlign w:val="center"/>
          </w:tcPr>
          <w:p w:rsidRPr="003773AF" w:rsidR="0059034F" w:rsidP="0040241B" w:rsidRDefault="00D55C84" w14:paraId="129325BA" w14:textId="77777777">
            <w:pPr>
              <w:jc w:val="center"/>
              <w:rPr>
                <w:sz w:val="22"/>
                <w:szCs w:val="22"/>
                <w:lang w:val="es-ES_tradnl"/>
              </w:rPr>
            </w:pPr>
            <w:r w:rsidRPr="003773AF">
              <w:rPr>
                <w:sz w:val="22"/>
                <w:szCs w:val="22"/>
                <w:lang w:val="es-ES_tradnl"/>
              </w:rPr>
              <w:t>Fecha</w:t>
            </w:r>
          </w:p>
        </w:tc>
      </w:tr>
      <w:tr w:rsidRPr="003773AF" w:rsidR="0059034F" w:rsidTr="000F06DB" w14:paraId="0AA272AA" w14:textId="77777777">
        <w:trPr>
          <w:trHeight w:val="340"/>
        </w:trPr>
        <w:tc>
          <w:tcPr>
            <w:tcW w:w="1272" w:type="dxa"/>
            <w:shd w:val="clear" w:color="auto" w:fill="auto"/>
          </w:tcPr>
          <w:p w:rsidRPr="003773AF" w:rsidR="0059034F" w:rsidRDefault="00D55C84" w14:paraId="5141E46C" w14:textId="77777777">
            <w:pPr>
              <w:jc w:val="both"/>
              <w:rPr>
                <w:sz w:val="22"/>
                <w:szCs w:val="22"/>
                <w:lang w:val="es-ES_tradnl"/>
              </w:rPr>
            </w:pPr>
            <w:r w:rsidRPr="003773AF">
              <w:rPr>
                <w:sz w:val="22"/>
                <w:szCs w:val="22"/>
                <w:lang w:val="es-ES_tradnl"/>
              </w:rPr>
              <w:t>Autor (es)</w:t>
            </w:r>
          </w:p>
        </w:tc>
        <w:tc>
          <w:tcPr>
            <w:tcW w:w="1991" w:type="dxa"/>
            <w:shd w:val="clear" w:color="auto" w:fill="auto"/>
          </w:tcPr>
          <w:p w:rsidRPr="003773AF" w:rsidR="0059034F" w:rsidRDefault="001B48C9" w14:paraId="67E4EF51" w14:textId="080836B2">
            <w:pPr>
              <w:jc w:val="both"/>
              <w:rPr>
                <w:b w:val="0"/>
                <w:bCs/>
                <w:sz w:val="22"/>
                <w:szCs w:val="22"/>
                <w:lang w:val="es-ES_tradnl"/>
              </w:rPr>
            </w:pPr>
            <w:r w:rsidRPr="003773AF">
              <w:rPr>
                <w:b w:val="0"/>
                <w:bCs/>
                <w:sz w:val="22"/>
                <w:szCs w:val="22"/>
                <w:lang w:val="es-ES_tradnl"/>
              </w:rPr>
              <w:t>Gustavo Ernesto Mariño Puentes</w:t>
            </w:r>
          </w:p>
        </w:tc>
        <w:tc>
          <w:tcPr>
            <w:tcW w:w="1840" w:type="dxa"/>
            <w:shd w:val="clear" w:color="auto" w:fill="auto"/>
          </w:tcPr>
          <w:p w:rsidRPr="003773AF" w:rsidR="0059034F" w:rsidRDefault="001B48C9" w14:paraId="54BDE41F" w14:textId="27495208">
            <w:pPr>
              <w:jc w:val="both"/>
              <w:rPr>
                <w:b w:val="0"/>
                <w:bCs/>
                <w:sz w:val="22"/>
                <w:szCs w:val="22"/>
                <w:lang w:val="es-ES_tradnl"/>
              </w:rPr>
            </w:pPr>
            <w:r w:rsidRPr="003773AF">
              <w:rPr>
                <w:b w:val="0"/>
                <w:bCs/>
                <w:sz w:val="22"/>
                <w:szCs w:val="22"/>
                <w:lang w:val="es-ES_tradnl"/>
              </w:rPr>
              <w:t xml:space="preserve">Experto </w:t>
            </w:r>
            <w:r w:rsidRPr="003773AF" w:rsidR="000F06DB">
              <w:rPr>
                <w:b w:val="0"/>
                <w:bCs/>
                <w:sz w:val="22"/>
                <w:szCs w:val="22"/>
                <w:lang w:val="es-ES_tradnl"/>
              </w:rPr>
              <w:t>temático</w:t>
            </w:r>
          </w:p>
        </w:tc>
        <w:tc>
          <w:tcPr>
            <w:tcW w:w="2976" w:type="dxa"/>
            <w:shd w:val="clear" w:color="auto" w:fill="auto"/>
          </w:tcPr>
          <w:p w:rsidRPr="003773AF" w:rsidR="0059034F" w:rsidRDefault="000F06DB" w14:paraId="13E5501B" w14:textId="094E7459">
            <w:pPr>
              <w:jc w:val="both"/>
              <w:rPr>
                <w:b w:val="0"/>
                <w:bCs/>
                <w:sz w:val="22"/>
                <w:szCs w:val="22"/>
                <w:lang w:val="es-ES_tradnl"/>
              </w:rPr>
            </w:pPr>
            <w:r w:rsidRPr="003773AF">
              <w:rPr>
                <w:b w:val="0"/>
                <w:bCs/>
                <w:sz w:val="22"/>
                <w:szCs w:val="22"/>
                <w:lang w:val="es-ES_tradnl"/>
              </w:rPr>
              <w:t xml:space="preserve">Regional Tolima - </w:t>
            </w:r>
            <w:r w:rsidRPr="003773AF" w:rsidR="001B48C9">
              <w:rPr>
                <w:b w:val="0"/>
                <w:bCs/>
                <w:sz w:val="22"/>
                <w:szCs w:val="22"/>
                <w:lang w:val="es-ES_tradnl"/>
              </w:rPr>
              <w:t xml:space="preserve">Centro de Comercio y servicios </w:t>
            </w:r>
          </w:p>
        </w:tc>
        <w:tc>
          <w:tcPr>
            <w:tcW w:w="1888" w:type="dxa"/>
            <w:shd w:val="clear" w:color="auto" w:fill="auto"/>
          </w:tcPr>
          <w:p w:rsidRPr="003773AF" w:rsidR="0059034F" w:rsidRDefault="00AF05B6" w14:paraId="5F3EE34A" w14:textId="084BAEA5">
            <w:pPr>
              <w:jc w:val="both"/>
              <w:rPr>
                <w:b w:val="0"/>
                <w:bCs/>
                <w:sz w:val="22"/>
                <w:szCs w:val="22"/>
                <w:lang w:val="es-ES_tradnl"/>
              </w:rPr>
            </w:pPr>
            <w:r w:rsidRPr="003773AF">
              <w:rPr>
                <w:b w:val="0"/>
                <w:bCs/>
                <w:sz w:val="22"/>
                <w:szCs w:val="22"/>
                <w:lang w:val="es-ES_tradnl"/>
              </w:rPr>
              <w:t>Abril</w:t>
            </w:r>
            <w:r w:rsidRPr="003773AF" w:rsidR="001B48C9">
              <w:rPr>
                <w:b w:val="0"/>
                <w:bCs/>
                <w:sz w:val="22"/>
                <w:szCs w:val="22"/>
                <w:lang w:val="es-ES_tradnl"/>
              </w:rPr>
              <w:t xml:space="preserve"> 2025</w:t>
            </w:r>
          </w:p>
        </w:tc>
      </w:tr>
      <w:tr w:rsidRPr="003773AF" w:rsidR="000F06DB" w:rsidTr="000F06DB" w14:paraId="5EEC1995" w14:textId="77777777">
        <w:trPr>
          <w:trHeight w:val="340"/>
        </w:trPr>
        <w:tc>
          <w:tcPr>
            <w:tcW w:w="1272" w:type="dxa"/>
            <w:shd w:val="clear" w:color="auto" w:fill="auto"/>
          </w:tcPr>
          <w:p w:rsidRPr="003773AF" w:rsidR="000F06DB" w:rsidP="000F06DB" w:rsidRDefault="000F06DB" w14:paraId="64DD42BB" w14:textId="77777777">
            <w:pPr>
              <w:jc w:val="both"/>
              <w:rPr>
                <w:sz w:val="22"/>
                <w:szCs w:val="22"/>
                <w:lang w:val="es-ES_tradnl"/>
              </w:rPr>
            </w:pPr>
          </w:p>
        </w:tc>
        <w:tc>
          <w:tcPr>
            <w:tcW w:w="1991" w:type="dxa"/>
            <w:shd w:val="clear" w:color="auto" w:fill="auto"/>
          </w:tcPr>
          <w:p w:rsidRPr="003773AF" w:rsidR="000F06DB" w:rsidP="000F06DB" w:rsidRDefault="000F06DB" w14:paraId="1755EB15" w14:textId="241E978F">
            <w:pPr>
              <w:jc w:val="both"/>
              <w:rPr>
                <w:b w:val="0"/>
                <w:bCs/>
                <w:sz w:val="22"/>
                <w:szCs w:val="22"/>
                <w:lang w:val="es-ES_tradnl"/>
              </w:rPr>
            </w:pPr>
            <w:r w:rsidRPr="003773AF">
              <w:rPr>
                <w:b w:val="0"/>
                <w:bCs/>
                <w:sz w:val="22"/>
                <w:szCs w:val="22"/>
                <w:lang w:val="es-ES_tradnl"/>
              </w:rPr>
              <w:t>Andrés Felipe Velandia Espitia</w:t>
            </w:r>
          </w:p>
        </w:tc>
        <w:tc>
          <w:tcPr>
            <w:tcW w:w="1840" w:type="dxa"/>
            <w:shd w:val="clear" w:color="auto" w:fill="auto"/>
          </w:tcPr>
          <w:p w:rsidRPr="003773AF" w:rsidR="000F06DB" w:rsidP="000F06DB" w:rsidRDefault="000F06DB" w14:paraId="562854BA" w14:textId="373BA03F">
            <w:pPr>
              <w:jc w:val="both"/>
              <w:rPr>
                <w:b w:val="0"/>
                <w:bCs/>
                <w:sz w:val="22"/>
                <w:szCs w:val="22"/>
                <w:lang w:val="es-ES_tradnl"/>
              </w:rPr>
            </w:pPr>
            <w:r w:rsidRPr="003773AF">
              <w:rPr>
                <w:b w:val="0"/>
                <w:bCs/>
                <w:sz w:val="22"/>
                <w:szCs w:val="22"/>
                <w:lang w:val="es-ES_tradnl"/>
              </w:rPr>
              <w:t>Evaluador instruccional</w:t>
            </w:r>
          </w:p>
        </w:tc>
        <w:tc>
          <w:tcPr>
            <w:tcW w:w="2976" w:type="dxa"/>
            <w:shd w:val="clear" w:color="auto" w:fill="auto"/>
          </w:tcPr>
          <w:p w:rsidRPr="003773AF" w:rsidR="000F06DB" w:rsidP="000F06DB" w:rsidRDefault="000F06DB" w14:paraId="64474413" w14:textId="1C4B83DF">
            <w:pPr>
              <w:jc w:val="both"/>
              <w:rPr>
                <w:b w:val="0"/>
                <w:bCs/>
                <w:sz w:val="22"/>
                <w:szCs w:val="22"/>
                <w:lang w:val="es-ES_tradnl"/>
              </w:rPr>
            </w:pPr>
            <w:r w:rsidRPr="003773AF">
              <w:rPr>
                <w:b w:val="0"/>
                <w:bCs/>
                <w:sz w:val="22"/>
                <w:szCs w:val="22"/>
                <w:lang w:val="es-ES_tradnl"/>
              </w:rPr>
              <w:t xml:space="preserve">Regional Tolima - Centro de Comercio y servicios </w:t>
            </w:r>
          </w:p>
        </w:tc>
        <w:tc>
          <w:tcPr>
            <w:tcW w:w="1888" w:type="dxa"/>
            <w:shd w:val="clear" w:color="auto" w:fill="auto"/>
          </w:tcPr>
          <w:p w:rsidRPr="003773AF" w:rsidR="000F06DB" w:rsidP="000F06DB" w:rsidRDefault="000F06DB" w14:paraId="1D0B8B4F" w14:textId="4193AC2B">
            <w:pPr>
              <w:jc w:val="both"/>
              <w:rPr>
                <w:b w:val="0"/>
                <w:bCs/>
                <w:sz w:val="22"/>
                <w:szCs w:val="22"/>
                <w:lang w:val="es-ES_tradnl"/>
              </w:rPr>
            </w:pPr>
            <w:r w:rsidRPr="003773AF">
              <w:rPr>
                <w:b w:val="0"/>
                <w:bCs/>
                <w:sz w:val="22"/>
                <w:szCs w:val="22"/>
                <w:lang w:val="es-ES_tradnl"/>
              </w:rPr>
              <w:t>Abril 2025</w:t>
            </w:r>
          </w:p>
        </w:tc>
      </w:tr>
    </w:tbl>
    <w:p w:rsidRPr="003773AF" w:rsidR="0059034F" w:rsidRDefault="0059034F" w14:paraId="18946FA7" w14:textId="77777777">
      <w:pPr>
        <w:rPr>
          <w:lang w:val="es-ES_tradnl"/>
        </w:rPr>
      </w:pPr>
    </w:p>
    <w:p w:rsidRPr="003773AF" w:rsidR="0059034F" w:rsidRDefault="0059034F" w14:paraId="118C2533" w14:textId="77777777">
      <w:pPr>
        <w:rPr>
          <w:lang w:val="es-ES_tradnl"/>
        </w:rPr>
      </w:pPr>
    </w:p>
    <w:p w:rsidRPr="003773AF" w:rsidR="0059034F" w:rsidP="002A52EE" w:rsidRDefault="002A52EE" w14:paraId="487BCC99" w14:textId="2335EABD">
      <w:pPr>
        <w:pBdr>
          <w:top w:val="nil"/>
          <w:left w:val="nil"/>
          <w:bottom w:val="nil"/>
          <w:right w:val="nil"/>
          <w:between w:val="nil"/>
        </w:pBdr>
        <w:jc w:val="both"/>
        <w:rPr>
          <w:b/>
          <w:color w:val="000000"/>
          <w:lang w:val="es-ES_tradnl"/>
        </w:rPr>
      </w:pPr>
      <w:r w:rsidRPr="003773AF">
        <w:rPr>
          <w:b/>
          <w:color w:val="000000"/>
          <w:lang w:val="es-ES_tradnl"/>
        </w:rPr>
        <w:t xml:space="preserve">J. </w:t>
      </w:r>
      <w:r w:rsidRPr="003773AF" w:rsidR="00D55C84">
        <w:rPr>
          <w:b/>
          <w:color w:val="000000"/>
          <w:lang w:val="es-ES_tradnl"/>
        </w:rPr>
        <w:t xml:space="preserve">CONTROL DE CAMBIOS </w:t>
      </w:r>
    </w:p>
    <w:p w:rsidRPr="003773AF" w:rsidR="0059034F" w:rsidRDefault="00D55C84" w14:paraId="5064F6D4" w14:textId="77777777">
      <w:pPr>
        <w:pBdr>
          <w:top w:val="nil"/>
          <w:left w:val="nil"/>
          <w:bottom w:val="nil"/>
          <w:right w:val="nil"/>
          <w:between w:val="nil"/>
        </w:pBdr>
        <w:jc w:val="both"/>
        <w:rPr>
          <w:b/>
          <w:color w:val="595959" w:themeColor="text1" w:themeTint="A6"/>
          <w:lang w:val="es-ES_tradnl"/>
        </w:rPr>
      </w:pPr>
      <w:r w:rsidRPr="003773AF">
        <w:rPr>
          <w:b/>
          <w:color w:val="595959" w:themeColor="text1" w:themeTint="A6"/>
          <w:lang w:val="es-ES_tradnl"/>
        </w:rPr>
        <w:t>(Diligenciar únicamente si realiza ajustes a la Unidad Temática)</w:t>
      </w:r>
    </w:p>
    <w:p w:rsidRPr="003773AF" w:rsidR="0059034F" w:rsidRDefault="0059034F" w14:paraId="4C5DF669" w14:textId="77777777">
      <w:pPr>
        <w:rPr>
          <w:lang w:val="es-ES_tradnl"/>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64"/>
        <w:gridCol w:w="2138"/>
        <w:gridCol w:w="1701"/>
        <w:gridCol w:w="1843"/>
        <w:gridCol w:w="1044"/>
        <w:gridCol w:w="1977"/>
      </w:tblGrid>
      <w:tr w:rsidRPr="003773AF" w:rsidR="0059034F" w:rsidTr="00AD0DD7" w14:paraId="67E968FB" w14:textId="77777777">
        <w:trPr>
          <w:trHeight w:val="349"/>
        </w:trPr>
        <w:tc>
          <w:tcPr>
            <w:tcW w:w="1264" w:type="dxa"/>
            <w:tcBorders>
              <w:top w:val="nil"/>
              <w:left w:val="nil"/>
            </w:tcBorders>
            <w:shd w:val="clear" w:color="auto" w:fill="auto"/>
          </w:tcPr>
          <w:p w:rsidRPr="003773AF" w:rsidR="0059034F" w:rsidRDefault="0059034F" w14:paraId="4BC2FA5A" w14:textId="77777777">
            <w:pPr>
              <w:jc w:val="both"/>
              <w:rPr>
                <w:sz w:val="22"/>
                <w:szCs w:val="22"/>
                <w:lang w:val="es-ES_tradnl"/>
              </w:rPr>
            </w:pPr>
          </w:p>
        </w:tc>
        <w:tc>
          <w:tcPr>
            <w:tcW w:w="2138" w:type="dxa"/>
            <w:shd w:val="clear" w:color="auto" w:fill="auto"/>
          </w:tcPr>
          <w:p w:rsidRPr="003773AF" w:rsidR="0059034F" w:rsidP="0040241B" w:rsidRDefault="00D55C84" w14:paraId="120B313B" w14:textId="77777777">
            <w:pPr>
              <w:jc w:val="center"/>
              <w:rPr>
                <w:sz w:val="22"/>
                <w:szCs w:val="22"/>
                <w:lang w:val="es-ES_tradnl"/>
              </w:rPr>
            </w:pPr>
            <w:r w:rsidRPr="003773AF">
              <w:rPr>
                <w:sz w:val="22"/>
                <w:szCs w:val="22"/>
                <w:lang w:val="es-ES_tradnl"/>
              </w:rPr>
              <w:t>Nombre</w:t>
            </w:r>
          </w:p>
        </w:tc>
        <w:tc>
          <w:tcPr>
            <w:tcW w:w="1701" w:type="dxa"/>
            <w:shd w:val="clear" w:color="auto" w:fill="auto"/>
          </w:tcPr>
          <w:p w:rsidRPr="003773AF" w:rsidR="0059034F" w:rsidP="0040241B" w:rsidRDefault="00D55C84" w14:paraId="526C5270" w14:textId="77777777">
            <w:pPr>
              <w:jc w:val="center"/>
              <w:rPr>
                <w:sz w:val="22"/>
                <w:szCs w:val="22"/>
                <w:lang w:val="es-ES_tradnl"/>
              </w:rPr>
            </w:pPr>
            <w:r w:rsidRPr="003773AF">
              <w:rPr>
                <w:sz w:val="22"/>
                <w:szCs w:val="22"/>
                <w:lang w:val="es-ES_tradnl"/>
              </w:rPr>
              <w:t>Cargo</w:t>
            </w:r>
          </w:p>
        </w:tc>
        <w:tc>
          <w:tcPr>
            <w:tcW w:w="1843" w:type="dxa"/>
            <w:shd w:val="clear" w:color="auto" w:fill="auto"/>
          </w:tcPr>
          <w:p w:rsidRPr="003773AF" w:rsidR="0059034F" w:rsidP="0040241B" w:rsidRDefault="00D55C84" w14:paraId="20A380C2" w14:textId="77777777">
            <w:pPr>
              <w:jc w:val="center"/>
              <w:rPr>
                <w:sz w:val="22"/>
                <w:szCs w:val="22"/>
                <w:lang w:val="es-ES_tradnl"/>
              </w:rPr>
            </w:pPr>
            <w:r w:rsidRPr="003773AF">
              <w:rPr>
                <w:sz w:val="22"/>
                <w:szCs w:val="22"/>
                <w:lang w:val="es-ES_tradnl"/>
              </w:rPr>
              <w:t>Dependencia</w:t>
            </w:r>
          </w:p>
        </w:tc>
        <w:tc>
          <w:tcPr>
            <w:tcW w:w="1044" w:type="dxa"/>
            <w:shd w:val="clear" w:color="auto" w:fill="auto"/>
          </w:tcPr>
          <w:p w:rsidRPr="003773AF" w:rsidR="0059034F" w:rsidP="0040241B" w:rsidRDefault="00D55C84" w14:paraId="3B8F65CC" w14:textId="77777777">
            <w:pPr>
              <w:jc w:val="center"/>
              <w:rPr>
                <w:sz w:val="22"/>
                <w:szCs w:val="22"/>
                <w:lang w:val="es-ES_tradnl"/>
              </w:rPr>
            </w:pPr>
            <w:r w:rsidRPr="003773AF">
              <w:rPr>
                <w:sz w:val="22"/>
                <w:szCs w:val="22"/>
                <w:lang w:val="es-ES_tradnl"/>
              </w:rPr>
              <w:t>Fecha</w:t>
            </w:r>
          </w:p>
        </w:tc>
        <w:tc>
          <w:tcPr>
            <w:tcW w:w="1977" w:type="dxa"/>
            <w:shd w:val="clear" w:color="auto" w:fill="auto"/>
          </w:tcPr>
          <w:p w:rsidRPr="003773AF" w:rsidR="0059034F" w:rsidP="0040241B" w:rsidRDefault="00D55C84" w14:paraId="07411C5A" w14:textId="77777777">
            <w:pPr>
              <w:jc w:val="center"/>
              <w:rPr>
                <w:sz w:val="22"/>
                <w:szCs w:val="22"/>
                <w:lang w:val="es-ES_tradnl"/>
              </w:rPr>
            </w:pPr>
            <w:r w:rsidRPr="003773AF">
              <w:rPr>
                <w:sz w:val="22"/>
                <w:szCs w:val="22"/>
                <w:lang w:val="es-ES_tradnl"/>
              </w:rPr>
              <w:t>Razón del Cambio</w:t>
            </w:r>
          </w:p>
        </w:tc>
      </w:tr>
      <w:tr w:rsidRPr="003773AF" w:rsidR="0059034F" w:rsidTr="00AD0DD7" w14:paraId="2833794D" w14:textId="77777777">
        <w:trPr>
          <w:trHeight w:val="567"/>
        </w:trPr>
        <w:tc>
          <w:tcPr>
            <w:tcW w:w="1264" w:type="dxa"/>
            <w:shd w:val="clear" w:color="auto" w:fill="auto"/>
          </w:tcPr>
          <w:p w:rsidRPr="003773AF" w:rsidR="0059034F" w:rsidRDefault="00D55C84" w14:paraId="006D5F8C" w14:textId="77777777">
            <w:pPr>
              <w:jc w:val="both"/>
              <w:rPr>
                <w:sz w:val="22"/>
                <w:szCs w:val="22"/>
                <w:lang w:val="es-ES_tradnl"/>
              </w:rPr>
            </w:pPr>
            <w:r w:rsidRPr="003773AF">
              <w:rPr>
                <w:sz w:val="22"/>
                <w:szCs w:val="22"/>
                <w:lang w:val="es-ES_tradnl"/>
              </w:rPr>
              <w:t>Autor (es)</w:t>
            </w:r>
          </w:p>
        </w:tc>
        <w:tc>
          <w:tcPr>
            <w:tcW w:w="2138" w:type="dxa"/>
            <w:shd w:val="clear" w:color="auto" w:fill="auto"/>
          </w:tcPr>
          <w:p w:rsidRPr="003773AF" w:rsidR="0059034F" w:rsidRDefault="0059034F" w14:paraId="7EF722B8" w14:textId="77777777">
            <w:pPr>
              <w:jc w:val="both"/>
              <w:rPr>
                <w:sz w:val="22"/>
                <w:szCs w:val="22"/>
                <w:lang w:val="es-ES_tradnl"/>
              </w:rPr>
            </w:pPr>
          </w:p>
        </w:tc>
        <w:tc>
          <w:tcPr>
            <w:tcW w:w="1701" w:type="dxa"/>
            <w:shd w:val="clear" w:color="auto" w:fill="auto"/>
          </w:tcPr>
          <w:p w:rsidRPr="003773AF" w:rsidR="0059034F" w:rsidRDefault="0059034F" w14:paraId="69FBFB22" w14:textId="77777777">
            <w:pPr>
              <w:jc w:val="both"/>
              <w:rPr>
                <w:sz w:val="22"/>
                <w:szCs w:val="22"/>
                <w:lang w:val="es-ES_tradnl"/>
              </w:rPr>
            </w:pPr>
          </w:p>
        </w:tc>
        <w:tc>
          <w:tcPr>
            <w:tcW w:w="1843" w:type="dxa"/>
            <w:shd w:val="clear" w:color="auto" w:fill="auto"/>
          </w:tcPr>
          <w:p w:rsidRPr="003773AF" w:rsidR="0059034F" w:rsidRDefault="0059034F" w14:paraId="02DE2A56" w14:textId="77777777">
            <w:pPr>
              <w:jc w:val="both"/>
              <w:rPr>
                <w:sz w:val="22"/>
                <w:szCs w:val="22"/>
                <w:lang w:val="es-ES_tradnl"/>
              </w:rPr>
            </w:pPr>
          </w:p>
        </w:tc>
        <w:tc>
          <w:tcPr>
            <w:tcW w:w="1044" w:type="dxa"/>
            <w:shd w:val="clear" w:color="auto" w:fill="auto"/>
          </w:tcPr>
          <w:p w:rsidRPr="003773AF" w:rsidR="0059034F" w:rsidRDefault="0059034F" w14:paraId="200AD6B2" w14:textId="77777777">
            <w:pPr>
              <w:jc w:val="both"/>
              <w:rPr>
                <w:sz w:val="22"/>
                <w:szCs w:val="22"/>
                <w:lang w:val="es-ES_tradnl"/>
              </w:rPr>
            </w:pPr>
          </w:p>
        </w:tc>
        <w:tc>
          <w:tcPr>
            <w:tcW w:w="1977" w:type="dxa"/>
            <w:shd w:val="clear" w:color="auto" w:fill="auto"/>
          </w:tcPr>
          <w:p w:rsidRPr="003773AF" w:rsidR="0059034F" w:rsidRDefault="0059034F" w14:paraId="5ADB4002" w14:textId="77777777">
            <w:pPr>
              <w:jc w:val="both"/>
              <w:rPr>
                <w:sz w:val="22"/>
                <w:szCs w:val="22"/>
                <w:lang w:val="es-ES_tradnl"/>
              </w:rPr>
            </w:pPr>
          </w:p>
        </w:tc>
      </w:tr>
    </w:tbl>
    <w:p w:rsidRPr="003773AF" w:rsidR="0059034F" w:rsidRDefault="0059034F" w14:paraId="59C13A04" w14:textId="77777777">
      <w:pPr>
        <w:rPr>
          <w:color w:val="000000"/>
          <w:lang w:val="es-ES_tradnl"/>
        </w:rPr>
      </w:pPr>
    </w:p>
    <w:p w:rsidRPr="003773AF" w:rsidR="0059034F" w:rsidRDefault="0059034F" w14:paraId="64DB8A63" w14:textId="77777777">
      <w:pPr>
        <w:rPr>
          <w:lang w:val="es-ES_tradnl"/>
        </w:rPr>
      </w:pPr>
    </w:p>
    <w:p w:rsidRPr="003773AF" w:rsidR="007C4702" w:rsidRDefault="007C4702" w14:paraId="0FAFBBDB" w14:textId="37F79B79">
      <w:pPr>
        <w:rPr>
          <w:lang w:val="es-ES_tradnl"/>
        </w:rPr>
      </w:pPr>
      <w:r w:rsidRPr="003773AF">
        <w:rPr>
          <w:lang w:val="es-ES_tradnl"/>
        </w:rPr>
        <w:t xml:space="preserve"> </w:t>
      </w:r>
    </w:p>
    <w:sectPr w:rsidRPr="003773AF" w:rsidR="007C4702">
      <w:headerReference w:type="default" r:id="rId44"/>
      <w:footerReference w:type="default" r:id="rId4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U" w:author="Usuario" w:date="2025-04-09T16:49:00Z" w:id="1">
    <w:p w:rsidR="00A11DBA" w:rsidRDefault="00A11DBA" w14:paraId="35A961BD" w14:textId="6F60A266">
      <w:pPr>
        <w:pStyle w:val="Textocomentario"/>
      </w:pPr>
      <w:r>
        <w:rPr>
          <w:rStyle w:val="Refdecomentario"/>
        </w:rPr>
        <w:annotationRef/>
      </w:r>
      <w:hyperlink w:history="1" w:anchor="fromView=search&amp;page=1&amp;position=4&amp;uuid=23db5cd7-cb50-416c-8de1-6070b2848d39&amp;query=indicadores+financieros" r:id="rId1">
        <w:r w:rsidRPr="008B7109">
          <w:rPr>
            <w:rStyle w:val="Hipervnculo"/>
          </w:rPr>
          <w:t>https://www.freepik.es/foto-gratis/hermoso-diseno-holograma-criptomonedas_22125924.htm#fromView=search&amp;page=1&amp;position=4&amp;uuid=23db5cd7-cb50-416c-8de1-6070b2848d39&amp;query=indicadores+financieros</w:t>
        </w:r>
      </w:hyperlink>
      <w:r>
        <w:t xml:space="preserve"> </w:t>
      </w:r>
    </w:p>
  </w:comment>
  <w:comment w:initials="U" w:author="Usuario" w:date="2025-04-09T16:55:00Z" w:id="2">
    <w:p w:rsidR="0010564D" w:rsidRDefault="0010564D" w14:paraId="1DB46BFD" w14:textId="77777777">
      <w:pPr>
        <w:pStyle w:val="Textocomentario"/>
      </w:pPr>
      <w:r>
        <w:rPr>
          <w:rStyle w:val="Refdecomentario"/>
        </w:rPr>
        <w:annotationRef/>
      </w:r>
      <w:r>
        <w:t>Recurso DI:</w:t>
      </w:r>
    </w:p>
    <w:p w:rsidR="0010564D" w:rsidRDefault="0010564D" w14:paraId="4F2632E8" w14:textId="15DFA907">
      <w:pPr>
        <w:pStyle w:val="Textocomentario"/>
      </w:pPr>
      <w:r>
        <w:t>Tarjetas.</w:t>
      </w:r>
    </w:p>
  </w:comment>
  <w:comment w:initials="U" w:author="Usuario" w:date="2025-04-09T17:06:00Z" w:id="3">
    <w:p w:rsidR="007F574B" w:rsidRDefault="007F574B" w14:paraId="2A927EC6" w14:textId="77777777">
      <w:pPr>
        <w:pStyle w:val="Textocomentario"/>
      </w:pPr>
      <w:r>
        <w:rPr>
          <w:rStyle w:val="Refdecomentario"/>
        </w:rPr>
        <w:annotationRef/>
      </w:r>
      <w:r>
        <w:t>Recurso DI:</w:t>
      </w:r>
    </w:p>
    <w:p w:rsidR="007F574B" w:rsidRDefault="007F574B" w14:paraId="32978D4C" w14:textId="3116DE4F">
      <w:pPr>
        <w:pStyle w:val="Textocomentario"/>
      </w:pPr>
      <w:r>
        <w:t>Tarjetas.</w:t>
      </w:r>
    </w:p>
  </w:comment>
  <w:comment w:initials="U" w:author="Usuario" w:date="2025-04-09T17:08:00Z" w:id="4">
    <w:p w:rsidR="005F3719" w:rsidRDefault="005F3719" w14:paraId="640ACBB4" w14:textId="77777777">
      <w:pPr>
        <w:pStyle w:val="Textocomentario"/>
      </w:pPr>
      <w:r>
        <w:rPr>
          <w:rStyle w:val="Refdecomentario"/>
        </w:rPr>
        <w:annotationRef/>
      </w:r>
      <w:r>
        <w:t>Recurso DI:</w:t>
      </w:r>
    </w:p>
    <w:p w:rsidR="005F3719" w:rsidRDefault="005F3719" w14:paraId="6F72869B" w14:textId="77777777">
      <w:pPr>
        <w:pStyle w:val="Textocomentario"/>
      </w:pPr>
      <w:r>
        <w:t>Tarjetas Avatar</w:t>
      </w:r>
    </w:p>
    <w:p w:rsidR="005F3719" w:rsidRDefault="005F3719" w14:paraId="5B7D4C46" w14:textId="77777777">
      <w:pPr>
        <w:pStyle w:val="Textocomentario"/>
      </w:pPr>
    </w:p>
    <w:p w:rsidR="005F3719" w:rsidRDefault="005F3719" w14:paraId="0A072548" w14:textId="310024D3">
      <w:pPr>
        <w:pStyle w:val="Textocomentario"/>
      </w:pPr>
      <w:r>
        <w:t>Imágenes de apoyo:</w:t>
      </w:r>
    </w:p>
    <w:p w:rsidR="005F3719" w:rsidRDefault="005F3719" w14:paraId="7212D37D" w14:textId="66B7FC32">
      <w:pPr>
        <w:pStyle w:val="Textocomentario"/>
      </w:pPr>
      <w:r>
        <w:t xml:space="preserve">Liquidez: </w:t>
      </w:r>
      <w:hyperlink w:history="1" w:anchor="fromView=search&amp;page=1&amp;position=48&amp;uuid=f1a4d039-d355-4b21-ae50-5f2921204350&amp;query=calendario" r:id="rId2">
        <w:r w:rsidRPr="000A5966">
          <w:rPr>
            <w:rStyle w:val="Hipervnculo"/>
          </w:rPr>
          <w:t>https://www.freepik.es/vector-gratis/empresario-planificando-eventos-plazos-agenda_9174355.htm#fromView=search&amp;page=1&amp;position=48&amp;uuid=f1a4d039-d355-4b21-ae50-5f2921204350&amp;query=calendario</w:t>
        </w:r>
      </w:hyperlink>
    </w:p>
    <w:p w:rsidR="005F3719" w:rsidRDefault="005F3719" w14:paraId="7B0F51D6" w14:textId="77777777">
      <w:pPr>
        <w:pStyle w:val="Textocomentario"/>
      </w:pPr>
    </w:p>
    <w:p w:rsidR="005F3719" w:rsidRDefault="005F3719" w14:paraId="70B83F63" w14:textId="20A9F1DF">
      <w:pPr>
        <w:pStyle w:val="Textocomentario"/>
      </w:pPr>
      <w:r>
        <w:t xml:space="preserve">Endeudamiento: </w:t>
      </w:r>
      <w:hyperlink w:history="1" w:anchor="fromView=search&amp;page=1&amp;position=12&amp;uuid=f2dff186-21c7-4cd6-8400-59623edcaab7&amp;query=deuda" r:id="rId3">
        <w:r w:rsidRPr="000A5966">
          <w:rPr>
            <w:rStyle w:val="Hipervnculo"/>
          </w:rPr>
          <w:t>https://www.freepik.es/vector-gratis/ilustracion-concepto-estres-dinero_24488376.htm#fromView=search&amp;page=1&amp;position=12&amp;uuid=f2dff186-21c7-4cd6-8400-59623edcaab7&amp;query=deuda</w:t>
        </w:r>
      </w:hyperlink>
    </w:p>
    <w:p w:rsidR="005F3719" w:rsidRDefault="005F3719" w14:paraId="43869458" w14:textId="77777777">
      <w:pPr>
        <w:pStyle w:val="Textocomentario"/>
      </w:pPr>
    </w:p>
    <w:p w:rsidR="005F3719" w:rsidRDefault="005F3719" w14:paraId="3853B447" w14:textId="402606C3">
      <w:pPr>
        <w:pStyle w:val="Textocomentario"/>
      </w:pPr>
      <w:r>
        <w:t xml:space="preserve">Rentabilidad: </w:t>
      </w:r>
      <w:hyperlink w:history="1" w:anchor="fromView=search&amp;page=1&amp;position=19&amp;uuid=e901f570-bbed-4a6e-b63c-228cb3277779&amp;query=rentabilidad" r:id="rId4">
        <w:r w:rsidRPr="000A5966">
          <w:rPr>
            <w:rStyle w:val="Hipervnculo"/>
          </w:rPr>
          <w:t>https://www.freepik.es/vector-gratis/ilustracion-concepto-crecimiento-ventas_155962497.htm#fromView=search&amp;page=1&amp;position=19&amp;uuid=e901f570-bbed-4a6e-b63c-228cb3277779&amp;query=rentabilidad</w:t>
        </w:r>
      </w:hyperlink>
      <w:r>
        <w:t xml:space="preserve"> </w:t>
      </w:r>
    </w:p>
    <w:p w:rsidR="005F3719" w:rsidRDefault="005F3719" w14:paraId="766B1DA4" w14:textId="77777777">
      <w:pPr>
        <w:pStyle w:val="Textocomentario"/>
      </w:pPr>
    </w:p>
    <w:p w:rsidR="005F3719" w:rsidP="005F3719" w:rsidRDefault="005F3719" w14:paraId="14EAD0C6" w14:textId="77777777">
      <w:pPr>
        <w:pStyle w:val="Textocomentario"/>
      </w:pPr>
      <w:r>
        <w:t xml:space="preserve">Eficiencia: </w:t>
      </w:r>
      <w:hyperlink w:history="1" w:anchor="fromView=search&amp;page=1&amp;position=1&amp;uuid=4d681141-9ffe-488e-82b9-53f975c6f60e&amp;query=eficacia" r:id="rId5">
        <w:r w:rsidRPr="000A5966">
          <w:rPr>
            <w:rStyle w:val="Hipervnculo"/>
          </w:rPr>
          <w:t>https://www.freepik.es/vector-gratis/gestion-personal-definicion-perspectivas-orientacion-objetivos-organizacion-trabajo-equipo-coach-negocios-ejecutivo-empresa-personajes-dibujos-animados-personal_12084748.htm#fromView=search&amp;page=1&amp;position=1&amp;uuid=4d681141-9ffe-488e-82b9-53f975c6f60e&amp;query=eficacia</w:t>
        </w:r>
      </w:hyperlink>
    </w:p>
    <w:p w:rsidR="005F3719" w:rsidRDefault="005F3719" w14:paraId="6B9CE42D" w14:textId="0F57E751">
      <w:pPr>
        <w:pStyle w:val="Textocomentario"/>
      </w:pPr>
    </w:p>
  </w:comment>
  <w:comment w:initials="U" w:author="Usuario" w:date="2025-04-09T21:26:00Z" w:id="5">
    <w:p w:rsidR="004B5958" w:rsidRDefault="004B5958" w14:paraId="39BD2E27" w14:textId="77777777">
      <w:pPr>
        <w:pStyle w:val="Textocomentario"/>
      </w:pPr>
      <w:r>
        <w:rPr>
          <w:rStyle w:val="Refdecomentario"/>
        </w:rPr>
        <w:annotationRef/>
      </w:r>
      <w:r>
        <w:t>Recurso DI:</w:t>
      </w:r>
    </w:p>
    <w:p w:rsidR="004B5958" w:rsidRDefault="00082CFD" w14:paraId="5B8722CA" w14:textId="5855F022">
      <w:pPr>
        <w:pStyle w:val="Textocomentario"/>
      </w:pPr>
      <w:r>
        <w:t>P</w:t>
      </w:r>
      <w:r w:rsidR="004B5958">
        <w:t>estañas horizontales.</w:t>
      </w:r>
    </w:p>
  </w:comment>
  <w:comment w:initials="U" w:author="Usuario" w:date="2025-04-09T22:11:00Z" w:id="7">
    <w:p w:rsidR="00F76D16" w:rsidRDefault="00F76D16" w14:paraId="319057C8" w14:textId="77777777">
      <w:pPr>
        <w:pStyle w:val="Textocomentario"/>
      </w:pPr>
      <w:r>
        <w:rPr>
          <w:rStyle w:val="Refdecomentario"/>
        </w:rPr>
        <w:annotationRef/>
      </w:r>
      <w:r>
        <w:t>Recurso DI:</w:t>
      </w:r>
    </w:p>
    <w:p w:rsidR="00F76D16" w:rsidRDefault="00F76D16" w14:paraId="2D6B3236" w14:textId="3C5FF174">
      <w:pPr>
        <w:pStyle w:val="Textocomentario"/>
      </w:pPr>
      <w:r>
        <w:t>Tarjetas conectadas.</w:t>
      </w:r>
    </w:p>
  </w:comment>
  <w:comment w:initials="U" w:author="Usuario" w:date="2025-04-09T22:21:00Z" w:id="8">
    <w:p w:rsidR="001056B5" w:rsidRDefault="001056B5" w14:paraId="180A631E" w14:textId="77777777">
      <w:pPr>
        <w:pStyle w:val="Textocomentario"/>
      </w:pPr>
      <w:r>
        <w:rPr>
          <w:rStyle w:val="Refdecomentario"/>
        </w:rPr>
        <w:annotationRef/>
      </w:r>
      <w:r>
        <w:t>Recurso DI:</w:t>
      </w:r>
    </w:p>
    <w:p w:rsidR="001056B5" w:rsidRDefault="001056B5" w14:paraId="10C88F68" w14:textId="77777777">
      <w:pPr>
        <w:pStyle w:val="Textocomentario"/>
      </w:pPr>
      <w:r>
        <w:t>Tarjetas animadas.</w:t>
      </w:r>
    </w:p>
    <w:p w:rsidR="001056B5" w:rsidRDefault="001056B5" w14:paraId="199186E1" w14:textId="77777777">
      <w:pPr>
        <w:pStyle w:val="Textocomentario"/>
      </w:pPr>
    </w:p>
    <w:p w:rsidR="001056B5" w:rsidRDefault="001056B5" w14:paraId="39A1B877" w14:textId="70652AAF">
      <w:pPr>
        <w:pStyle w:val="Textocomentario"/>
      </w:pPr>
      <w:r>
        <w:t>Imágenes de apoyo:</w:t>
      </w:r>
    </w:p>
    <w:p w:rsidR="001056B5" w:rsidRDefault="001056B5" w14:paraId="08F984D5" w14:textId="0A32E9DB">
      <w:pPr>
        <w:pStyle w:val="Textocomentario"/>
      </w:pPr>
      <w:r>
        <w:t xml:space="preserve">Razón: </w:t>
      </w:r>
      <w:hyperlink w:history="1" r:id="rId6">
        <w:r w:rsidRPr="000A5966">
          <w:rPr>
            <w:rStyle w:val="Hipervnculo"/>
          </w:rPr>
          <w:t>https://www.flaticon.es/icono-gratis/cerebro_1587535?term=raz%C3%B3n&amp;page=1&amp;position=8&amp;origin=search&amp;related_id=1587535</w:t>
        </w:r>
      </w:hyperlink>
    </w:p>
    <w:p w:rsidR="001056B5" w:rsidRDefault="001056B5" w14:paraId="2D6FD4A1" w14:textId="77777777">
      <w:pPr>
        <w:pStyle w:val="Textocomentario"/>
      </w:pPr>
    </w:p>
    <w:p w:rsidR="001056B5" w:rsidRDefault="001056B5" w14:paraId="0FF30999" w14:textId="53D5D360">
      <w:pPr>
        <w:pStyle w:val="Textocomentario"/>
      </w:pPr>
      <w:r>
        <w:t xml:space="preserve">Prueba: </w:t>
      </w:r>
      <w:hyperlink w:history="1" r:id="rId7">
        <w:r w:rsidRPr="000A5966">
          <w:rPr>
            <w:rStyle w:val="Hipervnculo"/>
          </w:rPr>
          <w:t>https://www.flaticon.es/icono-gratis/prueba_1205526?term=prueba&amp;page=1&amp;position=8&amp;origin=search&amp;related_id=1205526</w:t>
        </w:r>
      </w:hyperlink>
    </w:p>
    <w:p w:rsidR="001056B5" w:rsidRDefault="001056B5" w14:paraId="1CA16984" w14:textId="77777777">
      <w:pPr>
        <w:pStyle w:val="Textocomentario"/>
      </w:pPr>
    </w:p>
    <w:p w:rsidR="001056B5" w:rsidRDefault="001056B5" w14:paraId="3670C82D" w14:textId="6696D1DA">
      <w:pPr>
        <w:pStyle w:val="Textocomentario"/>
      </w:pPr>
      <w:r>
        <w:t xml:space="preserve">Capital: </w:t>
      </w:r>
      <w:hyperlink w:history="1" r:id="rId8">
        <w:r w:rsidRPr="000A5966">
          <w:rPr>
            <w:rStyle w:val="Hipervnculo"/>
          </w:rPr>
          <w:t>https://www.flaticon.es/icono-gratis/signo-de-dolar_2769292?term=dinero&amp;page=1&amp;position=11&amp;origin=search&amp;related_id=2769292</w:t>
        </w:r>
      </w:hyperlink>
      <w:r>
        <w:t xml:space="preserve"> </w:t>
      </w:r>
    </w:p>
  </w:comment>
  <w:comment w:initials="U" w:author="Usuario" w:date="2025-04-09T22:28:00Z" w:id="9">
    <w:p w:rsidR="004D49D1" w:rsidRDefault="004D49D1" w14:paraId="77EEA472" w14:textId="09F2C2A1">
      <w:pPr>
        <w:pStyle w:val="Textocomentario"/>
      </w:pPr>
      <w:r>
        <w:rPr>
          <w:rStyle w:val="Refdecomentario"/>
        </w:rPr>
        <w:annotationRef/>
      </w:r>
      <w:hyperlink w:history="1" w:anchor="fromView=search&amp;page=1&amp;position=9&amp;uuid=174bff1a-0216-4f67-98e0-a933f6f353dd&amp;query=icono+alerta" r:id="rId9">
        <w:r w:rsidRPr="000A5966">
          <w:rPr>
            <w:rStyle w:val="Hipervnculo"/>
          </w:rPr>
          <w:t>https://www.freepik.es/vector-premium/triangulo-rojo-letrero-que-dice-luz-el_198557368.htm#fromView=search&amp;page=1&amp;position=9&amp;uuid=174bff1a-0216-4f67-98e0-a933f6f353dd&amp;query=icono+alerta</w:t>
        </w:r>
      </w:hyperlink>
      <w:r>
        <w:t xml:space="preserve"> </w:t>
      </w:r>
    </w:p>
  </w:comment>
  <w:comment w:initials="U" w:author="Usuario" w:date="2025-04-09T22:39:00Z" w:id="10">
    <w:p w:rsidR="0098287E" w:rsidRDefault="0098287E" w14:paraId="3BA81287" w14:textId="77777777">
      <w:pPr>
        <w:pStyle w:val="Textocomentario"/>
      </w:pPr>
      <w:r>
        <w:rPr>
          <w:rStyle w:val="Refdecomentario"/>
        </w:rPr>
        <w:annotationRef/>
      </w:r>
      <w:r>
        <w:t>Recurso DI:</w:t>
      </w:r>
    </w:p>
    <w:p w:rsidR="0098287E" w:rsidRDefault="0098287E" w14:paraId="7D32B029" w14:textId="74FD72F2">
      <w:pPr>
        <w:pStyle w:val="Textocomentario"/>
      </w:pPr>
      <w:r>
        <w:t>Tarjetas.</w:t>
      </w:r>
    </w:p>
  </w:comment>
  <w:comment w:initials="U" w:author="Usuario" w:date="2025-04-09T22:43:00Z" w:id="11">
    <w:p w:rsidR="004D5FC7" w:rsidRDefault="004D5FC7" w14:paraId="06ACCCD3" w14:textId="77777777">
      <w:pPr>
        <w:pStyle w:val="Textocomentario"/>
      </w:pPr>
      <w:r>
        <w:rPr>
          <w:rStyle w:val="Refdecomentario"/>
        </w:rPr>
        <w:annotationRef/>
      </w:r>
      <w:r>
        <w:t>Recurso DI:</w:t>
      </w:r>
    </w:p>
    <w:p w:rsidR="004D5FC7" w:rsidRDefault="004D5FC7" w14:paraId="7F02134F" w14:textId="2622E282">
      <w:pPr>
        <w:pStyle w:val="Textocomentario"/>
      </w:pPr>
      <w:r>
        <w:t>Tarjetas conectadas.</w:t>
      </w:r>
    </w:p>
  </w:comment>
  <w:comment w:initials="U" w:author="Usuario" w:date="2025-04-09T22:46:00Z" w:id="12">
    <w:p w:rsidR="000A554B" w:rsidRDefault="000A554B" w14:paraId="4EAC1332" w14:textId="77777777">
      <w:pPr>
        <w:pStyle w:val="Textocomentario"/>
      </w:pPr>
      <w:r>
        <w:rPr>
          <w:rStyle w:val="Refdecomentario"/>
        </w:rPr>
        <w:annotationRef/>
      </w:r>
      <w:r>
        <w:t>Recurso DI:</w:t>
      </w:r>
    </w:p>
    <w:p w:rsidR="000A554B" w:rsidRDefault="001414AB" w14:paraId="3EF21609" w14:textId="71F6594C">
      <w:pPr>
        <w:pStyle w:val="Textocomentario"/>
      </w:pPr>
      <w:r>
        <w:t>Puntos calientes</w:t>
      </w:r>
      <w:r w:rsidR="000A554B">
        <w:t>.</w:t>
      </w:r>
    </w:p>
    <w:p w:rsidR="001414AB" w:rsidRDefault="001414AB" w14:paraId="12CCBCC9" w14:textId="53732E61">
      <w:pPr>
        <w:pStyle w:val="Textocomentario"/>
      </w:pPr>
    </w:p>
    <w:p w:rsidR="001414AB" w:rsidRDefault="001414AB" w14:paraId="04C72465" w14:textId="3C91A3F7">
      <w:pPr>
        <w:pStyle w:val="Textocomentario"/>
      </w:pPr>
      <w:r>
        <w:t>Hacer clic sobre cada gesto de la mano y mostrar el contenido de la parte inferior.</w:t>
      </w:r>
    </w:p>
    <w:p w:rsidR="000A554B" w:rsidRDefault="000A554B" w14:paraId="75185EB6" w14:textId="42F657B7">
      <w:pPr>
        <w:pStyle w:val="Textocomentario"/>
      </w:pPr>
    </w:p>
    <w:p w:rsidR="000A554B" w:rsidRDefault="00185D9B" w14:paraId="7EC162FC" w14:textId="18E3B249">
      <w:pPr>
        <w:pStyle w:val="Textocomentario"/>
      </w:pPr>
      <w:hyperlink w:history="1" w:anchor="fromView=search&amp;page=1&amp;position=38&amp;uuid=f81fedb8-4fcc-4f15-b80f-33ccbc977d84&amp;query=positivo+y+negativo+empresa" r:id="rId10">
        <w:r w:rsidRPr="000A5966" w:rsidR="001414AB">
          <w:rPr>
            <w:rStyle w:val="Hipervnculo"/>
          </w:rPr>
          <w:t>https://www.freepik.es/fotos-premium/escribir-revision-collage-basado-revision-escribir-revision-positiva-evaluacion-producto_409813543.htm#fromView=search&amp;page=1&amp;position=38&amp;uuid=f81fedb8-4fcc-4f15-b80f-33ccbc977d84&amp;query=positivo+y+negativo+empresa</w:t>
        </w:r>
      </w:hyperlink>
    </w:p>
    <w:p w:rsidR="000A554B" w:rsidRDefault="000A554B" w14:paraId="145DA9D9" w14:textId="2EBDB5BE">
      <w:pPr>
        <w:pStyle w:val="Textocomentario"/>
      </w:pPr>
    </w:p>
  </w:comment>
  <w:comment w:initials="U" w:author="Usuario" w:date="2025-04-09T22:59:00Z" w:id="13">
    <w:p w:rsidR="004201CB" w:rsidRDefault="004201CB" w14:paraId="633ECAD1" w14:textId="7BFCB683">
      <w:pPr>
        <w:pStyle w:val="Textocomentario"/>
      </w:pPr>
      <w:r>
        <w:rPr>
          <w:rStyle w:val="Refdecomentario"/>
        </w:rPr>
        <w:annotationRef/>
      </w:r>
      <w:hyperlink w:history="1" w:anchor="fromView=search&amp;page=1&amp;position=0&amp;uuid=8d8aa482-b5f0-4ffb-ba56-a2efd3781662&amp;query=cr%C3%A9dito+ventas+mal+empresa" r:id="rId11">
        <w:r w:rsidRPr="000A5966">
          <w:rPr>
            <w:rStyle w:val="Hipervnculo"/>
          </w:rPr>
          <w:t>https://www.freepik.es/foto-gratis/companeros-que-trabajan-juntos-oficina_10887901.htm#fromView=search&amp;page=1&amp;position=0&amp;uuid=8d8aa482-b5f0-4ffb-ba56-a2efd3781662&amp;query=cr%C3%A9dito+ventas+mal+empresa</w:t>
        </w:r>
      </w:hyperlink>
      <w:r>
        <w:t xml:space="preserve"> </w:t>
      </w:r>
    </w:p>
  </w:comment>
  <w:comment w:initials="U" w:author="Usuario" w:date="2025-04-09T23:01:00Z" w:id="14">
    <w:p w:rsidR="004675B2" w:rsidRDefault="004675B2" w14:paraId="0B85B160" w14:textId="10BF070F">
      <w:pPr>
        <w:pStyle w:val="Textocomentario"/>
      </w:pPr>
      <w:r>
        <w:rPr>
          <w:rStyle w:val="Refdecomentario"/>
        </w:rPr>
        <w:annotationRef/>
      </w:r>
      <w:hyperlink w:history="1" w:anchor="fromView=search&amp;page=1&amp;position=8&amp;uuid=d5a923cc-d07a-4425-b852-6c9529b9bd34&amp;query=equilibrio+finanzas" r:id="rId12">
        <w:r w:rsidRPr="000A5966">
          <w:rPr>
            <w:rStyle w:val="Hipervnculo"/>
          </w:rPr>
          <w:t>https://www.freepik.es/fotos-premium/primer-plano-mano-sosteniendo-monedas-mesa_99279127.htm#fromView=search&amp;page=1&amp;position=8&amp;uuid=d5a923cc-d07a-4425-b852-6c9529b9bd34&amp;query=equilibrio+finanzas</w:t>
        </w:r>
      </w:hyperlink>
      <w:r>
        <w:t xml:space="preserve"> </w:t>
      </w:r>
    </w:p>
  </w:comment>
  <w:comment w:initials="U" w:author="Usuario" w:date="2025-04-10T18:55:00Z" w:id="16">
    <w:p w:rsidR="00082CFD" w:rsidRDefault="00082CFD" w14:paraId="12B2BEFE" w14:textId="77777777">
      <w:pPr>
        <w:pStyle w:val="Textocomentario"/>
      </w:pPr>
      <w:r>
        <w:rPr>
          <w:rStyle w:val="Refdecomentario"/>
        </w:rPr>
        <w:annotationRef/>
      </w:r>
      <w:r>
        <w:t>Recurso DI:</w:t>
      </w:r>
    </w:p>
    <w:p w:rsidR="00082CFD" w:rsidRDefault="00082CFD" w14:paraId="73EA215D" w14:textId="22E187B3">
      <w:pPr>
        <w:pStyle w:val="Textocomentario"/>
      </w:pPr>
      <w:r>
        <w:t>Acordeón (cada contenido lleva su fórmula, ejemplo e interpretación)</w:t>
      </w:r>
    </w:p>
  </w:comment>
  <w:comment w:initials="U" w:author="Usuario" w:date="2025-04-10T20:38:00Z" w:id="17">
    <w:p w:rsidR="002F27A6" w:rsidRDefault="002F27A6" w14:paraId="4382A9BD" w14:textId="1C7271DB">
      <w:pPr>
        <w:pStyle w:val="Textocomentario"/>
      </w:pPr>
      <w:r>
        <w:rPr>
          <w:rStyle w:val="Refdecomentario"/>
        </w:rPr>
        <w:annotationRef/>
      </w:r>
      <w:r>
        <w:t>Este contenido ya va fuera del acordeón.</w:t>
      </w:r>
    </w:p>
  </w:comment>
  <w:comment w:initials="U" w:author="Usuario" w:date="2025-04-10T20:55:00Z" w:id="18">
    <w:p w:rsidR="00236797" w:rsidRDefault="00236797" w14:paraId="72443F06" w14:textId="31D2A9E0">
      <w:pPr>
        <w:pStyle w:val="Textocomentario"/>
      </w:pPr>
      <w:r>
        <w:rPr>
          <w:rStyle w:val="Refdecomentario"/>
        </w:rPr>
        <w:annotationRef/>
      </w:r>
      <w:hyperlink w:history="1" r:id="rId13">
        <w:r w:rsidRPr="003D4708">
          <w:rPr>
            <w:rStyle w:val="Hipervnculo"/>
          </w:rPr>
          <w:t>https://www.freepik.es/vector-gratis/ilustracion-concepto-estres-dinero_24488377.htm#fromView=search&amp;page=1&amp;position=3&amp;uuid=f1d5fa56-f7be-4cbe-908f-cdf595eefbea&amp;query=endeudamiento</w:t>
        </w:r>
      </w:hyperlink>
      <w:r>
        <w:t xml:space="preserve"> </w:t>
      </w:r>
    </w:p>
  </w:comment>
  <w:comment w:initials="U" w:author="Usuario" w:date="2025-04-10T21:08:00Z" w:id="19">
    <w:p w:rsidR="00157F9D" w:rsidRDefault="00157F9D" w14:paraId="1F48E52B" w14:textId="77777777">
      <w:pPr>
        <w:pStyle w:val="Textocomentario"/>
      </w:pPr>
      <w:r>
        <w:rPr>
          <w:rStyle w:val="Refdecomentario"/>
        </w:rPr>
        <w:annotationRef/>
      </w:r>
      <w:r>
        <w:t>Recurso DI:</w:t>
      </w:r>
    </w:p>
    <w:p w:rsidR="00157F9D" w:rsidRDefault="00157F9D" w14:paraId="71335DCF" w14:textId="7942B618">
      <w:pPr>
        <w:pStyle w:val="Textocomentario"/>
      </w:pPr>
      <w:r>
        <w:t>Slider de diapositivas o pestañas.</w:t>
      </w:r>
    </w:p>
  </w:comment>
  <w:comment w:initials="U" w:author="Usuario" w:date="2025-04-10T22:55:00Z" w:id="21">
    <w:p w:rsidR="005D13E2" w:rsidRDefault="005D13E2" w14:paraId="36E62DD2" w14:textId="77777777">
      <w:pPr>
        <w:pStyle w:val="Textocomentario"/>
      </w:pPr>
      <w:r>
        <w:rPr>
          <w:rStyle w:val="Refdecomentario"/>
        </w:rPr>
        <w:annotationRef/>
      </w:r>
      <w:r>
        <w:t>Recurso DI:</w:t>
      </w:r>
    </w:p>
    <w:p w:rsidR="005D13E2" w:rsidRDefault="005D13E2" w14:paraId="094D3F25" w14:textId="77777777">
      <w:pPr>
        <w:pStyle w:val="Textocomentario"/>
      </w:pPr>
      <w:r>
        <w:t>Acordeón.</w:t>
      </w:r>
    </w:p>
    <w:p w:rsidR="005E212C" w:rsidRDefault="005E212C" w14:paraId="7EAC2954" w14:textId="77777777">
      <w:pPr>
        <w:pStyle w:val="Textocomentario"/>
      </w:pPr>
    </w:p>
    <w:p w:rsidR="005E212C" w:rsidRDefault="005E212C" w14:paraId="5D1D869D" w14:textId="40CBC327">
      <w:pPr>
        <w:pStyle w:val="Textocomentario"/>
      </w:pPr>
      <w:r>
        <w:t>Tener presente que cada ítem tiene su fórmula, ejemplo e interpretación.</w:t>
      </w:r>
    </w:p>
  </w:comment>
  <w:comment w:initials="U" w:author="Usuario" w:date="2025-04-10T23:01:00Z" w:id="22">
    <w:p w:rsidR="005E212C" w:rsidRDefault="005E212C" w14:paraId="5A29A7C7" w14:textId="051224F8">
      <w:pPr>
        <w:pStyle w:val="Textocomentario"/>
      </w:pPr>
      <w:r>
        <w:rPr>
          <w:rStyle w:val="Refdecomentario"/>
        </w:rPr>
        <w:annotationRef/>
      </w:r>
      <w:r>
        <w:t>Acá ya comienza un título que va aparte del acordeón.</w:t>
      </w:r>
    </w:p>
  </w:comment>
  <w:comment w:initials="U" w:author="Usuario" w:date="2025-04-10T23:06:00Z" w:id="23">
    <w:p w:rsidR="002813C6" w:rsidRDefault="002813C6" w14:paraId="639F11FF" w14:textId="67780523">
      <w:pPr>
        <w:pStyle w:val="Textocomentario"/>
      </w:pPr>
      <w:r>
        <w:rPr>
          <w:rStyle w:val="Refdecomentario"/>
        </w:rPr>
        <w:annotationRef/>
      </w:r>
      <w:hyperlink w:history="1" r:id="rId14">
        <w:r w:rsidRPr="003D4708">
          <w:rPr>
            <w:rStyle w:val="Hipervnculo"/>
          </w:rPr>
          <w:t>https://www.freepik.es/vector-premium/vector-ilustracion-plana-entrega-urgente_35134137.htm#fromView=search&amp;page=1&amp;position=13&amp;uuid=9c6980a4-21e9-4b62-acc7-8c58bee8c8d7&amp;query=plazos+entrega</w:t>
        </w:r>
      </w:hyperlink>
      <w:r>
        <w:t xml:space="preserve"> </w:t>
      </w:r>
    </w:p>
  </w:comment>
  <w:comment w:initials="U" w:author="Usuario" w:date="2025-04-10T23:10:00Z" w:id="24">
    <w:p w:rsidR="002813C6" w:rsidRDefault="002813C6" w14:paraId="1B41A162" w14:textId="7F9A450A">
      <w:pPr>
        <w:pStyle w:val="Textocomentario"/>
      </w:pPr>
      <w:r>
        <w:rPr>
          <w:rStyle w:val="Refdecomentario"/>
        </w:rPr>
        <w:annotationRef/>
      </w:r>
      <w:r>
        <w:t>Los siguientes tres párrafos acompañarlos de imágenes alusivas a los ejemplos que dicen.</w:t>
      </w:r>
    </w:p>
  </w:comment>
  <w:comment w:initials="U" w:author="Usuario" w:date="2025-04-10T23:08:00Z" w:id="25">
    <w:p w:rsidR="002813C6" w:rsidRDefault="002813C6" w14:paraId="0735953C" w14:textId="4E8E0DF1">
      <w:pPr>
        <w:pStyle w:val="Textocomentario"/>
      </w:pPr>
      <w:r>
        <w:rPr>
          <w:rStyle w:val="Refdecomentario"/>
        </w:rPr>
        <w:annotationRef/>
      </w:r>
      <w:hyperlink w:history="1" r:id="rId15">
        <w:r w:rsidRPr="003D4708">
          <w:rPr>
            <w:rStyle w:val="Hipervnculo"/>
          </w:rPr>
          <w:t>https://www.freepik.es/vector-gratis/hombre-negocios-encadenado-dinero_1311551.htm#fromView=search&amp;page=1&amp;position=18&amp;uuid=c4ef5420-8481-4f9e-bb8f-c970d5978307&amp;query=pagos+soga</w:t>
        </w:r>
      </w:hyperlink>
      <w:r>
        <w:t xml:space="preserve"> </w:t>
      </w:r>
    </w:p>
  </w:comment>
  <w:comment w:initials="U" w:author="Usuario" w:date="2025-04-10T23:10:00Z" w:id="26">
    <w:p w:rsidR="002813C6" w:rsidRDefault="002813C6" w14:paraId="383082C5" w14:textId="3AA3069E">
      <w:pPr>
        <w:pStyle w:val="Textocomentario"/>
      </w:pPr>
      <w:r>
        <w:rPr>
          <w:rStyle w:val="Refdecomentario"/>
        </w:rPr>
        <w:annotationRef/>
      </w:r>
      <w:hyperlink w:history="1" r:id="rId16">
        <w:r w:rsidRPr="003D4708">
          <w:rPr>
            <w:rStyle w:val="Hipervnculo"/>
          </w:rPr>
          <w:t>https://www.freepik.es/vector-gratis/eleccion-composicion-almacen_8665383.htm#fromView=search&amp;page=1&amp;position=0&amp;uuid=e6e5f187-384d-41fd-9fa1-c5d0dcbdc584&amp;query=distribuci%C3%B3n+masiva</w:t>
        </w:r>
      </w:hyperlink>
      <w:r>
        <w:t xml:space="preserve"> </w:t>
      </w:r>
    </w:p>
  </w:comment>
  <w:comment w:initials="U" w:author="Usuario" w:date="2025-04-10T23:21:00Z" w:id="28">
    <w:p w:rsidR="00026DE4" w:rsidRDefault="00026DE4" w14:paraId="5A39CDB3" w14:textId="77777777">
      <w:pPr>
        <w:pStyle w:val="Textocomentario"/>
      </w:pPr>
      <w:r>
        <w:rPr>
          <w:rStyle w:val="Refdecomentario"/>
        </w:rPr>
        <w:annotationRef/>
      </w:r>
      <w:r>
        <w:t>Recurso DI:</w:t>
      </w:r>
    </w:p>
    <w:p w:rsidR="00026DE4" w:rsidRDefault="00026DE4" w14:paraId="13E828B4" w14:textId="3F9A583B">
      <w:pPr>
        <w:pStyle w:val="Textocomentario"/>
      </w:pPr>
      <w:r>
        <w:t>Acordeón.</w:t>
      </w:r>
    </w:p>
  </w:comment>
  <w:comment w:initials="U" w:author="Usuario" w:date="2025-04-10T23:21:00Z" w:id="29">
    <w:p w:rsidR="00026DE4" w:rsidP="00026DE4" w:rsidRDefault="00026DE4" w14:paraId="71FDBA0F" w14:textId="77777777">
      <w:pPr>
        <w:pStyle w:val="Textocomentario"/>
      </w:pPr>
      <w:r>
        <w:rPr>
          <w:rStyle w:val="Refdecomentario"/>
        </w:rPr>
        <w:annotationRef/>
      </w:r>
      <w:r>
        <w:rPr>
          <w:rStyle w:val="Refdecomentario"/>
        </w:rPr>
        <w:annotationRef/>
      </w:r>
      <w:r>
        <w:t>Acá ya comienza un título que va aparte del acordeón.</w:t>
      </w:r>
    </w:p>
    <w:p w:rsidR="00026DE4" w:rsidRDefault="00026DE4" w14:paraId="1F37B783" w14:textId="2DD7C07F">
      <w:pPr>
        <w:pStyle w:val="Textocomentario"/>
      </w:pPr>
    </w:p>
  </w:comment>
  <w:comment w:initials="U" w:author="Usuario" w:date="2025-04-10T23:24:00Z" w:id="30">
    <w:p w:rsidR="003C263B" w:rsidRDefault="003C263B" w14:paraId="6DD4A95D" w14:textId="77777777">
      <w:pPr>
        <w:pStyle w:val="Textocomentario"/>
      </w:pPr>
      <w:r>
        <w:rPr>
          <w:rStyle w:val="Refdecomentario"/>
        </w:rPr>
        <w:annotationRef/>
      </w:r>
      <w:r>
        <w:t>Recurso DI:</w:t>
      </w:r>
    </w:p>
    <w:p w:rsidR="003C263B" w:rsidRDefault="003C263B" w14:paraId="08FFB821" w14:textId="77777777">
      <w:pPr>
        <w:pStyle w:val="Textocomentario"/>
      </w:pPr>
      <w:r>
        <w:t xml:space="preserve">Tarjetas </w:t>
      </w:r>
    </w:p>
    <w:p w:rsidR="003C263B" w:rsidRDefault="003C263B" w14:paraId="35BB8C57" w14:textId="77777777">
      <w:pPr>
        <w:pStyle w:val="Textocomentario"/>
      </w:pPr>
    </w:p>
    <w:p w:rsidR="003C263B" w:rsidRDefault="003C263B" w14:paraId="3505F29E" w14:textId="77777777">
      <w:pPr>
        <w:pStyle w:val="Textocomentario"/>
      </w:pPr>
      <w:r>
        <w:t xml:space="preserve">Iconos de apoyo: </w:t>
      </w:r>
    </w:p>
    <w:p w:rsidR="003C263B" w:rsidRDefault="003C263B" w14:paraId="54BA39C3" w14:textId="61531B12">
      <w:pPr>
        <w:pStyle w:val="Textocomentario"/>
      </w:pPr>
      <w:r>
        <w:t xml:space="preserve">Utilidad: </w:t>
      </w:r>
      <w:hyperlink w:history="1" r:id="rId17">
        <w:r w:rsidRPr="00665854">
          <w:rPr>
            <w:rStyle w:val="Hipervnculo"/>
          </w:rPr>
          <w:t>https://www.flaticon.es/icono-gratis/ganancia_1992297?term=rentabilidad&amp;page=1&amp;position=35&amp;origin=search&amp;related_id=1992297</w:t>
        </w:r>
      </w:hyperlink>
    </w:p>
    <w:p w:rsidR="003C263B" w:rsidRDefault="003C263B" w14:paraId="2987609A" w14:textId="77777777">
      <w:pPr>
        <w:pStyle w:val="Textocomentario"/>
      </w:pPr>
    </w:p>
    <w:p w:rsidR="003C263B" w:rsidRDefault="003C263B" w14:paraId="3F2687AC" w14:textId="249C7BA2">
      <w:pPr>
        <w:pStyle w:val="Textocomentario"/>
      </w:pPr>
      <w:r>
        <w:t xml:space="preserve">Bruto: </w:t>
      </w:r>
      <w:hyperlink w:history="1" r:id="rId18">
        <w:r w:rsidRPr="00665854">
          <w:rPr>
            <w:rStyle w:val="Hipervnculo"/>
          </w:rPr>
          <w:t>https://www.flaticon.es/icono-gratis/margen_4647763?term=margen+bruto&amp;page=1&amp;position=25&amp;origin=search&amp;related_id=4647763</w:t>
        </w:r>
      </w:hyperlink>
    </w:p>
    <w:p w:rsidR="003C263B" w:rsidRDefault="003C263B" w14:paraId="7F558CED" w14:textId="77777777">
      <w:pPr>
        <w:pStyle w:val="Textocomentario"/>
      </w:pPr>
    </w:p>
    <w:p w:rsidR="003C263B" w:rsidRDefault="003C263B" w14:paraId="3E48D79A" w14:textId="4BEC8378">
      <w:pPr>
        <w:pStyle w:val="Textocomentario"/>
      </w:pPr>
      <w:r>
        <w:t xml:space="preserve">Operativo: </w:t>
      </w:r>
      <w:hyperlink w:history="1" r:id="rId19">
        <w:r w:rsidRPr="00665854">
          <w:rPr>
            <w:rStyle w:val="Hipervnculo"/>
          </w:rPr>
          <w:t>https://www.flaticon.es/icono-gratis/eficiencia_8324364?term=eficiencia&amp;page=1&amp;position=5&amp;origin=search&amp;related_id=8324364</w:t>
        </w:r>
      </w:hyperlink>
    </w:p>
    <w:p w:rsidR="003C263B" w:rsidRDefault="003C263B" w14:paraId="02B14976" w14:textId="77777777">
      <w:pPr>
        <w:pStyle w:val="Textocomentario"/>
      </w:pPr>
    </w:p>
    <w:p w:rsidR="003C263B" w:rsidRDefault="003C263B" w14:paraId="40CDF529" w14:textId="059ED592">
      <w:pPr>
        <w:pStyle w:val="Textocomentario"/>
      </w:pPr>
      <w:r>
        <w:t xml:space="preserve">Neto: </w:t>
      </w:r>
      <w:hyperlink w:history="1" r:id="rId20">
        <w:r w:rsidRPr="00665854">
          <w:rPr>
            <w:rStyle w:val="Hipervnculo"/>
          </w:rPr>
          <w:t>https://www.flaticon.es/icono-gratis/convenio_4719709?term=inversionista&amp;page=1&amp;position=27&amp;origin=search&amp;related_id=4719709</w:t>
        </w:r>
      </w:hyperlink>
    </w:p>
    <w:p w:rsidR="003C263B" w:rsidRDefault="003C263B" w14:paraId="6E6384C6" w14:textId="1DEDA48A">
      <w:pPr>
        <w:pStyle w:val="Textocomentario"/>
      </w:pPr>
    </w:p>
  </w:comment>
  <w:comment w:initials="U" w:author="Usuario" w:date="2025-04-10T23:30:00Z" w:id="31">
    <w:p w:rsidR="00566C94" w:rsidRDefault="00566C94" w14:paraId="315D7151" w14:textId="77777777">
      <w:pPr>
        <w:pStyle w:val="Textocomentario"/>
      </w:pPr>
      <w:r>
        <w:rPr>
          <w:rStyle w:val="Refdecomentario"/>
        </w:rPr>
        <w:annotationRef/>
      </w:r>
      <w:r>
        <w:t>Recurso DI:</w:t>
      </w:r>
    </w:p>
    <w:p w:rsidR="00566C94" w:rsidRDefault="00566C94" w14:paraId="7E3A2015" w14:textId="210C4CE4">
      <w:pPr>
        <w:pStyle w:val="Textocomentario"/>
      </w:pPr>
      <w:r>
        <w:t>Tarjetas conectadas.</w:t>
      </w:r>
    </w:p>
  </w:comment>
  <w:comment w:initials="U" w:author="Usuario" w:date="2025-04-10T23:33:00Z" w:id="33">
    <w:p w:rsidR="003158AB" w:rsidRDefault="003158AB" w14:paraId="5999659A" w14:textId="0A6FD641">
      <w:pPr>
        <w:pStyle w:val="Textocomentario"/>
      </w:pPr>
      <w:r>
        <w:rPr>
          <w:rStyle w:val="Refdecomentario"/>
        </w:rPr>
        <w:annotationRef/>
      </w:r>
      <w:hyperlink w:history="1" r:id="rId21">
        <w:r w:rsidRPr="00665854">
          <w:rPr>
            <w:rStyle w:val="Hipervnculo"/>
          </w:rPr>
          <w:t>https://www.freepik.es/vector-gratis/ilustracion-concepto-decisiones-comerciales_11641812.htm#fromView=search&amp;page=1&amp;position=11&amp;uuid=7a88430a-d15f-49b3-82d9-7c19a4769b40&amp;query=indicadores+decidir</w:t>
        </w:r>
      </w:hyperlink>
      <w:r>
        <w:t xml:space="preserve"> </w:t>
      </w:r>
    </w:p>
  </w:comment>
  <w:comment w:initials="U" w:author="Usuario" w:date="2025-04-10T23:35:00Z" w:id="34">
    <w:p w:rsidR="00A27CB3" w:rsidRDefault="00A27CB3" w14:paraId="176950B1" w14:textId="77777777">
      <w:pPr>
        <w:pStyle w:val="Textocomentario"/>
      </w:pPr>
      <w:r>
        <w:rPr>
          <w:rStyle w:val="Refdecomentario"/>
        </w:rPr>
        <w:annotationRef/>
      </w:r>
      <w:r>
        <w:t>Recurso DI:</w:t>
      </w:r>
    </w:p>
    <w:p w:rsidR="00A27CB3" w:rsidRDefault="00A27CB3" w14:paraId="24D03760" w14:textId="77777777">
      <w:pPr>
        <w:pStyle w:val="Textocomentario"/>
      </w:pPr>
      <w:r>
        <w:t>Tarjetas conectadas</w:t>
      </w:r>
    </w:p>
    <w:p w:rsidR="00A27CB3" w:rsidRDefault="00A27CB3" w14:paraId="272DE31D" w14:textId="77777777">
      <w:pPr>
        <w:pStyle w:val="Textocomentario"/>
      </w:pPr>
    </w:p>
    <w:p w:rsidR="00A27CB3" w:rsidRDefault="00A27CB3" w14:paraId="51C109D5" w14:textId="0964882F">
      <w:pPr>
        <w:pStyle w:val="Textocomentario"/>
      </w:pPr>
      <w:r>
        <w:t>Imágenes de apoyo:</w:t>
      </w:r>
    </w:p>
    <w:p w:rsidR="00A27CB3" w:rsidRDefault="00A27CB3" w14:paraId="7EEEF708" w14:textId="5445B6E0">
      <w:pPr>
        <w:pStyle w:val="Textocomentario"/>
      </w:pPr>
      <w:r>
        <w:t xml:space="preserve">Agresivo: </w:t>
      </w:r>
      <w:hyperlink w:history="1" r:id="rId22">
        <w:r w:rsidRPr="00665854">
          <w:rPr>
            <w:rStyle w:val="Hipervnculo"/>
          </w:rPr>
          <w:t>https://www.freepik.es/fotos-premium/grafico-flecha-apuntando-dedo-empresaria-desarrollo-empresarial-obtener-ganancias-exito-plan-crecimiento-creciente_16072997.htm#fromView=search&amp;page=1&amp;position=16&amp;uuid=d9e7c276-d8ee-45fc-a9cb-927da9d005a3&amp;query=crecimiento+finanzas</w:t>
        </w:r>
      </w:hyperlink>
    </w:p>
    <w:p w:rsidR="00A27CB3" w:rsidRDefault="00A27CB3" w14:paraId="4DC23410" w14:textId="77777777">
      <w:pPr>
        <w:pStyle w:val="Textocomentario"/>
      </w:pPr>
    </w:p>
    <w:p w:rsidR="00A27CB3" w:rsidRDefault="00A27CB3" w14:paraId="32833D08" w14:textId="6159E9A5">
      <w:pPr>
        <w:pStyle w:val="Textocomentario"/>
      </w:pPr>
      <w:r>
        <w:t xml:space="preserve">Estabilidad: </w:t>
      </w:r>
      <w:hyperlink w:history="1" r:id="rId23">
        <w:r w:rsidRPr="00665854">
          <w:rPr>
            <w:rStyle w:val="Hipervnculo"/>
          </w:rPr>
          <w:t>https://www.freepik.es/fotos-premium/torre-monedas-bloque-madera-dedo-otro-lado-concepto-inversion-comercio_12878045.htm#fromView=search&amp;page=1&amp;position=40&amp;uuid=a9a413ce-5ed3-4134-b11c-a004ae4c1dec&amp;query=estabilidad+finanzas</w:t>
        </w:r>
      </w:hyperlink>
      <w:r>
        <w:t xml:space="preserve"> </w:t>
      </w:r>
    </w:p>
  </w:comment>
  <w:comment w:initials="U" w:author="Usuario" w:date="2025-04-10T23:40:00Z" w:id="35">
    <w:p w:rsidR="00E65C42" w:rsidRDefault="00E65C42" w14:paraId="4C6E0BDD" w14:textId="77777777">
      <w:pPr>
        <w:pStyle w:val="Textocomentario"/>
      </w:pPr>
      <w:r>
        <w:rPr>
          <w:rStyle w:val="Refdecomentario"/>
        </w:rPr>
        <w:annotationRef/>
      </w:r>
      <w:r>
        <w:t>Recurso DI:</w:t>
      </w:r>
    </w:p>
    <w:p w:rsidR="00E65C42" w:rsidRDefault="00E65C42" w14:paraId="357C1C16" w14:textId="19E5AE23">
      <w:pPr>
        <w:pStyle w:val="Textocomentario"/>
      </w:pPr>
      <w:r>
        <w:t>Pestañas.</w:t>
      </w:r>
    </w:p>
  </w:comment>
  <w:comment w:initials="U" w:author="Usuario" w:date="2025-04-10T23:44:00Z" w:id="36">
    <w:p w:rsidR="00BE5927" w:rsidRDefault="00BE5927" w14:paraId="3F69F656" w14:textId="77777777">
      <w:pPr>
        <w:pStyle w:val="Textocomentario"/>
      </w:pPr>
      <w:r>
        <w:rPr>
          <w:rStyle w:val="Refdecomentario"/>
        </w:rPr>
        <w:annotationRef/>
      </w:r>
      <w:r>
        <w:t>Recurso DI:</w:t>
      </w:r>
    </w:p>
    <w:p w:rsidR="00BE5927" w:rsidRDefault="00BE5927" w14:paraId="57F99EDD" w14:textId="7B2E7257">
      <w:pPr>
        <w:pStyle w:val="Textocomentario"/>
      </w:pPr>
      <w:r>
        <w:t>Tarjetas.</w:t>
      </w:r>
    </w:p>
  </w:comment>
  <w:comment w:initials="U" w:author="Usuario" w:date="2025-04-11T00:02:00Z" w:id="38">
    <w:p w:rsidR="00B02C76" w:rsidRDefault="00B02C76" w14:paraId="1E84DECA" w14:textId="77777777">
      <w:pPr>
        <w:pStyle w:val="Textocomentario"/>
      </w:pPr>
      <w:r>
        <w:rPr>
          <w:rStyle w:val="Refdecomentario"/>
        </w:rPr>
        <w:annotationRef/>
      </w:r>
      <w:r>
        <w:t>Texto alternativo:</w:t>
      </w:r>
    </w:p>
    <w:p w:rsidR="00B02C76" w:rsidRDefault="00B02C76" w14:paraId="59B4B878" w14:textId="32AA4A95">
      <w:pPr>
        <w:pStyle w:val="Textocomentario"/>
      </w:pPr>
      <w:r w:rsidRPr="007E606F">
        <w:t xml:space="preserve">En la síntesis del componente formativo </w:t>
      </w:r>
      <w:r>
        <w:rPr>
          <w:rFonts w:eastAsia="Times New Roman"/>
        </w:rPr>
        <w:t>Calculo e interpretación de los indicadores financieros</w:t>
      </w:r>
      <w:r w:rsidRPr="00717BB0">
        <w:t>,</w:t>
      </w:r>
      <w:r w:rsidRPr="007E606F">
        <w:t xml:space="preserve"> </w:t>
      </w:r>
      <w:r w:rsidRPr="003670BC">
        <w:rPr>
          <w:lang w:val="es-ES"/>
        </w:rPr>
        <w:t xml:space="preserve">se </w:t>
      </w:r>
      <w:r>
        <w:rPr>
          <w:lang w:val="es-ES"/>
        </w:rPr>
        <w:t xml:space="preserve">explican los diferentes tipos de indicadores como son el de liquidez, endeudamiento, eficacia y el de rentabilidad; </w:t>
      </w:r>
      <w:r w:rsidR="001D2DFA">
        <w:rPr>
          <w:lang w:val="es-ES"/>
        </w:rPr>
        <w:t>relacionando</w:t>
      </w:r>
      <w:r>
        <w:rPr>
          <w:lang w:val="es-ES"/>
        </w:rPr>
        <w:t xml:space="preserve"> la</w:t>
      </w:r>
      <w:r w:rsidR="005D43A5">
        <w:rPr>
          <w:lang w:val="es-ES"/>
        </w:rPr>
        <w:t>s</w:t>
      </w:r>
      <w:r>
        <w:rPr>
          <w:lang w:val="es-ES"/>
        </w:rPr>
        <w:t xml:space="preserve"> fórmulas de su representación y unos ejemplos prácticos al respecto. Igualmente, se </w:t>
      </w:r>
      <w:r w:rsidR="005D43A5">
        <w:rPr>
          <w:lang w:val="es-ES"/>
        </w:rPr>
        <w:t>detalla el proceso que tiene que ver con la toma de decisiones, dentro de los indicadores existentes.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961BD" w15:done="0"/>
  <w15:commentEx w15:paraId="4F2632E8" w15:done="0"/>
  <w15:commentEx w15:paraId="32978D4C" w15:done="0"/>
  <w15:commentEx w15:paraId="6B9CE42D" w15:done="0"/>
  <w15:commentEx w15:paraId="5B8722CA" w15:done="0"/>
  <w15:commentEx w15:paraId="2D6B3236" w15:done="0"/>
  <w15:commentEx w15:paraId="3670C82D" w15:done="0"/>
  <w15:commentEx w15:paraId="77EEA472" w15:done="0"/>
  <w15:commentEx w15:paraId="7D32B029" w15:done="0"/>
  <w15:commentEx w15:paraId="7F02134F" w15:done="0"/>
  <w15:commentEx w15:paraId="145DA9D9" w15:done="0"/>
  <w15:commentEx w15:paraId="633ECAD1" w15:done="0"/>
  <w15:commentEx w15:paraId="0B85B160" w15:done="0"/>
  <w15:commentEx w15:paraId="73EA215D" w15:done="0"/>
  <w15:commentEx w15:paraId="4382A9BD" w15:done="0"/>
  <w15:commentEx w15:paraId="72443F06" w15:done="0"/>
  <w15:commentEx w15:paraId="71335DCF" w15:done="0"/>
  <w15:commentEx w15:paraId="5D1D869D" w15:done="0"/>
  <w15:commentEx w15:paraId="5A29A7C7" w15:done="0"/>
  <w15:commentEx w15:paraId="639F11FF" w15:done="0"/>
  <w15:commentEx w15:paraId="1B41A162" w15:done="0"/>
  <w15:commentEx w15:paraId="0735953C" w15:done="0"/>
  <w15:commentEx w15:paraId="383082C5" w15:done="0"/>
  <w15:commentEx w15:paraId="13E828B4" w15:done="0"/>
  <w15:commentEx w15:paraId="1F37B783" w15:done="0"/>
  <w15:commentEx w15:paraId="6E6384C6" w15:done="0"/>
  <w15:commentEx w15:paraId="7E3A2015" w15:done="0"/>
  <w15:commentEx w15:paraId="5999659A" w15:done="0"/>
  <w15:commentEx w15:paraId="32833D08" w15:done="0"/>
  <w15:commentEx w15:paraId="357C1C16" w15:done="0"/>
  <w15:commentEx w15:paraId="57F99EDD" w15:done="0"/>
  <w15:commentEx w15:paraId="59B4B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12387" w16cex:dateUtc="2025-04-09T21:49:00Z"/>
  <w16cex:commentExtensible w16cex:durableId="2BA12511" w16cex:dateUtc="2025-04-09T21:55:00Z"/>
  <w16cex:commentExtensible w16cex:durableId="2BA12787" w16cex:dateUtc="2025-04-09T22:06:00Z"/>
  <w16cex:commentExtensible w16cex:durableId="2BA12825" w16cex:dateUtc="2025-04-09T22:08:00Z"/>
  <w16cex:commentExtensible w16cex:durableId="2BA16476" w16cex:dateUtc="2025-04-10T02:26:00Z"/>
  <w16cex:commentExtensible w16cex:durableId="2BA16F1F" w16cex:dateUtc="2025-04-10T03:11:00Z"/>
  <w16cex:commentExtensible w16cex:durableId="2BA1717D" w16cex:dateUtc="2025-04-10T03:21:00Z"/>
  <w16cex:commentExtensible w16cex:durableId="2BA172FE" w16cex:dateUtc="2025-04-10T03:28:00Z"/>
  <w16cex:commentExtensible w16cex:durableId="2BA175B3" w16cex:dateUtc="2025-04-10T03:39:00Z"/>
  <w16cex:commentExtensible w16cex:durableId="2BA1767C" w16cex:dateUtc="2025-04-10T03:43:00Z"/>
  <w16cex:commentExtensible w16cex:durableId="2BA17736" w16cex:dateUtc="2025-04-10T03:46:00Z"/>
  <w16cex:commentExtensible w16cex:durableId="2BA17A3C" w16cex:dateUtc="2025-04-10T03:59:00Z"/>
  <w16cex:commentExtensible w16cex:durableId="2BA17AC4" w16cex:dateUtc="2025-04-10T04:01:00Z"/>
  <w16cex:commentExtensible w16cex:durableId="2BA292B3" w16cex:dateUtc="2025-04-10T23:55:00Z"/>
  <w16cex:commentExtensible w16cex:durableId="2BA2AAC6" w16cex:dateUtc="2025-04-11T01:38:00Z"/>
  <w16cex:commentExtensible w16cex:durableId="2BA2AEDC" w16cex:dateUtc="2025-04-11T01:55:00Z"/>
  <w16cex:commentExtensible w16cex:durableId="2BA2B1DA" w16cex:dateUtc="2025-04-11T02:08:00Z"/>
  <w16cex:commentExtensible w16cex:durableId="2BA2CAEA" w16cex:dateUtc="2025-04-11T03:55:00Z"/>
  <w16cex:commentExtensible w16cex:durableId="2BA2CC2F" w16cex:dateUtc="2025-04-11T04:01:00Z"/>
  <w16cex:commentExtensible w16cex:durableId="2BA2CD76" w16cex:dateUtc="2025-04-11T04:06:00Z"/>
  <w16cex:commentExtensible w16cex:durableId="2BA2CE58" w16cex:dateUtc="2025-04-11T04:10:00Z"/>
  <w16cex:commentExtensible w16cex:durableId="2BA2CDF6" w16cex:dateUtc="2025-04-11T04:08:00Z"/>
  <w16cex:commentExtensible w16cex:durableId="2BA2CE51" w16cex:dateUtc="2025-04-11T04:10:00Z"/>
  <w16cex:commentExtensible w16cex:durableId="2BA2D0E1" w16cex:dateUtc="2025-04-11T04:21:00Z"/>
  <w16cex:commentExtensible w16cex:durableId="2BA2D0ED" w16cex:dateUtc="2025-04-11T04:21:00Z"/>
  <w16cex:commentExtensible w16cex:durableId="2BA2D19F" w16cex:dateUtc="2025-04-11T04:24:00Z"/>
  <w16cex:commentExtensible w16cex:durableId="2BA2D315" w16cex:dateUtc="2025-04-11T04:30:00Z"/>
  <w16cex:commentExtensible w16cex:durableId="2BA2D3D0" w16cex:dateUtc="2025-04-11T04:33:00Z"/>
  <w16cex:commentExtensible w16cex:durableId="2BA2D448" w16cex:dateUtc="2025-04-11T04:35:00Z"/>
  <w16cex:commentExtensible w16cex:durableId="2BA2D554" w16cex:dateUtc="2025-04-11T04:40:00Z"/>
  <w16cex:commentExtensible w16cex:durableId="2BA2D663" w16cex:dateUtc="2025-04-11T04:44:00Z"/>
  <w16cex:commentExtensible w16cex:durableId="2BA2DAA3" w16cex:dateUtc="2025-04-11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961BD" w16cid:durableId="2BA12387"/>
  <w16cid:commentId w16cid:paraId="4F2632E8" w16cid:durableId="2BA12511"/>
  <w16cid:commentId w16cid:paraId="32978D4C" w16cid:durableId="2BA12787"/>
  <w16cid:commentId w16cid:paraId="6B9CE42D" w16cid:durableId="2BA12825"/>
  <w16cid:commentId w16cid:paraId="5B8722CA" w16cid:durableId="2BA16476"/>
  <w16cid:commentId w16cid:paraId="2D6B3236" w16cid:durableId="2BA16F1F"/>
  <w16cid:commentId w16cid:paraId="3670C82D" w16cid:durableId="2BA1717D"/>
  <w16cid:commentId w16cid:paraId="77EEA472" w16cid:durableId="2BA172FE"/>
  <w16cid:commentId w16cid:paraId="7D32B029" w16cid:durableId="2BA175B3"/>
  <w16cid:commentId w16cid:paraId="7F02134F" w16cid:durableId="2BA1767C"/>
  <w16cid:commentId w16cid:paraId="145DA9D9" w16cid:durableId="2BA17736"/>
  <w16cid:commentId w16cid:paraId="633ECAD1" w16cid:durableId="2BA17A3C"/>
  <w16cid:commentId w16cid:paraId="0B85B160" w16cid:durableId="2BA17AC4"/>
  <w16cid:commentId w16cid:paraId="73EA215D" w16cid:durableId="2BA292B3"/>
  <w16cid:commentId w16cid:paraId="4382A9BD" w16cid:durableId="2BA2AAC6"/>
  <w16cid:commentId w16cid:paraId="72443F06" w16cid:durableId="2BA2AEDC"/>
  <w16cid:commentId w16cid:paraId="71335DCF" w16cid:durableId="2BA2B1DA"/>
  <w16cid:commentId w16cid:paraId="5D1D869D" w16cid:durableId="2BA2CAEA"/>
  <w16cid:commentId w16cid:paraId="5A29A7C7" w16cid:durableId="2BA2CC2F"/>
  <w16cid:commentId w16cid:paraId="639F11FF" w16cid:durableId="2BA2CD76"/>
  <w16cid:commentId w16cid:paraId="1B41A162" w16cid:durableId="2BA2CE58"/>
  <w16cid:commentId w16cid:paraId="0735953C" w16cid:durableId="2BA2CDF6"/>
  <w16cid:commentId w16cid:paraId="383082C5" w16cid:durableId="2BA2CE51"/>
  <w16cid:commentId w16cid:paraId="13E828B4" w16cid:durableId="2BA2D0E1"/>
  <w16cid:commentId w16cid:paraId="1F37B783" w16cid:durableId="2BA2D0ED"/>
  <w16cid:commentId w16cid:paraId="6E6384C6" w16cid:durableId="2BA2D19F"/>
  <w16cid:commentId w16cid:paraId="7E3A2015" w16cid:durableId="2BA2D315"/>
  <w16cid:commentId w16cid:paraId="5999659A" w16cid:durableId="2BA2D3D0"/>
  <w16cid:commentId w16cid:paraId="32833D08" w16cid:durableId="2BA2D448"/>
  <w16cid:commentId w16cid:paraId="357C1C16" w16cid:durableId="2BA2D554"/>
  <w16cid:commentId w16cid:paraId="57F99EDD" w16cid:durableId="2BA2D663"/>
  <w16cid:commentId w16cid:paraId="59B4B878" w16cid:durableId="2BA2D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D9B" w:rsidRDefault="00185D9B" w14:paraId="2D1F2FF1" w14:textId="77777777">
      <w:pPr>
        <w:spacing w:line="240" w:lineRule="auto"/>
      </w:pPr>
      <w:r>
        <w:separator/>
      </w:r>
    </w:p>
  </w:endnote>
  <w:endnote w:type="continuationSeparator" w:id="0">
    <w:p w:rsidR="00185D9B" w:rsidRDefault="00185D9B" w14:paraId="442EB67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F8A" w:rsidRDefault="00966F8A" w14:paraId="1AA10E22"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66F8A" w:rsidRDefault="00966F8A" w14:paraId="2FA7E414" w14:textId="77777777">
    <w:pPr>
      <w:spacing w:line="240" w:lineRule="auto"/>
      <w:ind w:left="-2" w:hanging="2"/>
      <w:jc w:val="right"/>
      <w:rPr>
        <w:rFonts w:ascii="Times New Roman" w:hAnsi="Times New Roman" w:eastAsia="Times New Roman" w:cs="Times New Roman"/>
        <w:sz w:val="24"/>
        <w:szCs w:val="24"/>
      </w:rPr>
    </w:pPr>
  </w:p>
  <w:p w:rsidR="00966F8A" w:rsidRDefault="00966F8A" w14:paraId="56E58FCE" w14:textId="77777777">
    <w:pPr>
      <w:spacing w:line="240" w:lineRule="auto"/>
      <w:rPr>
        <w:rFonts w:ascii="Times New Roman" w:hAnsi="Times New Roman" w:eastAsia="Times New Roman" w:cs="Times New Roman"/>
        <w:sz w:val="24"/>
        <w:szCs w:val="24"/>
      </w:rPr>
    </w:pPr>
  </w:p>
  <w:p w:rsidR="00966F8A" w:rsidRDefault="00966F8A" w14:paraId="3FCAC90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66F8A" w:rsidRDefault="00966F8A" w14:paraId="618FAA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D9B" w:rsidRDefault="00185D9B" w14:paraId="3D981AC6" w14:textId="77777777">
      <w:pPr>
        <w:spacing w:line="240" w:lineRule="auto"/>
      </w:pPr>
      <w:r>
        <w:separator/>
      </w:r>
    </w:p>
  </w:footnote>
  <w:footnote w:type="continuationSeparator" w:id="0">
    <w:p w:rsidR="00185D9B" w:rsidRDefault="00185D9B" w14:paraId="5829C4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966F8A" w:rsidRDefault="00966F8A" w14:paraId="6CAA1108" w14:textId="1298DADB">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rsidR="00966F8A" w:rsidRDefault="00966F8A" w14:paraId="535C3E2A"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91D"/>
    <w:multiLevelType w:val="hybridMultilevel"/>
    <w:tmpl w:val="499C438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46B28A3"/>
    <w:multiLevelType w:val="hybridMultilevel"/>
    <w:tmpl w:val="616E315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E952FD1"/>
    <w:multiLevelType w:val="hybridMultilevel"/>
    <w:tmpl w:val="310E73F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F6E2BA2"/>
    <w:multiLevelType w:val="hybridMultilevel"/>
    <w:tmpl w:val="61D0DCE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5F80131"/>
    <w:multiLevelType w:val="hybridMultilevel"/>
    <w:tmpl w:val="643CE91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D3D65EA"/>
    <w:multiLevelType w:val="hybridMultilevel"/>
    <w:tmpl w:val="FE746CB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4BD1F9B"/>
    <w:multiLevelType w:val="hybridMultilevel"/>
    <w:tmpl w:val="EB8C0A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27F0518A"/>
    <w:multiLevelType w:val="multilevel"/>
    <w:tmpl w:val="8B3C031C"/>
    <w:lvl w:ilvl="0">
      <w:start w:val="1"/>
      <w:numFmt w:val="bullet"/>
      <w:lvlText w:val=""/>
      <w:lvlJc w:val="left"/>
      <w:pPr>
        <w:ind w:left="720" w:hanging="360"/>
      </w:pPr>
      <w:rPr>
        <w:rFonts w:hint="default" w:ascii="Wingdings" w:hAnsi="Wingdings"/>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hAnsi="Arial" w:eastAsia="Times New Roman"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22B53"/>
    <w:multiLevelType w:val="hybridMultilevel"/>
    <w:tmpl w:val="B6102CB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BEA6627"/>
    <w:multiLevelType w:val="multilevel"/>
    <w:tmpl w:val="5C7A20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F21BB0"/>
    <w:multiLevelType w:val="multilevel"/>
    <w:tmpl w:val="A6E4027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C5B54AB"/>
    <w:multiLevelType w:val="multilevel"/>
    <w:tmpl w:val="C19C3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E1522DD"/>
    <w:multiLevelType w:val="hybridMultilevel"/>
    <w:tmpl w:val="E3A270C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F964A93"/>
    <w:multiLevelType w:val="hybridMultilevel"/>
    <w:tmpl w:val="536011C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BC363A9"/>
    <w:multiLevelType w:val="multilevel"/>
    <w:tmpl w:val="155025C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BD10E1A"/>
    <w:multiLevelType w:val="hybridMultilevel"/>
    <w:tmpl w:val="F5C8851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45A473BE"/>
    <w:multiLevelType w:val="hybridMultilevel"/>
    <w:tmpl w:val="FBA0F29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48616D57"/>
    <w:multiLevelType w:val="multilevel"/>
    <w:tmpl w:val="C3FAE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FBF295D"/>
    <w:multiLevelType w:val="multilevel"/>
    <w:tmpl w:val="09A2F5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11062"/>
    <w:multiLevelType w:val="hybridMultilevel"/>
    <w:tmpl w:val="7EB0CAE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3983493"/>
    <w:multiLevelType w:val="multilevel"/>
    <w:tmpl w:val="67F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A12E3"/>
    <w:multiLevelType w:val="hybridMultilevel"/>
    <w:tmpl w:val="9168CC1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88B1A69"/>
    <w:multiLevelType w:val="hybridMultilevel"/>
    <w:tmpl w:val="B9F6B4D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589350DA"/>
    <w:multiLevelType w:val="hybridMultilevel"/>
    <w:tmpl w:val="08A29AF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CC65CE9"/>
    <w:multiLevelType w:val="hybridMultilevel"/>
    <w:tmpl w:val="26D06A2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5F5B6C12"/>
    <w:multiLevelType w:val="multilevel"/>
    <w:tmpl w:val="DF460EBC"/>
    <w:lvl w:ilvl="0">
      <w:start w:val="1"/>
      <w:numFmt w:val="bullet"/>
      <w:lvlText w:val=""/>
      <w:lvlJc w:val="left"/>
      <w:pPr>
        <w:ind w:left="720" w:hanging="360"/>
      </w:pPr>
      <w:rPr>
        <w:rFonts w:hint="default" w:ascii="Wingdings" w:hAnsi="Wingdings"/>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hAnsi="Arial" w:eastAsia="Times New Roman"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7F4714"/>
    <w:multiLevelType w:val="hybridMultilevel"/>
    <w:tmpl w:val="78C0D98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614F5153"/>
    <w:multiLevelType w:val="hybridMultilevel"/>
    <w:tmpl w:val="2B10638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68C653A0"/>
    <w:multiLevelType w:val="multilevel"/>
    <w:tmpl w:val="CADE3070"/>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96D4667"/>
    <w:multiLevelType w:val="hybridMultilevel"/>
    <w:tmpl w:val="5F42CB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B3C2A29"/>
    <w:multiLevelType w:val="hybridMultilevel"/>
    <w:tmpl w:val="2DF443F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6D231F66"/>
    <w:multiLevelType w:val="hybridMultilevel"/>
    <w:tmpl w:val="ACC0BC1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55B010C"/>
    <w:multiLevelType w:val="hybridMultilevel"/>
    <w:tmpl w:val="AB5ECDD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64E56E0"/>
    <w:multiLevelType w:val="multilevel"/>
    <w:tmpl w:val="1E16B3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hAnsi="Arial" w:eastAsia="Times New Roman"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C00A96"/>
    <w:multiLevelType w:val="hybridMultilevel"/>
    <w:tmpl w:val="8F0410D0"/>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5" w15:restartNumberingAfterBreak="0">
    <w:nsid w:val="79C55E22"/>
    <w:multiLevelType w:val="hybridMultilevel"/>
    <w:tmpl w:val="26FC1DC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C4C505C"/>
    <w:multiLevelType w:val="hybridMultilevel"/>
    <w:tmpl w:val="2364055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D171CBB"/>
    <w:multiLevelType w:val="hybridMultilevel"/>
    <w:tmpl w:val="EB107B5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D4E65FA"/>
    <w:multiLevelType w:val="hybridMultilevel"/>
    <w:tmpl w:val="ED0A3A7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33"/>
  </w:num>
  <w:num w:numId="2">
    <w:abstractNumId w:val="20"/>
  </w:num>
  <w:num w:numId="3">
    <w:abstractNumId w:val="8"/>
  </w:num>
  <w:num w:numId="4">
    <w:abstractNumId w:val="22"/>
  </w:num>
  <w:num w:numId="5">
    <w:abstractNumId w:val="29"/>
  </w:num>
  <w:num w:numId="6">
    <w:abstractNumId w:val="32"/>
  </w:num>
  <w:num w:numId="7">
    <w:abstractNumId w:val="23"/>
  </w:num>
  <w:num w:numId="8">
    <w:abstractNumId w:val="19"/>
  </w:num>
  <w:num w:numId="9">
    <w:abstractNumId w:val="25"/>
  </w:num>
  <w:num w:numId="10">
    <w:abstractNumId w:val="7"/>
  </w:num>
  <w:num w:numId="11">
    <w:abstractNumId w:val="3"/>
  </w:num>
  <w:num w:numId="12">
    <w:abstractNumId w:val="24"/>
  </w:num>
  <w:num w:numId="13">
    <w:abstractNumId w:val="21"/>
  </w:num>
  <w:num w:numId="14">
    <w:abstractNumId w:val="35"/>
  </w:num>
  <w:num w:numId="15">
    <w:abstractNumId w:val="0"/>
  </w:num>
  <w:num w:numId="16">
    <w:abstractNumId w:val="16"/>
  </w:num>
  <w:num w:numId="17">
    <w:abstractNumId w:val="38"/>
  </w:num>
  <w:num w:numId="18">
    <w:abstractNumId w:val="37"/>
  </w:num>
  <w:num w:numId="19">
    <w:abstractNumId w:val="5"/>
  </w:num>
  <w:num w:numId="20">
    <w:abstractNumId w:val="34"/>
  </w:num>
  <w:num w:numId="21">
    <w:abstractNumId w:val="13"/>
  </w:num>
  <w:num w:numId="22">
    <w:abstractNumId w:val="17"/>
  </w:num>
  <w:num w:numId="23">
    <w:abstractNumId w:val="11"/>
  </w:num>
  <w:num w:numId="24">
    <w:abstractNumId w:val="9"/>
  </w:num>
  <w:num w:numId="25">
    <w:abstractNumId w:val="18"/>
  </w:num>
  <w:num w:numId="26">
    <w:abstractNumId w:val="30"/>
  </w:num>
  <w:num w:numId="27">
    <w:abstractNumId w:val="31"/>
  </w:num>
  <w:num w:numId="28">
    <w:abstractNumId w:val="4"/>
  </w:num>
  <w:num w:numId="29">
    <w:abstractNumId w:val="1"/>
  </w:num>
  <w:num w:numId="30">
    <w:abstractNumId w:val="6"/>
  </w:num>
  <w:num w:numId="31">
    <w:abstractNumId w:val="10"/>
  </w:num>
  <w:num w:numId="32">
    <w:abstractNumId w:val="27"/>
  </w:num>
  <w:num w:numId="33">
    <w:abstractNumId w:val="12"/>
  </w:num>
  <w:num w:numId="34">
    <w:abstractNumId w:val="14"/>
  </w:num>
  <w:num w:numId="35">
    <w:abstractNumId w:val="28"/>
  </w:num>
  <w:num w:numId="36">
    <w:abstractNumId w:val="15"/>
  </w:num>
  <w:num w:numId="37">
    <w:abstractNumId w:val="36"/>
  </w:num>
  <w:num w:numId="38">
    <w:abstractNumId w:val="26"/>
  </w:num>
  <w:num w:numId="39">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268A2"/>
    <w:rsid w:val="00026DE4"/>
    <w:rsid w:val="0003153F"/>
    <w:rsid w:val="000340CF"/>
    <w:rsid w:val="00034B22"/>
    <w:rsid w:val="000453C5"/>
    <w:rsid w:val="0007279F"/>
    <w:rsid w:val="0007666A"/>
    <w:rsid w:val="00081AED"/>
    <w:rsid w:val="00082CFD"/>
    <w:rsid w:val="000A554B"/>
    <w:rsid w:val="000B3F33"/>
    <w:rsid w:val="000B7930"/>
    <w:rsid w:val="000C4309"/>
    <w:rsid w:val="000E1842"/>
    <w:rsid w:val="000F062F"/>
    <w:rsid w:val="000F06DB"/>
    <w:rsid w:val="000F0800"/>
    <w:rsid w:val="0010564D"/>
    <w:rsid w:val="001056B5"/>
    <w:rsid w:val="00126742"/>
    <w:rsid w:val="00134E60"/>
    <w:rsid w:val="001414AB"/>
    <w:rsid w:val="00157F9D"/>
    <w:rsid w:val="00167E35"/>
    <w:rsid w:val="00185D9B"/>
    <w:rsid w:val="001A27D3"/>
    <w:rsid w:val="001B34F1"/>
    <w:rsid w:val="001B48C9"/>
    <w:rsid w:val="001B6708"/>
    <w:rsid w:val="001D2DFA"/>
    <w:rsid w:val="001D5EAA"/>
    <w:rsid w:val="00220ACF"/>
    <w:rsid w:val="00224EAD"/>
    <w:rsid w:val="00232864"/>
    <w:rsid w:val="00236797"/>
    <w:rsid w:val="00280F84"/>
    <w:rsid w:val="002813C6"/>
    <w:rsid w:val="002846D8"/>
    <w:rsid w:val="00295A1C"/>
    <w:rsid w:val="002A52EE"/>
    <w:rsid w:val="002A6075"/>
    <w:rsid w:val="002B17D9"/>
    <w:rsid w:val="002B44E9"/>
    <w:rsid w:val="002C0FEA"/>
    <w:rsid w:val="002E0D75"/>
    <w:rsid w:val="002F27A6"/>
    <w:rsid w:val="00306EBD"/>
    <w:rsid w:val="003158AB"/>
    <w:rsid w:val="00325C14"/>
    <w:rsid w:val="003514B4"/>
    <w:rsid w:val="00357785"/>
    <w:rsid w:val="00371A76"/>
    <w:rsid w:val="003773AF"/>
    <w:rsid w:val="00386106"/>
    <w:rsid w:val="003C263B"/>
    <w:rsid w:val="003F0442"/>
    <w:rsid w:val="003F2B64"/>
    <w:rsid w:val="003F7B72"/>
    <w:rsid w:val="0040241B"/>
    <w:rsid w:val="00406C70"/>
    <w:rsid w:val="004201CB"/>
    <w:rsid w:val="0046050D"/>
    <w:rsid w:val="004675B2"/>
    <w:rsid w:val="00481190"/>
    <w:rsid w:val="004971F4"/>
    <w:rsid w:val="004B5958"/>
    <w:rsid w:val="004D49D1"/>
    <w:rsid w:val="004D5FC7"/>
    <w:rsid w:val="004E7AE2"/>
    <w:rsid w:val="004F64AE"/>
    <w:rsid w:val="004F720B"/>
    <w:rsid w:val="005260AB"/>
    <w:rsid w:val="005338C0"/>
    <w:rsid w:val="00550888"/>
    <w:rsid w:val="00555EC0"/>
    <w:rsid w:val="00556397"/>
    <w:rsid w:val="00557D23"/>
    <w:rsid w:val="00564D78"/>
    <w:rsid w:val="00566C94"/>
    <w:rsid w:val="005753BB"/>
    <w:rsid w:val="0059034F"/>
    <w:rsid w:val="005B2698"/>
    <w:rsid w:val="005D13E2"/>
    <w:rsid w:val="005D43A5"/>
    <w:rsid w:val="005D58E4"/>
    <w:rsid w:val="005E212C"/>
    <w:rsid w:val="005F22F9"/>
    <w:rsid w:val="005F3719"/>
    <w:rsid w:val="005F5852"/>
    <w:rsid w:val="0060224F"/>
    <w:rsid w:val="0060450F"/>
    <w:rsid w:val="0060559E"/>
    <w:rsid w:val="0062526A"/>
    <w:rsid w:val="00635BEC"/>
    <w:rsid w:val="00636E26"/>
    <w:rsid w:val="006372BC"/>
    <w:rsid w:val="00653AC9"/>
    <w:rsid w:val="006557B8"/>
    <w:rsid w:val="00667121"/>
    <w:rsid w:val="0067594E"/>
    <w:rsid w:val="0068557A"/>
    <w:rsid w:val="006A6CAF"/>
    <w:rsid w:val="006D317C"/>
    <w:rsid w:val="006F13BF"/>
    <w:rsid w:val="006F3900"/>
    <w:rsid w:val="006F6E60"/>
    <w:rsid w:val="007000A9"/>
    <w:rsid w:val="0070224C"/>
    <w:rsid w:val="00732614"/>
    <w:rsid w:val="00745420"/>
    <w:rsid w:val="00746141"/>
    <w:rsid w:val="007534A0"/>
    <w:rsid w:val="0076172E"/>
    <w:rsid w:val="007A3AEE"/>
    <w:rsid w:val="007B091E"/>
    <w:rsid w:val="007B1EB1"/>
    <w:rsid w:val="007C4702"/>
    <w:rsid w:val="007C5C5D"/>
    <w:rsid w:val="007D6C76"/>
    <w:rsid w:val="007F574B"/>
    <w:rsid w:val="00800437"/>
    <w:rsid w:val="00806274"/>
    <w:rsid w:val="008203B3"/>
    <w:rsid w:val="00836C62"/>
    <w:rsid w:val="008479C1"/>
    <w:rsid w:val="00862866"/>
    <w:rsid w:val="00873129"/>
    <w:rsid w:val="00876C32"/>
    <w:rsid w:val="00880CD4"/>
    <w:rsid w:val="00886286"/>
    <w:rsid w:val="00887DC9"/>
    <w:rsid w:val="00893012"/>
    <w:rsid w:val="008A295D"/>
    <w:rsid w:val="008D6E81"/>
    <w:rsid w:val="008F2BA6"/>
    <w:rsid w:val="008F2FF0"/>
    <w:rsid w:val="00930D60"/>
    <w:rsid w:val="0094296C"/>
    <w:rsid w:val="00954220"/>
    <w:rsid w:val="00966F8A"/>
    <w:rsid w:val="00982629"/>
    <w:rsid w:val="0098287E"/>
    <w:rsid w:val="009B624A"/>
    <w:rsid w:val="009C2528"/>
    <w:rsid w:val="009D0E77"/>
    <w:rsid w:val="009D57F8"/>
    <w:rsid w:val="009D6AE6"/>
    <w:rsid w:val="009F5A99"/>
    <w:rsid w:val="009F7715"/>
    <w:rsid w:val="00A028A0"/>
    <w:rsid w:val="00A11DBA"/>
    <w:rsid w:val="00A22E93"/>
    <w:rsid w:val="00A27CB3"/>
    <w:rsid w:val="00A33924"/>
    <w:rsid w:val="00A5767F"/>
    <w:rsid w:val="00A65495"/>
    <w:rsid w:val="00A75F18"/>
    <w:rsid w:val="00AB5DF8"/>
    <w:rsid w:val="00AC4BEB"/>
    <w:rsid w:val="00AD0DD7"/>
    <w:rsid w:val="00AE18EA"/>
    <w:rsid w:val="00AF05B6"/>
    <w:rsid w:val="00AF4A96"/>
    <w:rsid w:val="00B02C76"/>
    <w:rsid w:val="00B114EB"/>
    <w:rsid w:val="00B134CC"/>
    <w:rsid w:val="00B21BCF"/>
    <w:rsid w:val="00B314E5"/>
    <w:rsid w:val="00B7403E"/>
    <w:rsid w:val="00BA10C3"/>
    <w:rsid w:val="00BA395B"/>
    <w:rsid w:val="00BA7132"/>
    <w:rsid w:val="00BE5927"/>
    <w:rsid w:val="00BF46EE"/>
    <w:rsid w:val="00C43A1F"/>
    <w:rsid w:val="00C52668"/>
    <w:rsid w:val="00C53926"/>
    <w:rsid w:val="00C8073A"/>
    <w:rsid w:val="00C91CBF"/>
    <w:rsid w:val="00C95BB6"/>
    <w:rsid w:val="00C97B67"/>
    <w:rsid w:val="00CA236C"/>
    <w:rsid w:val="00CA7FB0"/>
    <w:rsid w:val="00CD78A7"/>
    <w:rsid w:val="00CE06B9"/>
    <w:rsid w:val="00CE5B6F"/>
    <w:rsid w:val="00CE6468"/>
    <w:rsid w:val="00CF4BC1"/>
    <w:rsid w:val="00D143B8"/>
    <w:rsid w:val="00D35FB2"/>
    <w:rsid w:val="00D436C3"/>
    <w:rsid w:val="00D55C84"/>
    <w:rsid w:val="00DA4FA0"/>
    <w:rsid w:val="00DB7053"/>
    <w:rsid w:val="00DC467B"/>
    <w:rsid w:val="00DC7D78"/>
    <w:rsid w:val="00DE5090"/>
    <w:rsid w:val="00DF2D88"/>
    <w:rsid w:val="00DF5C52"/>
    <w:rsid w:val="00DF63E7"/>
    <w:rsid w:val="00E01E93"/>
    <w:rsid w:val="00E10570"/>
    <w:rsid w:val="00E12658"/>
    <w:rsid w:val="00E14B97"/>
    <w:rsid w:val="00E3433D"/>
    <w:rsid w:val="00E461A1"/>
    <w:rsid w:val="00E565F9"/>
    <w:rsid w:val="00E61C9C"/>
    <w:rsid w:val="00E63746"/>
    <w:rsid w:val="00E65C42"/>
    <w:rsid w:val="00E7442D"/>
    <w:rsid w:val="00E86152"/>
    <w:rsid w:val="00E94432"/>
    <w:rsid w:val="00E977FA"/>
    <w:rsid w:val="00EA7832"/>
    <w:rsid w:val="00EC4407"/>
    <w:rsid w:val="00ED2BB7"/>
    <w:rsid w:val="00F047FA"/>
    <w:rsid w:val="00F1083E"/>
    <w:rsid w:val="00F503E4"/>
    <w:rsid w:val="00F51037"/>
    <w:rsid w:val="00F62D5E"/>
    <w:rsid w:val="00F707D9"/>
    <w:rsid w:val="00F76D16"/>
    <w:rsid w:val="00FA144A"/>
    <w:rsid w:val="00FA2141"/>
    <w:rsid w:val="00FA4841"/>
    <w:rsid w:val="00FA75E8"/>
    <w:rsid w:val="00FA79D0"/>
    <w:rsid w:val="00FB3F45"/>
    <w:rsid w:val="00FC2573"/>
    <w:rsid w:val="00FE27B4"/>
    <w:rsid w:val="00FF4F80"/>
    <w:rsid w:val="08ACDE44"/>
    <w:rsid w:val="0A6E580D"/>
    <w:rsid w:val="0D9A89D8"/>
    <w:rsid w:val="145A3623"/>
    <w:rsid w:val="14CC1818"/>
    <w:rsid w:val="1B7B4623"/>
    <w:rsid w:val="1B86C158"/>
    <w:rsid w:val="1E5C7849"/>
    <w:rsid w:val="1FF728EE"/>
    <w:rsid w:val="22D799F1"/>
    <w:rsid w:val="2B40BEF8"/>
    <w:rsid w:val="2D5DAFDF"/>
    <w:rsid w:val="3E426410"/>
    <w:rsid w:val="41BEFE6A"/>
    <w:rsid w:val="52D51BBA"/>
    <w:rsid w:val="5D03CDC8"/>
    <w:rsid w:val="5E669A4F"/>
    <w:rsid w:val="5E763DED"/>
    <w:rsid w:val="6354E145"/>
    <w:rsid w:val="64585E75"/>
    <w:rsid w:val="6FB5BE16"/>
    <w:rsid w:val="79A1DA0D"/>
    <w:rsid w:val="7AC455FA"/>
    <w:rsid w:val="7DB8B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F8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2A6075"/>
    <w:rPr>
      <w:b/>
      <w:bCs/>
    </w:rPr>
  </w:style>
  <w:style w:type="character" w:styleId="katex-mathml" w:customStyle="1">
    <w:name w:val="katex-mathml"/>
    <w:basedOn w:val="Fuentedeprrafopredeter"/>
    <w:rsid w:val="00DB7053"/>
  </w:style>
  <w:style w:type="character" w:styleId="mord" w:customStyle="1">
    <w:name w:val="mord"/>
    <w:basedOn w:val="Fuentedeprrafopredeter"/>
    <w:rsid w:val="00DB7053"/>
  </w:style>
  <w:style w:type="character" w:styleId="mrel" w:customStyle="1">
    <w:name w:val="mrel"/>
    <w:basedOn w:val="Fuentedeprrafopredeter"/>
    <w:rsid w:val="00DB7053"/>
  </w:style>
  <w:style w:type="character" w:styleId="mbin" w:customStyle="1">
    <w:name w:val="mbin"/>
    <w:basedOn w:val="Fuentedeprrafopredeter"/>
    <w:rsid w:val="00DB7053"/>
  </w:style>
  <w:style w:type="character" w:styleId="mopen" w:customStyle="1">
    <w:name w:val="mopen"/>
    <w:basedOn w:val="Fuentedeprrafopredeter"/>
    <w:rsid w:val="00DB7053"/>
  </w:style>
  <w:style w:type="character" w:styleId="mpunct" w:customStyle="1">
    <w:name w:val="mpunct"/>
    <w:basedOn w:val="Fuentedeprrafopredeter"/>
    <w:rsid w:val="00DB7053"/>
  </w:style>
  <w:style w:type="character" w:styleId="mclose" w:customStyle="1">
    <w:name w:val="mclose"/>
    <w:basedOn w:val="Fuentedeprrafopredeter"/>
    <w:rsid w:val="00DB7053"/>
  </w:style>
  <w:style w:type="paragraph" w:styleId="Normal0" w:customStyle="1">
    <w:name w:val="Normal0"/>
    <w:qFormat/>
    <w:rsid w:val="00BA7132"/>
    <w:rPr>
      <w:lang w:eastAsia="ja-JP"/>
    </w:rPr>
  </w:style>
  <w:style w:type="paragraph" w:styleId="Textoindependiente">
    <w:name w:val="Body Text"/>
    <w:basedOn w:val="Normal"/>
    <w:link w:val="TextoindependienteCar"/>
    <w:uiPriority w:val="1"/>
    <w:qFormat/>
    <w:rsid w:val="00167E35"/>
    <w:pPr>
      <w:widowControl w:val="0"/>
      <w:autoSpaceDE w:val="0"/>
      <w:autoSpaceDN w:val="0"/>
      <w:spacing w:line="240" w:lineRule="auto"/>
    </w:pPr>
    <w:rPr>
      <w:rFonts w:ascii="Arial MT" w:hAnsi="Arial MT" w:eastAsia="Arial MT" w:cs="Arial MT"/>
      <w:lang w:val="es-ES" w:eastAsia="en-US"/>
    </w:rPr>
  </w:style>
  <w:style w:type="character" w:styleId="TextoindependienteCar" w:customStyle="1">
    <w:name w:val="Texto independiente Car"/>
    <w:basedOn w:val="Fuentedeprrafopredeter"/>
    <w:link w:val="Textoindependiente"/>
    <w:uiPriority w:val="1"/>
    <w:rsid w:val="00167E35"/>
    <w:rPr>
      <w:rFonts w:ascii="Arial MT" w:hAnsi="Arial MT" w:eastAsia="Arial MT" w:cs="Arial MT"/>
      <w:lang w:val="es-ES" w:eastAsia="en-US"/>
    </w:rPr>
  </w:style>
  <w:style w:type="paragraph" w:styleId="TtuloTDC">
    <w:name w:val="TOC Heading"/>
    <w:basedOn w:val="Ttulo1"/>
    <w:next w:val="Normal"/>
    <w:uiPriority w:val="39"/>
    <w:unhideWhenUsed/>
    <w:qFormat/>
    <w:rsid w:val="0067594E"/>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
    <w:next w:val="Normal"/>
    <w:autoRedefine/>
    <w:uiPriority w:val="39"/>
    <w:unhideWhenUsed/>
    <w:rsid w:val="0067594E"/>
    <w:pPr>
      <w:spacing w:after="100"/>
    </w:pPr>
  </w:style>
  <w:style w:type="paragraph" w:styleId="TDC3">
    <w:name w:val="toc 3"/>
    <w:basedOn w:val="Normal"/>
    <w:next w:val="Normal"/>
    <w:autoRedefine/>
    <w:uiPriority w:val="39"/>
    <w:unhideWhenUsed/>
    <w:rsid w:val="0067594E"/>
    <w:pPr>
      <w:spacing w:after="100"/>
      <w:ind w:left="440"/>
    </w:pPr>
  </w:style>
  <w:style w:type="character" w:styleId="nfasis">
    <w:name w:val="Emphasis"/>
    <w:basedOn w:val="Fuentedeprrafopredeter"/>
    <w:uiPriority w:val="20"/>
    <w:qFormat/>
    <w:rsid w:val="00CE6468"/>
    <w:rPr>
      <w:i/>
      <w:iCs/>
    </w:rPr>
  </w:style>
  <w:style w:type="character" w:styleId="normaltextrun" w:customStyle="1">
    <w:name w:val="normaltextrun"/>
    <w:basedOn w:val="Fuentedeprrafopredeter"/>
    <w:rsid w:val="00C95BB6"/>
  </w:style>
  <w:style w:type="character" w:styleId="eop" w:customStyle="1">
    <w:name w:val="eop"/>
    <w:basedOn w:val="Fuentedeprrafopredeter"/>
    <w:rsid w:val="00C95BB6"/>
  </w:style>
  <w:style w:type="character" w:styleId="delimsizing" w:customStyle="1">
    <w:name w:val="delimsizing"/>
    <w:basedOn w:val="Fuentedeprrafopredeter"/>
    <w:rsid w:val="007C5C5D"/>
  </w:style>
  <w:style w:type="character" w:styleId="vlist-s" w:customStyle="1">
    <w:name w:val="vlist-s"/>
    <w:basedOn w:val="Fuentedeprrafopredeter"/>
    <w:rsid w:val="007C5C5D"/>
  </w:style>
  <w:style w:type="paragraph" w:styleId="TDC2">
    <w:name w:val="toc 2"/>
    <w:basedOn w:val="Normal"/>
    <w:next w:val="Normal"/>
    <w:autoRedefine/>
    <w:uiPriority w:val="39"/>
    <w:unhideWhenUsed/>
    <w:rsid w:val="00DF5C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485">
      <w:bodyDiv w:val="1"/>
      <w:marLeft w:val="0"/>
      <w:marRight w:val="0"/>
      <w:marTop w:val="0"/>
      <w:marBottom w:val="0"/>
      <w:divBdr>
        <w:top w:val="none" w:sz="0" w:space="0" w:color="auto"/>
        <w:left w:val="none" w:sz="0" w:space="0" w:color="auto"/>
        <w:bottom w:val="none" w:sz="0" w:space="0" w:color="auto"/>
        <w:right w:val="none" w:sz="0" w:space="0" w:color="auto"/>
      </w:divBdr>
    </w:div>
    <w:div w:id="90396434">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34102340">
      <w:bodyDiv w:val="1"/>
      <w:marLeft w:val="0"/>
      <w:marRight w:val="0"/>
      <w:marTop w:val="0"/>
      <w:marBottom w:val="0"/>
      <w:divBdr>
        <w:top w:val="none" w:sz="0" w:space="0" w:color="auto"/>
        <w:left w:val="none" w:sz="0" w:space="0" w:color="auto"/>
        <w:bottom w:val="none" w:sz="0" w:space="0" w:color="auto"/>
        <w:right w:val="none" w:sz="0" w:space="0" w:color="auto"/>
      </w:divBdr>
    </w:div>
    <w:div w:id="176233440">
      <w:bodyDiv w:val="1"/>
      <w:marLeft w:val="0"/>
      <w:marRight w:val="0"/>
      <w:marTop w:val="0"/>
      <w:marBottom w:val="0"/>
      <w:divBdr>
        <w:top w:val="none" w:sz="0" w:space="0" w:color="auto"/>
        <w:left w:val="none" w:sz="0" w:space="0" w:color="auto"/>
        <w:bottom w:val="none" w:sz="0" w:space="0" w:color="auto"/>
        <w:right w:val="none" w:sz="0" w:space="0" w:color="auto"/>
      </w:divBdr>
    </w:div>
    <w:div w:id="212735457">
      <w:bodyDiv w:val="1"/>
      <w:marLeft w:val="0"/>
      <w:marRight w:val="0"/>
      <w:marTop w:val="0"/>
      <w:marBottom w:val="0"/>
      <w:divBdr>
        <w:top w:val="none" w:sz="0" w:space="0" w:color="auto"/>
        <w:left w:val="none" w:sz="0" w:space="0" w:color="auto"/>
        <w:bottom w:val="none" w:sz="0" w:space="0" w:color="auto"/>
        <w:right w:val="none" w:sz="0" w:space="0" w:color="auto"/>
      </w:divBdr>
    </w:div>
    <w:div w:id="286590159">
      <w:bodyDiv w:val="1"/>
      <w:marLeft w:val="0"/>
      <w:marRight w:val="0"/>
      <w:marTop w:val="0"/>
      <w:marBottom w:val="0"/>
      <w:divBdr>
        <w:top w:val="none" w:sz="0" w:space="0" w:color="auto"/>
        <w:left w:val="none" w:sz="0" w:space="0" w:color="auto"/>
        <w:bottom w:val="none" w:sz="0" w:space="0" w:color="auto"/>
        <w:right w:val="none" w:sz="0" w:space="0" w:color="auto"/>
      </w:divBdr>
    </w:div>
    <w:div w:id="339967046">
      <w:bodyDiv w:val="1"/>
      <w:marLeft w:val="0"/>
      <w:marRight w:val="0"/>
      <w:marTop w:val="0"/>
      <w:marBottom w:val="0"/>
      <w:divBdr>
        <w:top w:val="none" w:sz="0" w:space="0" w:color="auto"/>
        <w:left w:val="none" w:sz="0" w:space="0" w:color="auto"/>
        <w:bottom w:val="none" w:sz="0" w:space="0" w:color="auto"/>
        <w:right w:val="none" w:sz="0" w:space="0" w:color="auto"/>
      </w:divBdr>
    </w:div>
    <w:div w:id="364254439">
      <w:bodyDiv w:val="1"/>
      <w:marLeft w:val="0"/>
      <w:marRight w:val="0"/>
      <w:marTop w:val="0"/>
      <w:marBottom w:val="0"/>
      <w:divBdr>
        <w:top w:val="none" w:sz="0" w:space="0" w:color="auto"/>
        <w:left w:val="none" w:sz="0" w:space="0" w:color="auto"/>
        <w:bottom w:val="none" w:sz="0" w:space="0" w:color="auto"/>
        <w:right w:val="none" w:sz="0" w:space="0" w:color="auto"/>
      </w:divBdr>
    </w:div>
    <w:div w:id="378089678">
      <w:bodyDiv w:val="1"/>
      <w:marLeft w:val="0"/>
      <w:marRight w:val="0"/>
      <w:marTop w:val="0"/>
      <w:marBottom w:val="0"/>
      <w:divBdr>
        <w:top w:val="none" w:sz="0" w:space="0" w:color="auto"/>
        <w:left w:val="none" w:sz="0" w:space="0" w:color="auto"/>
        <w:bottom w:val="none" w:sz="0" w:space="0" w:color="auto"/>
        <w:right w:val="none" w:sz="0" w:space="0" w:color="auto"/>
      </w:divBdr>
      <w:divsChild>
        <w:div w:id="1633360375">
          <w:marLeft w:val="0"/>
          <w:marRight w:val="0"/>
          <w:marTop w:val="0"/>
          <w:marBottom w:val="0"/>
          <w:divBdr>
            <w:top w:val="none" w:sz="0" w:space="0" w:color="auto"/>
            <w:left w:val="none" w:sz="0" w:space="0" w:color="auto"/>
            <w:bottom w:val="none" w:sz="0" w:space="0" w:color="auto"/>
            <w:right w:val="none" w:sz="0" w:space="0" w:color="auto"/>
          </w:divBdr>
          <w:divsChild>
            <w:div w:id="891965648">
              <w:marLeft w:val="0"/>
              <w:marRight w:val="0"/>
              <w:marTop w:val="0"/>
              <w:marBottom w:val="0"/>
              <w:divBdr>
                <w:top w:val="none" w:sz="0" w:space="0" w:color="auto"/>
                <w:left w:val="none" w:sz="0" w:space="0" w:color="auto"/>
                <w:bottom w:val="none" w:sz="0" w:space="0" w:color="auto"/>
                <w:right w:val="none" w:sz="0" w:space="0" w:color="auto"/>
              </w:divBdr>
              <w:divsChild>
                <w:div w:id="1256673881">
                  <w:marLeft w:val="0"/>
                  <w:marRight w:val="0"/>
                  <w:marTop w:val="0"/>
                  <w:marBottom w:val="0"/>
                  <w:divBdr>
                    <w:top w:val="none" w:sz="0" w:space="0" w:color="auto"/>
                    <w:left w:val="none" w:sz="0" w:space="0" w:color="auto"/>
                    <w:bottom w:val="none" w:sz="0" w:space="0" w:color="auto"/>
                    <w:right w:val="none" w:sz="0" w:space="0" w:color="auto"/>
                  </w:divBdr>
                  <w:divsChild>
                    <w:div w:id="755131815">
                      <w:marLeft w:val="0"/>
                      <w:marRight w:val="0"/>
                      <w:marTop w:val="0"/>
                      <w:marBottom w:val="0"/>
                      <w:divBdr>
                        <w:top w:val="none" w:sz="0" w:space="0" w:color="auto"/>
                        <w:left w:val="none" w:sz="0" w:space="0" w:color="auto"/>
                        <w:bottom w:val="none" w:sz="0" w:space="0" w:color="auto"/>
                        <w:right w:val="none" w:sz="0" w:space="0" w:color="auto"/>
                      </w:divBdr>
                      <w:divsChild>
                        <w:div w:id="150874353">
                          <w:marLeft w:val="0"/>
                          <w:marRight w:val="0"/>
                          <w:marTop w:val="0"/>
                          <w:marBottom w:val="0"/>
                          <w:divBdr>
                            <w:top w:val="none" w:sz="0" w:space="0" w:color="auto"/>
                            <w:left w:val="none" w:sz="0" w:space="0" w:color="auto"/>
                            <w:bottom w:val="none" w:sz="0" w:space="0" w:color="auto"/>
                            <w:right w:val="none" w:sz="0" w:space="0" w:color="auto"/>
                          </w:divBdr>
                          <w:divsChild>
                            <w:div w:id="1846438316">
                              <w:marLeft w:val="0"/>
                              <w:marRight w:val="0"/>
                              <w:marTop w:val="0"/>
                              <w:marBottom w:val="0"/>
                              <w:divBdr>
                                <w:top w:val="none" w:sz="0" w:space="0" w:color="auto"/>
                                <w:left w:val="none" w:sz="0" w:space="0" w:color="auto"/>
                                <w:bottom w:val="none" w:sz="0" w:space="0" w:color="auto"/>
                                <w:right w:val="none" w:sz="0" w:space="0" w:color="auto"/>
                              </w:divBdr>
                              <w:divsChild>
                                <w:div w:id="1818454179">
                                  <w:marLeft w:val="0"/>
                                  <w:marRight w:val="0"/>
                                  <w:marTop w:val="0"/>
                                  <w:marBottom w:val="0"/>
                                  <w:divBdr>
                                    <w:top w:val="none" w:sz="0" w:space="0" w:color="auto"/>
                                    <w:left w:val="none" w:sz="0" w:space="0" w:color="auto"/>
                                    <w:bottom w:val="none" w:sz="0" w:space="0" w:color="auto"/>
                                    <w:right w:val="none" w:sz="0" w:space="0" w:color="auto"/>
                                  </w:divBdr>
                                  <w:divsChild>
                                    <w:div w:id="1290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9547">
      <w:bodyDiv w:val="1"/>
      <w:marLeft w:val="0"/>
      <w:marRight w:val="0"/>
      <w:marTop w:val="0"/>
      <w:marBottom w:val="0"/>
      <w:divBdr>
        <w:top w:val="none" w:sz="0" w:space="0" w:color="auto"/>
        <w:left w:val="none" w:sz="0" w:space="0" w:color="auto"/>
        <w:bottom w:val="none" w:sz="0" w:space="0" w:color="auto"/>
        <w:right w:val="none" w:sz="0" w:space="0" w:color="auto"/>
      </w:divBdr>
    </w:div>
    <w:div w:id="428936805">
      <w:bodyDiv w:val="1"/>
      <w:marLeft w:val="0"/>
      <w:marRight w:val="0"/>
      <w:marTop w:val="0"/>
      <w:marBottom w:val="0"/>
      <w:divBdr>
        <w:top w:val="none" w:sz="0" w:space="0" w:color="auto"/>
        <w:left w:val="none" w:sz="0" w:space="0" w:color="auto"/>
        <w:bottom w:val="none" w:sz="0" w:space="0" w:color="auto"/>
        <w:right w:val="none" w:sz="0" w:space="0" w:color="auto"/>
      </w:divBdr>
    </w:div>
    <w:div w:id="443044065">
      <w:bodyDiv w:val="1"/>
      <w:marLeft w:val="0"/>
      <w:marRight w:val="0"/>
      <w:marTop w:val="0"/>
      <w:marBottom w:val="0"/>
      <w:divBdr>
        <w:top w:val="none" w:sz="0" w:space="0" w:color="auto"/>
        <w:left w:val="none" w:sz="0" w:space="0" w:color="auto"/>
        <w:bottom w:val="none" w:sz="0" w:space="0" w:color="auto"/>
        <w:right w:val="none" w:sz="0" w:space="0" w:color="auto"/>
      </w:divBdr>
    </w:div>
    <w:div w:id="450591899">
      <w:bodyDiv w:val="1"/>
      <w:marLeft w:val="0"/>
      <w:marRight w:val="0"/>
      <w:marTop w:val="0"/>
      <w:marBottom w:val="0"/>
      <w:divBdr>
        <w:top w:val="none" w:sz="0" w:space="0" w:color="auto"/>
        <w:left w:val="none" w:sz="0" w:space="0" w:color="auto"/>
        <w:bottom w:val="none" w:sz="0" w:space="0" w:color="auto"/>
        <w:right w:val="none" w:sz="0" w:space="0" w:color="auto"/>
      </w:divBdr>
      <w:divsChild>
        <w:div w:id="1365709059">
          <w:marLeft w:val="547"/>
          <w:marRight w:val="0"/>
          <w:marTop w:val="0"/>
          <w:marBottom w:val="0"/>
          <w:divBdr>
            <w:top w:val="none" w:sz="0" w:space="0" w:color="auto"/>
            <w:left w:val="none" w:sz="0" w:space="0" w:color="auto"/>
            <w:bottom w:val="none" w:sz="0" w:space="0" w:color="auto"/>
            <w:right w:val="none" w:sz="0" w:space="0" w:color="auto"/>
          </w:divBdr>
        </w:div>
      </w:divsChild>
    </w:div>
    <w:div w:id="493687933">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55255169">
      <w:bodyDiv w:val="1"/>
      <w:marLeft w:val="0"/>
      <w:marRight w:val="0"/>
      <w:marTop w:val="0"/>
      <w:marBottom w:val="0"/>
      <w:divBdr>
        <w:top w:val="none" w:sz="0" w:space="0" w:color="auto"/>
        <w:left w:val="none" w:sz="0" w:space="0" w:color="auto"/>
        <w:bottom w:val="none" w:sz="0" w:space="0" w:color="auto"/>
        <w:right w:val="none" w:sz="0" w:space="0" w:color="auto"/>
      </w:divBdr>
    </w:div>
    <w:div w:id="963580338">
      <w:bodyDiv w:val="1"/>
      <w:marLeft w:val="0"/>
      <w:marRight w:val="0"/>
      <w:marTop w:val="0"/>
      <w:marBottom w:val="0"/>
      <w:divBdr>
        <w:top w:val="none" w:sz="0" w:space="0" w:color="auto"/>
        <w:left w:val="none" w:sz="0" w:space="0" w:color="auto"/>
        <w:bottom w:val="none" w:sz="0" w:space="0" w:color="auto"/>
        <w:right w:val="none" w:sz="0" w:space="0" w:color="auto"/>
      </w:divBdr>
    </w:div>
    <w:div w:id="1052851207">
      <w:bodyDiv w:val="1"/>
      <w:marLeft w:val="0"/>
      <w:marRight w:val="0"/>
      <w:marTop w:val="0"/>
      <w:marBottom w:val="0"/>
      <w:divBdr>
        <w:top w:val="none" w:sz="0" w:space="0" w:color="auto"/>
        <w:left w:val="none" w:sz="0" w:space="0" w:color="auto"/>
        <w:bottom w:val="none" w:sz="0" w:space="0" w:color="auto"/>
        <w:right w:val="none" w:sz="0" w:space="0" w:color="auto"/>
      </w:divBdr>
      <w:divsChild>
        <w:div w:id="850485480">
          <w:marLeft w:val="0"/>
          <w:marRight w:val="0"/>
          <w:marTop w:val="0"/>
          <w:marBottom w:val="0"/>
          <w:divBdr>
            <w:top w:val="none" w:sz="0" w:space="0" w:color="auto"/>
            <w:left w:val="none" w:sz="0" w:space="0" w:color="auto"/>
            <w:bottom w:val="none" w:sz="0" w:space="0" w:color="auto"/>
            <w:right w:val="none" w:sz="0" w:space="0" w:color="auto"/>
          </w:divBdr>
          <w:divsChild>
            <w:div w:id="1826893425">
              <w:marLeft w:val="0"/>
              <w:marRight w:val="0"/>
              <w:marTop w:val="0"/>
              <w:marBottom w:val="0"/>
              <w:divBdr>
                <w:top w:val="none" w:sz="0" w:space="0" w:color="auto"/>
                <w:left w:val="none" w:sz="0" w:space="0" w:color="auto"/>
                <w:bottom w:val="none" w:sz="0" w:space="0" w:color="auto"/>
                <w:right w:val="none" w:sz="0" w:space="0" w:color="auto"/>
              </w:divBdr>
              <w:divsChild>
                <w:div w:id="1091898011">
                  <w:marLeft w:val="0"/>
                  <w:marRight w:val="0"/>
                  <w:marTop w:val="0"/>
                  <w:marBottom w:val="0"/>
                  <w:divBdr>
                    <w:top w:val="none" w:sz="0" w:space="0" w:color="auto"/>
                    <w:left w:val="none" w:sz="0" w:space="0" w:color="auto"/>
                    <w:bottom w:val="none" w:sz="0" w:space="0" w:color="auto"/>
                    <w:right w:val="none" w:sz="0" w:space="0" w:color="auto"/>
                  </w:divBdr>
                  <w:divsChild>
                    <w:div w:id="1502433344">
                      <w:marLeft w:val="0"/>
                      <w:marRight w:val="0"/>
                      <w:marTop w:val="0"/>
                      <w:marBottom w:val="0"/>
                      <w:divBdr>
                        <w:top w:val="none" w:sz="0" w:space="0" w:color="auto"/>
                        <w:left w:val="none" w:sz="0" w:space="0" w:color="auto"/>
                        <w:bottom w:val="none" w:sz="0" w:space="0" w:color="auto"/>
                        <w:right w:val="none" w:sz="0" w:space="0" w:color="auto"/>
                      </w:divBdr>
                      <w:divsChild>
                        <w:div w:id="1902016536">
                          <w:marLeft w:val="0"/>
                          <w:marRight w:val="0"/>
                          <w:marTop w:val="0"/>
                          <w:marBottom w:val="0"/>
                          <w:divBdr>
                            <w:top w:val="none" w:sz="0" w:space="0" w:color="auto"/>
                            <w:left w:val="none" w:sz="0" w:space="0" w:color="auto"/>
                            <w:bottom w:val="none" w:sz="0" w:space="0" w:color="auto"/>
                            <w:right w:val="none" w:sz="0" w:space="0" w:color="auto"/>
                          </w:divBdr>
                          <w:divsChild>
                            <w:div w:id="1594506170">
                              <w:marLeft w:val="0"/>
                              <w:marRight w:val="0"/>
                              <w:marTop w:val="0"/>
                              <w:marBottom w:val="0"/>
                              <w:divBdr>
                                <w:top w:val="none" w:sz="0" w:space="0" w:color="auto"/>
                                <w:left w:val="none" w:sz="0" w:space="0" w:color="auto"/>
                                <w:bottom w:val="none" w:sz="0" w:space="0" w:color="auto"/>
                                <w:right w:val="none" w:sz="0" w:space="0" w:color="auto"/>
                              </w:divBdr>
                              <w:divsChild>
                                <w:div w:id="493642237">
                                  <w:marLeft w:val="0"/>
                                  <w:marRight w:val="0"/>
                                  <w:marTop w:val="0"/>
                                  <w:marBottom w:val="0"/>
                                  <w:divBdr>
                                    <w:top w:val="none" w:sz="0" w:space="0" w:color="auto"/>
                                    <w:left w:val="none" w:sz="0" w:space="0" w:color="auto"/>
                                    <w:bottom w:val="none" w:sz="0" w:space="0" w:color="auto"/>
                                    <w:right w:val="none" w:sz="0" w:space="0" w:color="auto"/>
                                  </w:divBdr>
                                  <w:divsChild>
                                    <w:div w:id="166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9215">
      <w:bodyDiv w:val="1"/>
      <w:marLeft w:val="0"/>
      <w:marRight w:val="0"/>
      <w:marTop w:val="0"/>
      <w:marBottom w:val="0"/>
      <w:divBdr>
        <w:top w:val="none" w:sz="0" w:space="0" w:color="auto"/>
        <w:left w:val="none" w:sz="0" w:space="0" w:color="auto"/>
        <w:bottom w:val="none" w:sz="0" w:space="0" w:color="auto"/>
        <w:right w:val="none" w:sz="0" w:space="0" w:color="auto"/>
      </w:divBdr>
    </w:div>
    <w:div w:id="1103066866">
      <w:bodyDiv w:val="1"/>
      <w:marLeft w:val="0"/>
      <w:marRight w:val="0"/>
      <w:marTop w:val="0"/>
      <w:marBottom w:val="0"/>
      <w:divBdr>
        <w:top w:val="none" w:sz="0" w:space="0" w:color="auto"/>
        <w:left w:val="none" w:sz="0" w:space="0" w:color="auto"/>
        <w:bottom w:val="none" w:sz="0" w:space="0" w:color="auto"/>
        <w:right w:val="none" w:sz="0" w:space="0" w:color="auto"/>
      </w:divBdr>
    </w:div>
    <w:div w:id="1159803754">
      <w:bodyDiv w:val="1"/>
      <w:marLeft w:val="0"/>
      <w:marRight w:val="0"/>
      <w:marTop w:val="0"/>
      <w:marBottom w:val="0"/>
      <w:divBdr>
        <w:top w:val="none" w:sz="0" w:space="0" w:color="auto"/>
        <w:left w:val="none" w:sz="0" w:space="0" w:color="auto"/>
        <w:bottom w:val="none" w:sz="0" w:space="0" w:color="auto"/>
        <w:right w:val="none" w:sz="0" w:space="0" w:color="auto"/>
      </w:divBdr>
    </w:div>
    <w:div w:id="1220478592">
      <w:bodyDiv w:val="1"/>
      <w:marLeft w:val="0"/>
      <w:marRight w:val="0"/>
      <w:marTop w:val="0"/>
      <w:marBottom w:val="0"/>
      <w:divBdr>
        <w:top w:val="none" w:sz="0" w:space="0" w:color="auto"/>
        <w:left w:val="none" w:sz="0" w:space="0" w:color="auto"/>
        <w:bottom w:val="none" w:sz="0" w:space="0" w:color="auto"/>
        <w:right w:val="none" w:sz="0" w:space="0" w:color="auto"/>
      </w:divBdr>
    </w:div>
    <w:div w:id="1228615829">
      <w:bodyDiv w:val="1"/>
      <w:marLeft w:val="0"/>
      <w:marRight w:val="0"/>
      <w:marTop w:val="0"/>
      <w:marBottom w:val="0"/>
      <w:divBdr>
        <w:top w:val="none" w:sz="0" w:space="0" w:color="auto"/>
        <w:left w:val="none" w:sz="0" w:space="0" w:color="auto"/>
        <w:bottom w:val="none" w:sz="0" w:space="0" w:color="auto"/>
        <w:right w:val="none" w:sz="0" w:space="0" w:color="auto"/>
      </w:divBdr>
    </w:div>
    <w:div w:id="1284535682">
      <w:bodyDiv w:val="1"/>
      <w:marLeft w:val="0"/>
      <w:marRight w:val="0"/>
      <w:marTop w:val="0"/>
      <w:marBottom w:val="0"/>
      <w:divBdr>
        <w:top w:val="none" w:sz="0" w:space="0" w:color="auto"/>
        <w:left w:val="none" w:sz="0" w:space="0" w:color="auto"/>
        <w:bottom w:val="none" w:sz="0" w:space="0" w:color="auto"/>
        <w:right w:val="none" w:sz="0" w:space="0" w:color="auto"/>
      </w:divBdr>
    </w:div>
    <w:div w:id="1319844566">
      <w:bodyDiv w:val="1"/>
      <w:marLeft w:val="0"/>
      <w:marRight w:val="0"/>
      <w:marTop w:val="0"/>
      <w:marBottom w:val="0"/>
      <w:divBdr>
        <w:top w:val="none" w:sz="0" w:space="0" w:color="auto"/>
        <w:left w:val="none" w:sz="0" w:space="0" w:color="auto"/>
        <w:bottom w:val="none" w:sz="0" w:space="0" w:color="auto"/>
        <w:right w:val="none" w:sz="0" w:space="0" w:color="auto"/>
      </w:divBdr>
    </w:div>
    <w:div w:id="1337148813">
      <w:bodyDiv w:val="1"/>
      <w:marLeft w:val="0"/>
      <w:marRight w:val="0"/>
      <w:marTop w:val="0"/>
      <w:marBottom w:val="0"/>
      <w:divBdr>
        <w:top w:val="none" w:sz="0" w:space="0" w:color="auto"/>
        <w:left w:val="none" w:sz="0" w:space="0" w:color="auto"/>
        <w:bottom w:val="none" w:sz="0" w:space="0" w:color="auto"/>
        <w:right w:val="none" w:sz="0" w:space="0" w:color="auto"/>
      </w:divBdr>
    </w:div>
    <w:div w:id="1409645716">
      <w:bodyDiv w:val="1"/>
      <w:marLeft w:val="0"/>
      <w:marRight w:val="0"/>
      <w:marTop w:val="0"/>
      <w:marBottom w:val="0"/>
      <w:divBdr>
        <w:top w:val="none" w:sz="0" w:space="0" w:color="auto"/>
        <w:left w:val="none" w:sz="0" w:space="0" w:color="auto"/>
        <w:bottom w:val="none" w:sz="0" w:space="0" w:color="auto"/>
        <w:right w:val="none" w:sz="0" w:space="0" w:color="auto"/>
      </w:divBdr>
    </w:div>
    <w:div w:id="1423061704">
      <w:bodyDiv w:val="1"/>
      <w:marLeft w:val="0"/>
      <w:marRight w:val="0"/>
      <w:marTop w:val="0"/>
      <w:marBottom w:val="0"/>
      <w:divBdr>
        <w:top w:val="none" w:sz="0" w:space="0" w:color="auto"/>
        <w:left w:val="none" w:sz="0" w:space="0" w:color="auto"/>
        <w:bottom w:val="none" w:sz="0" w:space="0" w:color="auto"/>
        <w:right w:val="none" w:sz="0" w:space="0" w:color="auto"/>
      </w:divBdr>
    </w:div>
    <w:div w:id="1435320287">
      <w:bodyDiv w:val="1"/>
      <w:marLeft w:val="0"/>
      <w:marRight w:val="0"/>
      <w:marTop w:val="0"/>
      <w:marBottom w:val="0"/>
      <w:divBdr>
        <w:top w:val="none" w:sz="0" w:space="0" w:color="auto"/>
        <w:left w:val="none" w:sz="0" w:space="0" w:color="auto"/>
        <w:bottom w:val="none" w:sz="0" w:space="0" w:color="auto"/>
        <w:right w:val="none" w:sz="0" w:space="0" w:color="auto"/>
      </w:divBdr>
    </w:div>
    <w:div w:id="1476098409">
      <w:bodyDiv w:val="1"/>
      <w:marLeft w:val="0"/>
      <w:marRight w:val="0"/>
      <w:marTop w:val="0"/>
      <w:marBottom w:val="0"/>
      <w:divBdr>
        <w:top w:val="none" w:sz="0" w:space="0" w:color="auto"/>
        <w:left w:val="none" w:sz="0" w:space="0" w:color="auto"/>
        <w:bottom w:val="none" w:sz="0" w:space="0" w:color="auto"/>
        <w:right w:val="none" w:sz="0" w:space="0" w:color="auto"/>
      </w:divBdr>
    </w:div>
    <w:div w:id="1505972507">
      <w:bodyDiv w:val="1"/>
      <w:marLeft w:val="0"/>
      <w:marRight w:val="0"/>
      <w:marTop w:val="0"/>
      <w:marBottom w:val="0"/>
      <w:divBdr>
        <w:top w:val="none" w:sz="0" w:space="0" w:color="auto"/>
        <w:left w:val="none" w:sz="0" w:space="0" w:color="auto"/>
        <w:bottom w:val="none" w:sz="0" w:space="0" w:color="auto"/>
        <w:right w:val="none" w:sz="0" w:space="0" w:color="auto"/>
      </w:divBdr>
    </w:div>
    <w:div w:id="1633632601">
      <w:bodyDiv w:val="1"/>
      <w:marLeft w:val="0"/>
      <w:marRight w:val="0"/>
      <w:marTop w:val="0"/>
      <w:marBottom w:val="0"/>
      <w:divBdr>
        <w:top w:val="none" w:sz="0" w:space="0" w:color="auto"/>
        <w:left w:val="none" w:sz="0" w:space="0" w:color="auto"/>
        <w:bottom w:val="none" w:sz="0" w:space="0" w:color="auto"/>
        <w:right w:val="none" w:sz="0" w:space="0" w:color="auto"/>
      </w:divBdr>
    </w:div>
    <w:div w:id="1654724544">
      <w:bodyDiv w:val="1"/>
      <w:marLeft w:val="0"/>
      <w:marRight w:val="0"/>
      <w:marTop w:val="0"/>
      <w:marBottom w:val="0"/>
      <w:divBdr>
        <w:top w:val="none" w:sz="0" w:space="0" w:color="auto"/>
        <w:left w:val="none" w:sz="0" w:space="0" w:color="auto"/>
        <w:bottom w:val="none" w:sz="0" w:space="0" w:color="auto"/>
        <w:right w:val="none" w:sz="0" w:space="0" w:color="auto"/>
      </w:divBdr>
      <w:divsChild>
        <w:div w:id="830679299">
          <w:marLeft w:val="0"/>
          <w:marRight w:val="0"/>
          <w:marTop w:val="0"/>
          <w:marBottom w:val="0"/>
          <w:divBdr>
            <w:top w:val="none" w:sz="0" w:space="0" w:color="auto"/>
            <w:left w:val="none" w:sz="0" w:space="0" w:color="auto"/>
            <w:bottom w:val="none" w:sz="0" w:space="0" w:color="auto"/>
            <w:right w:val="none" w:sz="0" w:space="0" w:color="auto"/>
          </w:divBdr>
          <w:divsChild>
            <w:div w:id="85617136">
              <w:marLeft w:val="0"/>
              <w:marRight w:val="0"/>
              <w:marTop w:val="0"/>
              <w:marBottom w:val="0"/>
              <w:divBdr>
                <w:top w:val="none" w:sz="0" w:space="0" w:color="auto"/>
                <w:left w:val="none" w:sz="0" w:space="0" w:color="auto"/>
                <w:bottom w:val="none" w:sz="0" w:space="0" w:color="auto"/>
                <w:right w:val="none" w:sz="0" w:space="0" w:color="auto"/>
              </w:divBdr>
              <w:divsChild>
                <w:div w:id="1560365421">
                  <w:marLeft w:val="0"/>
                  <w:marRight w:val="0"/>
                  <w:marTop w:val="0"/>
                  <w:marBottom w:val="0"/>
                  <w:divBdr>
                    <w:top w:val="none" w:sz="0" w:space="0" w:color="auto"/>
                    <w:left w:val="none" w:sz="0" w:space="0" w:color="auto"/>
                    <w:bottom w:val="none" w:sz="0" w:space="0" w:color="auto"/>
                    <w:right w:val="none" w:sz="0" w:space="0" w:color="auto"/>
                  </w:divBdr>
                  <w:divsChild>
                    <w:div w:id="1224485953">
                      <w:marLeft w:val="0"/>
                      <w:marRight w:val="0"/>
                      <w:marTop w:val="0"/>
                      <w:marBottom w:val="0"/>
                      <w:divBdr>
                        <w:top w:val="none" w:sz="0" w:space="0" w:color="auto"/>
                        <w:left w:val="none" w:sz="0" w:space="0" w:color="auto"/>
                        <w:bottom w:val="none" w:sz="0" w:space="0" w:color="auto"/>
                        <w:right w:val="none" w:sz="0" w:space="0" w:color="auto"/>
                      </w:divBdr>
                      <w:divsChild>
                        <w:div w:id="291594252">
                          <w:marLeft w:val="0"/>
                          <w:marRight w:val="0"/>
                          <w:marTop w:val="0"/>
                          <w:marBottom w:val="0"/>
                          <w:divBdr>
                            <w:top w:val="none" w:sz="0" w:space="0" w:color="auto"/>
                            <w:left w:val="none" w:sz="0" w:space="0" w:color="auto"/>
                            <w:bottom w:val="none" w:sz="0" w:space="0" w:color="auto"/>
                            <w:right w:val="none" w:sz="0" w:space="0" w:color="auto"/>
                          </w:divBdr>
                          <w:divsChild>
                            <w:div w:id="1294487384">
                              <w:marLeft w:val="0"/>
                              <w:marRight w:val="0"/>
                              <w:marTop w:val="0"/>
                              <w:marBottom w:val="0"/>
                              <w:divBdr>
                                <w:top w:val="none" w:sz="0" w:space="0" w:color="auto"/>
                                <w:left w:val="none" w:sz="0" w:space="0" w:color="auto"/>
                                <w:bottom w:val="none" w:sz="0" w:space="0" w:color="auto"/>
                                <w:right w:val="none" w:sz="0" w:space="0" w:color="auto"/>
                              </w:divBdr>
                              <w:divsChild>
                                <w:div w:id="117914433">
                                  <w:marLeft w:val="0"/>
                                  <w:marRight w:val="0"/>
                                  <w:marTop w:val="0"/>
                                  <w:marBottom w:val="0"/>
                                  <w:divBdr>
                                    <w:top w:val="none" w:sz="0" w:space="0" w:color="auto"/>
                                    <w:left w:val="none" w:sz="0" w:space="0" w:color="auto"/>
                                    <w:bottom w:val="none" w:sz="0" w:space="0" w:color="auto"/>
                                    <w:right w:val="none" w:sz="0" w:space="0" w:color="auto"/>
                                  </w:divBdr>
                                  <w:divsChild>
                                    <w:div w:id="67966934">
                                      <w:marLeft w:val="0"/>
                                      <w:marRight w:val="0"/>
                                      <w:marTop w:val="0"/>
                                      <w:marBottom w:val="0"/>
                                      <w:divBdr>
                                        <w:top w:val="none" w:sz="0" w:space="0" w:color="auto"/>
                                        <w:left w:val="none" w:sz="0" w:space="0" w:color="auto"/>
                                        <w:bottom w:val="none" w:sz="0" w:space="0" w:color="auto"/>
                                        <w:right w:val="none" w:sz="0" w:space="0" w:color="auto"/>
                                      </w:divBdr>
                                      <w:divsChild>
                                        <w:div w:id="954407748">
                                          <w:marLeft w:val="0"/>
                                          <w:marRight w:val="0"/>
                                          <w:marTop w:val="0"/>
                                          <w:marBottom w:val="0"/>
                                          <w:divBdr>
                                            <w:top w:val="none" w:sz="0" w:space="0" w:color="auto"/>
                                            <w:left w:val="none" w:sz="0" w:space="0" w:color="auto"/>
                                            <w:bottom w:val="none" w:sz="0" w:space="0" w:color="auto"/>
                                            <w:right w:val="none" w:sz="0" w:space="0" w:color="auto"/>
                                          </w:divBdr>
                                          <w:divsChild>
                                            <w:div w:id="1322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668510">
          <w:marLeft w:val="0"/>
          <w:marRight w:val="0"/>
          <w:marTop w:val="0"/>
          <w:marBottom w:val="0"/>
          <w:divBdr>
            <w:top w:val="none" w:sz="0" w:space="0" w:color="auto"/>
            <w:left w:val="none" w:sz="0" w:space="0" w:color="auto"/>
            <w:bottom w:val="none" w:sz="0" w:space="0" w:color="auto"/>
            <w:right w:val="none" w:sz="0" w:space="0" w:color="auto"/>
          </w:divBdr>
          <w:divsChild>
            <w:div w:id="887764638">
              <w:marLeft w:val="0"/>
              <w:marRight w:val="0"/>
              <w:marTop w:val="0"/>
              <w:marBottom w:val="0"/>
              <w:divBdr>
                <w:top w:val="none" w:sz="0" w:space="0" w:color="auto"/>
                <w:left w:val="none" w:sz="0" w:space="0" w:color="auto"/>
                <w:bottom w:val="none" w:sz="0" w:space="0" w:color="auto"/>
                <w:right w:val="none" w:sz="0" w:space="0" w:color="auto"/>
              </w:divBdr>
              <w:divsChild>
                <w:div w:id="2099710581">
                  <w:marLeft w:val="0"/>
                  <w:marRight w:val="0"/>
                  <w:marTop w:val="0"/>
                  <w:marBottom w:val="0"/>
                  <w:divBdr>
                    <w:top w:val="none" w:sz="0" w:space="0" w:color="auto"/>
                    <w:left w:val="none" w:sz="0" w:space="0" w:color="auto"/>
                    <w:bottom w:val="none" w:sz="0" w:space="0" w:color="auto"/>
                    <w:right w:val="none" w:sz="0" w:space="0" w:color="auto"/>
                  </w:divBdr>
                  <w:divsChild>
                    <w:div w:id="509375086">
                      <w:marLeft w:val="0"/>
                      <w:marRight w:val="0"/>
                      <w:marTop w:val="0"/>
                      <w:marBottom w:val="0"/>
                      <w:divBdr>
                        <w:top w:val="none" w:sz="0" w:space="0" w:color="auto"/>
                        <w:left w:val="none" w:sz="0" w:space="0" w:color="auto"/>
                        <w:bottom w:val="none" w:sz="0" w:space="0" w:color="auto"/>
                        <w:right w:val="none" w:sz="0" w:space="0" w:color="auto"/>
                      </w:divBdr>
                      <w:divsChild>
                        <w:div w:id="891506934">
                          <w:marLeft w:val="0"/>
                          <w:marRight w:val="0"/>
                          <w:marTop w:val="0"/>
                          <w:marBottom w:val="0"/>
                          <w:divBdr>
                            <w:top w:val="none" w:sz="0" w:space="0" w:color="auto"/>
                            <w:left w:val="none" w:sz="0" w:space="0" w:color="auto"/>
                            <w:bottom w:val="none" w:sz="0" w:space="0" w:color="auto"/>
                            <w:right w:val="none" w:sz="0" w:space="0" w:color="auto"/>
                          </w:divBdr>
                          <w:divsChild>
                            <w:div w:id="31150654">
                              <w:marLeft w:val="0"/>
                              <w:marRight w:val="0"/>
                              <w:marTop w:val="0"/>
                              <w:marBottom w:val="0"/>
                              <w:divBdr>
                                <w:top w:val="none" w:sz="0" w:space="0" w:color="auto"/>
                                <w:left w:val="none" w:sz="0" w:space="0" w:color="auto"/>
                                <w:bottom w:val="none" w:sz="0" w:space="0" w:color="auto"/>
                                <w:right w:val="none" w:sz="0" w:space="0" w:color="auto"/>
                              </w:divBdr>
                              <w:divsChild>
                                <w:div w:id="540240253">
                                  <w:marLeft w:val="0"/>
                                  <w:marRight w:val="0"/>
                                  <w:marTop w:val="0"/>
                                  <w:marBottom w:val="0"/>
                                  <w:divBdr>
                                    <w:top w:val="none" w:sz="0" w:space="0" w:color="auto"/>
                                    <w:left w:val="none" w:sz="0" w:space="0" w:color="auto"/>
                                    <w:bottom w:val="none" w:sz="0" w:space="0" w:color="auto"/>
                                    <w:right w:val="none" w:sz="0" w:space="0" w:color="auto"/>
                                  </w:divBdr>
                                  <w:divsChild>
                                    <w:div w:id="1697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5250">
      <w:bodyDiv w:val="1"/>
      <w:marLeft w:val="0"/>
      <w:marRight w:val="0"/>
      <w:marTop w:val="0"/>
      <w:marBottom w:val="0"/>
      <w:divBdr>
        <w:top w:val="none" w:sz="0" w:space="0" w:color="auto"/>
        <w:left w:val="none" w:sz="0" w:space="0" w:color="auto"/>
        <w:bottom w:val="none" w:sz="0" w:space="0" w:color="auto"/>
        <w:right w:val="none" w:sz="0" w:space="0" w:color="auto"/>
      </w:divBdr>
    </w:div>
    <w:div w:id="1669475740">
      <w:bodyDiv w:val="1"/>
      <w:marLeft w:val="0"/>
      <w:marRight w:val="0"/>
      <w:marTop w:val="0"/>
      <w:marBottom w:val="0"/>
      <w:divBdr>
        <w:top w:val="none" w:sz="0" w:space="0" w:color="auto"/>
        <w:left w:val="none" w:sz="0" w:space="0" w:color="auto"/>
        <w:bottom w:val="none" w:sz="0" w:space="0" w:color="auto"/>
        <w:right w:val="none" w:sz="0" w:space="0" w:color="auto"/>
      </w:divBdr>
    </w:div>
    <w:div w:id="1670329432">
      <w:bodyDiv w:val="1"/>
      <w:marLeft w:val="0"/>
      <w:marRight w:val="0"/>
      <w:marTop w:val="0"/>
      <w:marBottom w:val="0"/>
      <w:divBdr>
        <w:top w:val="none" w:sz="0" w:space="0" w:color="auto"/>
        <w:left w:val="none" w:sz="0" w:space="0" w:color="auto"/>
        <w:bottom w:val="none" w:sz="0" w:space="0" w:color="auto"/>
        <w:right w:val="none" w:sz="0" w:space="0" w:color="auto"/>
      </w:divBdr>
    </w:div>
    <w:div w:id="1671366624">
      <w:bodyDiv w:val="1"/>
      <w:marLeft w:val="0"/>
      <w:marRight w:val="0"/>
      <w:marTop w:val="0"/>
      <w:marBottom w:val="0"/>
      <w:divBdr>
        <w:top w:val="none" w:sz="0" w:space="0" w:color="auto"/>
        <w:left w:val="none" w:sz="0" w:space="0" w:color="auto"/>
        <w:bottom w:val="none" w:sz="0" w:space="0" w:color="auto"/>
        <w:right w:val="none" w:sz="0" w:space="0" w:color="auto"/>
      </w:divBdr>
    </w:div>
    <w:div w:id="1804691700">
      <w:bodyDiv w:val="1"/>
      <w:marLeft w:val="0"/>
      <w:marRight w:val="0"/>
      <w:marTop w:val="0"/>
      <w:marBottom w:val="0"/>
      <w:divBdr>
        <w:top w:val="none" w:sz="0" w:space="0" w:color="auto"/>
        <w:left w:val="none" w:sz="0" w:space="0" w:color="auto"/>
        <w:bottom w:val="none" w:sz="0" w:space="0" w:color="auto"/>
        <w:right w:val="none" w:sz="0" w:space="0" w:color="auto"/>
      </w:divBdr>
    </w:div>
    <w:div w:id="1805808955">
      <w:bodyDiv w:val="1"/>
      <w:marLeft w:val="0"/>
      <w:marRight w:val="0"/>
      <w:marTop w:val="0"/>
      <w:marBottom w:val="0"/>
      <w:divBdr>
        <w:top w:val="none" w:sz="0" w:space="0" w:color="auto"/>
        <w:left w:val="none" w:sz="0" w:space="0" w:color="auto"/>
        <w:bottom w:val="none" w:sz="0" w:space="0" w:color="auto"/>
        <w:right w:val="none" w:sz="0" w:space="0" w:color="auto"/>
      </w:divBdr>
    </w:div>
    <w:div w:id="1870100316">
      <w:bodyDiv w:val="1"/>
      <w:marLeft w:val="0"/>
      <w:marRight w:val="0"/>
      <w:marTop w:val="0"/>
      <w:marBottom w:val="0"/>
      <w:divBdr>
        <w:top w:val="none" w:sz="0" w:space="0" w:color="auto"/>
        <w:left w:val="none" w:sz="0" w:space="0" w:color="auto"/>
        <w:bottom w:val="none" w:sz="0" w:space="0" w:color="auto"/>
        <w:right w:val="none" w:sz="0" w:space="0" w:color="auto"/>
      </w:divBdr>
    </w:div>
    <w:div w:id="1876697113">
      <w:bodyDiv w:val="1"/>
      <w:marLeft w:val="0"/>
      <w:marRight w:val="0"/>
      <w:marTop w:val="0"/>
      <w:marBottom w:val="0"/>
      <w:divBdr>
        <w:top w:val="none" w:sz="0" w:space="0" w:color="auto"/>
        <w:left w:val="none" w:sz="0" w:space="0" w:color="auto"/>
        <w:bottom w:val="none" w:sz="0" w:space="0" w:color="auto"/>
        <w:right w:val="none" w:sz="0" w:space="0" w:color="auto"/>
      </w:divBdr>
    </w:div>
    <w:div w:id="2023899981">
      <w:bodyDiv w:val="1"/>
      <w:marLeft w:val="0"/>
      <w:marRight w:val="0"/>
      <w:marTop w:val="0"/>
      <w:marBottom w:val="0"/>
      <w:divBdr>
        <w:top w:val="none" w:sz="0" w:space="0" w:color="auto"/>
        <w:left w:val="none" w:sz="0" w:space="0" w:color="auto"/>
        <w:bottom w:val="none" w:sz="0" w:space="0" w:color="auto"/>
        <w:right w:val="none" w:sz="0" w:space="0" w:color="auto"/>
      </w:divBdr>
    </w:div>
    <w:div w:id="2063750622">
      <w:bodyDiv w:val="1"/>
      <w:marLeft w:val="0"/>
      <w:marRight w:val="0"/>
      <w:marTop w:val="0"/>
      <w:marBottom w:val="0"/>
      <w:divBdr>
        <w:top w:val="none" w:sz="0" w:space="0" w:color="auto"/>
        <w:left w:val="none" w:sz="0" w:space="0" w:color="auto"/>
        <w:bottom w:val="none" w:sz="0" w:space="0" w:color="auto"/>
        <w:right w:val="none" w:sz="0" w:space="0" w:color="auto"/>
      </w:divBdr>
    </w:div>
    <w:div w:id="2067484656">
      <w:bodyDiv w:val="1"/>
      <w:marLeft w:val="0"/>
      <w:marRight w:val="0"/>
      <w:marTop w:val="0"/>
      <w:marBottom w:val="0"/>
      <w:divBdr>
        <w:top w:val="none" w:sz="0" w:space="0" w:color="auto"/>
        <w:left w:val="none" w:sz="0" w:space="0" w:color="auto"/>
        <w:bottom w:val="none" w:sz="0" w:space="0" w:color="auto"/>
        <w:right w:val="none" w:sz="0" w:space="0" w:color="auto"/>
      </w:divBdr>
    </w:div>
    <w:div w:id="2103529561">
      <w:bodyDiv w:val="1"/>
      <w:marLeft w:val="0"/>
      <w:marRight w:val="0"/>
      <w:marTop w:val="0"/>
      <w:marBottom w:val="0"/>
      <w:divBdr>
        <w:top w:val="none" w:sz="0" w:space="0" w:color="auto"/>
        <w:left w:val="none" w:sz="0" w:space="0" w:color="auto"/>
        <w:bottom w:val="none" w:sz="0" w:space="0" w:color="auto"/>
        <w:right w:val="none" w:sz="0" w:space="0" w:color="auto"/>
      </w:divBdr>
    </w:div>
    <w:div w:id="2105958469">
      <w:bodyDiv w:val="1"/>
      <w:marLeft w:val="0"/>
      <w:marRight w:val="0"/>
      <w:marTop w:val="0"/>
      <w:marBottom w:val="0"/>
      <w:divBdr>
        <w:top w:val="none" w:sz="0" w:space="0" w:color="auto"/>
        <w:left w:val="none" w:sz="0" w:space="0" w:color="auto"/>
        <w:bottom w:val="none" w:sz="0" w:space="0" w:color="auto"/>
        <w:right w:val="none" w:sz="0" w:space="0" w:color="auto"/>
      </w:divBdr>
    </w:div>
    <w:div w:id="212665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signo-de-dolar_2769292?term=dinero&amp;page=1&amp;position=11&amp;origin=search&amp;related_id=2769292" TargetMode="External"/><Relationship Id="rId13" Type="http://schemas.openxmlformats.org/officeDocument/2006/relationships/hyperlink" Target="https://www.freepik.es/vector-gratis/ilustracion-concepto-estres-dinero_24488377.htm#fromView=search&amp;page=1&amp;position=3&amp;uuid=f1d5fa56-f7be-4cbe-908f-cdf595eefbea&amp;query=endeudamiento" TargetMode="External"/><Relationship Id="rId18" Type="http://schemas.openxmlformats.org/officeDocument/2006/relationships/hyperlink" Target="https://www.flaticon.es/icono-gratis/margen_4647763?term=margen+bruto&amp;page=1&amp;position=25&amp;origin=search&amp;related_id=4647763" TargetMode="External"/><Relationship Id="rId3" Type="http://schemas.openxmlformats.org/officeDocument/2006/relationships/hyperlink" Target="https://www.freepik.es/vector-gratis/ilustracion-concepto-estres-dinero_24488376.htm" TargetMode="External"/><Relationship Id="rId21" Type="http://schemas.openxmlformats.org/officeDocument/2006/relationships/hyperlink" Target="https://www.freepik.es/vector-gratis/ilustracion-concepto-decisiones-comerciales_11641812.htm#fromView=search&amp;page=1&amp;position=11&amp;uuid=7a88430a-d15f-49b3-82d9-7c19a4769b40&amp;query=indicadores+decidir" TargetMode="External"/><Relationship Id="rId7" Type="http://schemas.openxmlformats.org/officeDocument/2006/relationships/hyperlink" Target="https://www.flaticon.es/icono-gratis/prueba_1205526?term=prueba&amp;page=1&amp;position=8&amp;origin=search&amp;related_id=1205526" TargetMode="External"/><Relationship Id="rId12" Type="http://schemas.openxmlformats.org/officeDocument/2006/relationships/hyperlink" Target="https://www.freepik.es/fotos-premium/primer-plano-mano-sosteniendo-monedas-mesa_99279127.htm" TargetMode="External"/><Relationship Id="rId17" Type="http://schemas.openxmlformats.org/officeDocument/2006/relationships/hyperlink" Target="https://www.flaticon.es/icono-gratis/ganancia_1992297?term=rentabilidad&amp;page=1&amp;position=35&amp;origin=search&amp;related_id=1992297" TargetMode="External"/><Relationship Id="rId2" Type="http://schemas.openxmlformats.org/officeDocument/2006/relationships/hyperlink" Target="https://www.freepik.es/vector-gratis/empresario-planificando-eventos-plazos-agenda_9174355.htm" TargetMode="External"/><Relationship Id="rId16" Type="http://schemas.openxmlformats.org/officeDocument/2006/relationships/hyperlink" Target="https://www.freepik.es/vector-gratis/eleccion-composicion-almacen_8665383.htm#fromView=search&amp;page=1&amp;position=0&amp;uuid=e6e5f187-384d-41fd-9fa1-c5d0dcbdc584&amp;query=distribuci%C3%B3n+masiva" TargetMode="External"/><Relationship Id="rId20" Type="http://schemas.openxmlformats.org/officeDocument/2006/relationships/hyperlink" Target="https://www.flaticon.es/icono-gratis/convenio_4719709?term=inversionista&amp;page=1&amp;position=27&amp;origin=search&amp;related_id=4719709" TargetMode="External"/><Relationship Id="rId1" Type="http://schemas.openxmlformats.org/officeDocument/2006/relationships/hyperlink" Target="https://www.freepik.es/foto-gratis/hermoso-diseno-holograma-criptomonedas_22125924.htm" TargetMode="External"/><Relationship Id="rId6" Type="http://schemas.openxmlformats.org/officeDocument/2006/relationships/hyperlink" Target="https://www.flaticon.es/icono-gratis/cerebro_1587535?term=raz%C3%B3n&amp;page=1&amp;position=8&amp;origin=search&amp;related_id=1587535" TargetMode="External"/><Relationship Id="rId11" Type="http://schemas.openxmlformats.org/officeDocument/2006/relationships/hyperlink" Target="https://www.freepik.es/foto-gratis/companeros-que-trabajan-juntos-oficina_10887901.htm" TargetMode="External"/><Relationship Id="rId5" Type="http://schemas.openxmlformats.org/officeDocument/2006/relationships/hyperlink" Target="https://www.freepik.es/vector-gratis/gestion-personal-definicion-perspectivas-orientacion-objetivos-organizacion-trabajo-equipo-coach-negocios-ejecutivo-empresa-personajes-dibujos-animados-personal_12084748.htm" TargetMode="External"/><Relationship Id="rId15" Type="http://schemas.openxmlformats.org/officeDocument/2006/relationships/hyperlink" Target="https://www.freepik.es/vector-gratis/hombre-negocios-encadenado-dinero_1311551.htm#fromView=search&amp;page=1&amp;position=18&amp;uuid=c4ef5420-8481-4f9e-bb8f-c970d5978307&amp;query=pagos+soga" TargetMode="External"/><Relationship Id="rId23" Type="http://schemas.openxmlformats.org/officeDocument/2006/relationships/hyperlink" Target="https://www.freepik.es/fotos-premium/torre-monedas-bloque-madera-dedo-otro-lado-concepto-inversion-comercio_12878045.htm#fromView=search&amp;page=1&amp;position=40&amp;uuid=a9a413ce-5ed3-4134-b11c-a004ae4c1dec&amp;query=estabilidad+finanzas" TargetMode="External"/><Relationship Id="rId10" Type="http://schemas.openxmlformats.org/officeDocument/2006/relationships/hyperlink" Target="https://www.freepik.es/fotos-premium/escribir-revision-collage-basado-revision-escribir-revision-positiva-evaluacion-producto_409813543.htm" TargetMode="External"/><Relationship Id="rId19" Type="http://schemas.openxmlformats.org/officeDocument/2006/relationships/hyperlink" Target="https://www.flaticon.es/icono-gratis/eficiencia_8324364?term=eficiencia&amp;page=1&amp;position=5&amp;origin=search&amp;related_id=8324364" TargetMode="External"/><Relationship Id="rId4" Type="http://schemas.openxmlformats.org/officeDocument/2006/relationships/hyperlink" Target="https://www.freepik.es/vector-gratis/ilustracion-concepto-crecimiento-ventas_155962497.htm" TargetMode="External"/><Relationship Id="rId9" Type="http://schemas.openxmlformats.org/officeDocument/2006/relationships/hyperlink" Target="https://www.freepik.es/vector-premium/triangulo-rojo-letrero-que-dice-luz-el_198557368.htm" TargetMode="External"/><Relationship Id="rId14" Type="http://schemas.openxmlformats.org/officeDocument/2006/relationships/hyperlink" Target="https://www.freepik.es/vector-premium/vector-ilustracion-plana-entrega-urgente_35134137.htm#fromView=search&amp;page=1&amp;position=13&amp;uuid=9c6980a4-21e9-4b62-acc7-8c58bee8c8d7&amp;query=plazos+entrega" TargetMode="External"/><Relationship Id="rId22" Type="http://schemas.openxmlformats.org/officeDocument/2006/relationships/hyperlink" Target="https://www.freepik.es/fotos-premium/grafico-flecha-apuntando-dedo-empresaria-desarrollo-empresarial-obtener-ganancias-exito-plan-crecimiento-creciente_16072997.htm#fromView=search&amp;page=1&amp;position=16&amp;uuid=d9e7c276-d8ee-45fc-a9cb-927da9d005a3&amp;query=crecimiento+finanzas"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diagramColors" Target="diagrams/colors3.xml"/><Relationship Id="rId21" Type="http://schemas.microsoft.com/office/2007/relationships/diagramDrawing" Target="diagrams/drawing1.xml"/><Relationship Id="rId34" Type="http://schemas.openxmlformats.org/officeDocument/2006/relationships/image" Target="media/image9.jpeg"/><Relationship Id="rId42" Type="http://schemas.openxmlformats.org/officeDocument/2006/relationships/hyperlink" Target="https://pdfs.semanticscholar.org/dbb4/aee964c5afcca718a5476eb6a7bbe5f8d60c.pdf" TargetMode="External"/><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Layout" Target="diagrams/layout2.xml"/><Relationship Id="rId32" Type="http://schemas.openxmlformats.org/officeDocument/2006/relationships/image" Target="media/image7.jpeg"/><Relationship Id="rId37" Type="http://schemas.openxmlformats.org/officeDocument/2006/relationships/diagramLayout" Target="diagrams/layout3.xml"/><Relationship Id="rId40" Type="http://schemas.microsoft.com/office/2007/relationships/diagramDrawing" Target="diagrams/drawing3.xml"/><Relationship Id="rId45"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diagramData" Target="diagrams/data2.xml"/><Relationship Id="rId28" Type="http://schemas.openxmlformats.org/officeDocument/2006/relationships/image" Target="media/image3.jpeg"/><Relationship Id="rId36" Type="http://schemas.openxmlformats.org/officeDocument/2006/relationships/diagramData" Target="diagrams/data3.xm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image" Target="media/image6.jpe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2.jpeg"/><Relationship Id="rId27" Type="http://schemas.microsoft.com/office/2007/relationships/diagramDrawing" Target="diagrams/drawing2.xml"/><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hyperlink" Target="https://www.fipcaec.com/index.php/fipcaec/article/view/770/139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image" Target="media/image8.jpeg"/><Relationship Id="rId38" Type="http://schemas.openxmlformats.org/officeDocument/2006/relationships/diagramQuickStyle" Target="diagrams/quickStyle3.xm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11EF9E-32DA-4933-991E-295B4218F8E5}"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CO"/>
        </a:p>
      </dgm:t>
    </dgm:pt>
    <dgm:pt modelId="{355B60D5-4375-48AF-BCD9-CA46095EF293}">
      <dgm:prSet phldrT="[Texto]"/>
      <dgm:spPr/>
      <dgm:t>
        <a:bodyPr/>
        <a:lstStyle/>
        <a:p>
          <a:r>
            <a:rPr lang="es-ES_tradnl"/>
            <a:t>Asignar presupuestos.</a:t>
          </a:r>
          <a:endParaRPr lang="es-CO"/>
        </a:p>
      </dgm:t>
    </dgm:pt>
    <dgm:pt modelId="{1638D198-E653-4D34-92A4-3FD37260738E}" type="parTrans" cxnId="{F02DBDEF-43DC-443E-A8A3-D351CE149A0E}">
      <dgm:prSet/>
      <dgm:spPr/>
      <dgm:t>
        <a:bodyPr/>
        <a:lstStyle/>
        <a:p>
          <a:endParaRPr lang="es-CO"/>
        </a:p>
      </dgm:t>
    </dgm:pt>
    <dgm:pt modelId="{5C89956B-F45F-434A-9342-2AC99C5177B3}" type="sibTrans" cxnId="{F02DBDEF-43DC-443E-A8A3-D351CE149A0E}">
      <dgm:prSet/>
      <dgm:spPr/>
      <dgm:t>
        <a:bodyPr/>
        <a:lstStyle/>
        <a:p>
          <a:endParaRPr lang="es-CO"/>
        </a:p>
      </dgm:t>
    </dgm:pt>
    <dgm:pt modelId="{A96B44A3-BDEE-4F5B-8ACD-2350F4F2781E}">
      <dgm:prSet/>
      <dgm:spPr/>
      <dgm:t>
        <a:bodyPr/>
        <a:lstStyle/>
        <a:p>
          <a:r>
            <a:rPr lang="es-ES_tradnl"/>
            <a:t>Establecer políticas financieras.</a:t>
          </a:r>
          <a:endParaRPr lang="es-CO"/>
        </a:p>
      </dgm:t>
    </dgm:pt>
    <dgm:pt modelId="{2858449A-E5EF-4D31-8F30-F8CA243C5ED4}" type="parTrans" cxnId="{0D68BF1E-1BAB-4EC4-9BEF-8FFD09BCC632}">
      <dgm:prSet/>
      <dgm:spPr/>
      <dgm:t>
        <a:bodyPr/>
        <a:lstStyle/>
        <a:p>
          <a:endParaRPr lang="es-CO"/>
        </a:p>
      </dgm:t>
    </dgm:pt>
    <dgm:pt modelId="{4929B2EF-BA72-492F-A5C4-D303FA01D1E6}" type="sibTrans" cxnId="{0D68BF1E-1BAB-4EC4-9BEF-8FFD09BCC632}">
      <dgm:prSet/>
      <dgm:spPr/>
      <dgm:t>
        <a:bodyPr/>
        <a:lstStyle/>
        <a:p>
          <a:endParaRPr lang="es-CO"/>
        </a:p>
      </dgm:t>
    </dgm:pt>
    <dgm:pt modelId="{16C73629-75FF-4480-8579-C79020DF3573}">
      <dgm:prSet/>
      <dgm:spPr/>
      <dgm:t>
        <a:bodyPr/>
        <a:lstStyle/>
        <a:p>
          <a:r>
            <a:rPr lang="es-ES_tradnl"/>
            <a:t>Monitorear el cumplimiento de objetivos estratégicos.</a:t>
          </a:r>
          <a:endParaRPr lang="es-CO"/>
        </a:p>
      </dgm:t>
    </dgm:pt>
    <dgm:pt modelId="{4AC47860-89E1-420E-95B3-02575DB92634}" type="parTrans" cxnId="{2E71C006-A823-4B3D-B27B-EE7811556AB0}">
      <dgm:prSet/>
      <dgm:spPr/>
      <dgm:t>
        <a:bodyPr/>
        <a:lstStyle/>
        <a:p>
          <a:endParaRPr lang="es-CO"/>
        </a:p>
      </dgm:t>
    </dgm:pt>
    <dgm:pt modelId="{35A32ECE-0450-4912-ABF6-3F5A540218EF}" type="sibTrans" cxnId="{2E71C006-A823-4B3D-B27B-EE7811556AB0}">
      <dgm:prSet/>
      <dgm:spPr/>
      <dgm:t>
        <a:bodyPr/>
        <a:lstStyle/>
        <a:p>
          <a:endParaRPr lang="es-CO"/>
        </a:p>
      </dgm:t>
    </dgm:pt>
    <dgm:pt modelId="{6F55F383-7428-456D-B639-1DB75314D2BB}">
      <dgm:prSet phldrT="[Texto]"/>
      <dgm:spPr/>
      <dgm:t>
        <a:bodyPr/>
        <a:lstStyle/>
        <a:p>
          <a:r>
            <a:rPr lang="es-ES_tradnl"/>
            <a:t>Determinar la viabilidad de un negocio.</a:t>
          </a:r>
          <a:endParaRPr lang="es-CO"/>
        </a:p>
      </dgm:t>
    </dgm:pt>
    <dgm:pt modelId="{1E4C3ADC-DD76-4AEE-B16C-6D08D023F316}" type="sibTrans" cxnId="{8AC201EF-CBA8-4DC7-95E4-C1D51FE54EC6}">
      <dgm:prSet/>
      <dgm:spPr/>
      <dgm:t>
        <a:bodyPr/>
        <a:lstStyle/>
        <a:p>
          <a:endParaRPr lang="es-CO"/>
        </a:p>
      </dgm:t>
    </dgm:pt>
    <dgm:pt modelId="{69543B04-3F83-49DA-A5D7-C0ACCDE8CA75}" type="parTrans" cxnId="{8AC201EF-CBA8-4DC7-95E4-C1D51FE54EC6}">
      <dgm:prSet/>
      <dgm:spPr/>
      <dgm:t>
        <a:bodyPr/>
        <a:lstStyle/>
        <a:p>
          <a:endParaRPr lang="es-CO"/>
        </a:p>
      </dgm:t>
    </dgm:pt>
    <dgm:pt modelId="{8F82AAA5-B896-4257-86BB-7B30063B7D4B}" type="pres">
      <dgm:prSet presAssocID="{B311EF9E-32DA-4933-991E-295B4218F8E5}" presName="linear" presStyleCnt="0">
        <dgm:presLayoutVars>
          <dgm:animLvl val="lvl"/>
          <dgm:resizeHandles val="exact"/>
        </dgm:presLayoutVars>
      </dgm:prSet>
      <dgm:spPr/>
    </dgm:pt>
    <dgm:pt modelId="{B3546B51-173F-469C-8C4C-6E74CBF15DF9}" type="pres">
      <dgm:prSet presAssocID="{6F55F383-7428-456D-B639-1DB75314D2BB}" presName="parentText" presStyleLbl="node1" presStyleIdx="0" presStyleCnt="4">
        <dgm:presLayoutVars>
          <dgm:chMax val="0"/>
          <dgm:bulletEnabled val="1"/>
        </dgm:presLayoutVars>
      </dgm:prSet>
      <dgm:spPr/>
    </dgm:pt>
    <dgm:pt modelId="{8DDC1B55-FC4E-4AB4-8A17-ABEF3368E273}" type="pres">
      <dgm:prSet presAssocID="{1E4C3ADC-DD76-4AEE-B16C-6D08D023F316}" presName="spacer" presStyleCnt="0"/>
      <dgm:spPr/>
    </dgm:pt>
    <dgm:pt modelId="{4C2D9B36-44C4-44B1-86BC-EDA297AC9DB2}" type="pres">
      <dgm:prSet presAssocID="{A96B44A3-BDEE-4F5B-8ACD-2350F4F2781E}" presName="parentText" presStyleLbl="node1" presStyleIdx="1" presStyleCnt="4">
        <dgm:presLayoutVars>
          <dgm:chMax val="0"/>
          <dgm:bulletEnabled val="1"/>
        </dgm:presLayoutVars>
      </dgm:prSet>
      <dgm:spPr/>
    </dgm:pt>
    <dgm:pt modelId="{650BEACD-D224-4CAE-9AB3-863D6E2D3D99}" type="pres">
      <dgm:prSet presAssocID="{4929B2EF-BA72-492F-A5C4-D303FA01D1E6}" presName="spacer" presStyleCnt="0"/>
      <dgm:spPr/>
    </dgm:pt>
    <dgm:pt modelId="{7AF4D32B-CA31-4E43-B58F-BD72E38A335E}" type="pres">
      <dgm:prSet presAssocID="{355B60D5-4375-48AF-BCD9-CA46095EF293}" presName="parentText" presStyleLbl="node1" presStyleIdx="2" presStyleCnt="4">
        <dgm:presLayoutVars>
          <dgm:chMax val="0"/>
          <dgm:bulletEnabled val="1"/>
        </dgm:presLayoutVars>
      </dgm:prSet>
      <dgm:spPr/>
    </dgm:pt>
    <dgm:pt modelId="{4C62EC2E-230A-44F9-8C1F-6DD9B1121C1D}" type="pres">
      <dgm:prSet presAssocID="{5C89956B-F45F-434A-9342-2AC99C5177B3}" presName="spacer" presStyleCnt="0"/>
      <dgm:spPr/>
    </dgm:pt>
    <dgm:pt modelId="{E630E148-2FDA-458C-A3A7-113CF1FB71DF}" type="pres">
      <dgm:prSet presAssocID="{16C73629-75FF-4480-8579-C79020DF3573}" presName="parentText" presStyleLbl="node1" presStyleIdx="3" presStyleCnt="4">
        <dgm:presLayoutVars>
          <dgm:chMax val="0"/>
          <dgm:bulletEnabled val="1"/>
        </dgm:presLayoutVars>
      </dgm:prSet>
      <dgm:spPr/>
    </dgm:pt>
  </dgm:ptLst>
  <dgm:cxnLst>
    <dgm:cxn modelId="{2E71C006-A823-4B3D-B27B-EE7811556AB0}" srcId="{B311EF9E-32DA-4933-991E-295B4218F8E5}" destId="{16C73629-75FF-4480-8579-C79020DF3573}" srcOrd="3" destOrd="0" parTransId="{4AC47860-89E1-420E-95B3-02575DB92634}" sibTransId="{35A32ECE-0450-4912-ABF6-3F5A540218EF}"/>
    <dgm:cxn modelId="{0D68BF1E-1BAB-4EC4-9BEF-8FFD09BCC632}" srcId="{B311EF9E-32DA-4933-991E-295B4218F8E5}" destId="{A96B44A3-BDEE-4F5B-8ACD-2350F4F2781E}" srcOrd="1" destOrd="0" parTransId="{2858449A-E5EF-4D31-8F30-F8CA243C5ED4}" sibTransId="{4929B2EF-BA72-492F-A5C4-D303FA01D1E6}"/>
    <dgm:cxn modelId="{A0F9E132-A647-4AEE-9306-4FC0F73083BB}" type="presOf" srcId="{B311EF9E-32DA-4933-991E-295B4218F8E5}" destId="{8F82AAA5-B896-4257-86BB-7B30063B7D4B}" srcOrd="0" destOrd="0" presId="urn:microsoft.com/office/officeart/2005/8/layout/vList2"/>
    <dgm:cxn modelId="{4F478E3B-B87F-40FD-A41B-7661BC6A20E8}" type="presOf" srcId="{6F55F383-7428-456D-B639-1DB75314D2BB}" destId="{B3546B51-173F-469C-8C4C-6E74CBF15DF9}" srcOrd="0" destOrd="0" presId="urn:microsoft.com/office/officeart/2005/8/layout/vList2"/>
    <dgm:cxn modelId="{4AB8C982-2B53-4D61-B357-54FAE142DFC5}" type="presOf" srcId="{16C73629-75FF-4480-8579-C79020DF3573}" destId="{E630E148-2FDA-458C-A3A7-113CF1FB71DF}" srcOrd="0" destOrd="0" presId="urn:microsoft.com/office/officeart/2005/8/layout/vList2"/>
    <dgm:cxn modelId="{7866D0C0-414F-453C-B2D3-8A41D6847677}" type="presOf" srcId="{355B60D5-4375-48AF-BCD9-CA46095EF293}" destId="{7AF4D32B-CA31-4E43-B58F-BD72E38A335E}" srcOrd="0" destOrd="0" presId="urn:microsoft.com/office/officeart/2005/8/layout/vList2"/>
    <dgm:cxn modelId="{CA1020C7-F5C3-45ED-8504-DE0F6932CA83}" type="presOf" srcId="{A96B44A3-BDEE-4F5B-8ACD-2350F4F2781E}" destId="{4C2D9B36-44C4-44B1-86BC-EDA297AC9DB2}" srcOrd="0" destOrd="0" presId="urn:microsoft.com/office/officeart/2005/8/layout/vList2"/>
    <dgm:cxn modelId="{8AC201EF-CBA8-4DC7-95E4-C1D51FE54EC6}" srcId="{B311EF9E-32DA-4933-991E-295B4218F8E5}" destId="{6F55F383-7428-456D-B639-1DB75314D2BB}" srcOrd="0" destOrd="0" parTransId="{69543B04-3F83-49DA-A5D7-C0ACCDE8CA75}" sibTransId="{1E4C3ADC-DD76-4AEE-B16C-6D08D023F316}"/>
    <dgm:cxn modelId="{F02DBDEF-43DC-443E-A8A3-D351CE149A0E}" srcId="{B311EF9E-32DA-4933-991E-295B4218F8E5}" destId="{355B60D5-4375-48AF-BCD9-CA46095EF293}" srcOrd="2" destOrd="0" parTransId="{1638D198-E653-4D34-92A4-3FD37260738E}" sibTransId="{5C89956B-F45F-434A-9342-2AC99C5177B3}"/>
    <dgm:cxn modelId="{3E8B2480-5E21-4B87-A177-08A55729AF3E}" type="presParOf" srcId="{8F82AAA5-B896-4257-86BB-7B30063B7D4B}" destId="{B3546B51-173F-469C-8C4C-6E74CBF15DF9}" srcOrd="0" destOrd="0" presId="urn:microsoft.com/office/officeart/2005/8/layout/vList2"/>
    <dgm:cxn modelId="{781BF5D8-53F6-4FF8-BA91-36B12F16727D}" type="presParOf" srcId="{8F82AAA5-B896-4257-86BB-7B30063B7D4B}" destId="{8DDC1B55-FC4E-4AB4-8A17-ABEF3368E273}" srcOrd="1" destOrd="0" presId="urn:microsoft.com/office/officeart/2005/8/layout/vList2"/>
    <dgm:cxn modelId="{81A1ACEE-6285-4024-94F5-8A3462111F8D}" type="presParOf" srcId="{8F82AAA5-B896-4257-86BB-7B30063B7D4B}" destId="{4C2D9B36-44C4-44B1-86BC-EDA297AC9DB2}" srcOrd="2" destOrd="0" presId="urn:microsoft.com/office/officeart/2005/8/layout/vList2"/>
    <dgm:cxn modelId="{D3C0105D-28E7-45D0-8388-7B32CC533E74}" type="presParOf" srcId="{8F82AAA5-B896-4257-86BB-7B30063B7D4B}" destId="{650BEACD-D224-4CAE-9AB3-863D6E2D3D99}" srcOrd="3" destOrd="0" presId="urn:microsoft.com/office/officeart/2005/8/layout/vList2"/>
    <dgm:cxn modelId="{D7F2AB4D-AD20-4E70-91E2-9451DE11A416}" type="presParOf" srcId="{8F82AAA5-B896-4257-86BB-7B30063B7D4B}" destId="{7AF4D32B-CA31-4E43-B58F-BD72E38A335E}" srcOrd="4" destOrd="0" presId="urn:microsoft.com/office/officeart/2005/8/layout/vList2"/>
    <dgm:cxn modelId="{D35E63E8-DF9F-4D00-802A-36D419F0CA46}" type="presParOf" srcId="{8F82AAA5-B896-4257-86BB-7B30063B7D4B}" destId="{4C62EC2E-230A-44F9-8C1F-6DD9B1121C1D}" srcOrd="5" destOrd="0" presId="urn:microsoft.com/office/officeart/2005/8/layout/vList2"/>
    <dgm:cxn modelId="{93B561B0-167B-42B6-A3C0-BBF9ECCF3863}" type="presParOf" srcId="{8F82AAA5-B896-4257-86BB-7B30063B7D4B}" destId="{E630E148-2FDA-458C-A3A7-113CF1FB71DF}" srcOrd="6"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11EF9E-32DA-4933-991E-295B4218F8E5}"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CO"/>
        </a:p>
      </dgm:t>
    </dgm:pt>
    <dgm:pt modelId="{355B60D5-4375-48AF-BCD9-CA46095EF293}">
      <dgm:prSet phldrT="[Texto]"/>
      <dgm:spPr/>
      <dgm:t>
        <a:bodyPr/>
        <a:lstStyle/>
        <a:p>
          <a:r>
            <a:rPr lang="es-ES_tradnl"/>
            <a:t>La atención de la demanda.</a:t>
          </a:r>
          <a:endParaRPr lang="es-CO"/>
        </a:p>
      </dgm:t>
    </dgm:pt>
    <dgm:pt modelId="{1638D198-E653-4D34-92A4-3FD37260738E}" type="parTrans" cxnId="{F02DBDEF-43DC-443E-A8A3-D351CE149A0E}">
      <dgm:prSet/>
      <dgm:spPr/>
      <dgm:t>
        <a:bodyPr/>
        <a:lstStyle/>
        <a:p>
          <a:endParaRPr lang="es-CO"/>
        </a:p>
      </dgm:t>
    </dgm:pt>
    <dgm:pt modelId="{5C89956B-F45F-434A-9342-2AC99C5177B3}" type="sibTrans" cxnId="{F02DBDEF-43DC-443E-A8A3-D351CE149A0E}">
      <dgm:prSet/>
      <dgm:spPr/>
      <dgm:t>
        <a:bodyPr/>
        <a:lstStyle/>
        <a:p>
          <a:endParaRPr lang="es-CO"/>
        </a:p>
      </dgm:t>
    </dgm:pt>
    <dgm:pt modelId="{A96B44A3-BDEE-4F5B-8ACD-2350F4F2781E}">
      <dgm:prSet/>
      <dgm:spPr/>
      <dgm:t>
        <a:bodyPr/>
        <a:lstStyle/>
        <a:p>
          <a:r>
            <a:rPr lang="es-ES_tradnl"/>
            <a:t>El cumplimiento de la producción.</a:t>
          </a:r>
          <a:endParaRPr lang="es-CO"/>
        </a:p>
      </dgm:t>
    </dgm:pt>
    <dgm:pt modelId="{2858449A-E5EF-4D31-8F30-F8CA243C5ED4}" type="parTrans" cxnId="{0D68BF1E-1BAB-4EC4-9BEF-8FFD09BCC632}">
      <dgm:prSet/>
      <dgm:spPr/>
      <dgm:t>
        <a:bodyPr/>
        <a:lstStyle/>
        <a:p>
          <a:endParaRPr lang="es-CO"/>
        </a:p>
      </dgm:t>
    </dgm:pt>
    <dgm:pt modelId="{4929B2EF-BA72-492F-A5C4-D303FA01D1E6}" type="sibTrans" cxnId="{0D68BF1E-1BAB-4EC4-9BEF-8FFD09BCC632}">
      <dgm:prSet/>
      <dgm:spPr/>
      <dgm:t>
        <a:bodyPr/>
        <a:lstStyle/>
        <a:p>
          <a:endParaRPr lang="es-CO"/>
        </a:p>
      </dgm:t>
    </dgm:pt>
    <dgm:pt modelId="{16C73629-75FF-4480-8579-C79020DF3573}">
      <dgm:prSet/>
      <dgm:spPr/>
      <dgm:t>
        <a:bodyPr/>
        <a:lstStyle/>
        <a:p>
          <a:r>
            <a:rPr lang="es-ES_tradnl"/>
            <a:t>La administración eficiente del crédito a clientes.</a:t>
          </a:r>
          <a:endParaRPr lang="es-CO"/>
        </a:p>
      </dgm:t>
    </dgm:pt>
    <dgm:pt modelId="{4AC47860-89E1-420E-95B3-02575DB92634}" type="parTrans" cxnId="{2E71C006-A823-4B3D-B27B-EE7811556AB0}">
      <dgm:prSet/>
      <dgm:spPr/>
      <dgm:t>
        <a:bodyPr/>
        <a:lstStyle/>
        <a:p>
          <a:endParaRPr lang="es-CO"/>
        </a:p>
      </dgm:t>
    </dgm:pt>
    <dgm:pt modelId="{35A32ECE-0450-4912-ABF6-3F5A540218EF}" type="sibTrans" cxnId="{2E71C006-A823-4B3D-B27B-EE7811556AB0}">
      <dgm:prSet/>
      <dgm:spPr/>
      <dgm:t>
        <a:bodyPr/>
        <a:lstStyle/>
        <a:p>
          <a:endParaRPr lang="es-CO"/>
        </a:p>
      </dgm:t>
    </dgm:pt>
    <dgm:pt modelId="{6F55F383-7428-456D-B639-1DB75314D2BB}">
      <dgm:prSet phldrT="[Texto]"/>
      <dgm:spPr/>
      <dgm:t>
        <a:bodyPr/>
        <a:lstStyle/>
        <a:p>
          <a:r>
            <a:rPr lang="es-ES_tradnl"/>
            <a:t>La adquisición de materias primas.</a:t>
          </a:r>
          <a:endParaRPr lang="es-CO"/>
        </a:p>
      </dgm:t>
    </dgm:pt>
    <dgm:pt modelId="{1E4C3ADC-DD76-4AEE-B16C-6D08D023F316}" type="sibTrans" cxnId="{8AC201EF-CBA8-4DC7-95E4-C1D51FE54EC6}">
      <dgm:prSet/>
      <dgm:spPr/>
      <dgm:t>
        <a:bodyPr/>
        <a:lstStyle/>
        <a:p>
          <a:endParaRPr lang="es-CO"/>
        </a:p>
      </dgm:t>
    </dgm:pt>
    <dgm:pt modelId="{69543B04-3F83-49DA-A5D7-C0ACCDE8CA75}" type="parTrans" cxnId="{8AC201EF-CBA8-4DC7-95E4-C1D51FE54EC6}">
      <dgm:prSet/>
      <dgm:spPr/>
      <dgm:t>
        <a:bodyPr/>
        <a:lstStyle/>
        <a:p>
          <a:endParaRPr lang="es-CO"/>
        </a:p>
      </dgm:t>
    </dgm:pt>
    <dgm:pt modelId="{8F82AAA5-B896-4257-86BB-7B30063B7D4B}" type="pres">
      <dgm:prSet presAssocID="{B311EF9E-32DA-4933-991E-295B4218F8E5}" presName="linear" presStyleCnt="0">
        <dgm:presLayoutVars>
          <dgm:animLvl val="lvl"/>
          <dgm:resizeHandles val="exact"/>
        </dgm:presLayoutVars>
      </dgm:prSet>
      <dgm:spPr/>
    </dgm:pt>
    <dgm:pt modelId="{B3546B51-173F-469C-8C4C-6E74CBF15DF9}" type="pres">
      <dgm:prSet presAssocID="{6F55F383-7428-456D-B639-1DB75314D2BB}" presName="parentText" presStyleLbl="node1" presStyleIdx="0" presStyleCnt="4">
        <dgm:presLayoutVars>
          <dgm:chMax val="0"/>
          <dgm:bulletEnabled val="1"/>
        </dgm:presLayoutVars>
      </dgm:prSet>
      <dgm:spPr/>
    </dgm:pt>
    <dgm:pt modelId="{8DDC1B55-FC4E-4AB4-8A17-ABEF3368E273}" type="pres">
      <dgm:prSet presAssocID="{1E4C3ADC-DD76-4AEE-B16C-6D08D023F316}" presName="spacer" presStyleCnt="0"/>
      <dgm:spPr/>
    </dgm:pt>
    <dgm:pt modelId="{4C2D9B36-44C4-44B1-86BC-EDA297AC9DB2}" type="pres">
      <dgm:prSet presAssocID="{A96B44A3-BDEE-4F5B-8ACD-2350F4F2781E}" presName="parentText" presStyleLbl="node1" presStyleIdx="1" presStyleCnt="4">
        <dgm:presLayoutVars>
          <dgm:chMax val="0"/>
          <dgm:bulletEnabled val="1"/>
        </dgm:presLayoutVars>
      </dgm:prSet>
      <dgm:spPr/>
    </dgm:pt>
    <dgm:pt modelId="{650BEACD-D224-4CAE-9AB3-863D6E2D3D99}" type="pres">
      <dgm:prSet presAssocID="{4929B2EF-BA72-492F-A5C4-D303FA01D1E6}" presName="spacer" presStyleCnt="0"/>
      <dgm:spPr/>
    </dgm:pt>
    <dgm:pt modelId="{7AF4D32B-CA31-4E43-B58F-BD72E38A335E}" type="pres">
      <dgm:prSet presAssocID="{355B60D5-4375-48AF-BCD9-CA46095EF293}" presName="parentText" presStyleLbl="node1" presStyleIdx="2" presStyleCnt="4">
        <dgm:presLayoutVars>
          <dgm:chMax val="0"/>
          <dgm:bulletEnabled val="1"/>
        </dgm:presLayoutVars>
      </dgm:prSet>
      <dgm:spPr/>
    </dgm:pt>
    <dgm:pt modelId="{4C62EC2E-230A-44F9-8C1F-6DD9B1121C1D}" type="pres">
      <dgm:prSet presAssocID="{5C89956B-F45F-434A-9342-2AC99C5177B3}" presName="spacer" presStyleCnt="0"/>
      <dgm:spPr/>
    </dgm:pt>
    <dgm:pt modelId="{E630E148-2FDA-458C-A3A7-113CF1FB71DF}" type="pres">
      <dgm:prSet presAssocID="{16C73629-75FF-4480-8579-C79020DF3573}" presName="parentText" presStyleLbl="node1" presStyleIdx="3" presStyleCnt="4">
        <dgm:presLayoutVars>
          <dgm:chMax val="0"/>
          <dgm:bulletEnabled val="1"/>
        </dgm:presLayoutVars>
      </dgm:prSet>
      <dgm:spPr/>
    </dgm:pt>
  </dgm:ptLst>
  <dgm:cxnLst>
    <dgm:cxn modelId="{2E71C006-A823-4B3D-B27B-EE7811556AB0}" srcId="{B311EF9E-32DA-4933-991E-295B4218F8E5}" destId="{16C73629-75FF-4480-8579-C79020DF3573}" srcOrd="3" destOrd="0" parTransId="{4AC47860-89E1-420E-95B3-02575DB92634}" sibTransId="{35A32ECE-0450-4912-ABF6-3F5A540218EF}"/>
    <dgm:cxn modelId="{0D68BF1E-1BAB-4EC4-9BEF-8FFD09BCC632}" srcId="{B311EF9E-32DA-4933-991E-295B4218F8E5}" destId="{A96B44A3-BDEE-4F5B-8ACD-2350F4F2781E}" srcOrd="1" destOrd="0" parTransId="{2858449A-E5EF-4D31-8F30-F8CA243C5ED4}" sibTransId="{4929B2EF-BA72-492F-A5C4-D303FA01D1E6}"/>
    <dgm:cxn modelId="{A0F9E132-A647-4AEE-9306-4FC0F73083BB}" type="presOf" srcId="{B311EF9E-32DA-4933-991E-295B4218F8E5}" destId="{8F82AAA5-B896-4257-86BB-7B30063B7D4B}" srcOrd="0" destOrd="0" presId="urn:microsoft.com/office/officeart/2005/8/layout/vList2"/>
    <dgm:cxn modelId="{4F478E3B-B87F-40FD-A41B-7661BC6A20E8}" type="presOf" srcId="{6F55F383-7428-456D-B639-1DB75314D2BB}" destId="{B3546B51-173F-469C-8C4C-6E74CBF15DF9}" srcOrd="0" destOrd="0" presId="urn:microsoft.com/office/officeart/2005/8/layout/vList2"/>
    <dgm:cxn modelId="{4AB8C982-2B53-4D61-B357-54FAE142DFC5}" type="presOf" srcId="{16C73629-75FF-4480-8579-C79020DF3573}" destId="{E630E148-2FDA-458C-A3A7-113CF1FB71DF}" srcOrd="0" destOrd="0" presId="urn:microsoft.com/office/officeart/2005/8/layout/vList2"/>
    <dgm:cxn modelId="{7866D0C0-414F-453C-B2D3-8A41D6847677}" type="presOf" srcId="{355B60D5-4375-48AF-BCD9-CA46095EF293}" destId="{7AF4D32B-CA31-4E43-B58F-BD72E38A335E}" srcOrd="0" destOrd="0" presId="urn:microsoft.com/office/officeart/2005/8/layout/vList2"/>
    <dgm:cxn modelId="{CA1020C7-F5C3-45ED-8504-DE0F6932CA83}" type="presOf" srcId="{A96B44A3-BDEE-4F5B-8ACD-2350F4F2781E}" destId="{4C2D9B36-44C4-44B1-86BC-EDA297AC9DB2}" srcOrd="0" destOrd="0" presId="urn:microsoft.com/office/officeart/2005/8/layout/vList2"/>
    <dgm:cxn modelId="{8AC201EF-CBA8-4DC7-95E4-C1D51FE54EC6}" srcId="{B311EF9E-32DA-4933-991E-295B4218F8E5}" destId="{6F55F383-7428-456D-B639-1DB75314D2BB}" srcOrd="0" destOrd="0" parTransId="{69543B04-3F83-49DA-A5D7-C0ACCDE8CA75}" sibTransId="{1E4C3ADC-DD76-4AEE-B16C-6D08D023F316}"/>
    <dgm:cxn modelId="{F02DBDEF-43DC-443E-A8A3-D351CE149A0E}" srcId="{B311EF9E-32DA-4933-991E-295B4218F8E5}" destId="{355B60D5-4375-48AF-BCD9-CA46095EF293}" srcOrd="2" destOrd="0" parTransId="{1638D198-E653-4D34-92A4-3FD37260738E}" sibTransId="{5C89956B-F45F-434A-9342-2AC99C5177B3}"/>
    <dgm:cxn modelId="{3E8B2480-5E21-4B87-A177-08A55729AF3E}" type="presParOf" srcId="{8F82AAA5-B896-4257-86BB-7B30063B7D4B}" destId="{B3546B51-173F-469C-8C4C-6E74CBF15DF9}" srcOrd="0" destOrd="0" presId="urn:microsoft.com/office/officeart/2005/8/layout/vList2"/>
    <dgm:cxn modelId="{781BF5D8-53F6-4FF8-BA91-36B12F16727D}" type="presParOf" srcId="{8F82AAA5-B896-4257-86BB-7B30063B7D4B}" destId="{8DDC1B55-FC4E-4AB4-8A17-ABEF3368E273}" srcOrd="1" destOrd="0" presId="urn:microsoft.com/office/officeart/2005/8/layout/vList2"/>
    <dgm:cxn modelId="{81A1ACEE-6285-4024-94F5-8A3462111F8D}" type="presParOf" srcId="{8F82AAA5-B896-4257-86BB-7B30063B7D4B}" destId="{4C2D9B36-44C4-44B1-86BC-EDA297AC9DB2}" srcOrd="2" destOrd="0" presId="urn:microsoft.com/office/officeart/2005/8/layout/vList2"/>
    <dgm:cxn modelId="{D3C0105D-28E7-45D0-8388-7B32CC533E74}" type="presParOf" srcId="{8F82AAA5-B896-4257-86BB-7B30063B7D4B}" destId="{650BEACD-D224-4CAE-9AB3-863D6E2D3D99}" srcOrd="3" destOrd="0" presId="urn:microsoft.com/office/officeart/2005/8/layout/vList2"/>
    <dgm:cxn modelId="{D7F2AB4D-AD20-4E70-91E2-9451DE11A416}" type="presParOf" srcId="{8F82AAA5-B896-4257-86BB-7B30063B7D4B}" destId="{7AF4D32B-CA31-4E43-B58F-BD72E38A335E}" srcOrd="4" destOrd="0" presId="urn:microsoft.com/office/officeart/2005/8/layout/vList2"/>
    <dgm:cxn modelId="{D35E63E8-DF9F-4D00-802A-36D419F0CA46}" type="presParOf" srcId="{8F82AAA5-B896-4257-86BB-7B30063B7D4B}" destId="{4C62EC2E-230A-44F9-8C1F-6DD9B1121C1D}" srcOrd="5" destOrd="0" presId="urn:microsoft.com/office/officeart/2005/8/layout/vList2"/>
    <dgm:cxn modelId="{93B561B0-167B-42B6-A3C0-BBF9ECCF3863}" type="presParOf" srcId="{8F82AAA5-B896-4257-86BB-7B30063B7D4B}" destId="{E630E148-2FDA-458C-A3A7-113CF1FB71DF}" srcOrd="6"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ES" sz="1200" b="1"/>
            <a:t>Calculo e intrepretacion de los indicadores financieros</a:t>
          </a:r>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Liquidez</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Obligaciones a corto plazo</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A865AC17-83C0-4009-8F13-4CB20DD49E84}">
      <dgm:prSet/>
      <dgm:spPr/>
      <dgm:t>
        <a:bodyPr/>
        <a:lstStyle/>
        <a:p>
          <a:r>
            <a:rPr lang="en-US"/>
            <a:t>Endeudamiento</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Nivel de deudas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52D9E7B9-3DC1-4CD6-8731-0165056DC39C}">
      <dgm:prSet/>
      <dgm:spPr/>
      <dgm:t>
        <a:bodyPr/>
        <a:lstStyle/>
        <a:p>
          <a:r>
            <a:rPr lang="en-US"/>
            <a:t>Eficiencia y gestión</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Capital de trabajo</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n-US"/>
            <a:t>Rentabilidd</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Utilidades o ganancias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849580A2-AE92-45FA-96AD-FBE43392DB9E}">
      <dgm:prSet/>
      <dgm:spPr/>
      <dgm:t>
        <a:bodyPr/>
        <a:lstStyle/>
        <a:p>
          <a:r>
            <a:rPr lang="en-US"/>
            <a:t>Toma de decisiones</a:t>
          </a:r>
        </a:p>
      </dgm:t>
    </dgm:pt>
    <dgm:pt modelId="{135F539C-DDBB-4B01-8CBC-75C71344211A}" type="parTrans" cxnId="{EADC9A9B-DF6C-4E4D-A263-CE6A778F4E70}">
      <dgm:prSet/>
      <dgm:spPr/>
      <dgm:t>
        <a:bodyPr/>
        <a:lstStyle/>
        <a:p>
          <a:endParaRPr lang="es-CO"/>
        </a:p>
      </dgm:t>
    </dgm:pt>
    <dgm:pt modelId="{26A4CAA3-95D1-4C1D-8EFB-7F3FB1E80E0B}" type="sibTrans" cxnId="{EADC9A9B-DF6C-4E4D-A263-CE6A778F4E7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2384" custLinFactNeighborY="-74698">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5"/>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5" custLinFactNeighborY="19745">
        <dgm:presLayoutVars>
          <dgm:chPref val="3"/>
        </dgm:presLayoutVars>
      </dgm:prSet>
      <dgm:spPr/>
    </dgm:pt>
    <dgm:pt modelId="{0F3B96DA-DD8B-4AB1-9777-BC5EE9E64B6A}" type="pres">
      <dgm:prSet presAssocID="{015B5FA5-FC10-49FA-B3DE-127C8D7C8900}" presName="rootConnector" presStyleLbl="node2" presStyleIdx="0" presStyleCnt="5"/>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4"/>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4" custScaleY="158459" custLinFactY="3387" custLinFactNeighborY="100000">
        <dgm:presLayoutVars>
          <dgm:chPref val="3"/>
        </dgm:presLayoutVars>
      </dgm:prSet>
      <dgm:spPr/>
    </dgm:pt>
    <dgm:pt modelId="{881C9906-56D0-4D7B-8B35-7FAE2B97C285}" type="pres">
      <dgm:prSet presAssocID="{9262605E-8227-48EE-862F-86891C94DC00}" presName="rootConnector" presStyleLbl="node3" presStyleIdx="0" presStyleCnt="4"/>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5"/>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5" custLinFactNeighborY="19745">
        <dgm:presLayoutVars>
          <dgm:chPref val="3"/>
        </dgm:presLayoutVars>
      </dgm:prSet>
      <dgm:spPr/>
    </dgm:pt>
    <dgm:pt modelId="{36C51969-1F7B-4569-9C47-8410C79FA0E1}" type="pres">
      <dgm:prSet presAssocID="{A865AC17-83C0-4009-8F13-4CB20DD49E84}" presName="rootConnector" presStyleLbl="node2" presStyleIdx="1" presStyleCnt="5"/>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1" presStyleCnt="4"/>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1" presStyleCnt="4" custScaleY="148924" custLinFactNeighborX="1901" custLinFactNeighborY="29242">
        <dgm:presLayoutVars>
          <dgm:chPref val="3"/>
        </dgm:presLayoutVars>
      </dgm:prSet>
      <dgm:spPr/>
    </dgm:pt>
    <dgm:pt modelId="{76013E6C-F60F-468B-9B02-6F71C49C0A62}" type="pres">
      <dgm:prSet presAssocID="{FE33C52D-E04E-4F81-BD78-E0C362755C5A}" presName="rootConnector" presStyleLbl="node3" presStyleIdx="1" presStyleCnt="4"/>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5"/>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5" custLinFactNeighborY="19745">
        <dgm:presLayoutVars>
          <dgm:chPref val="3"/>
        </dgm:presLayoutVars>
      </dgm:prSet>
      <dgm:spPr/>
    </dgm:pt>
    <dgm:pt modelId="{9137B64F-ECD7-48A5-9DD2-CC54822356E8}" type="pres">
      <dgm:prSet presAssocID="{52D9E7B9-3DC1-4CD6-8731-0165056DC39C}" presName="rootConnector" presStyleLbl="node2" presStyleIdx="2" presStyleCnt="5"/>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2" presStyleCnt="4"/>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2" presStyleCnt="4" custScaleY="194668" custLinFactY="100000" custLinFactNeighborX="-1901" custLinFactNeighborY="126949">
        <dgm:presLayoutVars>
          <dgm:chPref val="3"/>
        </dgm:presLayoutVars>
      </dgm:prSet>
      <dgm:spPr/>
    </dgm:pt>
    <dgm:pt modelId="{BB8E9BC8-779A-4DAD-90FB-755EBFA4A9A1}" type="pres">
      <dgm:prSet presAssocID="{B9E852C7-5FF3-439A-95CF-0454B45A052F}" presName="rootConnector" presStyleLbl="node3" presStyleIdx="2" presStyleCnt="4"/>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5"/>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5" custLinFactNeighborY="19745">
        <dgm:presLayoutVars>
          <dgm:chPref val="3"/>
        </dgm:presLayoutVars>
      </dgm:prSet>
      <dgm:spPr/>
    </dgm:pt>
    <dgm:pt modelId="{C13554C6-7139-47A2-9DF4-3B73E1FE53D2}" type="pres">
      <dgm:prSet presAssocID="{60202C09-55DB-48B4-8DF5-FCFB47B5B48C}" presName="rootConnector" presStyleLbl="node2" presStyleIdx="3" presStyleCnt="5"/>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3" presStyleCnt="4"/>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3" presStyleCnt="4" custScaleY="234056" custLinFactNeighborY="19745">
        <dgm:presLayoutVars>
          <dgm:chPref val="3"/>
        </dgm:presLayoutVars>
      </dgm:prSet>
      <dgm:spPr/>
    </dgm:pt>
    <dgm:pt modelId="{B37A6239-7AB9-41E2-94E8-6BB97D8A9B31}" type="pres">
      <dgm:prSet presAssocID="{3196F986-77DB-4A18-A044-21B03913FF8E}" presName="rootConnector" presStyleLbl="node3" presStyleIdx="3" presStyleCnt="4"/>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489DA68B-03D9-4108-9E39-14E91FAC003E}" type="pres">
      <dgm:prSet presAssocID="{60202C09-55DB-48B4-8DF5-FCFB47B5B48C}" presName="hierChild5" presStyleCnt="0"/>
      <dgm:spPr/>
    </dgm:pt>
    <dgm:pt modelId="{52B27F26-A9EB-4F01-A72C-0078EFCC34FE}" type="pres">
      <dgm:prSet presAssocID="{135F539C-DDBB-4B01-8CBC-75C71344211A}" presName="Name37" presStyleLbl="parChTrans1D2" presStyleIdx="4" presStyleCnt="5"/>
      <dgm:spPr/>
    </dgm:pt>
    <dgm:pt modelId="{9367F83D-D64C-457D-8E01-A3B1AD2FD97C}" type="pres">
      <dgm:prSet presAssocID="{849580A2-AE92-45FA-96AD-FBE43392DB9E}" presName="hierRoot2" presStyleCnt="0">
        <dgm:presLayoutVars>
          <dgm:hierBranch val="init"/>
        </dgm:presLayoutVars>
      </dgm:prSet>
      <dgm:spPr/>
    </dgm:pt>
    <dgm:pt modelId="{9D146191-CB79-458D-8FA6-86E8416921AF}" type="pres">
      <dgm:prSet presAssocID="{849580A2-AE92-45FA-96AD-FBE43392DB9E}" presName="rootComposite" presStyleCnt="0"/>
      <dgm:spPr/>
    </dgm:pt>
    <dgm:pt modelId="{0EA562DC-2E8C-4C23-AA2C-7DCA6C6CD60B}" type="pres">
      <dgm:prSet presAssocID="{849580A2-AE92-45FA-96AD-FBE43392DB9E}" presName="rootText" presStyleLbl="node2" presStyleIdx="4" presStyleCnt="5" custLinFactNeighborY="19745">
        <dgm:presLayoutVars>
          <dgm:chPref val="3"/>
        </dgm:presLayoutVars>
      </dgm:prSet>
      <dgm:spPr/>
    </dgm:pt>
    <dgm:pt modelId="{5DF65E50-E970-45DE-A172-30C69D47EA39}" type="pres">
      <dgm:prSet presAssocID="{849580A2-AE92-45FA-96AD-FBE43392DB9E}" presName="rootConnector" presStyleLbl="node2" presStyleIdx="4" presStyleCnt="5"/>
      <dgm:spPr/>
    </dgm:pt>
    <dgm:pt modelId="{0EC0281B-A744-4C94-852B-F3981448DB99}" type="pres">
      <dgm:prSet presAssocID="{849580A2-AE92-45FA-96AD-FBE43392DB9E}" presName="hierChild4" presStyleCnt="0"/>
      <dgm:spPr/>
    </dgm:pt>
    <dgm:pt modelId="{627101E9-1882-411D-85B3-6CBA41D160CF}" type="pres">
      <dgm:prSet presAssocID="{849580A2-AE92-45FA-96AD-FBE43392DB9E}"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2DFB4B25-A3F3-42BE-914D-0FDDFE014ADC}" type="presOf" srcId="{B9E852C7-5FF3-439A-95CF-0454B45A052F}" destId="{122B5D9A-65A7-4B4E-8BDF-1C0DADCF476E}"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6BBFF5C-B44B-42D7-BA20-59AC5054B276}" type="presOf" srcId="{B9E852C7-5FF3-439A-95CF-0454B45A052F}" destId="{BB8E9BC8-779A-4DAD-90FB-755EBFA4A9A1}" srcOrd="1"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4FBFBC71-01EB-4512-8C8D-83D57F1334D2}" type="presOf" srcId="{135F539C-DDBB-4B01-8CBC-75C71344211A}" destId="{52B27F26-A9EB-4F01-A72C-0078EFCC34FE}" srcOrd="0"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EADC9A9B-DF6C-4E4D-A263-CE6A778F4E70}" srcId="{7E0C4640-E64E-4783-90C0-695A5977CC83}" destId="{849580A2-AE92-45FA-96AD-FBE43392DB9E}" srcOrd="4" destOrd="0" parTransId="{135F539C-DDBB-4B01-8CBC-75C71344211A}" sibTransId="{26A4CAA3-95D1-4C1D-8EFB-7F3FB1E80E0B}"/>
    <dgm:cxn modelId="{41328F9D-3B97-4621-A973-7F16F6CFECA0}" type="presOf" srcId="{3196F986-77DB-4A18-A044-21B03913FF8E}" destId="{B37A6239-7AB9-41E2-94E8-6BB97D8A9B31}"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D382BC9-C9B1-4C73-9756-FD9F672CD8B9}" type="presOf" srcId="{F23A3826-83D6-4288-A719-59D2AABCCBA5}" destId="{25643047-9751-4572-97F5-64A3269B843A}" srcOrd="0" destOrd="0" presId="urn:microsoft.com/office/officeart/2005/8/layout/orgChart1"/>
    <dgm:cxn modelId="{02D12FCB-1494-4084-8DFB-299523987C74}" type="presOf" srcId="{849580A2-AE92-45FA-96AD-FBE43392DB9E}" destId="{5DF65E50-E970-45DE-A172-30C69D47EA39}" srcOrd="1"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69D55CF1-DEF5-43CF-8E0C-D9BABEA62492}" type="presOf" srcId="{849580A2-AE92-45FA-96AD-FBE43392DB9E}" destId="{0EA562DC-2E8C-4C23-AA2C-7DCA6C6CD60B}"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D905E2F7-7CDE-44FC-973E-B3661E7FB8B1}" type="presOf" srcId="{9262605E-8227-48EE-862F-86891C94DC00}" destId="{DBC42735-D1B8-4DCA-8DF9-FDA2B94252FE}"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ECAB407-08B2-40EC-8D93-CDBB166C66D9}" type="presParOf" srcId="{CF3BAF95-D7CE-4BC4-A965-80A47888C963}" destId="{52B27F26-A9EB-4F01-A72C-0078EFCC34FE}" srcOrd="8" destOrd="0" presId="urn:microsoft.com/office/officeart/2005/8/layout/orgChart1"/>
    <dgm:cxn modelId="{7EA59671-E3CA-4795-8AFB-52A435BF6D30}" type="presParOf" srcId="{CF3BAF95-D7CE-4BC4-A965-80A47888C963}" destId="{9367F83D-D64C-457D-8E01-A3B1AD2FD97C}" srcOrd="9" destOrd="0" presId="urn:microsoft.com/office/officeart/2005/8/layout/orgChart1"/>
    <dgm:cxn modelId="{B2DDA8A6-C11D-4611-A8F4-255DA36F4F56}" type="presParOf" srcId="{9367F83D-D64C-457D-8E01-A3B1AD2FD97C}" destId="{9D146191-CB79-458D-8FA6-86E8416921AF}" srcOrd="0" destOrd="0" presId="urn:microsoft.com/office/officeart/2005/8/layout/orgChart1"/>
    <dgm:cxn modelId="{70D58D57-C222-46FE-A611-A5216E53D092}" type="presParOf" srcId="{9D146191-CB79-458D-8FA6-86E8416921AF}" destId="{0EA562DC-2E8C-4C23-AA2C-7DCA6C6CD60B}" srcOrd="0" destOrd="0" presId="urn:microsoft.com/office/officeart/2005/8/layout/orgChart1"/>
    <dgm:cxn modelId="{19921ED1-9055-413D-9B5A-7984F69DBDD5}" type="presParOf" srcId="{9D146191-CB79-458D-8FA6-86E8416921AF}" destId="{5DF65E50-E970-45DE-A172-30C69D47EA39}" srcOrd="1" destOrd="0" presId="urn:microsoft.com/office/officeart/2005/8/layout/orgChart1"/>
    <dgm:cxn modelId="{D7993C31-0C21-46E8-AD8E-F987FC234EFA}" type="presParOf" srcId="{9367F83D-D64C-457D-8E01-A3B1AD2FD97C}" destId="{0EC0281B-A744-4C94-852B-F3981448DB99}" srcOrd="1" destOrd="0" presId="urn:microsoft.com/office/officeart/2005/8/layout/orgChart1"/>
    <dgm:cxn modelId="{B6554953-9DCB-4327-8E9D-923D73B041DE}" type="presParOf" srcId="{9367F83D-D64C-457D-8E01-A3B1AD2FD97C}" destId="{627101E9-1882-411D-85B3-6CBA41D160CF}"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46B51-173F-469C-8C4C-6E74CBF15DF9}">
      <dsp:nvSpPr>
        <dsp:cNvPr id="0" name=""/>
        <dsp:cNvSpPr/>
      </dsp:nvSpPr>
      <dsp:spPr>
        <a:xfrm>
          <a:off x="0" y="3444"/>
          <a:ext cx="6334125" cy="444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Determinar la viabilidad de un negocio.</a:t>
          </a:r>
          <a:endParaRPr lang="es-CO" sz="1900" kern="1200"/>
        </a:p>
      </dsp:txBody>
      <dsp:txXfrm>
        <a:off x="21704" y="25148"/>
        <a:ext cx="6290717" cy="401192"/>
      </dsp:txXfrm>
    </dsp:sp>
    <dsp:sp modelId="{4C2D9B36-44C4-44B1-86BC-EDA297AC9DB2}">
      <dsp:nvSpPr>
        <dsp:cNvPr id="0" name=""/>
        <dsp:cNvSpPr/>
      </dsp:nvSpPr>
      <dsp:spPr>
        <a:xfrm>
          <a:off x="0" y="502764"/>
          <a:ext cx="6334125" cy="444600"/>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Establecer políticas financieras.</a:t>
          </a:r>
          <a:endParaRPr lang="es-CO" sz="1900" kern="1200"/>
        </a:p>
      </dsp:txBody>
      <dsp:txXfrm>
        <a:off x="21704" y="524468"/>
        <a:ext cx="6290717" cy="401192"/>
      </dsp:txXfrm>
    </dsp:sp>
    <dsp:sp modelId="{7AF4D32B-CA31-4E43-B58F-BD72E38A335E}">
      <dsp:nvSpPr>
        <dsp:cNvPr id="0" name=""/>
        <dsp:cNvSpPr/>
      </dsp:nvSpPr>
      <dsp:spPr>
        <a:xfrm>
          <a:off x="0" y="1002085"/>
          <a:ext cx="6334125" cy="44460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Asignar presupuestos.</a:t>
          </a:r>
          <a:endParaRPr lang="es-CO" sz="1900" kern="1200"/>
        </a:p>
      </dsp:txBody>
      <dsp:txXfrm>
        <a:off x="21704" y="1023789"/>
        <a:ext cx="6290717" cy="401192"/>
      </dsp:txXfrm>
    </dsp:sp>
    <dsp:sp modelId="{E630E148-2FDA-458C-A3A7-113CF1FB71DF}">
      <dsp:nvSpPr>
        <dsp:cNvPr id="0" name=""/>
        <dsp:cNvSpPr/>
      </dsp:nvSpPr>
      <dsp:spPr>
        <a:xfrm>
          <a:off x="0" y="1501405"/>
          <a:ext cx="6334125" cy="44460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Monitorear el cumplimiento de objetivos estratégicos.</a:t>
          </a:r>
          <a:endParaRPr lang="es-CO" sz="1900" kern="1200"/>
        </a:p>
      </dsp:txBody>
      <dsp:txXfrm>
        <a:off x="21704" y="1523109"/>
        <a:ext cx="6290717" cy="4011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46B51-173F-469C-8C4C-6E74CBF15DF9}">
      <dsp:nvSpPr>
        <dsp:cNvPr id="0" name=""/>
        <dsp:cNvSpPr/>
      </dsp:nvSpPr>
      <dsp:spPr>
        <a:xfrm>
          <a:off x="0" y="3444"/>
          <a:ext cx="6334125" cy="444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La adquisición de materias primas.</a:t>
          </a:r>
          <a:endParaRPr lang="es-CO" sz="1900" kern="1200"/>
        </a:p>
      </dsp:txBody>
      <dsp:txXfrm>
        <a:off x="21704" y="25148"/>
        <a:ext cx="6290717" cy="401192"/>
      </dsp:txXfrm>
    </dsp:sp>
    <dsp:sp modelId="{4C2D9B36-44C4-44B1-86BC-EDA297AC9DB2}">
      <dsp:nvSpPr>
        <dsp:cNvPr id="0" name=""/>
        <dsp:cNvSpPr/>
      </dsp:nvSpPr>
      <dsp:spPr>
        <a:xfrm>
          <a:off x="0" y="502764"/>
          <a:ext cx="6334125" cy="444600"/>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El cumplimiento de la producción.</a:t>
          </a:r>
          <a:endParaRPr lang="es-CO" sz="1900" kern="1200"/>
        </a:p>
      </dsp:txBody>
      <dsp:txXfrm>
        <a:off x="21704" y="524468"/>
        <a:ext cx="6290717" cy="401192"/>
      </dsp:txXfrm>
    </dsp:sp>
    <dsp:sp modelId="{7AF4D32B-CA31-4E43-B58F-BD72E38A335E}">
      <dsp:nvSpPr>
        <dsp:cNvPr id="0" name=""/>
        <dsp:cNvSpPr/>
      </dsp:nvSpPr>
      <dsp:spPr>
        <a:xfrm>
          <a:off x="0" y="1002085"/>
          <a:ext cx="6334125" cy="44460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La atención de la demanda.</a:t>
          </a:r>
          <a:endParaRPr lang="es-CO" sz="1900" kern="1200"/>
        </a:p>
      </dsp:txBody>
      <dsp:txXfrm>
        <a:off x="21704" y="1023789"/>
        <a:ext cx="6290717" cy="401192"/>
      </dsp:txXfrm>
    </dsp:sp>
    <dsp:sp modelId="{E630E148-2FDA-458C-A3A7-113CF1FB71DF}">
      <dsp:nvSpPr>
        <dsp:cNvPr id="0" name=""/>
        <dsp:cNvSpPr/>
      </dsp:nvSpPr>
      <dsp:spPr>
        <a:xfrm>
          <a:off x="0" y="1501405"/>
          <a:ext cx="6334125" cy="44460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ES_tradnl" sz="1900" kern="1200"/>
            <a:t>La administración eficiente del crédito a clientes.</a:t>
          </a:r>
          <a:endParaRPr lang="es-CO" sz="1900" kern="1200"/>
        </a:p>
      </dsp:txBody>
      <dsp:txXfrm>
        <a:off x="21704" y="1523109"/>
        <a:ext cx="6290717" cy="401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27F26-A9EB-4F01-A72C-0078EFCC34FE}">
      <dsp:nvSpPr>
        <dsp:cNvPr id="0" name=""/>
        <dsp:cNvSpPr/>
      </dsp:nvSpPr>
      <dsp:spPr>
        <a:xfrm>
          <a:off x="2902824" y="1109937"/>
          <a:ext cx="2449041" cy="683667"/>
        </a:xfrm>
        <a:custGeom>
          <a:avLst/>
          <a:gdLst/>
          <a:ahLst/>
          <a:cxnLst/>
          <a:rect l="0" t="0" r="0" b="0"/>
          <a:pathLst>
            <a:path>
              <a:moveTo>
                <a:pt x="0" y="0"/>
              </a:moveTo>
              <a:lnTo>
                <a:pt x="0" y="578443"/>
              </a:lnTo>
              <a:lnTo>
                <a:pt x="2449041" y="578443"/>
              </a:lnTo>
              <a:lnTo>
                <a:pt x="2449041" y="6836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3738438" y="2294668"/>
          <a:ext cx="150319" cy="796832"/>
        </a:xfrm>
        <a:custGeom>
          <a:avLst/>
          <a:gdLst/>
          <a:ahLst/>
          <a:cxnLst/>
          <a:rect l="0" t="0" r="0" b="0"/>
          <a:pathLst>
            <a:path>
              <a:moveTo>
                <a:pt x="0" y="0"/>
              </a:moveTo>
              <a:lnTo>
                <a:pt x="0" y="796832"/>
              </a:lnTo>
              <a:lnTo>
                <a:pt x="150319" y="7968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902824" y="1109937"/>
          <a:ext cx="1236466" cy="683667"/>
        </a:xfrm>
        <a:custGeom>
          <a:avLst/>
          <a:gdLst/>
          <a:ahLst/>
          <a:cxnLst/>
          <a:rect l="0" t="0" r="0" b="0"/>
          <a:pathLst>
            <a:path>
              <a:moveTo>
                <a:pt x="0" y="0"/>
              </a:moveTo>
              <a:lnTo>
                <a:pt x="0" y="578443"/>
              </a:lnTo>
              <a:lnTo>
                <a:pt x="1236466" y="578443"/>
              </a:lnTo>
              <a:lnTo>
                <a:pt x="1236466" y="6836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2525863" y="2294668"/>
          <a:ext cx="131268" cy="1736377"/>
        </a:xfrm>
        <a:custGeom>
          <a:avLst/>
          <a:gdLst/>
          <a:ahLst/>
          <a:cxnLst/>
          <a:rect l="0" t="0" r="0" b="0"/>
          <a:pathLst>
            <a:path>
              <a:moveTo>
                <a:pt x="0" y="0"/>
              </a:moveTo>
              <a:lnTo>
                <a:pt x="0" y="1736377"/>
              </a:lnTo>
              <a:lnTo>
                <a:pt x="131268" y="173637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857104" y="1109937"/>
          <a:ext cx="91440" cy="683667"/>
        </a:xfrm>
        <a:custGeom>
          <a:avLst/>
          <a:gdLst/>
          <a:ahLst/>
          <a:cxnLst/>
          <a:rect l="0" t="0" r="0" b="0"/>
          <a:pathLst>
            <a:path>
              <a:moveTo>
                <a:pt x="45720" y="0"/>
              </a:moveTo>
              <a:lnTo>
                <a:pt x="45720" y="578443"/>
              </a:lnTo>
              <a:lnTo>
                <a:pt x="69610" y="578443"/>
              </a:lnTo>
              <a:lnTo>
                <a:pt x="69610" y="6836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313288" y="2294668"/>
          <a:ext cx="169369" cy="631135"/>
        </a:xfrm>
        <a:custGeom>
          <a:avLst/>
          <a:gdLst/>
          <a:ahLst/>
          <a:cxnLst/>
          <a:rect l="0" t="0" r="0" b="0"/>
          <a:pathLst>
            <a:path>
              <a:moveTo>
                <a:pt x="0" y="0"/>
              </a:moveTo>
              <a:lnTo>
                <a:pt x="0" y="631135"/>
              </a:lnTo>
              <a:lnTo>
                <a:pt x="169369" y="63113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1714139" y="1109937"/>
          <a:ext cx="1188684" cy="683667"/>
        </a:xfrm>
        <a:custGeom>
          <a:avLst/>
          <a:gdLst/>
          <a:ahLst/>
          <a:cxnLst/>
          <a:rect l="0" t="0" r="0" b="0"/>
          <a:pathLst>
            <a:path>
              <a:moveTo>
                <a:pt x="1188684" y="0"/>
              </a:moveTo>
              <a:lnTo>
                <a:pt x="1188684" y="578443"/>
              </a:lnTo>
              <a:lnTo>
                <a:pt x="0" y="578443"/>
              </a:lnTo>
              <a:lnTo>
                <a:pt x="0" y="6836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00713" y="2294668"/>
          <a:ext cx="150319" cy="1026537"/>
        </a:xfrm>
        <a:custGeom>
          <a:avLst/>
          <a:gdLst/>
          <a:ahLst/>
          <a:cxnLst/>
          <a:rect l="0" t="0" r="0" b="0"/>
          <a:pathLst>
            <a:path>
              <a:moveTo>
                <a:pt x="0" y="0"/>
              </a:moveTo>
              <a:lnTo>
                <a:pt x="0" y="1026537"/>
              </a:lnTo>
              <a:lnTo>
                <a:pt x="150319" y="10265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501564" y="1109937"/>
          <a:ext cx="2401259" cy="683667"/>
        </a:xfrm>
        <a:custGeom>
          <a:avLst/>
          <a:gdLst/>
          <a:ahLst/>
          <a:cxnLst/>
          <a:rect l="0" t="0" r="0" b="0"/>
          <a:pathLst>
            <a:path>
              <a:moveTo>
                <a:pt x="2401259" y="0"/>
              </a:moveTo>
              <a:lnTo>
                <a:pt x="2401259" y="578443"/>
              </a:lnTo>
              <a:lnTo>
                <a:pt x="0" y="578443"/>
              </a:lnTo>
              <a:lnTo>
                <a:pt x="0" y="6836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1406496" y="618764"/>
          <a:ext cx="2992655" cy="49117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1" kern="1200"/>
            <a:t>Calculo e intrepretacion de los indicadores financieros</a:t>
          </a:r>
        </a:p>
      </dsp:txBody>
      <dsp:txXfrm>
        <a:off x="1406496" y="618764"/>
        <a:ext cx="2992655" cy="491173"/>
      </dsp:txXfrm>
    </dsp:sp>
    <dsp:sp modelId="{FC71684E-EC04-46BD-AFF0-C406444EF857}">
      <dsp:nvSpPr>
        <dsp:cNvPr id="0" name=""/>
        <dsp:cNvSpPr/>
      </dsp:nvSpPr>
      <dsp:spPr>
        <a:xfrm>
          <a:off x="500" y="1793604"/>
          <a:ext cx="1002128" cy="50106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Liquidez</a:t>
          </a:r>
        </a:p>
      </dsp:txBody>
      <dsp:txXfrm>
        <a:off x="500" y="1793604"/>
        <a:ext cx="1002128" cy="501064"/>
      </dsp:txXfrm>
    </dsp:sp>
    <dsp:sp modelId="{DBC42735-D1B8-4DCA-8DF9-FDA2B94252FE}">
      <dsp:nvSpPr>
        <dsp:cNvPr id="0" name=""/>
        <dsp:cNvSpPr/>
      </dsp:nvSpPr>
      <dsp:spPr>
        <a:xfrm>
          <a:off x="251032" y="2924215"/>
          <a:ext cx="1002128" cy="79398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Obligaciones a corto plazo</a:t>
          </a:r>
        </a:p>
      </dsp:txBody>
      <dsp:txXfrm>
        <a:off x="251032" y="2924215"/>
        <a:ext cx="1002128" cy="793981"/>
      </dsp:txXfrm>
    </dsp:sp>
    <dsp:sp modelId="{073E6C43-60F1-48F2-A622-EB37E6ED2DA2}">
      <dsp:nvSpPr>
        <dsp:cNvPr id="0" name=""/>
        <dsp:cNvSpPr/>
      </dsp:nvSpPr>
      <dsp:spPr>
        <a:xfrm>
          <a:off x="1213075" y="1793604"/>
          <a:ext cx="1002128" cy="50106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Endeudamiento</a:t>
          </a:r>
        </a:p>
      </dsp:txBody>
      <dsp:txXfrm>
        <a:off x="1213075" y="1793604"/>
        <a:ext cx="1002128" cy="501064"/>
      </dsp:txXfrm>
    </dsp:sp>
    <dsp:sp modelId="{3F164FCC-E868-4C88-B0F7-FD919F94A84F}">
      <dsp:nvSpPr>
        <dsp:cNvPr id="0" name=""/>
        <dsp:cNvSpPr/>
      </dsp:nvSpPr>
      <dsp:spPr>
        <a:xfrm>
          <a:off x="1482658" y="2552701"/>
          <a:ext cx="1002128" cy="7462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Nivel de deudas</a:t>
          </a:r>
        </a:p>
      </dsp:txBody>
      <dsp:txXfrm>
        <a:off x="1482658" y="2552701"/>
        <a:ext cx="1002128" cy="746204"/>
      </dsp:txXfrm>
    </dsp:sp>
    <dsp:sp modelId="{A15CFFB4-0C1B-406B-BFC8-5DF8B07EA17F}">
      <dsp:nvSpPr>
        <dsp:cNvPr id="0" name=""/>
        <dsp:cNvSpPr/>
      </dsp:nvSpPr>
      <dsp:spPr>
        <a:xfrm>
          <a:off x="2425650" y="1793604"/>
          <a:ext cx="1002128" cy="50106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Eficiencia y gestión</a:t>
          </a:r>
        </a:p>
      </dsp:txBody>
      <dsp:txXfrm>
        <a:off x="2425650" y="1793604"/>
        <a:ext cx="1002128" cy="501064"/>
      </dsp:txXfrm>
    </dsp:sp>
    <dsp:sp modelId="{122B5D9A-65A7-4B4E-8BDF-1C0DADCF476E}">
      <dsp:nvSpPr>
        <dsp:cNvPr id="0" name=""/>
        <dsp:cNvSpPr/>
      </dsp:nvSpPr>
      <dsp:spPr>
        <a:xfrm>
          <a:off x="2657132" y="3543340"/>
          <a:ext cx="1002128" cy="9754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Capital de trabajo</a:t>
          </a:r>
        </a:p>
      </dsp:txBody>
      <dsp:txXfrm>
        <a:off x="2657132" y="3543340"/>
        <a:ext cx="1002128" cy="975411"/>
      </dsp:txXfrm>
    </dsp:sp>
    <dsp:sp modelId="{F079E800-9618-4CEF-97E7-1CC70AB3CD27}">
      <dsp:nvSpPr>
        <dsp:cNvPr id="0" name=""/>
        <dsp:cNvSpPr/>
      </dsp:nvSpPr>
      <dsp:spPr>
        <a:xfrm>
          <a:off x="3638226" y="1793604"/>
          <a:ext cx="1002128" cy="50106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Rentabilidd</a:t>
          </a:r>
        </a:p>
      </dsp:txBody>
      <dsp:txXfrm>
        <a:off x="3638226" y="1793604"/>
        <a:ext cx="1002128" cy="501064"/>
      </dsp:txXfrm>
    </dsp:sp>
    <dsp:sp modelId="{810C88FA-4E89-4659-BAF0-AA352045B684}">
      <dsp:nvSpPr>
        <dsp:cNvPr id="0" name=""/>
        <dsp:cNvSpPr/>
      </dsp:nvSpPr>
      <dsp:spPr>
        <a:xfrm>
          <a:off x="3888758" y="2505115"/>
          <a:ext cx="1002128" cy="117277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Utilidades o ganancias</a:t>
          </a:r>
        </a:p>
      </dsp:txBody>
      <dsp:txXfrm>
        <a:off x="3888758" y="2505115"/>
        <a:ext cx="1002128" cy="1172770"/>
      </dsp:txXfrm>
    </dsp:sp>
    <dsp:sp modelId="{0EA562DC-2E8C-4C23-AA2C-7DCA6C6CD60B}">
      <dsp:nvSpPr>
        <dsp:cNvPr id="0" name=""/>
        <dsp:cNvSpPr/>
      </dsp:nvSpPr>
      <dsp:spPr>
        <a:xfrm>
          <a:off x="4850801" y="1793604"/>
          <a:ext cx="1002128" cy="50106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Toma de decisiones</a:t>
          </a:r>
        </a:p>
      </dsp:txBody>
      <dsp:txXfrm>
        <a:off x="4850801" y="1793604"/>
        <a:ext cx="1002128" cy="50106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446165-1B4B-4805-A1B6-93D4094688E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32A2B4C0-E17B-46B8-9406-8816689BD8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Lina Marcela Perez Machego</lastModifiedBy>
  <revision>126</revision>
  <dcterms:created xsi:type="dcterms:W3CDTF">2025-03-31T23:51:00.0000000Z</dcterms:created>
  <dcterms:modified xsi:type="dcterms:W3CDTF">2025-04-14T08:39:07.9035159Z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