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5335A" w:rsidR="00422835" w:rsidP="00422835" w:rsidRDefault="00E14988" w14:paraId="20932FDB" w14:textId="3C12BEBE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5335A">
        <w:rPr>
          <w:rFonts w:ascii="Arial" w:hAnsi="Arial" w:cs="Arial"/>
          <w:b/>
          <w:sz w:val="20"/>
          <w:szCs w:val="20"/>
          <w:lang w:val="es-ES_tradnl"/>
        </w:rPr>
        <w:t>GUION INT</w:t>
      </w:r>
      <w:r w:rsidRPr="0095335A" w:rsidR="00101A68">
        <w:rPr>
          <w:rFonts w:ascii="Arial" w:hAnsi="Arial" w:cs="Arial"/>
          <w:b/>
          <w:sz w:val="20"/>
          <w:szCs w:val="20"/>
          <w:lang w:val="es-ES_tradnl"/>
        </w:rPr>
        <w:t xml:space="preserve">RODUCCIÓN COMPONENTE FORMATIVO </w:t>
      </w:r>
      <w:r w:rsidR="00883C24">
        <w:rPr>
          <w:rFonts w:ascii="Arial" w:hAnsi="Arial" w:cs="Arial"/>
          <w:b/>
          <w:sz w:val="20"/>
          <w:szCs w:val="20"/>
          <w:lang w:val="es-ES_tradnl"/>
        </w:rPr>
        <w:t>4</w:t>
      </w:r>
    </w:p>
    <w:p w:rsidRPr="0095335A" w:rsidR="00750864" w:rsidP="00422835" w:rsidRDefault="007B608A" w14:paraId="672A6659" w14:textId="51F18692">
      <w:pPr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95335A">
        <w:rPr>
          <w:rFonts w:ascii="Arial" w:hAnsi="Arial" w:cs="Arial"/>
          <w:sz w:val="20"/>
          <w:szCs w:val="20"/>
          <w:lang w:val="es-ES_tradnl"/>
        </w:rPr>
        <w:t>Título del video:</w:t>
      </w:r>
      <w:r w:rsidRPr="0095335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C93EFD" w:rsidR="00C93EFD">
        <w:rPr>
          <w:rFonts w:ascii="Arial" w:hAnsi="Arial" w:cs="Arial"/>
          <w:b/>
          <w:sz w:val="20"/>
          <w:szCs w:val="20"/>
          <w:lang w:val="es-ES_tradnl"/>
        </w:rPr>
        <w:t>Evaluación y generación de informes financieros</w:t>
      </w:r>
    </w:p>
    <w:p w:rsidR="0095335A" w:rsidP="00422835" w:rsidRDefault="0095335A" w14:paraId="66DBF546" w14:textId="5F707467">
      <w:pPr>
        <w:jc w:val="center"/>
        <w:rPr>
          <w:rFonts w:ascii="Arial" w:hAnsi="Arial" w:cs="Arial"/>
          <w:b/>
          <w:sz w:val="20"/>
          <w:szCs w:val="20"/>
        </w:rPr>
      </w:pPr>
    </w:p>
    <w:p w:rsidRPr="00C93EFD" w:rsidR="00883C24" w:rsidP="732D932F" w:rsidRDefault="00883C24" w14:paraId="500E1A12" w14:textId="5B23B1C5">
      <w:pPr>
        <w:spacing w:before="100" w:beforeAutospacing="on" w:after="100" w:afterAutospacing="on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>E</w:t>
      </w:r>
      <w:r w:rsidRPr="732D932F" w:rsidR="04770AFE">
        <w:rPr>
          <w:rFonts w:ascii="Arial" w:hAnsi="Arial" w:eastAsia="Times New Roman" w:cs="Arial"/>
          <w:sz w:val="20"/>
          <w:szCs w:val="20"/>
          <w:lang w:eastAsia="es-CO"/>
        </w:rPr>
        <w:t>n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 este componente formativo</w:t>
      </w:r>
      <w:r w:rsidRPr="732D932F" w:rsidR="003A24BA">
        <w:rPr>
          <w:rFonts w:ascii="Arial" w:hAnsi="Arial" w:eastAsia="Times New Roman" w:cs="Arial"/>
          <w:sz w:val="20"/>
          <w:szCs w:val="20"/>
          <w:lang w:eastAsia="es-CO"/>
        </w:rPr>
        <w:t>,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 se abordará la </w:t>
      </w:r>
      <w:r w:rsidRPr="732D932F" w:rsidR="00883C24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elaboración de informes financieros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 como una herramienta fundamental para comunicar el desempeño económico y operativo de una organización. Se desarrollarán competencias para </w:t>
      </w:r>
      <w:r w:rsidRPr="732D932F" w:rsidR="00883C24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estructurar, redactar y presentar resultados financieros</w:t>
      </w:r>
      <w:r w:rsidRPr="732D932F" w:rsidR="003A24BA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,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 con base en </w:t>
      </w:r>
      <w:r w:rsidRPr="732D932F" w:rsidR="00883C24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indicadores clave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, apoyados en </w:t>
      </w:r>
      <w:r w:rsidRPr="732D932F" w:rsidR="00883C24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herramientas tecnológicas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, fortaleciendo así la </w:t>
      </w:r>
      <w:r w:rsidRPr="732D932F" w:rsidR="00883C24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toma de decisiones</w:t>
      </w:r>
      <w:r w:rsidRPr="732D932F" w:rsidR="00883C24">
        <w:rPr>
          <w:rFonts w:ascii="Arial" w:hAnsi="Arial" w:eastAsia="Times New Roman" w:cs="Arial"/>
          <w:sz w:val="20"/>
          <w:szCs w:val="20"/>
          <w:lang w:eastAsia="es-CO"/>
        </w:rPr>
        <w:t xml:space="preserve"> informadas en el entorno empresarial.</w:t>
      </w:r>
    </w:p>
    <w:p w:rsidRPr="00C93EFD" w:rsidR="00883C24" w:rsidP="00883C24" w:rsidRDefault="00883C24" w14:paraId="480B0738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El componente inicia con el </w:t>
      </w:r>
      <w:r w:rsidRPr="003A24B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estudio de indicadores financieros y de gestión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>, su cálculo, interpretación y aplicación práctica. A partir de estos indicadores, se construyen informes técnicos y estratégicos, adaptables a distintos públicos organizacionales como la alta dirección, socios, inversionistas o entes de control.</w:t>
      </w:r>
    </w:p>
    <w:p w:rsidRPr="00C93EFD" w:rsidR="00883C24" w:rsidP="00883C24" w:rsidRDefault="00883C24" w14:paraId="6A20D1A6" w14:textId="2793407B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A lo largo del </w:t>
      </w:r>
      <w:r w:rsidR="003A24BA">
        <w:rPr>
          <w:rFonts w:ascii="Arial" w:hAnsi="Arial" w:eastAsia="Times New Roman" w:cs="Arial"/>
          <w:sz w:val="20"/>
          <w:szCs w:val="20"/>
          <w:lang w:eastAsia="es-CO"/>
        </w:rPr>
        <w:t>contenido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, se emplearán herramientas como </w:t>
      </w:r>
      <w:r w:rsidRPr="003A24B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Excel y PowerPoint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 para facilitar la presentación visual de los datos financieros. Asimismo, se aplicarán </w:t>
      </w:r>
      <w:r w:rsidRPr="003A24B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buenas prácticas de redacción técnica, visualización de resultados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 y </w:t>
      </w:r>
      <w:r w:rsidRPr="003A24B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cumplimiento de normativas contables vigentes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>, tanto internas como externas.</w:t>
      </w:r>
    </w:p>
    <w:p w:rsidRPr="00C93EFD" w:rsidR="00883C24" w:rsidP="00883C24" w:rsidRDefault="00883C24" w14:paraId="0817B323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C93EFD">
        <w:rPr>
          <w:rFonts w:ascii="Arial" w:hAnsi="Arial" w:eastAsia="Times New Roman" w:cs="Arial"/>
          <w:sz w:val="20"/>
          <w:szCs w:val="20"/>
          <w:lang w:eastAsia="es-CO"/>
        </w:rPr>
        <w:t xml:space="preserve">Este enfoque permitirá a los participantes transformar información contable </w:t>
      </w:r>
      <w:r w:rsidRPr="003A24B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en conocimiento útil y estratégico</w:t>
      </w:r>
      <w:r w:rsidRPr="00C93EFD">
        <w:rPr>
          <w:rFonts w:ascii="Arial" w:hAnsi="Arial" w:eastAsia="Times New Roman" w:cs="Arial"/>
          <w:sz w:val="20"/>
          <w:szCs w:val="20"/>
          <w:lang w:eastAsia="es-CO"/>
        </w:rPr>
        <w:t>, consolidando su rol como aliados clave en la gestión financiera y el fortalecimiento de la transparencia dentro de las organizaciones.</w:t>
      </w:r>
    </w:p>
    <w:p w:rsidR="006A7E14" w:rsidP="0095335A" w:rsidRDefault="006A7E14" w14:paraId="682B4964" w14:textId="17DB7E7A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sz w:val="20"/>
          <w:szCs w:val="20"/>
          <w:lang w:eastAsia="es-CO"/>
        </w:rPr>
      </w:pPr>
    </w:p>
    <w:p w:rsidR="00883C24" w:rsidP="0095335A" w:rsidRDefault="00883C24" w14:paraId="5A8FDB45" w14:textId="5BDBD4CF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sz w:val="20"/>
          <w:szCs w:val="20"/>
          <w:lang w:eastAsia="es-CO"/>
        </w:rPr>
      </w:pPr>
    </w:p>
    <w:p w:rsidR="00883C24" w:rsidP="0095335A" w:rsidRDefault="00883C24" w14:paraId="1B7FF4E0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sz w:val="20"/>
          <w:szCs w:val="20"/>
          <w:lang w:eastAsia="es-CO"/>
        </w:rPr>
      </w:pPr>
    </w:p>
    <w:p w:rsidR="006A7E14" w:rsidP="0095335A" w:rsidRDefault="006A7E14" w14:paraId="4C792AEC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sz w:val="20"/>
          <w:szCs w:val="20"/>
          <w:lang w:eastAsia="es-CO"/>
        </w:rPr>
      </w:pPr>
    </w:p>
    <w:p w:rsidRPr="0095335A" w:rsidR="0095335A" w:rsidP="0095335A" w:rsidRDefault="0095335A" w14:paraId="2C593512" w14:textId="2755B55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proofErr w:type="gramStart"/>
      <w:r w:rsidRPr="0095335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TOTAL</w:t>
      </w:r>
      <w:proofErr w:type="gramEnd"/>
      <w:r w:rsidRPr="0095335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 xml:space="preserve"> PALABRAS: </w:t>
      </w:r>
      <w:r w:rsidR="001A32F7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1</w:t>
      </w:r>
      <w:r w:rsidR="00883C24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75</w:t>
      </w:r>
    </w:p>
    <w:p w:rsidRPr="0095335A" w:rsidR="0095335A" w:rsidP="0095335A" w:rsidRDefault="0095335A" w14:paraId="5B9A3188" w14:textId="77777777">
      <w:pPr>
        <w:jc w:val="both"/>
        <w:rPr>
          <w:rFonts w:ascii="Arial" w:hAnsi="Arial" w:cs="Arial"/>
          <w:b/>
          <w:sz w:val="20"/>
          <w:szCs w:val="20"/>
        </w:rPr>
      </w:pPr>
    </w:p>
    <w:p w:rsidRPr="0095335A" w:rsidR="00FF7EFF" w:rsidP="002F68D8" w:rsidRDefault="00FF7EFF" w14:paraId="10970E01" w14:textId="77777777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95335A" w:rsidR="00FF7EF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101A68"/>
    <w:rsid w:val="00122354"/>
    <w:rsid w:val="00181E46"/>
    <w:rsid w:val="001A32F7"/>
    <w:rsid w:val="001E0849"/>
    <w:rsid w:val="00241A0E"/>
    <w:rsid w:val="00242B75"/>
    <w:rsid w:val="00262B28"/>
    <w:rsid w:val="00277964"/>
    <w:rsid w:val="002865F0"/>
    <w:rsid w:val="002F68D8"/>
    <w:rsid w:val="00325FB5"/>
    <w:rsid w:val="0033584F"/>
    <w:rsid w:val="0034187D"/>
    <w:rsid w:val="00386732"/>
    <w:rsid w:val="003A1DFD"/>
    <w:rsid w:val="003A24BA"/>
    <w:rsid w:val="003D4269"/>
    <w:rsid w:val="00422835"/>
    <w:rsid w:val="00475DC3"/>
    <w:rsid w:val="0055721D"/>
    <w:rsid w:val="005B5967"/>
    <w:rsid w:val="00633D66"/>
    <w:rsid w:val="006353EE"/>
    <w:rsid w:val="00666672"/>
    <w:rsid w:val="006A7E14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83C24"/>
    <w:rsid w:val="00896F06"/>
    <w:rsid w:val="00906060"/>
    <w:rsid w:val="00953207"/>
    <w:rsid w:val="0095335A"/>
    <w:rsid w:val="00987D84"/>
    <w:rsid w:val="00991D28"/>
    <w:rsid w:val="009925D4"/>
    <w:rsid w:val="009D760E"/>
    <w:rsid w:val="00AB0F5A"/>
    <w:rsid w:val="00AB68BC"/>
    <w:rsid w:val="00B37054"/>
    <w:rsid w:val="00B76F52"/>
    <w:rsid w:val="00BD5271"/>
    <w:rsid w:val="00BD7BF1"/>
    <w:rsid w:val="00C009FD"/>
    <w:rsid w:val="00C75EF4"/>
    <w:rsid w:val="00C93EFD"/>
    <w:rsid w:val="00CA7AA0"/>
    <w:rsid w:val="00CB0677"/>
    <w:rsid w:val="00D2797B"/>
    <w:rsid w:val="00DD2A4C"/>
    <w:rsid w:val="00E14988"/>
    <w:rsid w:val="00E165E1"/>
    <w:rsid w:val="00E91C80"/>
    <w:rsid w:val="00ED0679"/>
    <w:rsid w:val="00ED2886"/>
    <w:rsid w:val="00F8680C"/>
    <w:rsid w:val="00FA7096"/>
    <w:rsid w:val="00FF7EFF"/>
    <w:rsid w:val="04770AFE"/>
    <w:rsid w:val="0D07F5A2"/>
    <w:rsid w:val="1839B09C"/>
    <w:rsid w:val="18739BB1"/>
    <w:rsid w:val="2467C599"/>
    <w:rsid w:val="355076E0"/>
    <w:rsid w:val="732D9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Javier Mauricio Oviedo</lastModifiedBy>
  <revision>15</revision>
  <dcterms:created xsi:type="dcterms:W3CDTF">2025-03-31T00:25:00.0000000Z</dcterms:created>
  <dcterms:modified xsi:type="dcterms:W3CDTF">2025-04-30T21:18:11.2283762Z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