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32FDB" w14:textId="39DDDAD7" w:rsidR="00422835" w:rsidRPr="004C00F3" w:rsidRDefault="00E14988" w:rsidP="00422835">
      <w:pPr>
        <w:jc w:val="center"/>
        <w:rPr>
          <w:rFonts w:ascii="Arial" w:hAnsi="Arial" w:cs="Arial"/>
          <w:b/>
          <w:lang w:val="es-ES"/>
        </w:rPr>
      </w:pPr>
      <w:r w:rsidRPr="004C00F3">
        <w:rPr>
          <w:rFonts w:ascii="Arial" w:hAnsi="Arial" w:cs="Arial"/>
          <w:b/>
          <w:lang w:val="es-ES"/>
        </w:rPr>
        <w:t xml:space="preserve">GUION INTRODUCCIÓN </w:t>
      </w:r>
      <w:r w:rsidR="00FE67F8">
        <w:rPr>
          <w:rFonts w:ascii="Arial" w:hAnsi="Arial" w:cs="Arial"/>
          <w:b/>
          <w:lang w:val="es-ES"/>
        </w:rPr>
        <w:t xml:space="preserve">VIDEO </w:t>
      </w:r>
      <w:r w:rsidRPr="004C00F3">
        <w:rPr>
          <w:rFonts w:ascii="Arial" w:hAnsi="Arial" w:cs="Arial"/>
          <w:b/>
          <w:lang w:val="es-ES"/>
        </w:rPr>
        <w:t>COMPONENTE FORMATIVO 01</w:t>
      </w:r>
    </w:p>
    <w:p w14:paraId="145614A4" w14:textId="1495BC54" w:rsidR="006711B4" w:rsidRPr="00270492" w:rsidRDefault="007B608A" w:rsidP="00270492">
      <w:pPr>
        <w:jc w:val="center"/>
        <w:rPr>
          <w:rFonts w:ascii="Arial" w:hAnsi="Arial" w:cs="Arial"/>
          <w:b/>
        </w:rPr>
      </w:pPr>
      <w:r w:rsidRPr="004C00F3">
        <w:rPr>
          <w:rFonts w:ascii="Arial" w:hAnsi="Arial" w:cs="Arial"/>
          <w:lang w:val="es-ES"/>
        </w:rPr>
        <w:t>Título del video:</w:t>
      </w:r>
      <w:r w:rsidRPr="004C00F3">
        <w:rPr>
          <w:rFonts w:ascii="Arial" w:hAnsi="Arial" w:cs="Arial"/>
          <w:b/>
          <w:lang w:val="es-ES"/>
        </w:rPr>
        <w:t xml:space="preserve"> </w:t>
      </w:r>
      <w:r w:rsidR="00270492" w:rsidRPr="00270492">
        <w:rPr>
          <w:rFonts w:ascii="Arial" w:hAnsi="Arial" w:cs="Arial"/>
          <w:b/>
          <w:bCs/>
        </w:rPr>
        <w:t>Desarrollo personal y comunicación efectiva.</w:t>
      </w:r>
    </w:p>
    <w:p w14:paraId="5CB4360D" w14:textId="77777777" w:rsidR="00B55E05" w:rsidRDefault="00B55E05" w:rsidP="001A53EA">
      <w:pPr>
        <w:rPr>
          <w:rFonts w:ascii="Arial" w:hAnsi="Arial" w:cs="Arial"/>
          <w:color w:val="C00000"/>
        </w:rPr>
      </w:pPr>
    </w:p>
    <w:p w14:paraId="0EE7AE63" w14:textId="487AC2CE" w:rsidR="00FB293D" w:rsidRDefault="0007490C" w:rsidP="0007490C">
      <w:pPr>
        <w:rPr>
          <w:rFonts w:ascii="Arial" w:hAnsi="Arial" w:cs="Arial"/>
          <w:color w:val="000000" w:themeColor="text1"/>
        </w:rPr>
      </w:pPr>
      <w:r w:rsidRPr="0007490C">
        <w:rPr>
          <w:rFonts w:ascii="Arial" w:hAnsi="Arial" w:cs="Arial"/>
          <w:color w:val="000000" w:themeColor="text1"/>
        </w:rPr>
        <w:t xml:space="preserve">Vivimos en una época en la que la </w:t>
      </w:r>
      <w:r w:rsidRPr="0007490C">
        <w:rPr>
          <w:rFonts w:ascii="Arial" w:hAnsi="Arial" w:cs="Arial"/>
          <w:b/>
          <w:bCs/>
          <w:color w:val="000000" w:themeColor="text1"/>
        </w:rPr>
        <w:t>tecnología abruma a las personas</w:t>
      </w:r>
      <w:r w:rsidRPr="0007490C">
        <w:rPr>
          <w:rFonts w:ascii="Arial" w:hAnsi="Arial" w:cs="Arial"/>
          <w:color w:val="000000" w:themeColor="text1"/>
        </w:rPr>
        <w:t xml:space="preserve"> con información, notificaciones y cambios constantes. En medio de esa </w:t>
      </w:r>
      <w:r w:rsidRPr="0007490C">
        <w:rPr>
          <w:rFonts w:ascii="Arial" w:hAnsi="Arial" w:cs="Arial"/>
          <w:b/>
          <w:bCs/>
          <w:color w:val="000000" w:themeColor="text1"/>
        </w:rPr>
        <w:t>aceleración digital</w:t>
      </w:r>
      <w:r w:rsidRPr="0007490C">
        <w:rPr>
          <w:rFonts w:ascii="Arial" w:hAnsi="Arial" w:cs="Arial"/>
          <w:color w:val="000000" w:themeColor="text1"/>
        </w:rPr>
        <w:t xml:space="preserve">, muchas veces se olvida dedicar tiempo a algo esencial: el </w:t>
      </w:r>
      <w:r w:rsidRPr="0007490C">
        <w:rPr>
          <w:rFonts w:ascii="Arial" w:hAnsi="Arial" w:cs="Arial"/>
          <w:b/>
          <w:bCs/>
          <w:color w:val="000000" w:themeColor="text1"/>
        </w:rPr>
        <w:t>autoconocimiento</w:t>
      </w:r>
      <w:r w:rsidRPr="0007490C">
        <w:rPr>
          <w:rFonts w:ascii="Arial" w:hAnsi="Arial" w:cs="Arial"/>
          <w:color w:val="000000" w:themeColor="text1"/>
        </w:rPr>
        <w:t xml:space="preserve">, la comprensión del </w:t>
      </w:r>
      <w:r w:rsidRPr="0007490C">
        <w:rPr>
          <w:rFonts w:ascii="Arial" w:hAnsi="Arial" w:cs="Arial"/>
          <w:b/>
          <w:bCs/>
          <w:color w:val="000000" w:themeColor="text1"/>
        </w:rPr>
        <w:t>desarrollo emocional</w:t>
      </w:r>
      <w:r w:rsidRPr="0007490C">
        <w:rPr>
          <w:rFonts w:ascii="Arial" w:hAnsi="Arial" w:cs="Arial"/>
          <w:color w:val="000000" w:themeColor="text1"/>
        </w:rPr>
        <w:t xml:space="preserve"> y el fortalecimiento de una </w:t>
      </w:r>
      <w:r w:rsidRPr="0007490C">
        <w:rPr>
          <w:rFonts w:ascii="Arial" w:hAnsi="Arial" w:cs="Arial"/>
          <w:b/>
          <w:bCs/>
          <w:color w:val="000000" w:themeColor="text1"/>
        </w:rPr>
        <w:t>comunicación efectiva</w:t>
      </w:r>
      <w:r w:rsidRPr="0007490C">
        <w:rPr>
          <w:rFonts w:ascii="Arial" w:hAnsi="Arial" w:cs="Arial"/>
          <w:color w:val="000000" w:themeColor="text1"/>
        </w:rPr>
        <w:t xml:space="preserve"> con el entorno social y laboral. Sin embargo, son precisamente estas </w:t>
      </w:r>
      <w:r w:rsidRPr="0007490C">
        <w:rPr>
          <w:rFonts w:ascii="Arial" w:hAnsi="Arial" w:cs="Arial"/>
          <w:b/>
          <w:bCs/>
          <w:color w:val="000000" w:themeColor="text1"/>
        </w:rPr>
        <w:t>competencias humanas</w:t>
      </w:r>
      <w:r w:rsidRPr="0007490C">
        <w:rPr>
          <w:rFonts w:ascii="Arial" w:hAnsi="Arial" w:cs="Arial"/>
          <w:color w:val="000000" w:themeColor="text1"/>
        </w:rPr>
        <w:t xml:space="preserve"> las que determinan la calidad de las relaciones, </w:t>
      </w:r>
      <w:r w:rsidRPr="0007490C">
        <w:rPr>
          <w:rFonts w:ascii="Arial" w:hAnsi="Arial" w:cs="Arial"/>
          <w:b/>
          <w:bCs/>
          <w:color w:val="000000" w:themeColor="text1"/>
        </w:rPr>
        <w:t>el desempeño laboral y el bienestar personal</w:t>
      </w:r>
      <w:r w:rsidRPr="0007490C">
        <w:rPr>
          <w:rFonts w:ascii="Arial" w:hAnsi="Arial" w:cs="Arial"/>
          <w:color w:val="000000" w:themeColor="text1"/>
        </w:rPr>
        <w:t xml:space="preserve"> en la sociedad actual.</w:t>
      </w:r>
    </w:p>
    <w:p w14:paraId="200EF94D" w14:textId="6A4EA828" w:rsidR="00FB293D" w:rsidRPr="0007490C" w:rsidRDefault="00FB293D" w:rsidP="0007490C">
      <w:pPr>
        <w:rPr>
          <w:rFonts w:ascii="Arial" w:hAnsi="Arial" w:cs="Arial"/>
          <w:color w:val="000000" w:themeColor="text1"/>
        </w:rPr>
      </w:pPr>
      <w:r w:rsidRPr="00FB293D">
        <w:rPr>
          <w:rFonts w:ascii="Arial" w:hAnsi="Arial" w:cs="Arial"/>
          <w:color w:val="000000" w:themeColor="text1"/>
        </w:rPr>
        <w:t xml:space="preserve">Este componente formativo aborda los </w:t>
      </w:r>
      <w:r w:rsidRPr="00FB293D">
        <w:rPr>
          <w:rFonts w:ascii="Arial" w:hAnsi="Arial" w:cs="Arial"/>
          <w:b/>
          <w:bCs/>
          <w:color w:val="000000" w:themeColor="text1"/>
        </w:rPr>
        <w:t>fundamentos del desarrollo personal</w:t>
      </w:r>
      <w:r w:rsidRPr="00FB293D">
        <w:rPr>
          <w:rFonts w:ascii="Arial" w:hAnsi="Arial" w:cs="Arial"/>
          <w:color w:val="000000" w:themeColor="text1"/>
        </w:rPr>
        <w:t xml:space="preserve">, partiendo del </w:t>
      </w:r>
      <w:r w:rsidRPr="00FB293D">
        <w:rPr>
          <w:rFonts w:ascii="Arial" w:hAnsi="Arial" w:cs="Arial"/>
          <w:b/>
          <w:bCs/>
          <w:color w:val="000000" w:themeColor="text1"/>
        </w:rPr>
        <w:t>autoconocimiento</w:t>
      </w:r>
      <w:r w:rsidRPr="00FB293D">
        <w:rPr>
          <w:rFonts w:ascii="Arial" w:hAnsi="Arial" w:cs="Arial"/>
          <w:color w:val="000000" w:themeColor="text1"/>
        </w:rPr>
        <w:t xml:space="preserve"> como proceso de crecimiento humano que permite reconocer </w:t>
      </w:r>
      <w:r w:rsidRPr="00FB293D">
        <w:rPr>
          <w:rFonts w:ascii="Arial" w:hAnsi="Arial" w:cs="Arial"/>
          <w:b/>
          <w:bCs/>
          <w:color w:val="000000" w:themeColor="text1"/>
        </w:rPr>
        <w:t>creencias limitantes y creencias potenciadoras</w:t>
      </w:r>
      <w:r w:rsidRPr="00FB293D">
        <w:rPr>
          <w:rFonts w:ascii="Arial" w:hAnsi="Arial" w:cs="Arial"/>
          <w:color w:val="000000" w:themeColor="text1"/>
        </w:rPr>
        <w:t xml:space="preserve">, así como identificar </w:t>
      </w:r>
      <w:r w:rsidRPr="00FB293D">
        <w:rPr>
          <w:rFonts w:ascii="Arial" w:hAnsi="Arial" w:cs="Arial"/>
          <w:b/>
          <w:bCs/>
          <w:color w:val="000000" w:themeColor="text1"/>
        </w:rPr>
        <w:t>fortalezas y oportunidades de mejora</w:t>
      </w:r>
      <w:r w:rsidRPr="00FB293D">
        <w:rPr>
          <w:rFonts w:ascii="Arial" w:hAnsi="Arial" w:cs="Arial"/>
          <w:color w:val="000000" w:themeColor="text1"/>
        </w:rPr>
        <w:t xml:space="preserve"> en el ámbito personal. A partir de este proceso, se avanza hacia la comprensión de la </w:t>
      </w:r>
      <w:r w:rsidRPr="00FB293D">
        <w:rPr>
          <w:rFonts w:ascii="Arial" w:hAnsi="Arial" w:cs="Arial"/>
          <w:b/>
          <w:bCs/>
          <w:color w:val="000000" w:themeColor="text1"/>
        </w:rPr>
        <w:t>inteligencia emocional</w:t>
      </w:r>
      <w:r w:rsidRPr="00FB293D">
        <w:rPr>
          <w:rFonts w:ascii="Arial" w:hAnsi="Arial" w:cs="Arial"/>
          <w:color w:val="000000" w:themeColor="text1"/>
        </w:rPr>
        <w:t xml:space="preserve">, herramienta esencial para </w:t>
      </w:r>
      <w:r w:rsidRPr="00FB293D">
        <w:rPr>
          <w:rFonts w:ascii="Arial" w:hAnsi="Arial" w:cs="Arial"/>
          <w:b/>
          <w:bCs/>
          <w:color w:val="000000" w:themeColor="text1"/>
        </w:rPr>
        <w:t>gestionar las emociones</w:t>
      </w:r>
      <w:r w:rsidRPr="00FB293D">
        <w:rPr>
          <w:rFonts w:ascii="Arial" w:hAnsi="Arial" w:cs="Arial"/>
          <w:color w:val="000000" w:themeColor="text1"/>
        </w:rPr>
        <w:t xml:space="preserve"> y responder de manera equilibrada ante los desafíos de la vida personal y laboral.</w:t>
      </w:r>
    </w:p>
    <w:p w14:paraId="57A3B84E" w14:textId="77777777" w:rsidR="0007490C" w:rsidRPr="0007490C" w:rsidRDefault="0007490C" w:rsidP="0007490C">
      <w:pPr>
        <w:rPr>
          <w:rFonts w:ascii="Arial" w:hAnsi="Arial" w:cs="Arial"/>
          <w:color w:val="000000" w:themeColor="text1"/>
        </w:rPr>
      </w:pPr>
      <w:r w:rsidRPr="0007490C">
        <w:rPr>
          <w:rFonts w:ascii="Arial" w:hAnsi="Arial" w:cs="Arial"/>
          <w:color w:val="000000" w:themeColor="text1"/>
        </w:rPr>
        <w:t xml:space="preserve">De igual forma, se desarrollan los principios de la </w:t>
      </w:r>
      <w:r w:rsidRPr="0007490C">
        <w:rPr>
          <w:rFonts w:ascii="Arial" w:hAnsi="Arial" w:cs="Arial"/>
          <w:b/>
          <w:bCs/>
          <w:color w:val="000000" w:themeColor="text1"/>
        </w:rPr>
        <w:t>comunicación interpersonal efectiva</w:t>
      </w:r>
      <w:r w:rsidRPr="0007490C">
        <w:rPr>
          <w:rFonts w:ascii="Arial" w:hAnsi="Arial" w:cs="Arial"/>
          <w:color w:val="000000" w:themeColor="text1"/>
        </w:rPr>
        <w:t xml:space="preserve">, incluyendo la </w:t>
      </w:r>
      <w:r w:rsidRPr="0007490C">
        <w:rPr>
          <w:rFonts w:ascii="Arial" w:hAnsi="Arial" w:cs="Arial"/>
          <w:b/>
          <w:bCs/>
          <w:color w:val="000000" w:themeColor="text1"/>
        </w:rPr>
        <w:t>comunicación asertiva</w:t>
      </w:r>
      <w:r w:rsidRPr="0007490C">
        <w:rPr>
          <w:rFonts w:ascii="Arial" w:hAnsi="Arial" w:cs="Arial"/>
          <w:color w:val="000000" w:themeColor="text1"/>
        </w:rPr>
        <w:t xml:space="preserve">, los </w:t>
      </w:r>
      <w:r w:rsidRPr="0007490C">
        <w:rPr>
          <w:rFonts w:ascii="Arial" w:hAnsi="Arial" w:cs="Arial"/>
          <w:b/>
          <w:bCs/>
          <w:color w:val="000000" w:themeColor="text1"/>
        </w:rPr>
        <w:t>actos lingüísticos</w:t>
      </w:r>
      <w:r w:rsidRPr="0007490C">
        <w:rPr>
          <w:rFonts w:ascii="Arial" w:hAnsi="Arial" w:cs="Arial"/>
          <w:color w:val="000000" w:themeColor="text1"/>
        </w:rPr>
        <w:t xml:space="preserve"> y las estrategias para fortalecer </w:t>
      </w:r>
      <w:r w:rsidRPr="0007490C">
        <w:rPr>
          <w:rFonts w:ascii="Arial" w:hAnsi="Arial" w:cs="Arial"/>
          <w:b/>
          <w:bCs/>
          <w:color w:val="000000" w:themeColor="text1"/>
        </w:rPr>
        <w:t>relaciones interpersonales</w:t>
      </w:r>
      <w:r w:rsidRPr="0007490C">
        <w:rPr>
          <w:rFonts w:ascii="Arial" w:hAnsi="Arial" w:cs="Arial"/>
          <w:color w:val="000000" w:themeColor="text1"/>
        </w:rPr>
        <w:t xml:space="preserve"> saludables. Estos elementos influyen directamente en la manera en que las personas </w:t>
      </w:r>
      <w:r w:rsidRPr="0007490C">
        <w:rPr>
          <w:rFonts w:ascii="Arial" w:hAnsi="Arial" w:cs="Arial"/>
          <w:b/>
          <w:bCs/>
          <w:color w:val="000000" w:themeColor="text1"/>
        </w:rPr>
        <w:t>resuelven conflictos</w:t>
      </w:r>
      <w:r w:rsidRPr="0007490C">
        <w:rPr>
          <w:rFonts w:ascii="Arial" w:hAnsi="Arial" w:cs="Arial"/>
          <w:color w:val="000000" w:themeColor="text1"/>
        </w:rPr>
        <w:t xml:space="preserve">, </w:t>
      </w:r>
      <w:r w:rsidRPr="0007490C">
        <w:rPr>
          <w:rFonts w:ascii="Arial" w:hAnsi="Arial" w:cs="Arial"/>
          <w:b/>
          <w:bCs/>
          <w:color w:val="000000" w:themeColor="text1"/>
        </w:rPr>
        <w:t xml:space="preserve">colaboran en equipo y participan activamente </w:t>
      </w:r>
      <w:r w:rsidRPr="0007490C">
        <w:rPr>
          <w:rFonts w:ascii="Arial" w:hAnsi="Arial" w:cs="Arial"/>
          <w:color w:val="000000" w:themeColor="text1"/>
        </w:rPr>
        <w:t>en procesos de convivencia.</w:t>
      </w:r>
    </w:p>
    <w:p w14:paraId="3EE26DA4" w14:textId="77777777" w:rsidR="0007490C" w:rsidRPr="0007490C" w:rsidRDefault="0007490C" w:rsidP="0007490C">
      <w:pPr>
        <w:rPr>
          <w:rFonts w:ascii="Arial" w:hAnsi="Arial" w:cs="Arial"/>
          <w:color w:val="000000" w:themeColor="text1"/>
        </w:rPr>
      </w:pPr>
      <w:r w:rsidRPr="0007490C">
        <w:rPr>
          <w:rFonts w:ascii="Arial" w:hAnsi="Arial" w:cs="Arial"/>
          <w:color w:val="000000" w:themeColor="text1"/>
        </w:rPr>
        <w:t xml:space="preserve">Así mismo, la formación propone herramientas prácticas para fortalecer el </w:t>
      </w:r>
      <w:r w:rsidRPr="0007490C">
        <w:rPr>
          <w:rFonts w:ascii="Arial" w:hAnsi="Arial" w:cs="Arial"/>
          <w:b/>
          <w:bCs/>
          <w:color w:val="000000" w:themeColor="text1"/>
        </w:rPr>
        <w:t>proyecto de vida</w:t>
      </w:r>
      <w:r w:rsidRPr="0007490C">
        <w:rPr>
          <w:rFonts w:ascii="Arial" w:hAnsi="Arial" w:cs="Arial"/>
          <w:color w:val="000000" w:themeColor="text1"/>
        </w:rPr>
        <w:t xml:space="preserve">, mejorar el </w:t>
      </w:r>
      <w:r w:rsidRPr="0007490C">
        <w:rPr>
          <w:rFonts w:ascii="Arial" w:hAnsi="Arial" w:cs="Arial"/>
          <w:b/>
          <w:bCs/>
          <w:color w:val="000000" w:themeColor="text1"/>
        </w:rPr>
        <w:t>desempeño en contextos laborales</w:t>
      </w:r>
      <w:r w:rsidRPr="0007490C">
        <w:rPr>
          <w:rFonts w:ascii="Arial" w:hAnsi="Arial" w:cs="Arial"/>
          <w:color w:val="000000" w:themeColor="text1"/>
        </w:rPr>
        <w:t xml:space="preserve"> y contribuir a la construcción de </w:t>
      </w:r>
      <w:r w:rsidRPr="0007490C">
        <w:rPr>
          <w:rFonts w:ascii="Arial" w:hAnsi="Arial" w:cs="Arial"/>
          <w:b/>
          <w:bCs/>
          <w:color w:val="000000" w:themeColor="text1"/>
        </w:rPr>
        <w:t>ambientes de convivencia</w:t>
      </w:r>
      <w:r w:rsidRPr="0007490C">
        <w:rPr>
          <w:rFonts w:ascii="Arial" w:hAnsi="Arial" w:cs="Arial"/>
          <w:color w:val="000000" w:themeColor="text1"/>
        </w:rPr>
        <w:t xml:space="preserve"> basados en el </w:t>
      </w:r>
      <w:r w:rsidRPr="0007490C">
        <w:rPr>
          <w:rFonts w:ascii="Arial" w:hAnsi="Arial" w:cs="Arial"/>
          <w:b/>
          <w:bCs/>
          <w:color w:val="000000" w:themeColor="text1"/>
        </w:rPr>
        <w:t>diálogo</w:t>
      </w:r>
      <w:r w:rsidRPr="0007490C">
        <w:rPr>
          <w:rFonts w:ascii="Arial" w:hAnsi="Arial" w:cs="Arial"/>
          <w:color w:val="000000" w:themeColor="text1"/>
        </w:rPr>
        <w:t xml:space="preserve"> y la </w:t>
      </w:r>
      <w:r w:rsidRPr="0007490C">
        <w:rPr>
          <w:rFonts w:ascii="Arial" w:hAnsi="Arial" w:cs="Arial"/>
          <w:b/>
          <w:bCs/>
          <w:color w:val="000000" w:themeColor="text1"/>
        </w:rPr>
        <w:t>cooperación</w:t>
      </w:r>
      <w:r w:rsidRPr="0007490C">
        <w:rPr>
          <w:rFonts w:ascii="Arial" w:hAnsi="Arial" w:cs="Arial"/>
          <w:color w:val="000000" w:themeColor="text1"/>
        </w:rPr>
        <w:t xml:space="preserve"> entre personas, como base para una participación social activa y productiva.</w:t>
      </w:r>
    </w:p>
    <w:p w14:paraId="0F94F63C" w14:textId="77777777" w:rsidR="0007490C" w:rsidRPr="0007490C" w:rsidRDefault="0007490C" w:rsidP="0007490C">
      <w:pPr>
        <w:rPr>
          <w:rFonts w:ascii="Arial" w:hAnsi="Arial" w:cs="Arial"/>
          <w:color w:val="000000" w:themeColor="text1"/>
        </w:rPr>
      </w:pPr>
      <w:r w:rsidRPr="0007490C">
        <w:rPr>
          <w:rFonts w:ascii="Arial" w:hAnsi="Arial" w:cs="Arial"/>
          <w:color w:val="000000" w:themeColor="text1"/>
        </w:rPr>
        <w:t xml:space="preserve">De esta manera, este espacio de aprendizaje promueve el </w:t>
      </w:r>
      <w:r w:rsidRPr="0007490C">
        <w:rPr>
          <w:rFonts w:ascii="Arial" w:hAnsi="Arial" w:cs="Arial"/>
          <w:b/>
          <w:bCs/>
          <w:color w:val="000000" w:themeColor="text1"/>
        </w:rPr>
        <w:t>desarrollo de competencias blandas</w:t>
      </w:r>
      <w:r w:rsidRPr="0007490C">
        <w:rPr>
          <w:rFonts w:ascii="Arial" w:hAnsi="Arial" w:cs="Arial"/>
          <w:color w:val="000000" w:themeColor="text1"/>
        </w:rPr>
        <w:t xml:space="preserve"> orientadas al </w:t>
      </w:r>
      <w:r w:rsidRPr="0007490C">
        <w:rPr>
          <w:rFonts w:ascii="Arial" w:hAnsi="Arial" w:cs="Arial"/>
          <w:b/>
          <w:bCs/>
          <w:color w:val="000000" w:themeColor="text1"/>
        </w:rPr>
        <w:t>crecimiento integral</w:t>
      </w:r>
      <w:r w:rsidRPr="0007490C">
        <w:rPr>
          <w:rFonts w:ascii="Arial" w:hAnsi="Arial" w:cs="Arial"/>
          <w:color w:val="000000" w:themeColor="text1"/>
        </w:rPr>
        <w:t xml:space="preserve"> de la persona, fortaleciendo su capacidad para interactuar de manera </w:t>
      </w:r>
      <w:r w:rsidRPr="0007490C">
        <w:rPr>
          <w:rFonts w:ascii="Arial" w:hAnsi="Arial" w:cs="Arial"/>
          <w:b/>
          <w:bCs/>
          <w:color w:val="000000" w:themeColor="text1"/>
        </w:rPr>
        <w:t>positiva</w:t>
      </w:r>
      <w:r w:rsidRPr="0007490C">
        <w:rPr>
          <w:rFonts w:ascii="Arial" w:hAnsi="Arial" w:cs="Arial"/>
          <w:color w:val="000000" w:themeColor="text1"/>
        </w:rPr>
        <w:t xml:space="preserve">, </w:t>
      </w:r>
      <w:r w:rsidRPr="0007490C">
        <w:rPr>
          <w:rFonts w:ascii="Arial" w:hAnsi="Arial" w:cs="Arial"/>
          <w:b/>
          <w:bCs/>
          <w:color w:val="000000" w:themeColor="text1"/>
        </w:rPr>
        <w:t>consciente</w:t>
      </w:r>
      <w:r w:rsidRPr="0007490C">
        <w:rPr>
          <w:rFonts w:ascii="Arial" w:hAnsi="Arial" w:cs="Arial"/>
          <w:color w:val="000000" w:themeColor="text1"/>
        </w:rPr>
        <w:t xml:space="preserve"> y </w:t>
      </w:r>
      <w:r w:rsidRPr="0007490C">
        <w:rPr>
          <w:rFonts w:ascii="Arial" w:hAnsi="Arial" w:cs="Arial"/>
          <w:b/>
          <w:bCs/>
          <w:color w:val="000000" w:themeColor="text1"/>
        </w:rPr>
        <w:t>constructiva</w:t>
      </w:r>
      <w:r w:rsidRPr="0007490C">
        <w:rPr>
          <w:rFonts w:ascii="Arial" w:hAnsi="Arial" w:cs="Arial"/>
          <w:color w:val="000000" w:themeColor="text1"/>
        </w:rPr>
        <w:t xml:space="preserve"> en la sociedad contemporánea.</w:t>
      </w:r>
    </w:p>
    <w:p w14:paraId="6E8F9D03" w14:textId="77777777" w:rsidR="002C3673" w:rsidRPr="0080726A" w:rsidRDefault="002C3673" w:rsidP="001A53EA">
      <w:pPr>
        <w:rPr>
          <w:rFonts w:ascii="Arial" w:hAnsi="Arial" w:cs="Arial"/>
          <w:color w:val="C00000"/>
        </w:rPr>
      </w:pPr>
    </w:p>
    <w:p w14:paraId="0B881103" w14:textId="54F0DC12" w:rsidR="00755B71" w:rsidRPr="00D22D28" w:rsidRDefault="00A90A59" w:rsidP="00755B71">
      <w:pPr>
        <w:pStyle w:val="font-claude-response-body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D22D28">
        <w:rPr>
          <w:rStyle w:val="Fuerte"/>
          <w:rFonts w:ascii="Arial" w:hAnsi="Arial" w:cs="Arial"/>
          <w:b w:val="0"/>
          <w:bCs w:val="0"/>
          <w:color w:val="000000" w:themeColor="text1"/>
          <w:sz w:val="22"/>
          <w:szCs w:val="22"/>
        </w:rPr>
        <w:t>TOTAL,</w:t>
      </w:r>
      <w:r w:rsidR="00755B71" w:rsidRPr="00D22D28">
        <w:rPr>
          <w:rStyle w:val="Fuerte"/>
          <w:rFonts w:ascii="Arial" w:hAnsi="Arial" w:cs="Arial"/>
          <w:b w:val="0"/>
          <w:bCs w:val="0"/>
          <w:color w:val="000000" w:themeColor="text1"/>
          <w:sz w:val="22"/>
          <w:szCs w:val="22"/>
        </w:rPr>
        <w:t xml:space="preserve"> PALABRAS: 2</w:t>
      </w:r>
      <w:r w:rsidR="00975239" w:rsidRPr="00D22D28">
        <w:rPr>
          <w:rStyle w:val="Fuerte"/>
          <w:rFonts w:ascii="Arial" w:hAnsi="Arial" w:cs="Arial"/>
          <w:b w:val="0"/>
          <w:bCs w:val="0"/>
          <w:color w:val="000000" w:themeColor="text1"/>
          <w:sz w:val="22"/>
          <w:szCs w:val="22"/>
        </w:rPr>
        <w:t>0</w:t>
      </w:r>
      <w:r w:rsidR="0007490C">
        <w:rPr>
          <w:rStyle w:val="Fuerte"/>
          <w:rFonts w:ascii="Arial" w:hAnsi="Arial" w:cs="Arial"/>
          <w:b w:val="0"/>
          <w:bCs w:val="0"/>
          <w:color w:val="000000" w:themeColor="text1"/>
          <w:sz w:val="22"/>
          <w:szCs w:val="22"/>
        </w:rPr>
        <w:t>7</w:t>
      </w:r>
    </w:p>
    <w:p w14:paraId="1DA72FD2" w14:textId="7881BED9" w:rsidR="0034187D" w:rsidRPr="004C00F3" w:rsidRDefault="0034187D" w:rsidP="00B13AAA">
      <w:pPr>
        <w:rPr>
          <w:rFonts w:ascii="Arial" w:hAnsi="Arial" w:cs="Arial"/>
        </w:rPr>
      </w:pPr>
    </w:p>
    <w:sectPr w:rsidR="0034187D" w:rsidRPr="004C00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3526186">
    <w:abstractNumId w:val="0"/>
  </w:num>
  <w:num w:numId="2" w16cid:durableId="663165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87D"/>
    <w:rsid w:val="00014EA1"/>
    <w:rsid w:val="0007490C"/>
    <w:rsid w:val="000A032F"/>
    <w:rsid w:val="000A2204"/>
    <w:rsid w:val="000B5069"/>
    <w:rsid w:val="00103092"/>
    <w:rsid w:val="00122354"/>
    <w:rsid w:val="0015231C"/>
    <w:rsid w:val="00160347"/>
    <w:rsid w:val="00192FD9"/>
    <w:rsid w:val="001A53EA"/>
    <w:rsid w:val="001E0849"/>
    <w:rsid w:val="00220B3D"/>
    <w:rsid w:val="00241A0E"/>
    <w:rsid w:val="00242B75"/>
    <w:rsid w:val="002456CE"/>
    <w:rsid w:val="00263EA5"/>
    <w:rsid w:val="00270492"/>
    <w:rsid w:val="00277964"/>
    <w:rsid w:val="002865F0"/>
    <w:rsid w:val="002A114A"/>
    <w:rsid w:val="002C3673"/>
    <w:rsid w:val="002F68D8"/>
    <w:rsid w:val="003006AD"/>
    <w:rsid w:val="00310A1F"/>
    <w:rsid w:val="00321909"/>
    <w:rsid w:val="00325FB5"/>
    <w:rsid w:val="0034187D"/>
    <w:rsid w:val="00352B3A"/>
    <w:rsid w:val="003824D8"/>
    <w:rsid w:val="00386732"/>
    <w:rsid w:val="00395D69"/>
    <w:rsid w:val="003B594B"/>
    <w:rsid w:val="003F0B40"/>
    <w:rsid w:val="00422835"/>
    <w:rsid w:val="004512AC"/>
    <w:rsid w:val="00475DC3"/>
    <w:rsid w:val="004C00F3"/>
    <w:rsid w:val="004D15A9"/>
    <w:rsid w:val="004F26B6"/>
    <w:rsid w:val="00523ABB"/>
    <w:rsid w:val="00550D97"/>
    <w:rsid w:val="00573BDE"/>
    <w:rsid w:val="0057787B"/>
    <w:rsid w:val="00585448"/>
    <w:rsid w:val="00590D97"/>
    <w:rsid w:val="00593A5B"/>
    <w:rsid w:val="005A01CC"/>
    <w:rsid w:val="005B5967"/>
    <w:rsid w:val="005E049F"/>
    <w:rsid w:val="006132D6"/>
    <w:rsid w:val="0061407B"/>
    <w:rsid w:val="006353EE"/>
    <w:rsid w:val="00655FB5"/>
    <w:rsid w:val="00666672"/>
    <w:rsid w:val="006711B4"/>
    <w:rsid w:val="006F0C71"/>
    <w:rsid w:val="00713224"/>
    <w:rsid w:val="00727B47"/>
    <w:rsid w:val="00750864"/>
    <w:rsid w:val="00755B71"/>
    <w:rsid w:val="007767C2"/>
    <w:rsid w:val="00776ED2"/>
    <w:rsid w:val="0077777A"/>
    <w:rsid w:val="00790513"/>
    <w:rsid w:val="007A4279"/>
    <w:rsid w:val="007B608A"/>
    <w:rsid w:val="007C13A9"/>
    <w:rsid w:val="0080726A"/>
    <w:rsid w:val="00814543"/>
    <w:rsid w:val="008214F4"/>
    <w:rsid w:val="00827B49"/>
    <w:rsid w:val="00844D29"/>
    <w:rsid w:val="00856931"/>
    <w:rsid w:val="00896F06"/>
    <w:rsid w:val="008E0ADB"/>
    <w:rsid w:val="008F5429"/>
    <w:rsid w:val="00906060"/>
    <w:rsid w:val="00913ECA"/>
    <w:rsid w:val="00936CBB"/>
    <w:rsid w:val="00975239"/>
    <w:rsid w:val="00987D84"/>
    <w:rsid w:val="00991D28"/>
    <w:rsid w:val="009925D4"/>
    <w:rsid w:val="009D5673"/>
    <w:rsid w:val="009D760E"/>
    <w:rsid w:val="00A02D94"/>
    <w:rsid w:val="00A90A59"/>
    <w:rsid w:val="00A9199E"/>
    <w:rsid w:val="00AB68BC"/>
    <w:rsid w:val="00AD19E6"/>
    <w:rsid w:val="00AD7724"/>
    <w:rsid w:val="00B13AAA"/>
    <w:rsid w:val="00B313AE"/>
    <w:rsid w:val="00B37054"/>
    <w:rsid w:val="00B55E05"/>
    <w:rsid w:val="00B7651B"/>
    <w:rsid w:val="00B76F52"/>
    <w:rsid w:val="00B87676"/>
    <w:rsid w:val="00BA61B0"/>
    <w:rsid w:val="00BD5271"/>
    <w:rsid w:val="00BD7BF1"/>
    <w:rsid w:val="00BE1783"/>
    <w:rsid w:val="00BE19A7"/>
    <w:rsid w:val="00C009FD"/>
    <w:rsid w:val="00C06BD2"/>
    <w:rsid w:val="00C27E7C"/>
    <w:rsid w:val="00C75EF4"/>
    <w:rsid w:val="00C8699F"/>
    <w:rsid w:val="00CA29CD"/>
    <w:rsid w:val="00CA7AA0"/>
    <w:rsid w:val="00CB0677"/>
    <w:rsid w:val="00CD413A"/>
    <w:rsid w:val="00D05EF7"/>
    <w:rsid w:val="00D22D28"/>
    <w:rsid w:val="00D25CA3"/>
    <w:rsid w:val="00D2797B"/>
    <w:rsid w:val="00D47F5A"/>
    <w:rsid w:val="00DA4B31"/>
    <w:rsid w:val="00DB5190"/>
    <w:rsid w:val="00DD2A4C"/>
    <w:rsid w:val="00DE79C2"/>
    <w:rsid w:val="00E14988"/>
    <w:rsid w:val="00E165E1"/>
    <w:rsid w:val="00E61E06"/>
    <w:rsid w:val="00E65E24"/>
    <w:rsid w:val="00E81A67"/>
    <w:rsid w:val="00EC5E9A"/>
    <w:rsid w:val="00ED0679"/>
    <w:rsid w:val="00EF5756"/>
    <w:rsid w:val="00F1505C"/>
    <w:rsid w:val="00F34F6E"/>
    <w:rsid w:val="00F507B8"/>
    <w:rsid w:val="00F8680C"/>
    <w:rsid w:val="00FA7096"/>
    <w:rsid w:val="00FB293D"/>
    <w:rsid w:val="00FD12D9"/>
    <w:rsid w:val="00FE67F8"/>
    <w:rsid w:val="00FF7EFF"/>
    <w:rsid w:val="0D07F5A2"/>
    <w:rsid w:val="1839B09C"/>
    <w:rsid w:val="2467C599"/>
    <w:rsid w:val="3550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  <w:style w:type="paragraph" w:customStyle="1" w:styleId="font-claude-response-body">
    <w:name w:val="font-claude-response-body"/>
    <w:basedOn w:val="Normal"/>
    <w:rsid w:val="00755B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Fuerte">
    <w:name w:val="Strong"/>
    <w:basedOn w:val="Fuentedeprrafopredeter"/>
    <w:uiPriority w:val="22"/>
    <w:qFormat/>
    <w:rsid w:val="00755B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microsoft.com/office/2020/10/relationships/intelligence" Target="intelligence2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2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5F9A0FD-2EF9-4233-B4E9-91AF30D1DB6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1</Pages>
  <Words>306</Words>
  <Characters>1832</Characters>
  <Application>Microsoft Office Word</Application>
  <DocSecurity>0</DocSecurity>
  <Lines>32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dellviviana@gmail.com</dc:creator>
  <cp:keywords/>
  <dc:description/>
  <cp:lastModifiedBy>Gloria Alzate</cp:lastModifiedBy>
  <cp:revision>100</cp:revision>
  <dcterms:created xsi:type="dcterms:W3CDTF">2024-08-06T13:31:00Z</dcterms:created>
  <dcterms:modified xsi:type="dcterms:W3CDTF">2026-03-19T11:17:00Z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