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1D57" w:rsidRDefault="00C71D57" w14:paraId="0D188037" w14:textId="4A659050">
      <w:pPr>
        <w:spacing w:line="240" w:lineRule="auto"/>
        <w:rPr>
          <w:b/>
        </w:rPr>
      </w:pPr>
    </w:p>
    <w:p w:rsidR="009D2E85" w:rsidRDefault="009D2E85" w14:paraId="19FC2347" w14:textId="77777777">
      <w:pPr>
        <w:spacing w:line="240" w:lineRule="auto"/>
        <w:rPr>
          <w:b/>
        </w:rPr>
      </w:pPr>
    </w:p>
    <w:p w:rsidR="009D2E85" w:rsidRDefault="009D2E85" w14:paraId="1632BD3F" w14:textId="77777777">
      <w:pPr>
        <w:spacing w:line="240" w:lineRule="auto"/>
        <w:rPr>
          <w:b/>
        </w:rPr>
      </w:pPr>
    </w:p>
    <w:p w:rsidR="009D2E85" w:rsidRDefault="009D2E85" w14:paraId="22D46F56" w14:textId="77777777">
      <w:pPr>
        <w:spacing w:line="240" w:lineRule="auto"/>
        <w:rPr>
          <w:b/>
        </w:rPr>
      </w:pPr>
    </w:p>
    <w:p w:rsidR="009D2E85" w:rsidRDefault="009D2E85" w14:paraId="6FA4DA0E" w14:textId="77777777">
      <w:pPr>
        <w:spacing w:line="240" w:lineRule="auto"/>
        <w:rPr>
          <w:b/>
        </w:rPr>
      </w:pPr>
    </w:p>
    <w:p w:rsidRPr="00C02521" w:rsidR="00C02521" w:rsidP="00C02521" w:rsidRDefault="00C02521" w14:paraId="327649B2" w14:textId="77777777">
      <w:pPr>
        <w:spacing w:line="240" w:lineRule="auto"/>
        <w:rPr>
          <w:b/>
          <w:lang w:val="es-CO"/>
        </w:rPr>
      </w:pPr>
      <w:r w:rsidRPr="00C02521">
        <w:rPr>
          <w:b/>
          <w:lang w:val="es-CO"/>
        </w:rPr>
        <w:t> </w:t>
      </w:r>
    </w:p>
    <w:tbl>
      <w:tblPr>
        <w:tblW w:w="1438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460"/>
        <w:gridCol w:w="11924"/>
      </w:tblGrid>
      <w:tr w:rsidRPr="00C02521" w:rsidR="00C02521" w:rsidTr="2CC246E2" w14:paraId="7B0CB1BE" w14:textId="77777777">
        <w:trPr>
          <w:trHeight w:val="435"/>
        </w:trPr>
        <w:tc>
          <w:tcPr>
            <w:tcW w:w="24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6E3BC" w:themeFill="accent3" w:themeFillTint="66"/>
            <w:hideMark/>
          </w:tcPr>
          <w:p w:rsidRPr="002B2F46" w:rsidR="00C02521" w:rsidP="00C02521" w:rsidRDefault="00C02521" w14:paraId="7EF60668" w14:textId="77777777">
            <w:pPr>
              <w:spacing w:line="240" w:lineRule="auto"/>
              <w:rPr>
                <w:b/>
                <w:lang w:val="es-CO"/>
              </w:rPr>
            </w:pPr>
            <w:r w:rsidRPr="002B2F46">
              <w:rPr>
                <w:b/>
                <w:bCs/>
              </w:rPr>
              <w:t>Título componente</w:t>
            </w:r>
            <w:r w:rsidRPr="002B2F46">
              <w:rPr>
                <w:b/>
                <w:lang w:val="es-CO"/>
              </w:rPr>
              <w:t> </w:t>
            </w:r>
          </w:p>
        </w:tc>
        <w:tc>
          <w:tcPr>
            <w:tcW w:w="1192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6E3BC" w:themeFill="accent3" w:themeFillTint="66"/>
            <w:hideMark/>
          </w:tcPr>
          <w:p w:rsidRPr="002B2F46" w:rsidR="00C02521" w:rsidP="00C02521" w:rsidRDefault="00C02521" w14:paraId="3F60AE54" w14:textId="77777777">
            <w:pPr>
              <w:spacing w:line="240" w:lineRule="auto"/>
              <w:rPr>
                <w:b/>
                <w:lang w:val="es-CO"/>
              </w:rPr>
            </w:pPr>
            <w:r w:rsidRPr="002B2F46">
              <w:rPr>
                <w:b/>
                <w:bCs/>
              </w:rPr>
              <w:t>Pódcast</w:t>
            </w:r>
            <w:r w:rsidRPr="002B2F46">
              <w:rPr>
                <w:b/>
                <w:lang w:val="es-CO"/>
              </w:rPr>
              <w:t> </w:t>
            </w:r>
          </w:p>
        </w:tc>
      </w:tr>
      <w:tr w:rsidRPr="00C02521" w:rsidR="00B24FAF" w:rsidTr="2CC246E2" w14:paraId="75B9F1F0" w14:textId="77777777">
        <w:trPr>
          <w:trHeight w:val="405"/>
        </w:trPr>
        <w:tc>
          <w:tcPr>
            <w:tcW w:w="2460"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2B2F46" w:rsidR="00B24FAF" w:rsidP="00B24FAF" w:rsidRDefault="00B24FAF" w14:paraId="0EA1B15B" w14:textId="77777777">
            <w:pPr>
              <w:spacing w:line="240" w:lineRule="auto"/>
              <w:rPr>
                <w:b/>
                <w:bCs/>
              </w:rPr>
            </w:pPr>
            <w:r w:rsidRPr="002B2F46">
              <w:rPr>
                <w:b/>
                <w:bCs/>
              </w:rPr>
              <w:t xml:space="preserve">Título del pódcast </w:t>
            </w:r>
          </w:p>
          <w:p w:rsidRPr="002B2F46" w:rsidR="00B24FAF" w:rsidP="00B24FAF" w:rsidRDefault="00B24FAF" w14:paraId="310BAF13" w14:textId="4A461E7B">
            <w:pPr>
              <w:spacing w:line="240" w:lineRule="auto"/>
              <w:rPr>
                <w:b/>
                <w:lang w:val="es-CO"/>
              </w:rPr>
            </w:pPr>
            <w:r w:rsidRPr="002B2F46">
              <w:rPr>
                <w:b/>
                <w:lang w:val="es-CO"/>
              </w:rPr>
              <w:t>Se locuta</w:t>
            </w:r>
          </w:p>
        </w:tc>
        <w:tc>
          <w:tcPr>
            <w:tcW w:w="11924"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2B2F46" w:rsidR="00B24FAF" w:rsidP="00B24FAF" w:rsidRDefault="004154B6" w14:paraId="284838DB" w14:textId="2DAB524D">
            <w:pPr>
              <w:spacing w:line="240" w:lineRule="auto"/>
              <w:rPr>
                <w:lang w:val="es-CO"/>
              </w:rPr>
            </w:pPr>
            <w:r w:rsidRPr="004154B6">
              <w:t>El plan de acción: del diagnóstico a las decisiones concretas.</w:t>
            </w:r>
          </w:p>
        </w:tc>
      </w:tr>
      <w:tr w:rsidRPr="00C02521" w:rsidR="00B24FAF" w:rsidTr="2CC246E2" w14:paraId="0A16DD4C" w14:textId="77777777">
        <w:trPr>
          <w:trHeight w:val="405"/>
        </w:trPr>
        <w:tc>
          <w:tcPr>
            <w:tcW w:w="2460"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7C610F" w:rsidR="00B24FAF" w:rsidP="00B24FAF" w:rsidRDefault="00B24FAF" w14:paraId="79836FDB" w14:textId="77777777">
            <w:pPr>
              <w:spacing w:line="240" w:lineRule="auto"/>
              <w:rPr>
                <w:b/>
                <w:lang w:val="es-CO"/>
              </w:rPr>
            </w:pPr>
            <w:r w:rsidRPr="007C610F">
              <w:rPr>
                <w:b/>
                <w:bCs/>
              </w:rPr>
              <w:t>Texto descriptivo</w:t>
            </w:r>
            <w:r w:rsidRPr="007C610F">
              <w:rPr>
                <w:b/>
                <w:lang w:val="es-CO"/>
              </w:rPr>
              <w:t> </w:t>
            </w:r>
          </w:p>
        </w:tc>
        <w:tc>
          <w:tcPr>
            <w:tcW w:w="11924"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7C610F" w:rsidR="00661E06" w:rsidP="007F6D10" w:rsidRDefault="007C610F" w14:paraId="42672583" w14:textId="662A7630">
            <w:pPr>
              <w:spacing w:line="240" w:lineRule="auto"/>
              <w:rPr>
                <w:bCs/>
                <w:lang w:val="es-CO"/>
              </w:rPr>
            </w:pPr>
            <w:r w:rsidRPr="007C610F">
              <w:rPr>
                <w:bCs/>
              </w:rPr>
              <w:t>El plan de acción traduce el diagnóstico en tareas con responsables, tiempos y recursos definidos. Este recurso de audio explica en qué momento se elabora, cuáles son los seis elementos que lo componen y por qué los indicadores de seguimiento determinan si el plan se cumple o se queda en el papel.</w:t>
            </w:r>
          </w:p>
        </w:tc>
      </w:tr>
      <w:tr w:rsidRPr="00C02521" w:rsidR="00C02521" w:rsidTr="2CC246E2" w14:paraId="5DC880CA" w14:textId="77777777">
        <w:trPr>
          <w:trHeight w:val="405"/>
        </w:trPr>
        <w:tc>
          <w:tcPr>
            <w:tcW w:w="24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hideMark/>
          </w:tcPr>
          <w:p w:rsidRPr="00A12A99" w:rsidR="00C02521" w:rsidP="2CC246E2" w:rsidRDefault="2FAF0E2B" w14:paraId="2A3463C2" w14:textId="65467FDB">
            <w:pPr>
              <w:spacing w:line="240" w:lineRule="auto"/>
            </w:pPr>
            <w:r w:rsidRPr="00A12A99">
              <w:rPr>
                <w:b/>
                <w:bCs/>
              </w:rPr>
              <w:t>Contenido</w:t>
            </w:r>
          </w:p>
        </w:tc>
        <w:tc>
          <w:tcPr>
            <w:tcW w:w="1192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vAlign w:val="center"/>
            <w:hideMark/>
          </w:tcPr>
          <w:p w:rsidRPr="00A12A99" w:rsidR="00C02521" w:rsidP="2CC246E2" w:rsidRDefault="2FAF0E2B" w14:paraId="36E3D754" w14:textId="57326E26">
            <w:pPr>
              <w:spacing w:line="240" w:lineRule="auto"/>
              <w:rPr>
                <w:b/>
                <w:bCs/>
                <w:lang w:val="es-CO"/>
              </w:rPr>
            </w:pPr>
            <w:r w:rsidRPr="00A12A99">
              <w:rPr>
                <w:b/>
                <w:bCs/>
              </w:rPr>
              <w:t xml:space="preserve">Contenido temático para guion de pódcast </w:t>
            </w:r>
          </w:p>
        </w:tc>
      </w:tr>
      <w:tr w:rsidRPr="00C02521" w:rsidR="00C02521" w:rsidTr="2CC246E2" w14:paraId="208B7FFC" w14:textId="77777777">
        <w:trPr>
          <w:trHeight w:val="2070"/>
        </w:trPr>
        <w:tc>
          <w:tcPr>
            <w:tcW w:w="2460"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A12A99" w:rsidR="00C02521" w:rsidP="00C02521" w:rsidRDefault="00C02521" w14:paraId="7001A5F6" w14:textId="7F0C2A8C">
            <w:pPr>
              <w:spacing w:line="240" w:lineRule="auto"/>
              <w:rPr>
                <w:lang w:val="es-CO"/>
              </w:rPr>
            </w:pPr>
          </w:p>
        </w:tc>
        <w:tc>
          <w:tcPr>
            <w:tcW w:w="11924"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A12A99" w:rsidR="00867BCA" w:rsidP="00867BCA" w:rsidRDefault="00867BCA" w14:paraId="1926F2E2" w14:textId="18CD6E32">
            <w:pPr>
              <w:spacing w:line="240" w:lineRule="auto"/>
              <w:rPr>
                <w:lang w:val="es-CO"/>
              </w:rPr>
            </w:pPr>
            <w:r w:rsidRPr="00A12A99">
              <w:rPr>
                <w:lang w:val="es-CO"/>
              </w:rPr>
              <w:t xml:space="preserve">Bienvenidos al pódcast </w:t>
            </w:r>
            <w:r w:rsidR="001D1C28">
              <w:rPr>
                <w:lang w:val="es-CO"/>
              </w:rPr>
              <w:t>“</w:t>
            </w:r>
            <w:r w:rsidRPr="001D1C28">
              <w:rPr>
                <w:b/>
                <w:bCs/>
                <w:lang w:val="es-CO"/>
              </w:rPr>
              <w:t>El plan de acción: del diagnóstico a las decisiones concretas</w:t>
            </w:r>
            <w:r w:rsidR="001D1C28">
              <w:rPr>
                <w:b/>
                <w:bCs/>
                <w:lang w:val="es-CO"/>
              </w:rPr>
              <w:t>”</w:t>
            </w:r>
            <w:r w:rsidRPr="00A12A99">
              <w:rPr>
                <w:lang w:val="es-CO"/>
              </w:rPr>
              <w:t xml:space="preserve">. En este episodio veremos cómo una organización convierte lo que ya sabe sobre </w:t>
            </w:r>
            <w:r w:rsidR="000D43C7">
              <w:rPr>
                <w:lang w:val="es-CO"/>
              </w:rPr>
              <w:t>la</w:t>
            </w:r>
            <w:r w:rsidRPr="00A12A99">
              <w:rPr>
                <w:lang w:val="es-CO"/>
              </w:rPr>
              <w:t xml:space="preserve"> situación en tareas que alguien ejecuta, en una fecha determinada y con unos recursos definidos.</w:t>
            </w:r>
          </w:p>
          <w:p w:rsidRPr="00A12A99" w:rsidR="00A12A99" w:rsidP="00867BCA" w:rsidRDefault="00A12A99" w14:paraId="543C77E2" w14:textId="77777777">
            <w:pPr>
              <w:spacing w:line="240" w:lineRule="auto"/>
              <w:rPr>
                <w:lang w:val="es-CO"/>
              </w:rPr>
            </w:pPr>
          </w:p>
          <w:p w:rsidRPr="00A12A99" w:rsidR="00867BCA" w:rsidP="00867BCA" w:rsidRDefault="00867BCA" w14:paraId="06408BC4" w14:textId="77777777">
            <w:pPr>
              <w:spacing w:line="240" w:lineRule="auto"/>
              <w:rPr>
                <w:lang w:val="es-CO"/>
              </w:rPr>
            </w:pPr>
            <w:r w:rsidRPr="00A12A99">
              <w:rPr>
                <w:lang w:val="es-CO"/>
              </w:rPr>
              <w:t xml:space="preserve">Empecemos por el momento en que aparece el plan. Toda organización que realiza un diagnóstico llega a un punto crítico: ya sabe qué le pasa y ya definió sus prioridades, así que ahora debe decidir qué va a hacer. Ahí entra el plan de acción. Su función es </w:t>
            </w:r>
            <w:r w:rsidRPr="00A51F76">
              <w:rPr>
                <w:b/>
                <w:bCs/>
                <w:lang w:val="es-CO"/>
              </w:rPr>
              <w:t>sencilla de enunciar y exigente de cumplir</w:t>
            </w:r>
            <w:r w:rsidRPr="00A12A99">
              <w:rPr>
                <w:lang w:val="es-CO"/>
              </w:rPr>
              <w:t>: traducir el análisis estratégico en un conjunto de tareas claras, con responsables y tiempos definidos.</w:t>
            </w:r>
          </w:p>
          <w:p w:rsidRPr="00A12A99" w:rsidR="00A12A99" w:rsidP="00867BCA" w:rsidRDefault="00A12A99" w14:paraId="7BE12B1F" w14:textId="77777777">
            <w:pPr>
              <w:spacing w:line="240" w:lineRule="auto"/>
              <w:rPr>
                <w:lang w:val="es-CO"/>
              </w:rPr>
            </w:pPr>
          </w:p>
          <w:p w:rsidR="00867BCA" w:rsidP="00867BCA" w:rsidRDefault="00867BCA" w14:paraId="753E9280" w14:textId="77777777">
            <w:pPr>
              <w:spacing w:line="240" w:lineRule="auto"/>
              <w:rPr>
                <w:lang w:val="es-CO"/>
              </w:rPr>
            </w:pPr>
            <w:r w:rsidRPr="00A51F76">
              <w:rPr>
                <w:b/>
                <w:bCs/>
                <w:lang w:val="es-CO"/>
              </w:rPr>
              <w:t>¿Y por qué resulta tan importante?</w:t>
            </w:r>
            <w:r w:rsidRPr="00A12A99">
              <w:rPr>
                <w:lang w:val="es-CO"/>
              </w:rPr>
              <w:t xml:space="preserve"> Porque un diagnóstico sin plan de acción se queda en un informe. Muchas organizaciones invierten meses en analizar su situación, identifican con precisión sus debilidades y, al final, no cambian nada. La diferencia entre un diagnóstico útil y uno decorativo está en si alguien quedó encargado de hacer algo.</w:t>
            </w:r>
          </w:p>
          <w:p w:rsidRPr="00A12A99" w:rsidR="000B0607" w:rsidP="00867BCA" w:rsidRDefault="000B0607" w14:paraId="30221440" w14:textId="77777777">
            <w:pPr>
              <w:spacing w:line="240" w:lineRule="auto"/>
              <w:rPr>
                <w:lang w:val="es-CO"/>
              </w:rPr>
            </w:pPr>
          </w:p>
          <w:p w:rsidRPr="00A12A99" w:rsidR="00867BCA" w:rsidP="00867BCA" w:rsidRDefault="00867BCA" w14:paraId="7C873075" w14:textId="77777777">
            <w:pPr>
              <w:spacing w:line="240" w:lineRule="auto"/>
              <w:rPr>
                <w:lang w:val="es-CO"/>
              </w:rPr>
            </w:pPr>
            <w:r w:rsidRPr="00A12A99">
              <w:rPr>
                <w:lang w:val="es-CO"/>
              </w:rPr>
              <w:t>Veamos ahora los seis elementos que estructuran el plan. Cada uno responde a una pregunta.</w:t>
            </w:r>
          </w:p>
          <w:p w:rsidRPr="00A12A99" w:rsidR="00867BCA" w:rsidP="00867BCA" w:rsidRDefault="00867BCA" w14:paraId="695AF15C" w14:textId="2E9C82BD">
            <w:pPr>
              <w:spacing w:line="240" w:lineRule="auto"/>
              <w:rPr>
                <w:lang w:val="es-CO"/>
              </w:rPr>
            </w:pPr>
            <w:r w:rsidRPr="000B0607">
              <w:rPr>
                <w:b/>
                <w:bCs/>
                <w:lang w:val="es-CO"/>
              </w:rPr>
              <w:t>Los objetivos y las metas responden a qué se quiere lograr</w:t>
            </w:r>
            <w:r w:rsidRPr="00A12A99">
              <w:rPr>
                <w:lang w:val="es-CO"/>
              </w:rPr>
              <w:t xml:space="preserve"> y </w:t>
            </w:r>
            <w:r w:rsidRPr="000B0607">
              <w:rPr>
                <w:b/>
                <w:bCs/>
                <w:lang w:val="es-CO"/>
              </w:rPr>
              <w:t>en qué medida</w:t>
            </w:r>
            <w:r w:rsidRPr="00A12A99">
              <w:rPr>
                <w:lang w:val="es-CO"/>
              </w:rPr>
              <w:t xml:space="preserve">. No basta con decir </w:t>
            </w:r>
            <w:r w:rsidR="000B0607">
              <w:rPr>
                <w:lang w:val="es-CO"/>
              </w:rPr>
              <w:t>“</w:t>
            </w:r>
            <w:r w:rsidRPr="00A12A99">
              <w:rPr>
                <w:lang w:val="es-CO"/>
              </w:rPr>
              <w:t>mejorar el clima laboral</w:t>
            </w:r>
            <w:r w:rsidR="000B0607">
              <w:rPr>
                <w:lang w:val="es-CO"/>
              </w:rPr>
              <w:t>”</w:t>
            </w:r>
            <w:r w:rsidRPr="00A12A99">
              <w:rPr>
                <w:lang w:val="es-CO"/>
              </w:rPr>
              <w:t>; hay que precisar cuánto y en qué unidad de medida.</w:t>
            </w:r>
          </w:p>
          <w:p w:rsidRPr="00A12A99" w:rsidR="00A12A99" w:rsidP="00867BCA" w:rsidRDefault="00A12A99" w14:paraId="262A688F" w14:textId="77777777">
            <w:pPr>
              <w:spacing w:line="240" w:lineRule="auto"/>
              <w:rPr>
                <w:lang w:val="es-CO"/>
              </w:rPr>
            </w:pPr>
          </w:p>
          <w:p w:rsidRPr="00A12A99" w:rsidR="005B5726" w:rsidP="00867BCA" w:rsidRDefault="00867BCA" w14:paraId="4F195E61" w14:textId="28E1227B">
            <w:pPr>
              <w:spacing w:line="240" w:lineRule="auto"/>
              <w:rPr>
                <w:lang w:val="es-CO"/>
              </w:rPr>
            </w:pPr>
            <w:r w:rsidRPr="00A12A99">
              <w:rPr>
                <w:lang w:val="es-CO"/>
              </w:rPr>
              <w:t xml:space="preserve">Las actividades y tareas responden a </w:t>
            </w:r>
            <w:r w:rsidRPr="000B0607">
              <w:rPr>
                <w:b/>
                <w:bCs/>
                <w:lang w:val="es-CO"/>
              </w:rPr>
              <w:t>qué se va a hacer</w:t>
            </w:r>
            <w:r w:rsidRPr="00A12A99">
              <w:rPr>
                <w:lang w:val="es-CO"/>
              </w:rPr>
              <w:t>. Son las acciones concretas que conducen a cada meta.</w:t>
            </w:r>
          </w:p>
          <w:p w:rsidRPr="00A12A99" w:rsidR="00867BCA" w:rsidP="00867BCA" w:rsidRDefault="00867BCA" w14:paraId="18F8CA93" w14:textId="77777777">
            <w:pPr>
              <w:spacing w:line="240" w:lineRule="auto"/>
              <w:rPr>
                <w:lang w:val="es-CO"/>
              </w:rPr>
            </w:pPr>
            <w:r w:rsidRPr="00A12A99">
              <w:rPr>
                <w:lang w:val="es-CO"/>
              </w:rPr>
              <w:t xml:space="preserve">Los responsables responden a </w:t>
            </w:r>
            <w:r w:rsidRPr="005B5726">
              <w:rPr>
                <w:b/>
                <w:bCs/>
                <w:lang w:val="es-CO"/>
              </w:rPr>
              <w:t>quién se encarga</w:t>
            </w:r>
            <w:r w:rsidRPr="00A12A99">
              <w:rPr>
                <w:lang w:val="es-CO"/>
              </w:rPr>
              <w:t>. Sin un cargo asignado, la tarea no tiene doliente.</w:t>
            </w:r>
          </w:p>
          <w:p w:rsidRPr="00A12A99" w:rsidR="00867BCA" w:rsidP="00867BCA" w:rsidRDefault="00867BCA" w14:paraId="1B803528" w14:textId="77777777">
            <w:pPr>
              <w:spacing w:line="240" w:lineRule="auto"/>
              <w:rPr>
                <w:lang w:val="es-CO"/>
              </w:rPr>
            </w:pPr>
            <w:r w:rsidRPr="00A12A99">
              <w:rPr>
                <w:lang w:val="es-CO"/>
              </w:rPr>
              <w:t xml:space="preserve">Los tiempos de ejecución responden a </w:t>
            </w:r>
            <w:r w:rsidRPr="005B5726">
              <w:rPr>
                <w:b/>
                <w:bCs/>
                <w:lang w:val="es-CO"/>
              </w:rPr>
              <w:t>cuándo</w:t>
            </w:r>
            <w:r w:rsidRPr="00A12A99">
              <w:rPr>
                <w:lang w:val="es-CO"/>
              </w:rPr>
              <w:t>. Fijan la fecha en que inicia y termina cada actividad.</w:t>
            </w:r>
          </w:p>
          <w:p w:rsidRPr="00A12A99" w:rsidR="00867BCA" w:rsidP="00867BCA" w:rsidRDefault="00867BCA" w14:paraId="20840B83" w14:textId="77777777">
            <w:pPr>
              <w:spacing w:line="240" w:lineRule="auto"/>
              <w:rPr>
                <w:lang w:val="es-CO"/>
              </w:rPr>
            </w:pPr>
            <w:r w:rsidRPr="00A12A99">
              <w:rPr>
                <w:lang w:val="es-CO"/>
              </w:rPr>
              <w:t xml:space="preserve">Los recursos responden a </w:t>
            </w:r>
            <w:r w:rsidRPr="005B5726">
              <w:rPr>
                <w:b/>
                <w:bCs/>
                <w:lang w:val="es-CO"/>
              </w:rPr>
              <w:t>con qué se cuenta</w:t>
            </w:r>
            <w:r w:rsidRPr="00A12A99">
              <w:rPr>
                <w:lang w:val="es-CO"/>
              </w:rPr>
              <w:t>: personas, materiales, dinero o tecnología.</w:t>
            </w:r>
          </w:p>
          <w:p w:rsidRPr="00A12A99" w:rsidR="00A12A99" w:rsidP="00867BCA" w:rsidRDefault="00A12A99" w14:paraId="7165C987" w14:textId="77777777">
            <w:pPr>
              <w:spacing w:line="240" w:lineRule="auto"/>
              <w:rPr>
                <w:lang w:val="es-CO"/>
              </w:rPr>
            </w:pPr>
          </w:p>
          <w:p w:rsidRPr="00A12A99" w:rsidR="00867BCA" w:rsidP="00867BCA" w:rsidRDefault="00867BCA" w14:paraId="04BA5B1D" w14:textId="77777777">
            <w:pPr>
              <w:spacing w:line="240" w:lineRule="auto"/>
              <w:rPr>
                <w:lang w:val="es-CO"/>
              </w:rPr>
            </w:pPr>
            <w:r w:rsidRPr="00A12A99">
              <w:rPr>
                <w:lang w:val="es-CO"/>
              </w:rPr>
              <w:t xml:space="preserve">Y los indicadores de seguimiento responden a </w:t>
            </w:r>
            <w:r w:rsidRPr="00F43743">
              <w:rPr>
                <w:b/>
                <w:bCs/>
                <w:lang w:val="es-CO"/>
              </w:rPr>
              <w:t>cómo sabremos si avanzamos</w:t>
            </w:r>
            <w:r w:rsidRPr="00A12A99">
              <w:rPr>
                <w:lang w:val="es-CO"/>
              </w:rPr>
              <w:t>. Son los que permiten medir y verificar el cumplimiento del plan.</w:t>
            </w:r>
          </w:p>
          <w:p w:rsidRPr="00A12A99" w:rsidR="00A12A99" w:rsidP="00867BCA" w:rsidRDefault="00A12A99" w14:paraId="6B2E2AB3" w14:textId="77777777">
            <w:pPr>
              <w:spacing w:line="240" w:lineRule="auto"/>
              <w:rPr>
                <w:lang w:val="es-CO"/>
              </w:rPr>
            </w:pPr>
          </w:p>
          <w:p w:rsidRPr="00A12A99" w:rsidR="00867BCA" w:rsidP="00867BCA" w:rsidRDefault="00867BCA" w14:paraId="7C4615B0" w14:textId="77777777">
            <w:pPr>
              <w:spacing w:line="240" w:lineRule="auto"/>
              <w:rPr>
                <w:lang w:val="es-CO"/>
              </w:rPr>
            </w:pPr>
            <w:r w:rsidRPr="00A12A99">
              <w:rPr>
                <w:lang w:val="es-CO"/>
              </w:rPr>
              <w:lastRenderedPageBreak/>
              <w:t>Piense en un caso. Un área de talento humano detecta en su diagnóstico que la rotación de personal llegó al catorce por ciento. Su plan podría decir así: reducir la rotación al ocho por ciento en doce meses; lograrlo mediante entrevistas de retiro y un programa de plan de carrera; a cargo de la coordinación de bienestar; con ejecución entre febrero y diciembre; con el presupuesto de formación aprobado, y con medición trimestral del índice de rotación. Seis elementos en una sola línea de trabajo.</w:t>
            </w:r>
          </w:p>
          <w:p w:rsidRPr="00A12A99" w:rsidR="00A12A99" w:rsidP="00867BCA" w:rsidRDefault="00A12A99" w14:paraId="0AC19CA2" w14:textId="77777777">
            <w:pPr>
              <w:spacing w:line="240" w:lineRule="auto"/>
              <w:rPr>
                <w:lang w:val="es-CO"/>
              </w:rPr>
            </w:pPr>
          </w:p>
          <w:p w:rsidRPr="00A12A99" w:rsidR="00867BCA" w:rsidP="00867BCA" w:rsidRDefault="00867BCA" w14:paraId="27BAFCF2" w14:textId="4AAEBACE">
            <w:pPr>
              <w:spacing w:line="240" w:lineRule="auto"/>
              <w:rPr>
                <w:lang w:val="es-CO"/>
              </w:rPr>
            </w:pPr>
            <w:r w:rsidRPr="00A12A99">
              <w:rPr>
                <w:lang w:val="es-CO"/>
              </w:rPr>
              <w:t>Antes de cerrar, dos advertencias que conviene tener presentes</w:t>
            </w:r>
            <w:r w:rsidR="00A70A78">
              <w:rPr>
                <w:lang w:val="es-CO"/>
              </w:rPr>
              <w:t>:</w:t>
            </w:r>
          </w:p>
          <w:p w:rsidRPr="00A12A99" w:rsidR="00867BCA" w:rsidP="00867BCA" w:rsidRDefault="00867BCA" w14:paraId="4B869B11" w14:textId="77777777">
            <w:pPr>
              <w:spacing w:line="240" w:lineRule="auto"/>
              <w:rPr>
                <w:lang w:val="es-CO"/>
              </w:rPr>
            </w:pPr>
            <w:r w:rsidRPr="00A70A78">
              <w:rPr>
                <w:b/>
                <w:bCs/>
                <w:lang w:val="es-CO"/>
              </w:rPr>
              <w:t>La primera</w:t>
            </w:r>
            <w:r w:rsidRPr="00A12A99">
              <w:rPr>
                <w:lang w:val="es-CO"/>
              </w:rPr>
              <w:t>: el plan de acción rara vez pertenece a una sola área. Cuando los resultados esperados involucran a varios equipos, definir con precisión los responsables deja de ser un formalismo y se convierte en la condición para que el plan funcione.</w:t>
            </w:r>
          </w:p>
          <w:p w:rsidRPr="00A12A99" w:rsidR="00A12A99" w:rsidP="00867BCA" w:rsidRDefault="00A12A99" w14:paraId="3C914224" w14:textId="77777777">
            <w:pPr>
              <w:spacing w:line="240" w:lineRule="auto"/>
              <w:rPr>
                <w:lang w:val="es-CO"/>
              </w:rPr>
            </w:pPr>
          </w:p>
          <w:p w:rsidRPr="00A12A99" w:rsidR="00867BCA" w:rsidP="00867BCA" w:rsidRDefault="00867BCA" w14:paraId="05F7BC23" w14:textId="77777777">
            <w:pPr>
              <w:spacing w:line="240" w:lineRule="auto"/>
              <w:rPr>
                <w:lang w:val="es-CO"/>
              </w:rPr>
            </w:pPr>
            <w:r w:rsidRPr="00A70A78">
              <w:rPr>
                <w:b/>
                <w:bCs/>
                <w:lang w:val="es-CO"/>
              </w:rPr>
              <w:t xml:space="preserve">La segunda: </w:t>
            </w:r>
            <w:r w:rsidRPr="00A12A99">
              <w:rPr>
                <w:lang w:val="es-CO"/>
              </w:rPr>
              <w:t>un plan elaborado de forma participativa se cumple más. Cuando cada integrante interviene en su construcción, comprende su papel y asume el compromiso con las metas comunes. Un plan impuesto se ejecuta a medias.</w:t>
            </w:r>
          </w:p>
          <w:p w:rsidRPr="00A12A99" w:rsidR="00A12A99" w:rsidP="00867BCA" w:rsidRDefault="00A12A99" w14:paraId="31BCAAAC" w14:textId="77777777">
            <w:pPr>
              <w:spacing w:line="240" w:lineRule="auto"/>
              <w:rPr>
                <w:lang w:val="es-CO"/>
              </w:rPr>
            </w:pPr>
          </w:p>
          <w:p w:rsidRPr="00A12A99" w:rsidR="00867BCA" w:rsidP="00867BCA" w:rsidRDefault="00867BCA" w14:paraId="0BF93FD8" w14:textId="77777777">
            <w:pPr>
              <w:spacing w:line="240" w:lineRule="auto"/>
              <w:rPr>
                <w:lang w:val="es-CO"/>
              </w:rPr>
            </w:pPr>
            <w:r w:rsidRPr="009821E5">
              <w:rPr>
                <w:b/>
                <w:bCs/>
                <w:lang w:val="es-CO"/>
              </w:rPr>
              <w:t>Para terminar, recuerde esto:</w:t>
            </w:r>
            <w:r w:rsidRPr="00A12A99">
              <w:rPr>
                <w:lang w:val="es-CO"/>
              </w:rPr>
              <w:t xml:space="preserve"> el plan de acción no es un documento que se archiva; es una herramienta viva de gestión. Se revisa, se ajusta y se actualiza a medida que avanza. Un plan que nadie vuelve a mirar después de aprobarlo ya dejó de ser un plan.</w:t>
            </w:r>
          </w:p>
          <w:p w:rsidRPr="00A12A99" w:rsidR="00A12A99" w:rsidP="00867BCA" w:rsidRDefault="00A12A99" w14:paraId="5D182344" w14:textId="77777777">
            <w:pPr>
              <w:spacing w:line="240" w:lineRule="auto"/>
              <w:rPr>
                <w:lang w:val="es-CO"/>
              </w:rPr>
            </w:pPr>
          </w:p>
          <w:p w:rsidRPr="00F01F80" w:rsidR="00867BCA" w:rsidP="00867BCA" w:rsidRDefault="00867BCA" w14:paraId="5CAF82AE" w14:textId="7E61A3E3">
            <w:pPr>
              <w:spacing w:line="240" w:lineRule="auto"/>
              <w:rPr>
                <w:b/>
                <w:bCs/>
                <w:lang w:val="es-CO"/>
              </w:rPr>
            </w:pPr>
            <w:r w:rsidRPr="00F01F80">
              <w:rPr>
                <w:b/>
                <w:bCs/>
                <w:lang w:val="es-CO"/>
              </w:rPr>
              <w:t>Gracias por escucharnos. ¡Hasta la próxima!</w:t>
            </w:r>
          </w:p>
          <w:p w:rsidRPr="00A12A99" w:rsidR="00867BCA" w:rsidP="00867BCA" w:rsidRDefault="00867BCA" w14:paraId="28CB8585" w14:textId="77777777">
            <w:pPr>
              <w:spacing w:line="240" w:lineRule="auto"/>
              <w:rPr>
                <w:lang w:val="es-CO"/>
              </w:rPr>
            </w:pPr>
          </w:p>
          <w:p w:rsidRPr="00A12A99" w:rsidR="00867BCA" w:rsidP="00867BCA" w:rsidRDefault="00867BCA" w14:paraId="1BB597C1" w14:textId="4BF23489">
            <w:pPr>
              <w:spacing w:line="240" w:lineRule="auto"/>
            </w:pPr>
          </w:p>
        </w:tc>
      </w:tr>
    </w:tbl>
    <w:p w:rsidR="00C71D57" w:rsidRDefault="00C71D57" w14:paraId="00093355" w14:textId="39142A89">
      <w:pPr>
        <w:spacing w:line="240" w:lineRule="auto"/>
        <w:rPr>
          <w:b/>
        </w:rPr>
      </w:pPr>
    </w:p>
    <w:sectPr w:rsidR="00C71D57">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268F" w:rsidRDefault="007E268F" w14:paraId="31AC36F0" w14:textId="77777777">
      <w:pPr>
        <w:spacing w:line="240" w:lineRule="auto"/>
      </w:pPr>
      <w:r>
        <w:separator/>
      </w:r>
    </w:p>
  </w:endnote>
  <w:endnote w:type="continuationSeparator" w:id="0">
    <w:p w:rsidR="007E268F" w:rsidRDefault="007E268F" w14:paraId="297F6A3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71D57" w:rsidRDefault="00C71D57" w14:paraId="1CE0BEF1" w14:textId="7777777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268F" w:rsidRDefault="007E268F" w14:paraId="63FECD13" w14:textId="77777777">
      <w:pPr>
        <w:spacing w:line="240" w:lineRule="auto"/>
      </w:pPr>
      <w:r>
        <w:separator/>
      </w:r>
    </w:p>
  </w:footnote>
  <w:footnote w:type="continuationSeparator" w:id="0">
    <w:p w:rsidR="007E268F" w:rsidRDefault="007E268F" w14:paraId="589C9F1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71D57" w:rsidRDefault="00915A8D" w14:paraId="7009B652" w14:textId="54110FE8">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rsidR="00C71D57" w:rsidP="00D917F3" w:rsidRDefault="00DE2C85" w14:paraId="5A1C6446" w14:textId="5E5354CB">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w14:anchorId="07B881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v:textbox inset="2.53958mm,1.2694mm,2.53958mm,1.2694mm">
                <w:txbxContent>
                  <w:p w:rsidR="00C71D57" w:rsidP="00D917F3" w:rsidRDefault="00DE2C85" w14:paraId="5A1C6446" w14:textId="5E5354CB">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F7CA2"/>
    <w:multiLevelType w:val="hybridMultilevel"/>
    <w:tmpl w:val="4DD2D94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153545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1759A"/>
    <w:rsid w:val="00036D28"/>
    <w:rsid w:val="00041D05"/>
    <w:rsid w:val="000912C1"/>
    <w:rsid w:val="000B0607"/>
    <w:rsid w:val="000B5619"/>
    <w:rsid w:val="000D43C7"/>
    <w:rsid w:val="00100409"/>
    <w:rsid w:val="00101815"/>
    <w:rsid w:val="00106788"/>
    <w:rsid w:val="001067F3"/>
    <w:rsid w:val="001168FD"/>
    <w:rsid w:val="00146DCF"/>
    <w:rsid w:val="00153462"/>
    <w:rsid w:val="00172F64"/>
    <w:rsid w:val="00174BFF"/>
    <w:rsid w:val="00176028"/>
    <w:rsid w:val="001A0673"/>
    <w:rsid w:val="001D1C28"/>
    <w:rsid w:val="001D74B9"/>
    <w:rsid w:val="001E7BFD"/>
    <w:rsid w:val="001F7027"/>
    <w:rsid w:val="002049D2"/>
    <w:rsid w:val="00204CB7"/>
    <w:rsid w:val="0020568D"/>
    <w:rsid w:val="0021284A"/>
    <w:rsid w:val="0021605F"/>
    <w:rsid w:val="0022606A"/>
    <w:rsid w:val="00232E7C"/>
    <w:rsid w:val="002465D4"/>
    <w:rsid w:val="00256DB3"/>
    <w:rsid w:val="002A27C6"/>
    <w:rsid w:val="002B2F46"/>
    <w:rsid w:val="002C686F"/>
    <w:rsid w:val="002E2514"/>
    <w:rsid w:val="003138F1"/>
    <w:rsid w:val="003145CC"/>
    <w:rsid w:val="003166EB"/>
    <w:rsid w:val="00325EF2"/>
    <w:rsid w:val="00330A36"/>
    <w:rsid w:val="003C47A8"/>
    <w:rsid w:val="003D2956"/>
    <w:rsid w:val="003D4EC2"/>
    <w:rsid w:val="003D6A7F"/>
    <w:rsid w:val="00414390"/>
    <w:rsid w:val="004154B6"/>
    <w:rsid w:val="00416594"/>
    <w:rsid w:val="00431A35"/>
    <w:rsid w:val="0043559E"/>
    <w:rsid w:val="00456766"/>
    <w:rsid w:val="0046164B"/>
    <w:rsid w:val="004623C4"/>
    <w:rsid w:val="004822E3"/>
    <w:rsid w:val="00487B72"/>
    <w:rsid w:val="004C3522"/>
    <w:rsid w:val="004C7FA2"/>
    <w:rsid w:val="004D55AF"/>
    <w:rsid w:val="004E5424"/>
    <w:rsid w:val="004E7F20"/>
    <w:rsid w:val="00505F59"/>
    <w:rsid w:val="005212B4"/>
    <w:rsid w:val="00566629"/>
    <w:rsid w:val="00567C48"/>
    <w:rsid w:val="00590E95"/>
    <w:rsid w:val="005A4DD3"/>
    <w:rsid w:val="005A62EE"/>
    <w:rsid w:val="005B5726"/>
    <w:rsid w:val="005C48CA"/>
    <w:rsid w:val="005D40EC"/>
    <w:rsid w:val="00615887"/>
    <w:rsid w:val="00645D78"/>
    <w:rsid w:val="00661E06"/>
    <w:rsid w:val="006767A7"/>
    <w:rsid w:val="006778F4"/>
    <w:rsid w:val="006814CB"/>
    <w:rsid w:val="006951E9"/>
    <w:rsid w:val="006A3788"/>
    <w:rsid w:val="006D62DD"/>
    <w:rsid w:val="006D65AB"/>
    <w:rsid w:val="006F6F84"/>
    <w:rsid w:val="00724F3E"/>
    <w:rsid w:val="00750711"/>
    <w:rsid w:val="00763E8A"/>
    <w:rsid w:val="00770190"/>
    <w:rsid w:val="007844E7"/>
    <w:rsid w:val="007A09EA"/>
    <w:rsid w:val="007A4D2A"/>
    <w:rsid w:val="007B4096"/>
    <w:rsid w:val="007C23AD"/>
    <w:rsid w:val="007C610F"/>
    <w:rsid w:val="007D3622"/>
    <w:rsid w:val="007E268F"/>
    <w:rsid w:val="007F6D10"/>
    <w:rsid w:val="00805A7B"/>
    <w:rsid w:val="00805FD4"/>
    <w:rsid w:val="00817DA7"/>
    <w:rsid w:val="008274E9"/>
    <w:rsid w:val="008347A8"/>
    <w:rsid w:val="008558BA"/>
    <w:rsid w:val="00864470"/>
    <w:rsid w:val="008679A3"/>
    <w:rsid w:val="00867BCA"/>
    <w:rsid w:val="00867E7E"/>
    <w:rsid w:val="00872731"/>
    <w:rsid w:val="00890BC2"/>
    <w:rsid w:val="00893878"/>
    <w:rsid w:val="008A0F4E"/>
    <w:rsid w:val="008E286B"/>
    <w:rsid w:val="008E65FF"/>
    <w:rsid w:val="008F1EAB"/>
    <w:rsid w:val="008F5FAC"/>
    <w:rsid w:val="0090554A"/>
    <w:rsid w:val="00915A8D"/>
    <w:rsid w:val="00917E62"/>
    <w:rsid w:val="00920C6B"/>
    <w:rsid w:val="0097481B"/>
    <w:rsid w:val="009821E5"/>
    <w:rsid w:val="009847A1"/>
    <w:rsid w:val="009C3C7D"/>
    <w:rsid w:val="009C7134"/>
    <w:rsid w:val="009D2E85"/>
    <w:rsid w:val="009D39BB"/>
    <w:rsid w:val="00A017FF"/>
    <w:rsid w:val="00A12A99"/>
    <w:rsid w:val="00A32066"/>
    <w:rsid w:val="00A32F0A"/>
    <w:rsid w:val="00A41A0B"/>
    <w:rsid w:val="00A42045"/>
    <w:rsid w:val="00A51F76"/>
    <w:rsid w:val="00A539D7"/>
    <w:rsid w:val="00A545E3"/>
    <w:rsid w:val="00A70A78"/>
    <w:rsid w:val="00A922D2"/>
    <w:rsid w:val="00AA1050"/>
    <w:rsid w:val="00AA640F"/>
    <w:rsid w:val="00AB72BC"/>
    <w:rsid w:val="00AC450F"/>
    <w:rsid w:val="00AE0643"/>
    <w:rsid w:val="00AE142D"/>
    <w:rsid w:val="00B24FAF"/>
    <w:rsid w:val="00B74BDC"/>
    <w:rsid w:val="00B77CC5"/>
    <w:rsid w:val="00B80615"/>
    <w:rsid w:val="00B923A8"/>
    <w:rsid w:val="00B9725D"/>
    <w:rsid w:val="00BA703C"/>
    <w:rsid w:val="00BA752D"/>
    <w:rsid w:val="00BB3A44"/>
    <w:rsid w:val="00BD6557"/>
    <w:rsid w:val="00BE0B27"/>
    <w:rsid w:val="00BE0EA4"/>
    <w:rsid w:val="00BE2D99"/>
    <w:rsid w:val="00BE6F10"/>
    <w:rsid w:val="00BF7D78"/>
    <w:rsid w:val="00C02521"/>
    <w:rsid w:val="00C203F9"/>
    <w:rsid w:val="00C50B66"/>
    <w:rsid w:val="00C5157A"/>
    <w:rsid w:val="00C52618"/>
    <w:rsid w:val="00C549A1"/>
    <w:rsid w:val="00C71D57"/>
    <w:rsid w:val="00C87435"/>
    <w:rsid w:val="00CC10FF"/>
    <w:rsid w:val="00CE32F0"/>
    <w:rsid w:val="00CE5CE3"/>
    <w:rsid w:val="00D07070"/>
    <w:rsid w:val="00D21F69"/>
    <w:rsid w:val="00D5762A"/>
    <w:rsid w:val="00D61CB2"/>
    <w:rsid w:val="00D917F3"/>
    <w:rsid w:val="00D92607"/>
    <w:rsid w:val="00D92673"/>
    <w:rsid w:val="00D93C37"/>
    <w:rsid w:val="00DD0E2B"/>
    <w:rsid w:val="00DE15EE"/>
    <w:rsid w:val="00DE2C85"/>
    <w:rsid w:val="00DF340F"/>
    <w:rsid w:val="00E17EF6"/>
    <w:rsid w:val="00E21F86"/>
    <w:rsid w:val="00E43605"/>
    <w:rsid w:val="00E936A6"/>
    <w:rsid w:val="00EA707E"/>
    <w:rsid w:val="00EC4C32"/>
    <w:rsid w:val="00EC787E"/>
    <w:rsid w:val="00ED4491"/>
    <w:rsid w:val="00EE5A8A"/>
    <w:rsid w:val="00F01F80"/>
    <w:rsid w:val="00F140D5"/>
    <w:rsid w:val="00F279A8"/>
    <w:rsid w:val="00F43743"/>
    <w:rsid w:val="00F508BC"/>
    <w:rsid w:val="00F729CA"/>
    <w:rsid w:val="00F7392C"/>
    <w:rsid w:val="00FA7350"/>
    <w:rsid w:val="00FB29D7"/>
    <w:rsid w:val="12BEBD0D"/>
    <w:rsid w:val="18718D02"/>
    <w:rsid w:val="1DCBE229"/>
    <w:rsid w:val="254EFF45"/>
    <w:rsid w:val="2CC246E2"/>
    <w:rsid w:val="2FAF0E2B"/>
    <w:rsid w:val="368877DB"/>
    <w:rsid w:val="44CAE8C7"/>
    <w:rsid w:val="47003D05"/>
    <w:rsid w:val="477D7FEB"/>
    <w:rsid w:val="4C0681D6"/>
    <w:rsid w:val="4E26499B"/>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hAnsi="Times New Roman" w:eastAsia="Times New Roman" w:cs="Times New Roman"/>
      <w:sz w:val="24"/>
      <w:szCs w:val="24"/>
      <w:lang w:val="es-CO"/>
    </w:rPr>
  </w:style>
  <w:style w:type="character" w:styleId="nfasis">
    <w:name w:val="Emphasis"/>
    <w:basedOn w:val="Fuentedeprrafopredeter"/>
    <w:uiPriority w:val="20"/>
    <w:qFormat/>
    <w:rsid w:val="00014AF0"/>
    <w:rPr>
      <w:i/>
      <w:iCs/>
    </w:rPr>
  </w:style>
  <w:style w:type="character" w:styleId="apple-converted-space" w:customStyle="1">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styleId="AsuntodelcomentarioCar" w:customStyle="1">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8E65FF"/>
    <w:rPr>
      <w:rFonts w:ascii="Segoe UI" w:hAnsi="Segoe UI" w:cs="Segoe UI"/>
      <w:sz w:val="18"/>
      <w:szCs w:val="18"/>
    </w:rPr>
  </w:style>
  <w:style w:type="character" w:styleId="Mencinsinresolver1" w:customStyle="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D61CB2"/>
  </w:style>
  <w:style w:type="paragraph" w:styleId="Normal0" w:customStyle="1">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A461B9F9-66BB-4CBD-850E-9178979CC628}"/>
</file>

<file path=customXml/itemProps3.xml><?xml version="1.0" encoding="utf-8"?>
<ds:datastoreItem xmlns:ds="http://schemas.openxmlformats.org/officeDocument/2006/customXml" ds:itemID="{D0682E41-5129-49D2-8DAB-64334D73F4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Fabian Zarate</dc:creator>
  <lastModifiedBy>Ernesto Navarro Jaimes</lastModifiedBy>
  <revision>51</revision>
  <dcterms:created xsi:type="dcterms:W3CDTF">2026-02-07T05:06:00.0000000Z</dcterms:created>
  <dcterms:modified xsi:type="dcterms:W3CDTF">2026-08-10T15:36:19.8959712Z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