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Default="008F7BC0">
            <w:pPr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484F096C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3E5BA094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763037" w:rsidRPr="00763037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Administración de acciones y participación comunitaria</w:t>
            </w:r>
            <w:r w:rsidR="000D6787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.</w:t>
            </w:r>
          </w:p>
          <w:p w14:paraId="7C03BC59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B63656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204F56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EC50D8C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57B0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38B743D6" w:rsidR="00C57B0F" w:rsidRPr="000E3ADC" w:rsidRDefault="00763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63037">
              <w:rPr>
                <w:rFonts w:ascii="Calibri" w:eastAsia="Calibri" w:hAnsi="Calibri" w:cs="Calibri"/>
                <w:i/>
                <w:color w:val="auto"/>
              </w:rPr>
              <w:t>Habilidades de coordinación turística.</w:t>
            </w:r>
          </w:p>
        </w:tc>
      </w:tr>
      <w:tr w:rsidR="00C57B0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16BA9FF7" w:rsidR="00C57B0F" w:rsidRPr="000E3ADC" w:rsidRDefault="0076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63037">
              <w:rPr>
                <w:rFonts w:ascii="Calibri" w:eastAsia="Calibri" w:hAnsi="Calibri" w:cs="Calibri"/>
                <w:i/>
                <w:color w:val="auto"/>
              </w:rPr>
              <w:t>Validar el conocimiento adquirido sobre la coordinación de acciones concertadas en la gestión turística.</w:t>
            </w: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0E3ADC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625C785E" w:rsidR="00C57B0F" w:rsidRPr="000E3ADC" w:rsidRDefault="00763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63037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administración turística se ocupa únicamente de la promoción y marketing de los destinos turísticos</w:t>
            </w:r>
            <w:r w:rsidR="00362E05" w:rsidRPr="00362E0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</w:tcPr>
          <w:p w14:paraId="7F132666" w14:textId="77777777" w:rsidR="00C57B0F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C57B0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7C17B606" w:rsidR="00C57B0F" w:rsidRPr="00CA256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34AF0D86" w:rsidR="00C57B0F" w:rsidRPr="00CA2567" w:rsidRDefault="0076303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524A0AA9" w:rsidR="00C57B0F" w:rsidRPr="000E3ADC" w:rsidRDefault="00CA2567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 w:rsidR="00A9514B">
              <w:rPr>
                <w:rFonts w:ascii="Calibri" w:eastAsia="Calibri" w:hAnsi="Calibri" w:cs="Calibri"/>
                <w:i/>
                <w:color w:val="auto"/>
              </w:rPr>
              <w:t xml:space="preserve">ne un </w:t>
            </w:r>
            <w:r w:rsidR="009C2E24">
              <w:rPr>
                <w:rFonts w:ascii="Calibri" w:eastAsia="Calibri" w:hAnsi="Calibri" w:cs="Calibri"/>
                <w:i/>
                <w:color w:val="auto"/>
              </w:rPr>
              <w:t>adecuado</w:t>
            </w:r>
            <w:r w:rsidR="00A9514B">
              <w:rPr>
                <w:rFonts w:ascii="Calibri" w:eastAsia="Calibri" w:hAnsi="Calibri" w:cs="Calibri"/>
                <w:i/>
                <w:color w:val="auto"/>
              </w:rPr>
              <w:t xml:space="preserve"> entendimiento sobre </w:t>
            </w:r>
            <w:r w:rsidR="0024553D">
              <w:rPr>
                <w:rFonts w:ascii="Calibri" w:eastAsia="Calibri" w:hAnsi="Calibri" w:cs="Calibri"/>
                <w:i/>
                <w:color w:val="auto"/>
              </w:rPr>
              <w:t xml:space="preserve">las </w:t>
            </w:r>
            <w:r w:rsidR="00763037">
              <w:rPr>
                <w:rFonts w:ascii="Calibri" w:eastAsia="Calibri" w:hAnsi="Calibri" w:cs="Calibri"/>
                <w:i/>
                <w:color w:val="auto"/>
              </w:rPr>
              <w:t>h</w:t>
            </w:r>
            <w:r w:rsidR="00763037" w:rsidRPr="00763037">
              <w:rPr>
                <w:rFonts w:ascii="Calibri" w:eastAsia="Calibri" w:hAnsi="Calibri" w:cs="Calibri"/>
                <w:i/>
                <w:color w:val="auto"/>
              </w:rPr>
              <w:t>abilidades de coordinación turística</w:t>
            </w:r>
            <w:r w:rsidR="00C444C4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41FD5AF6" w:rsidR="00C57B0F" w:rsidRPr="000E3ADC" w:rsidRDefault="00D64066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D64066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administración turística busca garantizar la sostenibilidad, rentabilidad y satisfacción de los turistas de manera integral</w:t>
            </w:r>
            <w:r w:rsidR="00362E05" w:rsidRPr="00362E0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C57B0F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12857E08" w:rsidR="00C57B0F" w:rsidRPr="000E3ADC" w:rsidRDefault="0051189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2B8E70AE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9C2E24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9C2E24" w:rsidRDefault="009C2E24" w:rsidP="009C2E2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7D87C929" w:rsidR="009C2E24" w:rsidRPr="000E3ADC" w:rsidRDefault="009C2E24" w:rsidP="009C2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adecuado entendimiento sobre las h</w:t>
            </w:r>
            <w:r w:rsidRPr="00763037">
              <w:rPr>
                <w:rFonts w:ascii="Calibri" w:eastAsia="Calibri" w:hAnsi="Calibri" w:cs="Calibri"/>
                <w:i/>
                <w:color w:val="auto"/>
              </w:rPr>
              <w:t>abilidades de coordinación turística</w:t>
            </w:r>
            <w:r w:rsidR="00C444C4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08D50D49" w:rsidR="00A9514B" w:rsidRPr="000E3ADC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2CB5E714" w:rsidR="00C57B0F" w:rsidRPr="000E3ADC" w:rsidRDefault="003B7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3B7930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planificación es la única fase importante en la administración de proyectos turísticos</w:t>
            </w:r>
            <w:r w:rsidR="00362E05" w:rsidRPr="00362E0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C57B0F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21F60D9C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7774E6B2" w:rsidR="00C57B0F" w:rsidRPr="000E3ADC" w:rsidRDefault="003B793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9C2E24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9C2E24" w:rsidRDefault="009C2E24" w:rsidP="009C2E2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5D3D2CF1" w:rsidR="009C2E24" w:rsidRPr="000E3ADC" w:rsidRDefault="009C2E24" w:rsidP="009C2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adecuado entendimiento sobre las h</w:t>
            </w:r>
            <w:r w:rsidRPr="00763037">
              <w:rPr>
                <w:rFonts w:ascii="Calibri" w:eastAsia="Calibri" w:hAnsi="Calibri" w:cs="Calibri"/>
                <w:i/>
                <w:color w:val="auto"/>
              </w:rPr>
              <w:t>abilidades de coordinación turística</w:t>
            </w:r>
            <w:r w:rsidR="00C444C4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690F900" w:rsidR="00A9514B" w:rsidRPr="000E3ADC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5F09394A" w:rsidR="00C57B0F" w:rsidRDefault="003B7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3B7930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fase de ejecución de un proyecto turístico</w:t>
            </w:r>
            <w:r w:rsidR="00D146A8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,</w:t>
            </w:r>
            <w:r w:rsidRPr="003B7930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incluye implementación de estrategias planificadas y la gestión de recursos</w:t>
            </w:r>
            <w:r w:rsidR="00362E05" w:rsidRPr="00362E0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C57B0F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1FDB54DC" w:rsidR="00C57B0F" w:rsidRPr="000E3ADC" w:rsidRDefault="00F321D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C533385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9C2E24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9C2E24" w:rsidRDefault="009C2E24" w:rsidP="009C2E2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0EF20DEB" w:rsidR="009C2E24" w:rsidRPr="000E3ADC" w:rsidRDefault="009C2E24" w:rsidP="009C2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adecuado entendimiento sobre las h</w:t>
            </w:r>
            <w:r w:rsidRPr="00763037">
              <w:rPr>
                <w:rFonts w:ascii="Calibri" w:eastAsia="Calibri" w:hAnsi="Calibri" w:cs="Calibri"/>
                <w:i/>
                <w:color w:val="auto"/>
              </w:rPr>
              <w:t>abilidades de coordinación turística</w:t>
            </w:r>
            <w:r w:rsidR="00C444C4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6EC17F42" w:rsidR="00A9514B" w:rsidRPr="000E3ADC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604C08CC" w:rsidR="00C57B0F" w:rsidRDefault="003B7930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3B7930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administración centralizada es la mejor opción para gestionar destinos turísticos, ya que evita la dispersión de responsabilidades</w:t>
            </w:r>
            <w:r w:rsidR="00362E05" w:rsidRPr="00362E0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C57B0F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6CE5905A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30CABDF1" w:rsidR="00C57B0F" w:rsidRPr="000E3ADC" w:rsidRDefault="0009090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9C2E24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9C2E24" w:rsidRDefault="009C2E24" w:rsidP="009C2E2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770CA737" w:rsidR="009C2E24" w:rsidRPr="000E3ADC" w:rsidRDefault="009C2E24" w:rsidP="009C2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adecuado entendimiento sobre las h</w:t>
            </w:r>
            <w:r w:rsidRPr="00763037">
              <w:rPr>
                <w:rFonts w:ascii="Calibri" w:eastAsia="Calibri" w:hAnsi="Calibri" w:cs="Calibri"/>
                <w:i/>
                <w:color w:val="auto"/>
              </w:rPr>
              <w:t>abilidades de coordinación turística</w:t>
            </w:r>
            <w:r w:rsidR="00C444C4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41B6B33" w:rsidR="00A9514B" w:rsidRPr="000E3ADC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7E3ED063" w:rsidR="00C57B0F" w:rsidRDefault="003B7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3B7930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administración participativa en destinos turísticos</w:t>
            </w:r>
            <w:r w:rsidR="00897966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,</w:t>
            </w:r>
            <w:r w:rsidRPr="003B7930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involucra a los actores desde los turistas hasta las comunidades locales y el sector privado</w:t>
            </w:r>
            <w:r w:rsidR="00362E05" w:rsidRPr="00362E0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C57B0F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EA1809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4A8D1B7E" w:rsidR="00C57B0F" w:rsidRPr="00EA1809" w:rsidRDefault="00BD183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EA1809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22649DA5" w:rsidR="00C57B0F" w:rsidRPr="00EA1809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9C2E24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9C2E24" w:rsidRDefault="009C2E24" w:rsidP="009C2E2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3B77E7AF" w:rsidR="009C2E24" w:rsidRPr="00EA1809" w:rsidRDefault="009C2E24" w:rsidP="009C2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adecuado entendimiento sobre las h</w:t>
            </w:r>
            <w:r w:rsidRPr="00763037">
              <w:rPr>
                <w:rFonts w:ascii="Calibri" w:eastAsia="Calibri" w:hAnsi="Calibri" w:cs="Calibri"/>
                <w:i/>
                <w:color w:val="auto"/>
              </w:rPr>
              <w:t>abilidades de coordinación turística</w:t>
            </w:r>
            <w:r w:rsidR="00C444C4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4C90AF7D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774114DA" w:rsidR="00075BDE" w:rsidRDefault="003B7930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3B7930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planificación estratégica se utiliza al inicio de un proyecto turístico y únicamente requiere de actualizaciones durante su implementación</w:t>
            </w:r>
            <w:r w:rsidR="00A9514B" w:rsidRPr="00A9514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075BDE" w:rsidRPr="00EA1809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76CA8F31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075BDE" w:rsidRPr="00EA1809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53E4527F" w:rsidR="00075BDE" w:rsidRPr="00EA1809" w:rsidRDefault="00A9514B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9C2E24" w:rsidRPr="00EA1809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9C2E24" w:rsidRDefault="009C2E24" w:rsidP="009C2E2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02000469" w:rsidR="009C2E24" w:rsidRPr="00EA1809" w:rsidRDefault="009C2E24" w:rsidP="009C2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adecuado entendimiento sobre las h</w:t>
            </w:r>
            <w:r w:rsidRPr="00763037">
              <w:rPr>
                <w:rFonts w:ascii="Calibri" w:eastAsia="Calibri" w:hAnsi="Calibri" w:cs="Calibri"/>
                <w:i/>
                <w:color w:val="auto"/>
              </w:rPr>
              <w:t>abilidades de coordinación turística</w:t>
            </w:r>
            <w:r w:rsidR="00C444C4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:rsidRPr="00EA1809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6B6C1178" w:rsidR="00A9514B" w:rsidRPr="00EA180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4ACD6BB6" w:rsidR="00075BDE" w:rsidRDefault="004F1F93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F1F93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planificación estratégica en el sector turístico</w:t>
            </w:r>
            <w:r w:rsidR="00897966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,</w:t>
            </w:r>
            <w:r w:rsidRPr="004F1F93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debe considerar tanto los recursos internos del destino como las tendencias del mercado</w:t>
            </w:r>
            <w:r w:rsidR="00A9514B" w:rsidRPr="00A9514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075BDE" w:rsidRPr="00EA1809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77777777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075BDE" w:rsidRPr="00EA1809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77777777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9C2E24" w:rsidRPr="00EA1809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9C2E24" w:rsidRDefault="009C2E24" w:rsidP="009C2E2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55B5EFD5" w:rsidR="009C2E24" w:rsidRPr="00EA1809" w:rsidRDefault="009C2E24" w:rsidP="009C2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adecuado entendimiento sobre las h</w:t>
            </w:r>
            <w:r w:rsidRPr="00763037">
              <w:rPr>
                <w:rFonts w:ascii="Calibri" w:eastAsia="Calibri" w:hAnsi="Calibri" w:cs="Calibri"/>
                <w:i/>
                <w:color w:val="auto"/>
              </w:rPr>
              <w:t>abilidades de coordinación turística</w:t>
            </w:r>
            <w:r w:rsidR="00C444C4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:rsidRPr="00EA1809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708C8622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45AA07CC" w:rsidR="00075BDE" w:rsidRDefault="004F1F93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F1F93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gobernanza turística</w:t>
            </w:r>
            <w:r w:rsidR="00897966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,</w:t>
            </w:r>
            <w:r w:rsidRPr="004F1F93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se refiere exclusivamente a las políticas gubernamentales que regulan el turismo en un destino</w:t>
            </w:r>
            <w:r w:rsidR="00A9514B" w:rsidRPr="00A9514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075BDE" w:rsidRPr="00EA1809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2D300C16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075BDE" w:rsidRPr="00EA1809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274C8132" w:rsidR="00075BDE" w:rsidRPr="00EA1809" w:rsidRDefault="004F1F93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9C2E24" w:rsidRPr="00EA1809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9C2E24" w:rsidRDefault="009C2E24" w:rsidP="009C2E2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3FBEA75B" w:rsidR="009C2E24" w:rsidRPr="00EA1809" w:rsidRDefault="009C2E24" w:rsidP="009C2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adecuado entendimiento sobre las h</w:t>
            </w:r>
            <w:r w:rsidRPr="00763037">
              <w:rPr>
                <w:rFonts w:ascii="Calibri" w:eastAsia="Calibri" w:hAnsi="Calibri" w:cs="Calibri"/>
                <w:i/>
                <w:color w:val="auto"/>
              </w:rPr>
              <w:t>abilidades de coordinación turística</w:t>
            </w:r>
            <w:r w:rsidR="00C444C4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:rsidRPr="00EA1809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E31AEBE" w:rsidR="00A9514B" w:rsidRPr="00EA180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26F9FF6B" w:rsidR="00075BDE" w:rsidRDefault="00D065C4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D065C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gobernanza turística efectiva</w:t>
            </w:r>
            <w:r w:rsidR="00897966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,</w:t>
            </w:r>
            <w:r w:rsidRPr="00D065C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implica transparencia, rendición de cuentas y participación de todos los actores</w:t>
            </w:r>
            <w:r w:rsidR="00A9514B" w:rsidRPr="00A9514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075BDE" w:rsidRPr="00EA1809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505C6720" w:rsidR="00075BDE" w:rsidRPr="00EA1809" w:rsidRDefault="005F667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075BDE" w:rsidRPr="00EA1809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67194AED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9C2E24" w:rsidRPr="00EA1809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9C2E24" w:rsidRDefault="009C2E24" w:rsidP="009C2E2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10272AE6" w:rsidR="009C2E24" w:rsidRPr="00EA1809" w:rsidRDefault="009C2E24" w:rsidP="009C2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adecuado entendimiento sobre las h</w:t>
            </w:r>
            <w:r w:rsidRPr="00763037">
              <w:rPr>
                <w:rFonts w:ascii="Calibri" w:eastAsia="Calibri" w:hAnsi="Calibri" w:cs="Calibri"/>
                <w:i/>
                <w:color w:val="auto"/>
              </w:rPr>
              <w:t>abilidades de coordinación turística</w:t>
            </w:r>
            <w:r w:rsidR="00C444C4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:rsidRPr="00EA1809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4A59BDD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2E46FB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2E46FB">
              <w:rPr>
                <w:rFonts w:ascii="Calibri" w:eastAsia="Calibri" w:hAnsi="Calibri" w:cs="Calibri"/>
                <w:b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5FC86B55" w:rsidR="009921BA" w:rsidRPr="002E46FB" w:rsidRDefault="00E56BFD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E56BFD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El diseño de estrategias en la gestión de destinos turísticos</w:t>
            </w:r>
            <w:r w:rsidR="00897966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,</w:t>
            </w:r>
            <w:r w:rsidRPr="00E56BFD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 debe basarse únicamente en la visión a largo plazo, sin tener en cuenta las condiciones actuales</w:t>
            </w:r>
            <w:r w:rsidR="009921BA" w:rsidRPr="002E46F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9921BA" w:rsidRPr="00EA1809" w14:paraId="7364B2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37E15662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5ABBC15F" w:rsidR="009921BA" w:rsidRPr="00EA1809" w:rsidRDefault="00E56BFD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C2E24" w:rsidRPr="00EA1809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C2E24" w:rsidRPr="009921BA" w:rsidRDefault="009C2E24" w:rsidP="009C2E24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49A56F0E" w:rsidR="009C2E24" w:rsidRPr="00EA1809" w:rsidRDefault="009C2E24" w:rsidP="009C2E24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adecuado entendimiento sobre las h</w:t>
            </w:r>
            <w:r w:rsidRPr="00763037">
              <w:rPr>
                <w:rFonts w:ascii="Calibri" w:eastAsia="Calibri" w:hAnsi="Calibri" w:cs="Calibri"/>
                <w:i/>
              </w:rPr>
              <w:t>abilidades de coordinación turística</w:t>
            </w:r>
            <w:r w:rsidR="00C444C4">
              <w:rPr>
                <w:rFonts w:ascii="Calibri" w:eastAsia="Calibri" w:hAnsi="Calibri" w:cs="Calibri"/>
                <w:i/>
              </w:rPr>
              <w:t>.</w:t>
            </w:r>
          </w:p>
        </w:tc>
      </w:tr>
      <w:tr w:rsidR="009921BA" w:rsidRPr="00EA1809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6C30F298" w:rsidR="009921BA" w:rsidRDefault="0024116B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24116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El diseño de estrategias en la gestión de destinos turísticos</w:t>
            </w: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,</w:t>
            </w:r>
            <w:r w:rsidRPr="0024116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 incluye la identificación de los actores clave, sus roles y la alineación de intereses</w:t>
            </w:r>
            <w:r w:rsidR="009921BA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9921BA" w:rsidRPr="00EA1809" w14:paraId="18AC1DD0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35C978E8" w:rsidR="009921BA" w:rsidRPr="00EA1809" w:rsidRDefault="00B00A40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2644BB12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C2E24" w:rsidRPr="00EA1809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C2E24" w:rsidRPr="009921BA" w:rsidRDefault="009C2E24" w:rsidP="009C2E24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6AA23A16" w:rsidR="009C2E24" w:rsidRPr="00EA1809" w:rsidRDefault="009C2E24" w:rsidP="009C2E24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adecuado entendimiento sobre las h</w:t>
            </w:r>
            <w:r w:rsidRPr="00763037">
              <w:rPr>
                <w:rFonts w:ascii="Calibri" w:eastAsia="Calibri" w:hAnsi="Calibri" w:cs="Calibri"/>
                <w:i/>
              </w:rPr>
              <w:t>abilidades de coordinación turística</w:t>
            </w:r>
            <w:r w:rsidR="00C444C4">
              <w:rPr>
                <w:rFonts w:ascii="Calibri" w:eastAsia="Calibri" w:hAnsi="Calibri" w:cs="Calibri"/>
                <w:i/>
              </w:rPr>
              <w:t>.</w:t>
            </w:r>
          </w:p>
        </w:tc>
      </w:tr>
      <w:tr w:rsidR="009921BA" w:rsidRPr="00EA1809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5B3017AD" w:rsidR="009921BA" w:rsidRDefault="0024116B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24116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En la gestión de destinos turísticos</w:t>
            </w:r>
            <w:r w:rsidR="00D146A8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,</w:t>
            </w:r>
            <w:r w:rsidRPr="0024116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 los actores principales son únicamente los empresarios turísticos y los turistas</w:t>
            </w:r>
            <w:r w:rsidR="009921BA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9921BA" w:rsidRPr="00EA1809" w14:paraId="66F869E2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1EA028F8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01507F46" w:rsidR="009921BA" w:rsidRPr="00EA1809" w:rsidRDefault="0024116B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C2E24" w:rsidRPr="00EA1809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C2E24" w:rsidRPr="009921BA" w:rsidRDefault="009C2E24" w:rsidP="009C2E24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6C9B3B33" w:rsidR="009C2E24" w:rsidRPr="00EA1809" w:rsidRDefault="009C2E24" w:rsidP="009C2E24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adecuado entendimiento sobre las h</w:t>
            </w:r>
            <w:r w:rsidRPr="00763037">
              <w:rPr>
                <w:rFonts w:ascii="Calibri" w:eastAsia="Calibri" w:hAnsi="Calibri" w:cs="Calibri"/>
                <w:i/>
              </w:rPr>
              <w:t>abilidades de coordinación turística</w:t>
            </w:r>
            <w:r w:rsidR="00C444C4">
              <w:rPr>
                <w:rFonts w:ascii="Calibri" w:eastAsia="Calibri" w:hAnsi="Calibri" w:cs="Calibri"/>
                <w:i/>
              </w:rPr>
              <w:t>.</w:t>
            </w:r>
          </w:p>
        </w:tc>
      </w:tr>
      <w:tr w:rsidR="009921BA" w:rsidRPr="00EA1809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55480D1B" w:rsidR="009921BA" w:rsidRDefault="00D37946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D37946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 participación de la comunidad local</w:t>
            </w:r>
            <w:r w:rsidR="00BA56C7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, </w:t>
            </w:r>
            <w:r w:rsidRPr="00D37946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es esencial para el éxito en la gestión turística por ser los principales beneficiarios del turismo</w:t>
            </w:r>
            <w:r w:rsidR="009921BA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9921BA" w:rsidRPr="00EA1809" w14:paraId="3B350F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75294DBB" w:rsidR="009921BA" w:rsidRPr="00EA1809" w:rsidRDefault="00B00A40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3FDF50BE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C2E24" w:rsidRPr="00EA1809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C2E24" w:rsidRPr="009921BA" w:rsidRDefault="009C2E24" w:rsidP="009C2E24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1A3B123C" w:rsidR="009C2E24" w:rsidRPr="00EA1809" w:rsidRDefault="009C2E24" w:rsidP="009C2E24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adecuado entendimiento sobre las h</w:t>
            </w:r>
            <w:r w:rsidRPr="00763037">
              <w:rPr>
                <w:rFonts w:ascii="Calibri" w:eastAsia="Calibri" w:hAnsi="Calibri" w:cs="Calibri"/>
                <w:i/>
              </w:rPr>
              <w:t>abilidades de coordinación turística</w:t>
            </w:r>
            <w:r w:rsidR="00C444C4">
              <w:rPr>
                <w:rFonts w:ascii="Calibri" w:eastAsia="Calibri" w:hAnsi="Calibri" w:cs="Calibri"/>
                <w:i/>
              </w:rPr>
              <w:t>.</w:t>
            </w:r>
          </w:p>
        </w:tc>
      </w:tr>
      <w:tr w:rsidR="009921BA" w:rsidRPr="00EA1809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6B6E8BA4" w:rsidR="009921BA" w:rsidRDefault="0051502F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51502F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 implementación de buenas prácticas en la gestión turística</w:t>
            </w:r>
            <w:r w:rsidR="00C444C4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, </w:t>
            </w:r>
            <w:r w:rsidRPr="0051502F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solo se refiere a la mejora de la calidad del servicio al turista</w:t>
            </w:r>
            <w:r w:rsidR="009921BA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9921BA" w:rsidRPr="00EA1809" w14:paraId="194EF9E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7C4B5C37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721DA48F" w:rsidR="009921BA" w:rsidRPr="00EA1809" w:rsidRDefault="001A232E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C2E24" w:rsidRPr="00EA1809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C2E24" w:rsidRPr="009921BA" w:rsidRDefault="009C2E24" w:rsidP="009C2E24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67374144" w:rsidR="009C2E24" w:rsidRPr="00EA1809" w:rsidRDefault="009C2E24" w:rsidP="009C2E24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adecuado entendimiento sobre las h</w:t>
            </w:r>
            <w:r w:rsidRPr="00763037">
              <w:rPr>
                <w:rFonts w:ascii="Calibri" w:eastAsia="Calibri" w:hAnsi="Calibri" w:cs="Calibri"/>
                <w:i/>
              </w:rPr>
              <w:t>abilidades de coordinación turística</w:t>
            </w:r>
            <w:r w:rsidR="00C444C4">
              <w:rPr>
                <w:rFonts w:ascii="Calibri" w:eastAsia="Calibri" w:hAnsi="Calibri" w:cs="Calibri"/>
                <w:i/>
              </w:rPr>
              <w:t>.</w:t>
            </w:r>
          </w:p>
        </w:tc>
      </w:tr>
      <w:tr w:rsidR="009921BA" w:rsidRPr="00EA1809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45DDC601" w:rsidR="003605E9" w:rsidRDefault="001A232E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1A232E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El uso de tecnologías digitales</w:t>
            </w:r>
            <w:r w:rsidR="00B52262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,</w:t>
            </w:r>
            <w:r w:rsidRPr="001A232E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 puede ser una buena práctica en la gestión turística, facilitando la promoción y el monitoreo de los impactos del turismo</w:t>
            </w:r>
            <w:r w:rsidR="003605E9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3605E9" w:rsidRPr="00EA1809" w14:paraId="56C426A3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2B4F78BD" w:rsidR="003605E9" w:rsidRPr="00EA1809" w:rsidRDefault="00B00A40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7BA2B039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C2E24" w:rsidRPr="00EA1809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9C2E24" w:rsidRPr="009921BA" w:rsidRDefault="009C2E24" w:rsidP="009C2E24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4DCFB3C1" w:rsidR="009C2E24" w:rsidRPr="00EA1809" w:rsidRDefault="009C2E24" w:rsidP="009C2E24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adecuado entendimiento sobre las h</w:t>
            </w:r>
            <w:r w:rsidRPr="00763037">
              <w:rPr>
                <w:rFonts w:ascii="Calibri" w:eastAsia="Calibri" w:hAnsi="Calibri" w:cs="Calibri"/>
                <w:i/>
              </w:rPr>
              <w:t>abilidades de coordinación turística</w:t>
            </w:r>
            <w:r w:rsidR="00C444C4">
              <w:rPr>
                <w:rFonts w:ascii="Calibri" w:eastAsia="Calibri" w:hAnsi="Calibri" w:cs="Calibri"/>
                <w:i/>
              </w:rPr>
              <w:t>.</w:t>
            </w:r>
          </w:p>
        </w:tc>
      </w:tr>
      <w:tr w:rsidR="003605E9" w:rsidRPr="00EA1809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5D75D434" w:rsidR="003605E9" w:rsidRDefault="00BC1A26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BC1A26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 coordinación interinstitucional en la gestión turística</w:t>
            </w: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,</w:t>
            </w:r>
            <w:r w:rsidRPr="00BC1A26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 solo se da entre agencias gubernamentales</w:t>
            </w:r>
            <w:r w:rsidR="003605E9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3605E9" w:rsidRPr="00EA1809" w14:paraId="71E0805B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4F98231C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1A87CE7A" w:rsidR="003605E9" w:rsidRPr="00EA1809" w:rsidRDefault="00BC1A26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C2E24" w:rsidRPr="00EA1809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9C2E24" w:rsidRPr="009921BA" w:rsidRDefault="009C2E24" w:rsidP="009C2E24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0AF009A5" w:rsidR="009C2E24" w:rsidRPr="00EA1809" w:rsidRDefault="009C2E24" w:rsidP="009C2E24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adecuado entendimiento sobre las h</w:t>
            </w:r>
            <w:r w:rsidRPr="00763037">
              <w:rPr>
                <w:rFonts w:ascii="Calibri" w:eastAsia="Calibri" w:hAnsi="Calibri" w:cs="Calibri"/>
                <w:i/>
              </w:rPr>
              <w:t>abilidades de coordinación turística</w:t>
            </w:r>
            <w:r w:rsidR="00C444C4">
              <w:rPr>
                <w:rFonts w:ascii="Calibri" w:eastAsia="Calibri" w:hAnsi="Calibri" w:cs="Calibri"/>
                <w:i/>
              </w:rPr>
              <w:t>.</w:t>
            </w:r>
          </w:p>
        </w:tc>
      </w:tr>
      <w:tr w:rsidR="003605E9" w:rsidRPr="00EA1809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:rsidRPr="00EA1809" w14:paraId="6DC135A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6EB1A7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04633A53" w14:textId="77777777" w:rsidR="003605E9" w:rsidRPr="00902CCE" w:rsidRDefault="003605E9" w:rsidP="00DC691D">
            <w:pPr>
              <w:rPr>
                <w:rFonts w:ascii="Calibri" w:eastAsia="Calibri" w:hAnsi="Calibri" w:cs="Calibri"/>
                <w:i/>
              </w:rPr>
            </w:pPr>
          </w:p>
        </w:tc>
      </w:tr>
      <w:tr w:rsidR="003605E9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138CF754" w:rsidR="003605E9" w:rsidRDefault="00022827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022827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 toma de decisiones en un comité de trabajo</w:t>
            </w: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,</w:t>
            </w:r>
            <w:r w:rsidRPr="00022827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 debe ser un proceso democrático, considerando las opiniones de todos los miembros</w:t>
            </w:r>
            <w:r w:rsidR="003605E9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3605E9" w:rsidRPr="00EA1809" w14:paraId="24A2C86E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29CA8B2C" w:rsidR="003605E9" w:rsidRPr="00EA1809" w:rsidRDefault="00022827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4D895D3B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C2E24" w:rsidRPr="00EA1809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9C2E24" w:rsidRPr="009921BA" w:rsidRDefault="009C2E24" w:rsidP="009C2E24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342FDC17" w:rsidR="009C2E24" w:rsidRPr="00EA1809" w:rsidRDefault="009C2E24" w:rsidP="009C2E24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adecuado entendimiento sobre las h</w:t>
            </w:r>
            <w:r w:rsidRPr="00763037">
              <w:rPr>
                <w:rFonts w:ascii="Calibri" w:eastAsia="Calibri" w:hAnsi="Calibri" w:cs="Calibri"/>
                <w:i/>
              </w:rPr>
              <w:t>abilidades de coordinación turística</w:t>
            </w:r>
            <w:r w:rsidR="00C444C4">
              <w:rPr>
                <w:rFonts w:ascii="Calibri" w:eastAsia="Calibri" w:hAnsi="Calibri" w:cs="Calibri"/>
                <w:i/>
              </w:rPr>
              <w:t>.</w:t>
            </w:r>
          </w:p>
        </w:tc>
      </w:tr>
      <w:tr w:rsidR="003605E9" w:rsidRPr="00EA1809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6EDD9B1C" w:rsidR="003605E9" w:rsidRDefault="00022827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022827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El liderazgo en el sector turístico</w:t>
            </w: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,</w:t>
            </w:r>
            <w:r w:rsidRPr="00022827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 debe ser jerárquico, con el líder tomando todas las decisiones sin consultar a su equipo</w:t>
            </w:r>
            <w:r w:rsidR="003605E9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3605E9" w:rsidRPr="00EA1809" w14:paraId="1852A647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2392B41C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4E146093" w:rsidR="003605E9" w:rsidRPr="00EA1809" w:rsidRDefault="00022827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C2E24" w:rsidRPr="00EA1809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9C2E24" w:rsidRPr="009921BA" w:rsidRDefault="009C2E24" w:rsidP="009C2E24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2B1B2431" w:rsidR="009C2E24" w:rsidRPr="00EA1809" w:rsidRDefault="009C2E24" w:rsidP="009C2E24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adecuado entendimiento sobre las h</w:t>
            </w:r>
            <w:r w:rsidRPr="00763037">
              <w:rPr>
                <w:rFonts w:ascii="Calibri" w:eastAsia="Calibri" w:hAnsi="Calibri" w:cs="Calibri"/>
                <w:i/>
              </w:rPr>
              <w:t>abilidades de coordinación turística</w:t>
            </w:r>
            <w:r w:rsidR="00C444C4">
              <w:rPr>
                <w:rFonts w:ascii="Calibri" w:eastAsia="Calibri" w:hAnsi="Calibri" w:cs="Calibri"/>
                <w:i/>
              </w:rPr>
              <w:t>.</w:t>
            </w:r>
          </w:p>
        </w:tc>
      </w:tr>
      <w:tr w:rsidR="003605E9" w:rsidRPr="00EA1809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18306BDD" w:rsidR="003605E9" w:rsidRDefault="00022827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022827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El monitoreo y seguimiento de las acciones concertadas en turismo</w:t>
            </w: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,</w:t>
            </w:r>
            <w:r w:rsidRPr="00022827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 es un proceso continuo que asegura el cumplimiento de los objetivos a largo plazo</w:t>
            </w:r>
            <w:r w:rsidR="003605E9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3605E9" w:rsidRPr="00EA1809" w14:paraId="6D9EEA78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34CF850F" w:rsidR="003605E9" w:rsidRPr="00EA1809" w:rsidRDefault="00022827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34A18DF3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C2E24" w:rsidRPr="00EA1809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9C2E24" w:rsidRPr="009921BA" w:rsidRDefault="009C2E24" w:rsidP="009C2E24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4B482A5E" w:rsidR="009C2E24" w:rsidRPr="00EA1809" w:rsidRDefault="009C2E24" w:rsidP="009C2E24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adecuado entendimiento sobre las h</w:t>
            </w:r>
            <w:r w:rsidRPr="00763037">
              <w:rPr>
                <w:rFonts w:ascii="Calibri" w:eastAsia="Calibri" w:hAnsi="Calibri" w:cs="Calibri"/>
                <w:i/>
              </w:rPr>
              <w:t>abilidades de coordinación turística</w:t>
            </w:r>
            <w:r w:rsidR="00C444C4">
              <w:rPr>
                <w:rFonts w:ascii="Calibri" w:eastAsia="Calibri" w:hAnsi="Calibri" w:cs="Calibri"/>
                <w:i/>
              </w:rPr>
              <w:t>.</w:t>
            </w:r>
          </w:p>
        </w:tc>
      </w:tr>
      <w:tr w:rsidR="003605E9" w:rsidRPr="00EA1809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Default="00B11CF2" w:rsidP="00B11CF2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11CF2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5795A2C0" w:rsidR="00B11CF2" w:rsidRPr="00996CB7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9921BA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996CB7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9514B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0F3357D1" w:rsidR="00A9514B" w:rsidRDefault="00A9514B" w:rsidP="00E811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E8117C">
              <w:rPr>
                <w:rFonts w:ascii="Calibri" w:eastAsia="Calibri" w:hAnsi="Calibri" w:cs="Calibri"/>
                <w:b/>
                <w:color w:val="595959"/>
              </w:rPr>
              <w:t>Experta temática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184A1869" w:rsidR="00A9514B" w:rsidRDefault="00C444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444C4">
              <w:rPr>
                <w:rFonts w:ascii="Calibri" w:eastAsia="Calibri" w:hAnsi="Calibri" w:cs="Calibri"/>
                <w:b/>
                <w:color w:val="595959"/>
              </w:rPr>
              <w:t>Sandra Liliana Pérez Arteaga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2D4934C8" w:rsidR="00A9514B" w:rsidRDefault="00C444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Noviembre</w:t>
            </w:r>
            <w:r w:rsidR="00A9514B">
              <w:rPr>
                <w:rFonts w:ascii="Calibri" w:eastAsia="Calibri" w:hAnsi="Calibri" w:cs="Calibri"/>
                <w:b/>
                <w:color w:val="595959"/>
              </w:rPr>
              <w:t xml:space="preserve"> de 2024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2A8E2554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>Evaluador i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5565250C" w:rsidR="00C0495F" w:rsidRDefault="00C444C4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Andrés Felipe Velandia Espitia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3E963F47" w:rsidR="00C0495F" w:rsidRDefault="00C444C4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Febrero</w:t>
            </w:r>
            <w:r w:rsidR="00A9514B">
              <w:rPr>
                <w:rFonts w:ascii="Calibri" w:eastAsia="Calibri" w:hAnsi="Calibri" w:cs="Calibri"/>
                <w:b/>
                <w:color w:val="595959"/>
              </w:rPr>
              <w:t xml:space="preserve"> de 202</w:t>
            </w: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7E25ED" w14:textId="77777777" w:rsidR="00F60AD1" w:rsidRDefault="00F60AD1">
      <w:pPr>
        <w:spacing w:line="240" w:lineRule="auto"/>
      </w:pPr>
      <w:r>
        <w:separator/>
      </w:r>
    </w:p>
  </w:endnote>
  <w:endnote w:type="continuationSeparator" w:id="0">
    <w:p w14:paraId="78B98F39" w14:textId="77777777" w:rsidR="00F60AD1" w:rsidRDefault="00F60A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6950F9" w14:textId="77777777" w:rsidR="00F60AD1" w:rsidRDefault="00F60AD1">
      <w:pPr>
        <w:spacing w:line="240" w:lineRule="auto"/>
      </w:pPr>
      <w:r>
        <w:separator/>
      </w:r>
    </w:p>
  </w:footnote>
  <w:footnote w:type="continuationSeparator" w:id="0">
    <w:p w14:paraId="2805C189" w14:textId="77777777" w:rsidR="00F60AD1" w:rsidRDefault="00F60A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99949138">
    <w:abstractNumId w:val="1"/>
  </w:num>
  <w:num w:numId="2" w16cid:durableId="951788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22827"/>
    <w:rsid w:val="00075BDE"/>
    <w:rsid w:val="0009090B"/>
    <w:rsid w:val="000C68FF"/>
    <w:rsid w:val="000D6787"/>
    <w:rsid w:val="000E3ADC"/>
    <w:rsid w:val="000F39CD"/>
    <w:rsid w:val="0018141D"/>
    <w:rsid w:val="001A232E"/>
    <w:rsid w:val="001B5CD5"/>
    <w:rsid w:val="001C2159"/>
    <w:rsid w:val="001D65D0"/>
    <w:rsid w:val="001F0B68"/>
    <w:rsid w:val="00230CDA"/>
    <w:rsid w:val="0024116B"/>
    <w:rsid w:val="0024553D"/>
    <w:rsid w:val="002D3052"/>
    <w:rsid w:val="002E46FB"/>
    <w:rsid w:val="003605E9"/>
    <w:rsid w:val="00362E05"/>
    <w:rsid w:val="00383143"/>
    <w:rsid w:val="00391997"/>
    <w:rsid w:val="003B7930"/>
    <w:rsid w:val="00475EC9"/>
    <w:rsid w:val="00482C46"/>
    <w:rsid w:val="004A00B2"/>
    <w:rsid w:val="004E274A"/>
    <w:rsid w:val="004F1F93"/>
    <w:rsid w:val="00511892"/>
    <w:rsid w:val="0051502F"/>
    <w:rsid w:val="005D6C01"/>
    <w:rsid w:val="005F667E"/>
    <w:rsid w:val="00654A50"/>
    <w:rsid w:val="00684E23"/>
    <w:rsid w:val="006C52FA"/>
    <w:rsid w:val="006F219D"/>
    <w:rsid w:val="00725E57"/>
    <w:rsid w:val="00736566"/>
    <w:rsid w:val="00763037"/>
    <w:rsid w:val="00763ED4"/>
    <w:rsid w:val="0078087A"/>
    <w:rsid w:val="00782B1E"/>
    <w:rsid w:val="007844D1"/>
    <w:rsid w:val="007878C4"/>
    <w:rsid w:val="00805A67"/>
    <w:rsid w:val="00822675"/>
    <w:rsid w:val="00822B52"/>
    <w:rsid w:val="00825F05"/>
    <w:rsid w:val="00836FBD"/>
    <w:rsid w:val="00862211"/>
    <w:rsid w:val="00897966"/>
    <w:rsid w:val="008E1685"/>
    <w:rsid w:val="008E6807"/>
    <w:rsid w:val="008F7BC0"/>
    <w:rsid w:val="00902CCE"/>
    <w:rsid w:val="00917B02"/>
    <w:rsid w:val="009921BA"/>
    <w:rsid w:val="00996CB7"/>
    <w:rsid w:val="009A36D1"/>
    <w:rsid w:val="009B224D"/>
    <w:rsid w:val="009C2A48"/>
    <w:rsid w:val="009C2E24"/>
    <w:rsid w:val="009D1BF1"/>
    <w:rsid w:val="009D37F0"/>
    <w:rsid w:val="00A50801"/>
    <w:rsid w:val="00A9514B"/>
    <w:rsid w:val="00AD367E"/>
    <w:rsid w:val="00B00A40"/>
    <w:rsid w:val="00B02B81"/>
    <w:rsid w:val="00B11CF2"/>
    <w:rsid w:val="00B33D03"/>
    <w:rsid w:val="00B52262"/>
    <w:rsid w:val="00B63D1C"/>
    <w:rsid w:val="00BA56C7"/>
    <w:rsid w:val="00BB561B"/>
    <w:rsid w:val="00BC1A26"/>
    <w:rsid w:val="00BD183E"/>
    <w:rsid w:val="00BE7AE1"/>
    <w:rsid w:val="00C0495F"/>
    <w:rsid w:val="00C33AF7"/>
    <w:rsid w:val="00C444C4"/>
    <w:rsid w:val="00C57B0F"/>
    <w:rsid w:val="00C85661"/>
    <w:rsid w:val="00CA2567"/>
    <w:rsid w:val="00CD3981"/>
    <w:rsid w:val="00CF6CED"/>
    <w:rsid w:val="00D065C4"/>
    <w:rsid w:val="00D146A8"/>
    <w:rsid w:val="00D154B7"/>
    <w:rsid w:val="00D16CEB"/>
    <w:rsid w:val="00D37946"/>
    <w:rsid w:val="00D64066"/>
    <w:rsid w:val="00D96770"/>
    <w:rsid w:val="00E23F58"/>
    <w:rsid w:val="00E56BFD"/>
    <w:rsid w:val="00E8117C"/>
    <w:rsid w:val="00EA1809"/>
    <w:rsid w:val="00EA4920"/>
    <w:rsid w:val="00ED3B41"/>
    <w:rsid w:val="00F03327"/>
    <w:rsid w:val="00F22708"/>
    <w:rsid w:val="00F321DB"/>
    <w:rsid w:val="00F52AA1"/>
    <w:rsid w:val="00F6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B34ED8-167F-4934-947A-E8AF4BAD4CC3}"/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1661</Words>
  <Characters>9136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Andrés Felipe Velandia Espitia</cp:lastModifiedBy>
  <cp:revision>44</cp:revision>
  <dcterms:created xsi:type="dcterms:W3CDTF">2024-07-20T13:51:00Z</dcterms:created>
  <dcterms:modified xsi:type="dcterms:W3CDTF">2025-02-11T01:10:00Z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