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32FDB" w14:textId="1A84475C" w:rsidR="00422835" w:rsidRPr="00E80CCC" w:rsidRDefault="00E14988" w:rsidP="00422835">
      <w:pPr>
        <w:jc w:val="center"/>
        <w:rPr>
          <w:b/>
          <w:lang w:val="es-ES"/>
        </w:rPr>
      </w:pPr>
      <w:r w:rsidRPr="00E80CCC">
        <w:rPr>
          <w:b/>
          <w:lang w:val="es-ES"/>
        </w:rPr>
        <w:t>GUI</w:t>
      </w:r>
      <w:r w:rsidR="00C91121" w:rsidRPr="00E80CCC">
        <w:rPr>
          <w:b/>
          <w:lang w:val="es-ES"/>
        </w:rPr>
        <w:t>Ó</w:t>
      </w:r>
      <w:r w:rsidRPr="00E80CCC">
        <w:rPr>
          <w:b/>
          <w:lang w:val="es-ES"/>
        </w:rPr>
        <w:t>N INT</w:t>
      </w:r>
      <w:r w:rsidR="00C202DA">
        <w:rPr>
          <w:b/>
          <w:lang w:val="es-ES"/>
        </w:rPr>
        <w:t>RODUCCIÓN COMPONENTE FORMATIVO 14</w:t>
      </w:r>
    </w:p>
    <w:p w14:paraId="41DC8AA1" w14:textId="11846A9C" w:rsidR="00E14988" w:rsidRPr="00D62A35" w:rsidRDefault="00E80CCC" w:rsidP="00422835">
      <w:pPr>
        <w:jc w:val="center"/>
        <w:rPr>
          <w:b/>
          <w:bCs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C202DA" w:rsidRPr="00C202DA">
        <w:rPr>
          <w:b/>
          <w:bCs/>
        </w:rPr>
        <w:t>Control y seguimiento del proyecto turístico</w:t>
      </w:r>
    </w:p>
    <w:p w14:paraId="672A6659" w14:textId="77777777" w:rsidR="00750864" w:rsidRDefault="00750864" w:rsidP="00422835">
      <w:pPr>
        <w:jc w:val="center"/>
        <w:rPr>
          <w:lang w:val="es-ES"/>
        </w:rPr>
      </w:pPr>
    </w:p>
    <w:p w14:paraId="70A6E653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  <w:r w:rsidRPr="00A26C43">
        <w:rPr>
          <w:rFonts w:eastAsia="Times New Roman" w:cstheme="minorHAnsi"/>
          <w:lang w:eastAsia="es-CO"/>
        </w:rPr>
        <w:t>En este componente formativo, se exploran los aspectos esenciales para garantizar el éxito en la ejecución de proyectos turísticos, enfocándose en el control y seguimiento de cada etapa del proceso.</w:t>
      </w:r>
    </w:p>
    <w:p w14:paraId="4DDEF73C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</w:p>
    <w:p w14:paraId="7DBFA703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color w:val="000000" w:themeColor="text1"/>
          <w:lang w:eastAsia="es-CO"/>
        </w:rPr>
      </w:pPr>
      <w:r w:rsidRPr="00A26C43">
        <w:rPr>
          <w:rFonts w:eastAsia="Times New Roman" w:cstheme="minorHAnsi"/>
          <w:color w:val="000000" w:themeColor="text1"/>
          <w:lang w:eastAsia="es-CO"/>
        </w:rPr>
        <w:t xml:space="preserve">Se inicia con el estudio del </w:t>
      </w:r>
      <w:r w:rsidRPr="00A26C43">
        <w:rPr>
          <w:rFonts w:eastAsia="Times New Roman" w:cstheme="minorHAnsi"/>
          <w:b/>
          <w:bCs/>
          <w:color w:val="000000" w:themeColor="text1"/>
          <w:lang w:eastAsia="es-CO"/>
        </w:rPr>
        <w:t>control y seguimiento</w:t>
      </w:r>
      <w:r w:rsidRPr="00A26C43">
        <w:rPr>
          <w:rFonts w:eastAsia="Times New Roman" w:cstheme="minorHAnsi"/>
          <w:color w:val="000000" w:themeColor="text1"/>
          <w:lang w:eastAsia="es-CO"/>
        </w:rPr>
        <w:t xml:space="preserve">, herramientas fundamentales para evaluar el progreso de las actividades mediante procedimientos definidos y metodologías especializadas; facilitando la identificación de desviaciones y la </w:t>
      </w:r>
      <w:r w:rsidRPr="00A26C43">
        <w:rPr>
          <w:rFonts w:eastAsia="Times New Roman" w:cstheme="minorHAnsi"/>
          <w:b/>
          <w:bCs/>
          <w:color w:val="000000" w:themeColor="text1"/>
          <w:lang w:eastAsia="es-CO"/>
        </w:rPr>
        <w:t>toma de decisiones informadas</w:t>
      </w:r>
      <w:r w:rsidRPr="00A26C43">
        <w:rPr>
          <w:rFonts w:eastAsia="Times New Roman" w:cstheme="minorHAnsi"/>
          <w:color w:val="000000" w:themeColor="text1"/>
          <w:lang w:eastAsia="es-CO"/>
        </w:rPr>
        <w:t>.</w:t>
      </w:r>
    </w:p>
    <w:p w14:paraId="3C7725B6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</w:p>
    <w:p w14:paraId="41EE8844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  <w:r w:rsidRPr="00A26C43">
        <w:rPr>
          <w:rFonts w:eastAsia="Times New Roman" w:cstheme="minorHAnsi"/>
          <w:lang w:eastAsia="es-CO"/>
        </w:rPr>
        <w:t xml:space="preserve">Posteriormente, se aborda la </w:t>
      </w:r>
      <w:r w:rsidRPr="00A26C43">
        <w:rPr>
          <w:rFonts w:eastAsia="Times New Roman" w:cstheme="minorHAnsi"/>
          <w:b/>
          <w:bCs/>
          <w:lang w:eastAsia="es-CO"/>
        </w:rPr>
        <w:t>gestión de actividades dentro del proyecto</w:t>
      </w:r>
      <w:r w:rsidRPr="00A26C43">
        <w:rPr>
          <w:rFonts w:eastAsia="Times New Roman" w:cstheme="minorHAnsi"/>
          <w:lang w:eastAsia="es-CO"/>
        </w:rPr>
        <w:t xml:space="preserve">, estructuradas en etapas claramente delimitadas. En este contexto, </w:t>
      </w:r>
      <w:r w:rsidRPr="00A26C43">
        <w:rPr>
          <w:rFonts w:eastAsia="Times New Roman" w:cstheme="minorHAnsi"/>
          <w:b/>
          <w:bCs/>
          <w:lang w:eastAsia="es-CO"/>
        </w:rPr>
        <w:t>las habilidades de liderazgo y la comprensión</w:t>
      </w:r>
      <w:r w:rsidRPr="00A26C43">
        <w:rPr>
          <w:rFonts w:eastAsia="Times New Roman" w:cstheme="minorHAnsi"/>
          <w:lang w:eastAsia="es-CO"/>
        </w:rPr>
        <w:t xml:space="preserve"> del ciclo de vida de los proyectos resultan fundamentales para optimizar los resultados.</w:t>
      </w:r>
    </w:p>
    <w:p w14:paraId="76EE67AD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</w:p>
    <w:p w14:paraId="330C42EC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  <w:r w:rsidRPr="00A26C43">
        <w:rPr>
          <w:rFonts w:eastAsia="Times New Roman" w:cstheme="minorHAnsi"/>
          <w:lang w:eastAsia="es-CO"/>
        </w:rPr>
        <w:t xml:space="preserve">Además, se profundiza en el </w:t>
      </w:r>
      <w:r w:rsidRPr="00A26C43">
        <w:rPr>
          <w:rFonts w:eastAsia="Times New Roman" w:cstheme="minorHAnsi"/>
          <w:b/>
          <w:bCs/>
          <w:lang w:eastAsia="es-CO"/>
        </w:rPr>
        <w:t>control presupuestal</w:t>
      </w:r>
      <w:r w:rsidRPr="00A26C43">
        <w:rPr>
          <w:rFonts w:eastAsia="Times New Roman" w:cstheme="minorHAnsi"/>
          <w:lang w:eastAsia="es-CO"/>
        </w:rPr>
        <w:t xml:space="preserve"> como un eje clave para garantizar el uso eficiente de los </w:t>
      </w:r>
      <w:r w:rsidRPr="00A26C43">
        <w:rPr>
          <w:rFonts w:eastAsia="Times New Roman" w:cstheme="minorHAnsi"/>
          <w:b/>
          <w:bCs/>
          <w:lang w:eastAsia="es-CO"/>
        </w:rPr>
        <w:t>recursos financieros</w:t>
      </w:r>
      <w:r w:rsidRPr="00A26C43">
        <w:rPr>
          <w:rFonts w:eastAsia="Times New Roman" w:cstheme="minorHAnsi"/>
          <w:lang w:eastAsia="es-CO"/>
        </w:rPr>
        <w:t xml:space="preserve">. Se presentan herramientas prácticas, como los </w:t>
      </w:r>
      <w:r w:rsidRPr="00A26C43">
        <w:rPr>
          <w:rFonts w:eastAsia="Times New Roman" w:cstheme="minorHAnsi"/>
          <w:b/>
          <w:bCs/>
          <w:lang w:eastAsia="es-CO"/>
        </w:rPr>
        <w:t>tableros de control</w:t>
      </w:r>
      <w:r w:rsidRPr="00A26C43">
        <w:rPr>
          <w:rFonts w:eastAsia="Times New Roman" w:cstheme="minorHAnsi"/>
          <w:lang w:eastAsia="es-CO"/>
        </w:rPr>
        <w:t xml:space="preserve">, junto con el </w:t>
      </w:r>
      <w:r w:rsidRPr="00A26C43">
        <w:rPr>
          <w:rFonts w:eastAsia="Times New Roman" w:cstheme="minorHAnsi"/>
          <w:b/>
          <w:bCs/>
          <w:lang w:eastAsia="es-CO"/>
        </w:rPr>
        <w:t>procedimiento necesario</w:t>
      </w:r>
      <w:r w:rsidRPr="00A26C43">
        <w:rPr>
          <w:rFonts w:eastAsia="Times New Roman" w:cstheme="minorHAnsi"/>
          <w:lang w:eastAsia="es-CO"/>
        </w:rPr>
        <w:t xml:space="preserve"> para su elaboración, promoviendo una </w:t>
      </w:r>
      <w:r w:rsidRPr="00A26C43">
        <w:rPr>
          <w:rFonts w:eastAsia="Times New Roman" w:cstheme="minorHAnsi"/>
          <w:b/>
          <w:bCs/>
          <w:lang w:eastAsia="es-CO"/>
        </w:rPr>
        <w:t>gestión transparente y efectiva</w:t>
      </w:r>
      <w:r w:rsidRPr="00A26C43">
        <w:rPr>
          <w:rFonts w:eastAsia="Times New Roman" w:cstheme="minorHAnsi"/>
          <w:lang w:eastAsia="es-CO"/>
        </w:rPr>
        <w:t>.</w:t>
      </w:r>
    </w:p>
    <w:p w14:paraId="787020F0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</w:p>
    <w:p w14:paraId="00AC82CA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  <w:r w:rsidRPr="00A26C43">
        <w:rPr>
          <w:rFonts w:eastAsia="Times New Roman" w:cstheme="minorHAnsi"/>
          <w:lang w:eastAsia="es-CO"/>
        </w:rPr>
        <w:t xml:space="preserve">Finalmente, se destacan </w:t>
      </w:r>
      <w:r w:rsidRPr="00A26C43">
        <w:rPr>
          <w:rFonts w:eastAsia="Times New Roman" w:cstheme="minorHAnsi"/>
          <w:b/>
          <w:bCs/>
          <w:lang w:eastAsia="es-CO"/>
        </w:rPr>
        <w:t>las acciones de mejora</w:t>
      </w:r>
      <w:r w:rsidRPr="00A26C43">
        <w:rPr>
          <w:rFonts w:eastAsia="Times New Roman" w:cstheme="minorHAnsi"/>
          <w:lang w:eastAsia="es-CO"/>
        </w:rPr>
        <w:t xml:space="preserve">, esenciales para garantizar la calidad del proyecto. Este apartado incluye los pasos para desarrollar un plan de mejoras bien estructurado y la elaboración de informes que permitan retroalimentar el proceso y fortalecer futuros proyectos turísticos. </w:t>
      </w:r>
    </w:p>
    <w:p w14:paraId="75222C90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</w:p>
    <w:p w14:paraId="3B147E75" w14:textId="77777777" w:rsidR="00A26C43" w:rsidRPr="00A26C43" w:rsidRDefault="00A26C43" w:rsidP="00A26C43">
      <w:pPr>
        <w:spacing w:after="0" w:line="240" w:lineRule="auto"/>
        <w:rPr>
          <w:rFonts w:eastAsia="Times New Roman" w:cstheme="minorHAnsi"/>
          <w:lang w:eastAsia="es-CO"/>
        </w:rPr>
      </w:pPr>
      <w:r w:rsidRPr="00A26C43">
        <w:rPr>
          <w:rFonts w:eastAsia="Times New Roman" w:cstheme="minorHAnsi"/>
          <w:lang w:eastAsia="es-CO"/>
        </w:rPr>
        <w:t xml:space="preserve">Con esta formación, los aprendices adquirirán </w:t>
      </w:r>
      <w:r w:rsidRPr="00A26C43">
        <w:rPr>
          <w:rFonts w:eastAsia="Times New Roman" w:cstheme="minorHAnsi"/>
          <w:b/>
          <w:bCs/>
          <w:lang w:eastAsia="es-CO"/>
        </w:rPr>
        <w:t>herramientas y estrategias</w:t>
      </w:r>
      <w:r w:rsidRPr="00A26C43">
        <w:rPr>
          <w:rFonts w:eastAsia="Times New Roman" w:cstheme="minorHAnsi"/>
          <w:lang w:eastAsia="es-CO"/>
        </w:rPr>
        <w:t xml:space="preserve"> para </w:t>
      </w:r>
      <w:r w:rsidRPr="00A26C43">
        <w:rPr>
          <w:rFonts w:eastAsia="Times New Roman" w:cstheme="minorHAnsi"/>
          <w:b/>
          <w:bCs/>
          <w:lang w:eastAsia="es-CO"/>
        </w:rPr>
        <w:t>supervisar proyectos turísticos</w:t>
      </w:r>
      <w:r w:rsidRPr="00A26C43">
        <w:rPr>
          <w:rFonts w:eastAsia="Times New Roman" w:cstheme="minorHAnsi"/>
          <w:lang w:eastAsia="es-CO"/>
        </w:rPr>
        <w:t xml:space="preserve"> con eficacia, manteniendo estándares de calidad y gestionando recursos de manera eficiente.</w:t>
      </w:r>
    </w:p>
    <w:p w14:paraId="1C443455" w14:textId="77777777" w:rsidR="00A26C43" w:rsidRPr="00E22D87" w:rsidRDefault="00A26C43" w:rsidP="00A26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9C4262" w14:textId="77777777" w:rsidR="00E80CCC" w:rsidRDefault="00E80CCC" w:rsidP="00E80CCC"/>
    <w:p w14:paraId="1DA72FD2" w14:textId="614EBDA2" w:rsidR="0034187D" w:rsidRDefault="0034187D">
      <w:r>
        <w:t>TOTAL</w:t>
      </w:r>
      <w:r w:rsidR="00422835">
        <w:t xml:space="preserve"> PALABRAS</w:t>
      </w:r>
      <w:r>
        <w:t xml:space="preserve">: </w:t>
      </w:r>
      <w:r w:rsidR="00C202DA">
        <w:t>21</w:t>
      </w:r>
      <w:r w:rsidR="00A26C43">
        <w:t>3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78748">
    <w:abstractNumId w:val="0"/>
  </w:num>
  <w:num w:numId="2" w16cid:durableId="36229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22354"/>
    <w:rsid w:val="001E0849"/>
    <w:rsid w:val="001E7A16"/>
    <w:rsid w:val="001F3BA6"/>
    <w:rsid w:val="00241A0E"/>
    <w:rsid w:val="00242B75"/>
    <w:rsid w:val="00277964"/>
    <w:rsid w:val="002865F0"/>
    <w:rsid w:val="002F68D8"/>
    <w:rsid w:val="00325FB5"/>
    <w:rsid w:val="003409AD"/>
    <w:rsid w:val="0034187D"/>
    <w:rsid w:val="00371BD1"/>
    <w:rsid w:val="00386732"/>
    <w:rsid w:val="00422835"/>
    <w:rsid w:val="00475DC3"/>
    <w:rsid w:val="004B02D4"/>
    <w:rsid w:val="00541089"/>
    <w:rsid w:val="005B5967"/>
    <w:rsid w:val="006353EE"/>
    <w:rsid w:val="00666672"/>
    <w:rsid w:val="00683787"/>
    <w:rsid w:val="006914AE"/>
    <w:rsid w:val="00713224"/>
    <w:rsid w:val="00750864"/>
    <w:rsid w:val="007767C2"/>
    <w:rsid w:val="00776ED2"/>
    <w:rsid w:val="00814543"/>
    <w:rsid w:val="00844D29"/>
    <w:rsid w:val="00856931"/>
    <w:rsid w:val="00896F06"/>
    <w:rsid w:val="00900737"/>
    <w:rsid w:val="00906060"/>
    <w:rsid w:val="00987D84"/>
    <w:rsid w:val="009925D4"/>
    <w:rsid w:val="009C75C1"/>
    <w:rsid w:val="009D760E"/>
    <w:rsid w:val="00A26C43"/>
    <w:rsid w:val="00A73790"/>
    <w:rsid w:val="00AB1227"/>
    <w:rsid w:val="00AB68BC"/>
    <w:rsid w:val="00AC0758"/>
    <w:rsid w:val="00B76F52"/>
    <w:rsid w:val="00BD5271"/>
    <w:rsid w:val="00BD7BF1"/>
    <w:rsid w:val="00C009FD"/>
    <w:rsid w:val="00C202DA"/>
    <w:rsid w:val="00C75EF4"/>
    <w:rsid w:val="00C91121"/>
    <w:rsid w:val="00CA7AA0"/>
    <w:rsid w:val="00CB0677"/>
    <w:rsid w:val="00D2797B"/>
    <w:rsid w:val="00D62A35"/>
    <w:rsid w:val="00DD2A4C"/>
    <w:rsid w:val="00E14988"/>
    <w:rsid w:val="00E165E1"/>
    <w:rsid w:val="00E80CCC"/>
    <w:rsid w:val="00ED0679"/>
    <w:rsid w:val="00F25BFE"/>
    <w:rsid w:val="00F8680C"/>
    <w:rsid w:val="00FA7096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16</cp:revision>
  <dcterms:created xsi:type="dcterms:W3CDTF">2024-09-30T20:43:00Z</dcterms:created>
  <dcterms:modified xsi:type="dcterms:W3CDTF">2025-02-27T16:46:00Z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