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8362" w14:textId="33DEEC5A" w:rsidR="7282E8D1" w:rsidRPr="00CB3819" w:rsidRDefault="7282E8D1" w:rsidP="52CF4B43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b/>
          <w:bCs/>
          <w:sz w:val="20"/>
          <w:szCs w:val="20"/>
        </w:rPr>
        <w:t>GUIÓN INTRODUCCIÓN COMPONENTE FORMATIVO 01</w:t>
      </w:r>
    </w:p>
    <w:p w14:paraId="7D9B6722" w14:textId="2029CBD4" w:rsidR="52CF4B43" w:rsidRPr="000F653B" w:rsidRDefault="7282E8D1" w:rsidP="000F653B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sz w:val="20"/>
          <w:szCs w:val="20"/>
        </w:rPr>
        <w:t xml:space="preserve">Título del video: </w:t>
      </w:r>
      <w:r w:rsidR="003E0A21" w:rsidRPr="003E0A21">
        <w:rPr>
          <w:rFonts w:ascii="Arial" w:eastAsia="Aptos" w:hAnsi="Arial" w:cs="Arial"/>
          <w:b/>
          <w:bCs/>
          <w:sz w:val="20"/>
          <w:szCs w:val="20"/>
        </w:rPr>
        <w:t>Fundamentos y planificación de la gestión del talento humano</w:t>
      </w:r>
    </w:p>
    <w:p w14:paraId="18949D8D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un entorno donde los cambios son constantes, las organizaciones necesitan personas capaces de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aprender continuamente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adaptarse a nuevos desafíos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aportar valor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desde sus conocimientos, habilidades y actitudes. Por ello, la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gestión del desarrollo del talento humano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se ha convertido en un factor clave para fortalecer la competitividad, impulsar la innovación y alcanzar los objetivos estratégicos de cualquier organización.</w:t>
      </w:r>
    </w:p>
    <w:p w14:paraId="186CF83A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Desarrollar el talento va mucho más allá de ofrecer cursos. Implica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identificar necesidades reales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fortalecer competencias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promover el aprendizaje continuo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aprovechar las fortalezas de las personas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crear oportunidades para que cada colaborador contribuya al crecimiento de la organización. Cuando la formación responde a las necesidades del contexto, se generan mejores resultados, mayor compromiso y un desempeño más eficiente.</w:t>
      </w:r>
    </w:p>
    <w:p w14:paraId="277B7FEB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La planificación de estos procesos requiere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analizar las brechas de competencia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comprender los diferentes estilos de aprendizaje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seleccionar estrategias didácticas adecuadas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incorporar metodologías innovadoras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aprovechar herramientas como la gamificación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organizar los recursos necesarios para desarrollar acciones de capacitación pertinentes y efectivas.</w:t>
      </w:r>
    </w:p>
    <w:p w14:paraId="47E732B6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este componente formativo comprenderá cómo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diagnosticar necesidades de capacitación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planificar actividades formativas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estructurar planes de capacitación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gestionar recursos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definir presupuestos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elaborar cronogramas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promover procesos de aprendizaje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alineados con el direccionamiento estratégico de la organización.</w:t>
      </w:r>
    </w:p>
    <w:p w14:paraId="0B914FE1" w14:textId="63CC6DEC" w:rsidR="00F04FC7" w:rsidRPr="00F04FC7" w:rsidRDefault="003339EB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La invitación es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a iniciar este recorrido para descubrir que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invertir en el desarrollo de las personas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es también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fortalecer el desempeño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impulsar la productividad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favorecer la innovación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construir organizaciones preparadas para afrontar los desafíos del presente y del futuro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2E3A2280" w14:textId="78345160" w:rsidR="52CF4B43" w:rsidRPr="00CB3819" w:rsidRDefault="52CF4B43" w:rsidP="52CF4B43">
      <w:pPr>
        <w:spacing w:line="257" w:lineRule="auto"/>
        <w:rPr>
          <w:rFonts w:ascii="Arial" w:eastAsia="Calibri" w:hAnsi="Arial" w:cs="Arial"/>
          <w:sz w:val="20"/>
          <w:szCs w:val="20"/>
        </w:rPr>
      </w:pPr>
    </w:p>
    <w:p w14:paraId="7727F494" w14:textId="41384D24" w:rsidR="04AB7E7E" w:rsidRPr="00CB3819" w:rsidRDefault="04AB7E7E" w:rsidP="52CF4B43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eastAsia="Calibri" w:hAnsi="Arial" w:cs="Arial"/>
          <w:sz w:val="20"/>
          <w:szCs w:val="20"/>
        </w:rPr>
        <w:t xml:space="preserve">TOTAL PALABRAS: </w:t>
      </w:r>
      <w:r w:rsidR="000F653B">
        <w:rPr>
          <w:rFonts w:ascii="Arial" w:eastAsia="Calibri" w:hAnsi="Arial" w:cs="Arial"/>
          <w:sz w:val="20"/>
          <w:szCs w:val="20"/>
        </w:rPr>
        <w:t>2</w:t>
      </w:r>
      <w:r w:rsidR="00F04FC7">
        <w:rPr>
          <w:rFonts w:ascii="Arial" w:eastAsia="Calibri" w:hAnsi="Arial" w:cs="Arial"/>
          <w:sz w:val="20"/>
          <w:szCs w:val="20"/>
        </w:rPr>
        <w:t>3</w:t>
      </w:r>
      <w:r w:rsidR="003339EB">
        <w:rPr>
          <w:rFonts w:ascii="Arial" w:eastAsia="Calibri" w:hAnsi="Arial" w:cs="Arial"/>
          <w:sz w:val="20"/>
          <w:szCs w:val="20"/>
        </w:rPr>
        <w:t>8</w:t>
      </w:r>
    </w:p>
    <w:p w14:paraId="4C35AE91" w14:textId="25220F9B" w:rsidR="52CF4B43" w:rsidRPr="00CB3819" w:rsidRDefault="52CF4B43" w:rsidP="52CF4B43">
      <w:pPr>
        <w:rPr>
          <w:rFonts w:ascii="Arial" w:eastAsia="Aptos" w:hAnsi="Arial" w:cs="Arial"/>
          <w:sz w:val="20"/>
          <w:szCs w:val="20"/>
        </w:rPr>
      </w:pPr>
    </w:p>
    <w:p w14:paraId="1DA8B259" w14:textId="42B42F81" w:rsidR="52CF4B43" w:rsidRPr="00CB3819" w:rsidRDefault="52CF4B43">
      <w:pPr>
        <w:rPr>
          <w:rFonts w:ascii="Arial" w:hAnsi="Arial" w:cs="Arial"/>
          <w:sz w:val="20"/>
          <w:szCs w:val="20"/>
        </w:rPr>
      </w:pPr>
    </w:p>
    <w:sectPr w:rsidR="52CF4B43" w:rsidRPr="00CB3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2E521B"/>
    <w:rsid w:val="003339EB"/>
    <w:rsid w:val="003E0A21"/>
    <w:rsid w:val="00644CDD"/>
    <w:rsid w:val="00B20EEF"/>
    <w:rsid w:val="00C27B6E"/>
    <w:rsid w:val="00C77A4D"/>
    <w:rsid w:val="00CB3819"/>
    <w:rsid w:val="00F04FC7"/>
    <w:rsid w:val="04AB7E7E"/>
    <w:rsid w:val="2624603D"/>
    <w:rsid w:val="447BC848"/>
    <w:rsid w:val="4671557F"/>
    <w:rsid w:val="52CF4B43"/>
    <w:rsid w:val="6F7F9E84"/>
    <w:rsid w:val="7282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pdq2pgselectionanchorcontainer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AB22A1-6781-4709-B6E8-30A76538459E}"/>
</file>

<file path=customXml/itemProps2.xml><?xml version="1.0" encoding="utf-8"?>
<ds:datastoreItem xmlns:ds="http://schemas.openxmlformats.org/officeDocument/2006/customXml" ds:itemID="{999425B6-4A3C-417D-9C45-79F0E9786535}"/>
</file>

<file path=customXml/itemProps3.xml><?xml version="1.0" encoding="utf-8"?>
<ds:datastoreItem xmlns:ds="http://schemas.openxmlformats.org/officeDocument/2006/customXml" ds:itemID="{3B7C83C4-BCB0-4657-ADF0-5CC4F42DED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Andrés Felipe Velandia Espitia</cp:lastModifiedBy>
  <cp:revision>9</cp:revision>
  <dcterms:created xsi:type="dcterms:W3CDTF">2026-06-02T21:00:00Z</dcterms:created>
  <dcterms:modified xsi:type="dcterms:W3CDTF">2026-08-12T16:27:00Z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</Properties>
</file>