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6233AC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6233AC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6233AC" w:rsidRDefault="00E60A5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noProof/>
                <w:color w:val="000000" w:themeColor="text1"/>
                <w:lang w:val="es-ES_tradnl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6233AC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0BA125F2" w14:textId="77777777" w:rsidR="00C57B0F" w:rsidRPr="006233AC" w:rsidRDefault="006F219D" w:rsidP="008D39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ACTIVIDAD DIDÁCTICA CUESTIONARIO</w:t>
            </w:r>
          </w:p>
          <w:p w14:paraId="4039611F" w14:textId="77777777" w:rsidR="00C57B0F" w:rsidRPr="006233AC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B14261" w:rsidRPr="006233AC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6233AC" w:rsidRDefault="006F219D" w:rsidP="00C0495F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Generalidades de la actividad</w:t>
            </w:r>
          </w:p>
          <w:p w14:paraId="3B5F2D99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Las indicaciones, el mensaje de correcto e incorrecto debe estar la redacción en </w:t>
            </w:r>
            <w:r w:rsidR="00230CDA"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segunda persona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1FBDEE44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Diligenciar solo los espacios en blanco.</w:t>
            </w:r>
          </w:p>
          <w:p w14:paraId="4DE91A42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Señale en la columna </w:t>
            </w:r>
            <w:proofErr w:type="spellStart"/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Rta</w:t>
            </w:r>
            <w:proofErr w:type="spellEnd"/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 Correcta con una (x) de acuerdo con las opciones presentadas.</w:t>
            </w:r>
          </w:p>
          <w:p w14:paraId="7778E7D9" w14:textId="3580D3ED" w:rsidR="00C57B0F" w:rsidRPr="006233AC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Al final de la actividad se muestra una retroalimentación de felicitación si logra el 70</w:t>
            </w:r>
            <w:r w:rsidR="00C0495F"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 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% de respuestas correctas o retroalimentación de mejora si es inferior a este porcentaje.</w:t>
            </w:r>
          </w:p>
          <w:p w14:paraId="74635954" w14:textId="77777777" w:rsidR="00C57B0F" w:rsidRPr="006233AC" w:rsidRDefault="006F219D">
            <w:pPr>
              <w:spacing w:after="16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6233AC">
              <w:rPr>
                <w:rFonts w:eastAsia="Calibri"/>
                <w:b w:val="0"/>
                <w:i/>
                <w:color w:val="000000" w:themeColor="text1"/>
                <w:sz w:val="20"/>
                <w:szCs w:val="20"/>
                <w:lang w:val="es-ES_tradnl"/>
              </w:rPr>
              <w:t>responsive web</w:t>
            </w:r>
            <w:r w:rsidRPr="006233AC">
              <w:rPr>
                <w:rFonts w:eastAsia="Calibri"/>
                <w:b w:val="0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B14261" w:rsidRPr="006233AC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6233AC" w:rsidRDefault="006F219D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Instrucciones para el aprendiz</w:t>
            </w:r>
          </w:p>
          <w:p w14:paraId="27C06636" w14:textId="77777777" w:rsidR="00C57B0F" w:rsidRPr="006233AC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B1DE622" w14:textId="77777777" w:rsidR="00C57B0F" w:rsidRPr="006233AC" w:rsidRDefault="00C57B0F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</w:tcPr>
          <w:p w14:paraId="4D869AD9" w14:textId="01D72758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shd w:val="clear" w:color="auto" w:fill="FFE599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Esta actividad le permitirá determinar el grado de apropiación de los contenidos del componente </w:t>
            </w:r>
            <w:r w:rsidR="006233AC" w:rsidRPr="006233A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Fundamentos y planificación de la gestión del talento humano</w:t>
            </w:r>
            <w:r w:rsidR="00EC4F7B" w:rsidRPr="006233A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.</w:t>
            </w:r>
          </w:p>
          <w:p w14:paraId="3FEF5E62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5D04B07D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6233AC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  <w:p w14:paraId="1EC50D8C" w14:textId="43DDDF71" w:rsidR="00C57B0F" w:rsidRPr="006233AC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A85171" w:rsidRPr="006233AC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22FD8694" w:rsidR="00A85171" w:rsidRPr="006233AC" w:rsidRDefault="006233AC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/>
                <w:sz w:val="20"/>
                <w:szCs w:val="20"/>
                <w:lang w:val="es-ES_tradnl"/>
              </w:rPr>
              <w:t>Desafío sobre indicadores de gestión y fundamentos de la administración</w:t>
            </w:r>
            <w:r w:rsidR="00A85171" w:rsidRPr="006233AC">
              <w:rPr>
                <w:color w:val="000000"/>
                <w:sz w:val="20"/>
                <w:szCs w:val="20"/>
                <w:lang w:val="es-ES_tradnl"/>
              </w:rPr>
              <w:t>.</w:t>
            </w:r>
          </w:p>
        </w:tc>
      </w:tr>
      <w:tr w:rsidR="00A85171" w:rsidRPr="006233AC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877A438" w:rsidR="00A85171" w:rsidRPr="006233AC" w:rsidRDefault="001A60FE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Verificar el grado de apropiación de los conceptos clave sobre fundamentos de la administración, planeación estratégica e indicadores de gestión</w:t>
            </w:r>
            <w:r w:rsidR="006233AC"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, teniendo en cuenta la gestión del talento humano</w:t>
            </w:r>
            <w:r w:rsidR="00B47C80"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.</w:t>
            </w:r>
          </w:p>
        </w:tc>
      </w:tr>
      <w:tr w:rsidR="00A85171" w:rsidRPr="006233AC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6233AC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Lea la pregunta de cada ítem y seleccione la respuesta correcta.</w:t>
            </w:r>
          </w:p>
        </w:tc>
      </w:tr>
      <w:tr w:rsidR="00A85171" w:rsidRPr="006233AC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6233AC" w:rsidRDefault="00A85171" w:rsidP="00A85171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PREGUNTAS</w:t>
            </w:r>
          </w:p>
        </w:tc>
      </w:tr>
      <w:tr w:rsidR="00A85171" w:rsidRPr="006233AC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73542B6F" w14:textId="1AB80E3C" w:rsidR="00A85171" w:rsidRPr="006233AC" w:rsidRDefault="00AA29A7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A29A7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es la capacitación dentro de una organización?</w:t>
            </w:r>
          </w:p>
        </w:tc>
        <w:tc>
          <w:tcPr>
            <w:tcW w:w="2160" w:type="dxa"/>
          </w:tcPr>
          <w:p w14:paraId="7F132666" w14:textId="32132F4E" w:rsidR="00A85171" w:rsidRPr="006233AC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A29A7" w:rsidRPr="006233AC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AA29A7" w:rsidRPr="006233AC" w:rsidRDefault="00AA29A7" w:rsidP="00AA29A7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5A0CFBAD" w:rsidR="00AA29A7" w:rsidRPr="003E0793" w:rsidRDefault="00AA29A7" w:rsidP="00AA2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Una actividad aislada de integración laboral.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AA29A7" w:rsidRPr="006233AC" w:rsidRDefault="00AA29A7" w:rsidP="00AA29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A29A7" w:rsidRPr="006233AC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AA29A7" w:rsidRPr="006233AC" w:rsidRDefault="00AA29A7" w:rsidP="00AA29A7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503FDE3C" w:rsidR="00AA29A7" w:rsidRPr="003E0793" w:rsidRDefault="00AA29A7" w:rsidP="00AA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Un proceso planificado para desarrollar competencias.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AA29A7" w:rsidRPr="006233AC" w:rsidRDefault="00AA29A7" w:rsidP="00AA29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AA29A7" w:rsidRPr="006233AC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AA29A7" w:rsidRPr="006233AC" w:rsidRDefault="00AA29A7" w:rsidP="00AA29A7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59FACEAB" w:rsidR="00AA29A7" w:rsidRPr="003E0793" w:rsidRDefault="00AA29A7" w:rsidP="00AA2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Un mecanismo exclusivo de evaluación.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AA29A7" w:rsidRPr="006233AC" w:rsidRDefault="00AA29A7" w:rsidP="00AA29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A29A7" w:rsidRPr="006233AC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AA29A7" w:rsidRPr="006233AC" w:rsidRDefault="00AA29A7" w:rsidP="00AA29A7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05D74BEB" w:rsidR="00AA29A7" w:rsidRPr="003E0793" w:rsidRDefault="00AA29A7" w:rsidP="00AA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Una estrategia para seleccionar personal.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AA29A7" w:rsidRPr="006233AC" w:rsidRDefault="00AA29A7" w:rsidP="00AA29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85171" w:rsidRPr="006233AC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6233AC" w:rsidRDefault="00A85171" w:rsidP="00A8517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14852D2" w:rsidR="00A85171" w:rsidRPr="006233AC" w:rsidRDefault="00D13C14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AA29A7" w:rsidRPr="00AA29A7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La capacitación es un proceso planificado que fortalece las competencias de los colaboradores y contribuye al logro de los objetivos organizacionales.</w:t>
            </w:r>
          </w:p>
        </w:tc>
      </w:tr>
      <w:tr w:rsidR="00A85171" w:rsidRPr="006233AC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6233AC" w:rsidRDefault="00A85171" w:rsidP="00A85171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6233AC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A85171" w:rsidRPr="006233AC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EBAFC7C" w:rsidR="00A85171" w:rsidRPr="006233AC" w:rsidRDefault="00AA29A7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AA29A7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¿Cuál es el propósito principal del Diagnóstico de Necesidades de Capacitación (DNC)?</w:t>
            </w:r>
          </w:p>
        </w:tc>
      </w:tr>
      <w:tr w:rsidR="00AA29A7" w:rsidRPr="006233AC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AA29A7" w:rsidRPr="006233AC" w:rsidRDefault="00AA29A7" w:rsidP="00AA29A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4069CF0D" w:rsidR="00AA29A7" w:rsidRPr="003E0793" w:rsidRDefault="00AA29A7" w:rsidP="00AA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Definir los salarios de los colaboradores.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AA29A7" w:rsidRPr="006233AC" w:rsidRDefault="00AA29A7" w:rsidP="00AA29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A29A7" w:rsidRPr="006233AC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AA29A7" w:rsidRPr="006233AC" w:rsidRDefault="00AA29A7" w:rsidP="00AA29A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1938CBEC" w:rsidR="00AA29A7" w:rsidRPr="003E0793" w:rsidRDefault="00AA29A7" w:rsidP="00AA2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Seleccionar nuevos proveedores.</w:t>
            </w:r>
          </w:p>
        </w:tc>
        <w:tc>
          <w:tcPr>
            <w:tcW w:w="2160" w:type="dxa"/>
          </w:tcPr>
          <w:p w14:paraId="1D0925B8" w14:textId="77777777" w:rsidR="00AA29A7" w:rsidRPr="006233AC" w:rsidRDefault="00AA29A7" w:rsidP="00AA29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A29A7" w:rsidRPr="006233AC" w14:paraId="6C807721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AA29A7" w:rsidRPr="006233AC" w:rsidRDefault="00AA29A7" w:rsidP="00AA29A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791E3BEA" w:rsidR="00AA29A7" w:rsidRPr="003E0793" w:rsidRDefault="00AA29A7" w:rsidP="00AA2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Elaborar el presupuesto anual.</w:t>
            </w:r>
          </w:p>
        </w:tc>
        <w:tc>
          <w:tcPr>
            <w:tcW w:w="2160" w:type="dxa"/>
            <w:shd w:val="clear" w:color="auto" w:fill="auto"/>
          </w:tcPr>
          <w:p w14:paraId="2173A4A8" w14:textId="50242527" w:rsidR="00AA29A7" w:rsidRPr="006233AC" w:rsidRDefault="00AA29A7" w:rsidP="00AA29A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AA29A7" w:rsidRPr="006233AC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AA29A7" w:rsidRPr="006233AC" w:rsidRDefault="00AA29A7" w:rsidP="00AA29A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17ED7FEA" w:rsidR="00AA29A7" w:rsidRPr="003E0793" w:rsidRDefault="00AA29A7" w:rsidP="00AA2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E0793">
              <w:rPr>
                <w:color w:val="000000" w:themeColor="text1"/>
                <w:sz w:val="20"/>
                <w:szCs w:val="20"/>
              </w:rPr>
              <w:t>Identificar brechas de competencia.</w:t>
            </w:r>
          </w:p>
        </w:tc>
        <w:tc>
          <w:tcPr>
            <w:tcW w:w="2160" w:type="dxa"/>
          </w:tcPr>
          <w:p w14:paraId="20A71059" w14:textId="52B24930" w:rsidR="00AA29A7" w:rsidRPr="006233AC" w:rsidRDefault="00AA29A7" w:rsidP="00AA29A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85171" w:rsidRPr="006233AC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7046BC" w:rsidR="00A85171" w:rsidRPr="003E0793" w:rsidRDefault="00D13C14" w:rsidP="00AA29A7">
            <w:pPr>
              <w:pStyle w:val="pdq2pgselectionanchorcontain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¡Muy bien!</w:t>
            </w:r>
            <w:r w:rsidR="00AA29A7" w:rsidRPr="003E0793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El DNC identifica las brechas entre las competencias actuales y las requeridas para desempeñar eficazmente un cargo. </w:t>
            </w:r>
          </w:p>
        </w:tc>
      </w:tr>
      <w:tr w:rsidR="00A85171" w:rsidRPr="006233AC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7D5B6D" w14:textId="77777777" w:rsidR="00A85171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Revise nuevamente el contenido del </w:t>
            </w:r>
            <w:r w:rsidR="006233AC"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componente</w:t>
            </w: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 xml:space="preserve"> formativo.</w:t>
            </w:r>
          </w:p>
          <w:p w14:paraId="476BD9A2" w14:textId="303DBB44" w:rsidR="006233AC" w:rsidRPr="006233AC" w:rsidRDefault="006233AC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A85171" w:rsidRPr="006233AC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1D73A45" w14:textId="24FAA253" w:rsidR="00A85171" w:rsidRPr="006233AC" w:rsidRDefault="004F7D5C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F7D5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¿Qué técnica de DNC resulta útil cuando se requiere obtener información cualitativa profunda sobre el desempeño individual?</w:t>
            </w:r>
          </w:p>
        </w:tc>
      </w:tr>
      <w:tr w:rsidR="00417D85" w:rsidRPr="006233AC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417D85" w:rsidRPr="006233AC" w:rsidRDefault="00417D85" w:rsidP="00417D8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5DF01976" w:rsidR="00417D85" w:rsidRPr="00514D84" w:rsidRDefault="00417D85" w:rsidP="00417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4D84">
              <w:rPr>
                <w:color w:val="000000" w:themeColor="text1"/>
                <w:sz w:val="20"/>
                <w:szCs w:val="20"/>
              </w:rPr>
              <w:t>Entrevista.</w:t>
            </w:r>
          </w:p>
        </w:tc>
        <w:tc>
          <w:tcPr>
            <w:tcW w:w="2160" w:type="dxa"/>
          </w:tcPr>
          <w:p w14:paraId="2DEA1E69" w14:textId="793B86F5" w:rsidR="00417D85" w:rsidRPr="006233AC" w:rsidRDefault="00417D85" w:rsidP="00417D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X</w:t>
            </w:r>
          </w:p>
        </w:tc>
      </w:tr>
      <w:tr w:rsidR="00417D85" w:rsidRPr="006233AC" w14:paraId="34603C0F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417D85" w:rsidRPr="006233AC" w:rsidRDefault="00417D85" w:rsidP="00417D8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3F15F3D9" w:rsidR="00417D85" w:rsidRPr="00514D84" w:rsidRDefault="00417D85" w:rsidP="00417D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4D84">
              <w:rPr>
                <w:color w:val="000000" w:themeColor="text1"/>
                <w:sz w:val="20"/>
                <w:szCs w:val="20"/>
              </w:rPr>
              <w:t>Encuesta.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417D85" w:rsidRPr="006233AC" w:rsidRDefault="00417D85" w:rsidP="00417D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17D85" w:rsidRPr="006233AC" w14:paraId="6255FBCB" w14:textId="77777777" w:rsidTr="006233AC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417D85" w:rsidRPr="006233AC" w:rsidRDefault="00417D85" w:rsidP="00417D8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1CA0BC51" w:rsidR="00417D85" w:rsidRPr="00514D84" w:rsidRDefault="00417D85" w:rsidP="00417D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4D84">
              <w:rPr>
                <w:color w:val="000000" w:themeColor="text1"/>
                <w:sz w:val="20"/>
                <w:szCs w:val="20"/>
              </w:rPr>
              <w:t>Grupo focal.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417D85" w:rsidRPr="006233AC" w:rsidRDefault="00417D85" w:rsidP="00417D8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417D85" w:rsidRPr="006233AC" w14:paraId="629DF220" w14:textId="77777777" w:rsidTr="006233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417D85" w:rsidRPr="006233AC" w:rsidRDefault="00417D85" w:rsidP="00417D85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091EFF2B" w:rsidR="00417D85" w:rsidRPr="00514D84" w:rsidRDefault="00417D85" w:rsidP="00417D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514D84">
              <w:rPr>
                <w:color w:val="000000" w:themeColor="text1"/>
                <w:sz w:val="20"/>
                <w:szCs w:val="20"/>
              </w:rPr>
              <w:t>Análisis documental.</w:t>
            </w:r>
          </w:p>
        </w:tc>
        <w:tc>
          <w:tcPr>
            <w:tcW w:w="2160" w:type="dxa"/>
            <w:shd w:val="clear" w:color="auto" w:fill="auto"/>
          </w:tcPr>
          <w:p w14:paraId="60456E1B" w14:textId="7BB553D2" w:rsidR="00417D85" w:rsidRPr="006233AC" w:rsidRDefault="00417D85" w:rsidP="00417D8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</w:p>
        </w:tc>
      </w:tr>
      <w:tr w:rsidR="00A85171" w:rsidRPr="006233AC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4022E62" w:rsidR="00A85171" w:rsidRPr="006233AC" w:rsidRDefault="00D13C14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514D84" w:rsidRPr="00514D8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La entrevista permite profundizar cualitativamente en el desempeño individual y en sus posibles brechas de competencia.</w:t>
            </w:r>
          </w:p>
        </w:tc>
      </w:tr>
      <w:tr w:rsidR="00A85171" w:rsidRPr="006233AC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6233AC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A85171" w:rsidRPr="006233AC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6233AC" w:rsidRDefault="00A85171" w:rsidP="00A85171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77E2843" w:rsidR="00A85171" w:rsidRPr="006233AC" w:rsidRDefault="00A24DEB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24DEB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técnica de DNC permite analizar el puesto de trabajo en tiempo real?</w:t>
            </w:r>
          </w:p>
        </w:tc>
      </w:tr>
      <w:tr w:rsidR="00756317" w:rsidRPr="006233AC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33B03429" w:rsidR="00756317" w:rsidRPr="00756317" w:rsidRDefault="00756317" w:rsidP="0075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Entrevista.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756317" w:rsidRPr="006233AC" w:rsidRDefault="00756317" w:rsidP="007563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6317" w:rsidRPr="006233AC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4905BA18" w:rsidR="00756317" w:rsidRPr="00756317" w:rsidRDefault="00756317" w:rsidP="0075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Grupo focal.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756317" w:rsidRPr="006233AC" w:rsidRDefault="00756317" w:rsidP="007563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6317" w:rsidRPr="006233AC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37E62621" w:rsidR="00756317" w:rsidRPr="00756317" w:rsidRDefault="00756317" w:rsidP="0075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Observación directa.</w:t>
            </w:r>
          </w:p>
        </w:tc>
        <w:tc>
          <w:tcPr>
            <w:tcW w:w="2160" w:type="dxa"/>
            <w:shd w:val="clear" w:color="auto" w:fill="FFFFFF"/>
          </w:tcPr>
          <w:p w14:paraId="6A39BE05" w14:textId="3167F0A9" w:rsidR="00756317" w:rsidRPr="006233AC" w:rsidRDefault="00756317" w:rsidP="007563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756317" w:rsidRPr="006233AC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65AA651F" w:rsidR="00756317" w:rsidRPr="00756317" w:rsidRDefault="00756317" w:rsidP="0075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Análisis documental.</w:t>
            </w:r>
          </w:p>
        </w:tc>
        <w:tc>
          <w:tcPr>
            <w:tcW w:w="2160" w:type="dxa"/>
            <w:shd w:val="clear" w:color="auto" w:fill="FFFFFF"/>
          </w:tcPr>
          <w:p w14:paraId="314389CB" w14:textId="1779A97D" w:rsidR="00756317" w:rsidRPr="006233AC" w:rsidRDefault="00756317" w:rsidP="007563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1EF17E1" w:rsidR="00C30D46" w:rsidRPr="006233AC" w:rsidRDefault="00D13C1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¡Muy bien!</w:t>
            </w:r>
            <w:r w:rsidR="00756317" w:rsidRPr="00756317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 xml:space="preserve"> La observación directa permite identificar brechas mientras se analiza el desempeño en el puesto de trabajo.</w:t>
            </w:r>
          </w:p>
        </w:tc>
      </w:tr>
      <w:tr w:rsidR="00C30D46" w:rsidRPr="006233AC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5AECAEF" w:rsidR="00C30D46" w:rsidRPr="00514D84" w:rsidRDefault="00756317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documento consolida y prioriza las brechas de competencia identificadas mediante el DNC?</w:t>
            </w:r>
          </w:p>
        </w:tc>
      </w:tr>
      <w:tr w:rsidR="00756317" w:rsidRPr="006233AC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619A8E5F" w:rsidR="00756317" w:rsidRPr="00756317" w:rsidRDefault="00756317" w:rsidP="0075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El cronograma.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756317" w:rsidRPr="006233AC" w:rsidRDefault="00756317" w:rsidP="007563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6317" w:rsidRPr="006233AC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47C95CF4" w:rsidR="00756317" w:rsidRPr="00756317" w:rsidRDefault="00756317" w:rsidP="0075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El Inventario de Necesidades de Capacitación.</w:t>
            </w:r>
          </w:p>
        </w:tc>
        <w:tc>
          <w:tcPr>
            <w:tcW w:w="2160" w:type="dxa"/>
            <w:shd w:val="clear" w:color="auto" w:fill="FFFFFF"/>
          </w:tcPr>
          <w:p w14:paraId="6CAA8A0E" w14:textId="0C89B05D" w:rsidR="00756317" w:rsidRPr="006233AC" w:rsidRDefault="00756317" w:rsidP="007563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756317" w:rsidRPr="006233AC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6B3F791F" w:rsidR="00756317" w:rsidRPr="00756317" w:rsidRDefault="00756317" w:rsidP="007563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El presupuesto.</w:t>
            </w:r>
          </w:p>
        </w:tc>
        <w:tc>
          <w:tcPr>
            <w:tcW w:w="2160" w:type="dxa"/>
            <w:shd w:val="clear" w:color="auto" w:fill="FFFFFF"/>
          </w:tcPr>
          <w:p w14:paraId="42D3E2B0" w14:textId="04996A25" w:rsidR="00756317" w:rsidRPr="006233AC" w:rsidRDefault="00756317" w:rsidP="0075631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756317" w:rsidRPr="006233AC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756317" w:rsidRPr="006233AC" w:rsidRDefault="00756317" w:rsidP="00756317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4B183B8D" w:rsidR="00756317" w:rsidRPr="00756317" w:rsidRDefault="00756317" w:rsidP="007563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756317">
              <w:rPr>
                <w:color w:val="000000" w:themeColor="text1"/>
                <w:sz w:val="20"/>
                <w:szCs w:val="20"/>
              </w:rPr>
              <w:t>El plan de inducción.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756317" w:rsidRPr="006233AC" w:rsidRDefault="00756317" w:rsidP="0075631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994D57F" w:rsidR="00C30D46" w:rsidRPr="006233AC" w:rsidRDefault="00D13C1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756317" w:rsidRPr="00756317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INC consolida y prioriza las necesidades identificadas y permite responder qué, quién, cuándo y cómo capacitar.</w:t>
            </w:r>
          </w:p>
        </w:tc>
      </w:tr>
      <w:tr w:rsidR="00C30D46" w:rsidRPr="006233AC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2A9E302" w:rsidR="00C30D46" w:rsidRPr="006233AC" w:rsidRDefault="003B3C24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lang w:val="es-ES_tradnl"/>
              </w:rPr>
            </w:pPr>
            <w:r w:rsidRPr="003B3C24">
              <w:rPr>
                <w:b/>
                <w:bCs/>
                <w:color w:val="auto"/>
                <w:sz w:val="20"/>
                <w:szCs w:val="20"/>
                <w:lang w:val="es-ES_tradnl"/>
              </w:rPr>
              <w:t>¿Cuál de las siguientes es una competencia organizacional?</w:t>
            </w:r>
          </w:p>
        </w:tc>
      </w:tr>
      <w:tr w:rsidR="003B3C24" w:rsidRPr="006233AC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B3C24" w:rsidRPr="006233AC" w:rsidRDefault="003B3C24" w:rsidP="003B3C2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3F375383" w:rsidR="003B3C24" w:rsidRPr="003B3C24" w:rsidRDefault="003B3C24" w:rsidP="003B3C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B3C24">
              <w:rPr>
                <w:color w:val="000000" w:themeColor="text1"/>
                <w:sz w:val="20"/>
                <w:szCs w:val="20"/>
              </w:rPr>
              <w:t xml:space="preserve">Manejo de un </w:t>
            </w:r>
            <w:r w:rsidRPr="009A06F9">
              <w:rPr>
                <w:i/>
                <w:iCs/>
                <w:color w:val="000000" w:themeColor="text1"/>
                <w:sz w:val="20"/>
                <w:szCs w:val="20"/>
              </w:rPr>
              <w:t>software</w:t>
            </w:r>
            <w:r w:rsidRPr="003B3C24">
              <w:rPr>
                <w:color w:val="000000" w:themeColor="text1"/>
                <w:sz w:val="20"/>
                <w:szCs w:val="20"/>
              </w:rPr>
              <w:t xml:space="preserve"> específico.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3B3C24" w:rsidRPr="006233AC" w:rsidRDefault="003B3C24" w:rsidP="003B3C2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B3C24" w:rsidRPr="006233AC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B3C24" w:rsidRPr="006233AC" w:rsidRDefault="003B3C24" w:rsidP="003B3C2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2AA79A5E" w:rsidR="003B3C24" w:rsidRPr="003B3C24" w:rsidRDefault="003B3C24" w:rsidP="003B3C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B3C24">
              <w:rPr>
                <w:color w:val="000000" w:themeColor="text1"/>
                <w:sz w:val="20"/>
                <w:szCs w:val="20"/>
              </w:rPr>
              <w:t>Uso de equipos especializados.</w:t>
            </w:r>
          </w:p>
        </w:tc>
        <w:tc>
          <w:tcPr>
            <w:tcW w:w="2160" w:type="dxa"/>
            <w:shd w:val="clear" w:color="auto" w:fill="FFFFFF"/>
          </w:tcPr>
          <w:p w14:paraId="14B5DA92" w14:textId="763C4BB1" w:rsidR="003B3C24" w:rsidRPr="006233AC" w:rsidRDefault="003B3C24" w:rsidP="003B3C2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B3C24" w:rsidRPr="006233AC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B3C24" w:rsidRPr="006233AC" w:rsidRDefault="003B3C24" w:rsidP="003B3C2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29E0342B" w:rsidR="003B3C24" w:rsidRPr="003B3C24" w:rsidRDefault="003B3C24" w:rsidP="003B3C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B3C24">
              <w:rPr>
                <w:color w:val="000000" w:themeColor="text1"/>
                <w:sz w:val="20"/>
                <w:szCs w:val="20"/>
              </w:rPr>
              <w:t>Liderazgo técnico de un proyecto.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B3C24" w:rsidRPr="006233AC" w:rsidRDefault="003B3C24" w:rsidP="003B3C2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3B3C24" w:rsidRPr="006233AC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B3C24" w:rsidRPr="006233AC" w:rsidRDefault="003B3C24" w:rsidP="003B3C24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6F5A3A30" w:rsidR="003B3C24" w:rsidRPr="003B3C24" w:rsidRDefault="003B3C24" w:rsidP="003B3C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3B3C24">
              <w:rPr>
                <w:color w:val="000000" w:themeColor="text1"/>
                <w:sz w:val="20"/>
                <w:szCs w:val="20"/>
              </w:rPr>
              <w:t>Trabajo en equipo.</w:t>
            </w:r>
          </w:p>
        </w:tc>
        <w:tc>
          <w:tcPr>
            <w:tcW w:w="2160" w:type="dxa"/>
            <w:shd w:val="clear" w:color="auto" w:fill="FFFFFF"/>
          </w:tcPr>
          <w:p w14:paraId="0F224258" w14:textId="0230BD0A" w:rsidR="003B3C24" w:rsidRPr="006233AC" w:rsidRDefault="003B3C24" w:rsidP="003B3C2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C30D46" w:rsidRPr="006233AC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B2DDFDD" w:rsidR="00C30D46" w:rsidRPr="006233AC" w:rsidRDefault="00D13C1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¡Muy bien!</w:t>
            </w:r>
            <w:r w:rsidR="003B3C24" w:rsidRPr="003B3C24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 xml:space="preserve"> El trabajo en equipo hace parte de las competencias organizacionales que deben estar presentes en los colaboradores.</w:t>
            </w:r>
          </w:p>
        </w:tc>
      </w:tr>
      <w:tr w:rsidR="00C30D46" w:rsidRPr="006233AC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D0CE27" w:rsidR="00C30D46" w:rsidRPr="006233AC" w:rsidRDefault="00E025DC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¿Qué caracteriza al enfoque por competencias?</w:t>
            </w:r>
          </w:p>
        </w:tc>
      </w:tr>
      <w:tr w:rsidR="00E025DC" w:rsidRPr="006233AC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3C5C93C3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Se centra únicamente en conocimientos teóricos.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0E500A3C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Evalúa solo la experiencia laboral.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581E4C8A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Alinea capacidades con los objetivos organizacionales.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025DC" w:rsidRPr="006233AC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0F15C5A1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Se aplica exclusivamente a cargos directivos.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660A829" w:rsidR="00C30D46" w:rsidRPr="006233AC" w:rsidRDefault="00D13C1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E025DC" w:rsidRPr="00E025D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enfoque por competencias busca desarrollar y evaluar conocimientos, habilidades y actitudes alineados con los objetivos de la organización.</w:t>
            </w:r>
          </w:p>
        </w:tc>
      </w:tr>
      <w:tr w:rsidR="00C30D46" w:rsidRPr="006233AC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1560BB9" w:rsidR="00C30D46" w:rsidRPr="006233AC" w:rsidRDefault="00E025DC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Según el modelo VARK, ¿qué estilo de aprendizaje se relaciona con el uso de imágenes, gráficos y mapas conceptuales?</w:t>
            </w:r>
          </w:p>
        </w:tc>
      </w:tr>
      <w:tr w:rsidR="00E025DC" w:rsidRPr="006233AC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3804AA15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Visual.</w:t>
            </w:r>
          </w:p>
        </w:tc>
        <w:tc>
          <w:tcPr>
            <w:tcW w:w="2160" w:type="dxa"/>
            <w:shd w:val="clear" w:color="auto" w:fill="FFFFFF"/>
          </w:tcPr>
          <w:p w14:paraId="3D3D3203" w14:textId="1536E4DD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025DC" w:rsidRPr="006233AC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1D06CAF7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Auditivo.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6498A5D2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Kinestésico.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473C9C63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Lector/escritor.</w:t>
            </w:r>
          </w:p>
        </w:tc>
        <w:tc>
          <w:tcPr>
            <w:tcW w:w="2160" w:type="dxa"/>
            <w:shd w:val="clear" w:color="auto" w:fill="FFFFFF"/>
          </w:tcPr>
          <w:p w14:paraId="41107FE9" w14:textId="694B9F9B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93645E4" w:rsidR="00C30D46" w:rsidRPr="00E025DC" w:rsidRDefault="00D13C1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E025DC" w:rsidRPr="00E025DC">
              <w:rPr>
                <w:color w:val="000000" w:themeColor="text1"/>
                <w:sz w:val="20"/>
                <w:szCs w:val="20"/>
                <w:lang w:val="es-ES_tradnl"/>
              </w:rPr>
              <w:t xml:space="preserve"> El aprendiz visual procesa mejor la información mediante imágenes, gráficos, mapas conceptuales y otros recursos visuales.</w:t>
            </w:r>
          </w:p>
        </w:tc>
      </w:tr>
      <w:tr w:rsidR="00C30D46" w:rsidRPr="006233AC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D0C28C5" w:rsidR="00C30D46" w:rsidRPr="006233AC" w:rsidRDefault="00E025DC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característica corresponde al aprendizaje de los adultos según la andragogía?</w:t>
            </w:r>
          </w:p>
        </w:tc>
      </w:tr>
      <w:tr w:rsidR="00E025DC" w:rsidRPr="006233AC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59D5D2C0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Evitar relacionar los contenidos con experiencias previas.</w:t>
            </w:r>
          </w:p>
        </w:tc>
        <w:tc>
          <w:tcPr>
            <w:tcW w:w="2160" w:type="dxa"/>
            <w:shd w:val="clear" w:color="auto" w:fill="FFFFFF"/>
          </w:tcPr>
          <w:p w14:paraId="047B674B" w14:textId="6962FF1E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01874F05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Depender siempre de la orientación del instructor.</w:t>
            </w:r>
          </w:p>
        </w:tc>
        <w:tc>
          <w:tcPr>
            <w:tcW w:w="2160" w:type="dxa"/>
            <w:shd w:val="clear" w:color="auto" w:fill="FFFFFF"/>
          </w:tcPr>
          <w:p w14:paraId="7307B3E7" w14:textId="00918C6B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49AA0007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Priorizar únicamente la memorización.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22D4E35D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Percibir una aplicación práctica de lo aprendido.</w:t>
            </w:r>
          </w:p>
        </w:tc>
        <w:tc>
          <w:tcPr>
            <w:tcW w:w="2160" w:type="dxa"/>
            <w:shd w:val="clear" w:color="auto" w:fill="FFFFFF"/>
          </w:tcPr>
          <w:p w14:paraId="5921DDBC" w14:textId="6AC49BCB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C30D46" w:rsidRPr="006233AC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D06F6CD" w:rsidR="00C30D46" w:rsidRPr="006233AC" w:rsidRDefault="00D13C14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¡Muy bien!</w:t>
            </w:r>
            <w:r w:rsidR="00E025DC" w:rsidRPr="00E025DC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 xml:space="preserve"> Los adultos aprenden mejor cuando encuentran utilidad y aplicación práctica a lo aprendido.</w:t>
            </w:r>
          </w:p>
        </w:tc>
      </w:tr>
      <w:tr w:rsidR="00C30D46" w:rsidRPr="006233AC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6233AC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C30D46" w:rsidRPr="006233AC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2A08DF93" w:rsidR="00C30D46" w:rsidRPr="006233AC" w:rsidRDefault="00E025DC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b/>
                <w:bCs/>
                <w:color w:val="auto"/>
                <w:sz w:val="20"/>
                <w:szCs w:val="20"/>
                <w:lang w:val="es-ES_tradnl"/>
              </w:rPr>
              <w:t>¿Qué norma establece la obligatoriedad de un programa de capacitación en Seguridad y Salud en el Trabajo para los trabajadores?</w:t>
            </w:r>
          </w:p>
        </w:tc>
      </w:tr>
      <w:tr w:rsidR="00E025DC" w:rsidRPr="006233AC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4B2A850D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Ley 1562 de 2012.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5790C9AA" w:rsidR="00E025DC" w:rsidRPr="00E025DC" w:rsidRDefault="00E025DC" w:rsidP="00E025DC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Decreto 1072 de 2015.</w:t>
            </w:r>
          </w:p>
        </w:tc>
        <w:tc>
          <w:tcPr>
            <w:tcW w:w="2160" w:type="dxa"/>
            <w:shd w:val="clear" w:color="auto" w:fill="FFFFFF"/>
          </w:tcPr>
          <w:p w14:paraId="798FCBA2" w14:textId="0DB9F0C9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X</w:t>
            </w:r>
          </w:p>
        </w:tc>
      </w:tr>
      <w:tr w:rsidR="00E025DC" w:rsidRPr="006233AC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194216A2" w:rsidR="00E025DC" w:rsidRPr="00E025DC" w:rsidRDefault="00E025DC" w:rsidP="00E02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Ley 9 de 1979.</w:t>
            </w:r>
          </w:p>
        </w:tc>
        <w:tc>
          <w:tcPr>
            <w:tcW w:w="2160" w:type="dxa"/>
            <w:shd w:val="clear" w:color="auto" w:fill="FFFFFF"/>
          </w:tcPr>
          <w:p w14:paraId="50240F3C" w14:textId="0FB0D3CC" w:rsidR="00E025DC" w:rsidRPr="006233AC" w:rsidRDefault="00E025DC" w:rsidP="00E025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E025DC" w:rsidRPr="006233AC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025DC" w:rsidRPr="006233AC" w:rsidRDefault="00E025DC" w:rsidP="00E025D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573884EB" w:rsidR="00E025DC" w:rsidRPr="00E025DC" w:rsidRDefault="00E025DC" w:rsidP="00E02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E025DC">
              <w:rPr>
                <w:color w:val="000000" w:themeColor="text1"/>
                <w:sz w:val="20"/>
                <w:szCs w:val="20"/>
              </w:rPr>
              <w:t>ISO 45001:2018.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E025DC" w:rsidRPr="006233AC" w:rsidRDefault="00E025DC" w:rsidP="00E025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</w:p>
        </w:tc>
      </w:tr>
      <w:tr w:rsidR="00C30D46" w:rsidRPr="006233AC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6233AC" w:rsidRDefault="00C30D46" w:rsidP="00C30D46">
            <w:pPr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B85699A" w:rsidR="00C30D46" w:rsidRPr="006233AC" w:rsidRDefault="00D13C14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>¡Muy bien!</w:t>
            </w:r>
            <w:r w:rsidR="00E025DC" w:rsidRPr="00E025DC">
              <w:rPr>
                <w:rFonts w:eastAsia="Calibri"/>
                <w:bCs/>
                <w:color w:val="auto"/>
                <w:sz w:val="20"/>
                <w:szCs w:val="20"/>
                <w:lang w:val="es-ES_tradnl"/>
              </w:rPr>
              <w:t xml:space="preserve"> El Decreto 1072 de 2015 establece la obligatoriedad de la formación en SST dentro de la gestión organizacional.</w:t>
            </w:r>
          </w:p>
        </w:tc>
      </w:tr>
      <w:tr w:rsidR="00C30D46" w:rsidRPr="006233AC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6233AC" w:rsidRDefault="00C30D46" w:rsidP="00C30D46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6233AC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6233AC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6233AC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7503C62" w:rsidR="009921BA" w:rsidRPr="006233AC" w:rsidRDefault="00467064" w:rsidP="00DC691D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467064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  <w:t>¿Cuál es la primera etapa del proceso de capacitación?</w:t>
            </w:r>
          </w:p>
        </w:tc>
      </w:tr>
      <w:tr w:rsidR="00467064" w:rsidRPr="006233AC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67064" w:rsidRPr="006233AC" w:rsidRDefault="00467064" w:rsidP="0046706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1EF1FB54" w:rsidR="00467064" w:rsidRPr="00467064" w:rsidRDefault="00467064" w:rsidP="00467064">
            <w:pPr>
              <w:rPr>
                <w:sz w:val="20"/>
                <w:szCs w:val="20"/>
                <w:lang w:val="es-ES_tradnl"/>
              </w:rPr>
            </w:pPr>
            <w:r w:rsidRPr="00467064">
              <w:rPr>
                <w:sz w:val="20"/>
                <w:szCs w:val="20"/>
              </w:rPr>
              <w:t>Ejecución.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67064" w:rsidRPr="006233AC" w:rsidRDefault="00467064" w:rsidP="00467064">
            <w:pPr>
              <w:rPr>
                <w:sz w:val="20"/>
                <w:szCs w:val="20"/>
                <w:lang w:val="es-ES_tradnl"/>
              </w:rPr>
            </w:pPr>
          </w:p>
        </w:tc>
      </w:tr>
      <w:tr w:rsidR="00467064" w:rsidRPr="006233AC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67064" w:rsidRPr="006233AC" w:rsidRDefault="00467064" w:rsidP="0046706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123171B7" w:rsidR="00467064" w:rsidRPr="00467064" w:rsidRDefault="00467064" w:rsidP="00467064">
            <w:pPr>
              <w:rPr>
                <w:sz w:val="20"/>
                <w:szCs w:val="20"/>
                <w:lang w:val="es-ES_tradnl"/>
              </w:rPr>
            </w:pPr>
            <w:r w:rsidRPr="00467064">
              <w:rPr>
                <w:sz w:val="20"/>
                <w:szCs w:val="20"/>
              </w:rPr>
              <w:t>Evaluación.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6C0FF46F" w:rsidR="00467064" w:rsidRPr="006233AC" w:rsidRDefault="00467064" w:rsidP="00467064">
            <w:pPr>
              <w:rPr>
                <w:sz w:val="20"/>
                <w:szCs w:val="20"/>
                <w:lang w:val="es-ES_tradnl"/>
              </w:rPr>
            </w:pPr>
          </w:p>
        </w:tc>
      </w:tr>
      <w:tr w:rsidR="00467064" w:rsidRPr="006233AC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67064" w:rsidRPr="006233AC" w:rsidRDefault="00467064" w:rsidP="0046706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265EE41E" w:rsidR="00467064" w:rsidRPr="00467064" w:rsidRDefault="00467064" w:rsidP="00467064">
            <w:pPr>
              <w:rPr>
                <w:sz w:val="20"/>
                <w:szCs w:val="20"/>
                <w:lang w:val="es-ES_tradnl"/>
              </w:rPr>
            </w:pPr>
            <w:r w:rsidRPr="00467064">
              <w:rPr>
                <w:sz w:val="20"/>
                <w:szCs w:val="20"/>
              </w:rPr>
              <w:t>Diagnóstico.</w:t>
            </w:r>
          </w:p>
        </w:tc>
        <w:tc>
          <w:tcPr>
            <w:tcW w:w="2160" w:type="dxa"/>
            <w:shd w:val="clear" w:color="auto" w:fill="FFFFFF"/>
          </w:tcPr>
          <w:p w14:paraId="7998962E" w14:textId="3B212988" w:rsidR="00467064" w:rsidRPr="006233AC" w:rsidRDefault="00467064" w:rsidP="00467064">
            <w:pPr>
              <w:rPr>
                <w:sz w:val="20"/>
                <w:szCs w:val="20"/>
                <w:lang w:val="es-ES_tradnl"/>
              </w:rPr>
            </w:pPr>
            <w:r w:rsidRPr="006233AC">
              <w:rPr>
                <w:sz w:val="20"/>
                <w:szCs w:val="20"/>
                <w:lang w:val="es-ES_tradnl"/>
              </w:rPr>
              <w:t>X</w:t>
            </w:r>
          </w:p>
        </w:tc>
      </w:tr>
      <w:tr w:rsidR="00467064" w:rsidRPr="006233AC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67064" w:rsidRPr="006233AC" w:rsidRDefault="00467064" w:rsidP="00467064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64822294" w:rsidR="00467064" w:rsidRPr="00467064" w:rsidRDefault="00467064" w:rsidP="00467064">
            <w:pPr>
              <w:rPr>
                <w:sz w:val="20"/>
                <w:szCs w:val="20"/>
                <w:lang w:val="es-ES_tradnl"/>
              </w:rPr>
            </w:pPr>
            <w:r w:rsidRPr="00467064">
              <w:rPr>
                <w:sz w:val="20"/>
                <w:szCs w:val="20"/>
              </w:rPr>
              <w:t>Retroalimentación.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67064" w:rsidRPr="006233AC" w:rsidRDefault="00467064" w:rsidP="00467064">
            <w:pPr>
              <w:rPr>
                <w:sz w:val="20"/>
                <w:szCs w:val="20"/>
                <w:lang w:val="es-ES_tradnl"/>
              </w:rPr>
            </w:pPr>
          </w:p>
        </w:tc>
      </w:tr>
      <w:tr w:rsidR="009921BA" w:rsidRPr="006233AC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6233AC" w:rsidRDefault="009921BA" w:rsidP="00DC691D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B18384E" w:rsidR="009921BA" w:rsidRPr="006233AC" w:rsidRDefault="00D13C14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467064" w:rsidRPr="00467064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proceso inicia con el diagnóstico de necesidades de capacitación, que permite identificar las brechas existentes.</w:t>
            </w:r>
          </w:p>
        </w:tc>
      </w:tr>
      <w:tr w:rsidR="00F436F5" w:rsidRPr="006233AC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6233AC" w:rsidRDefault="005B09C1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D961D59" w:rsidR="00F436F5" w:rsidRPr="006233AC" w:rsidRDefault="00E75FDC" w:rsidP="00EA1EA0">
            <w:pPr>
              <w:rPr>
                <w:b/>
                <w:bCs/>
                <w:sz w:val="20"/>
                <w:szCs w:val="20"/>
                <w:lang w:val="es-ES_tradnl"/>
              </w:rPr>
            </w:pPr>
            <w:r w:rsidRPr="00E75FDC">
              <w:rPr>
                <w:b/>
                <w:bCs/>
                <w:sz w:val="20"/>
                <w:szCs w:val="20"/>
                <w:lang w:val="es-ES_tradnl"/>
              </w:rPr>
              <w:t>¿Qué se realiza durante la etapa de evaluación de la capacitación?</w:t>
            </w:r>
          </w:p>
        </w:tc>
      </w:tr>
      <w:tr w:rsidR="00E75FDC" w:rsidRPr="006233AC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2425EEA7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Se mide su impacto.</w:t>
            </w:r>
          </w:p>
        </w:tc>
        <w:tc>
          <w:tcPr>
            <w:tcW w:w="2160" w:type="dxa"/>
            <w:shd w:val="clear" w:color="auto" w:fill="FFFFFF"/>
          </w:tcPr>
          <w:p w14:paraId="15A5E76E" w14:textId="73C79862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75FDC" w:rsidRPr="006233AC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3746983F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Se seleccionan los participantes.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1EAE786F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Se establecen los cargos.</w:t>
            </w:r>
          </w:p>
        </w:tc>
        <w:tc>
          <w:tcPr>
            <w:tcW w:w="2160" w:type="dxa"/>
            <w:shd w:val="clear" w:color="auto" w:fill="FFFFFF"/>
          </w:tcPr>
          <w:p w14:paraId="39C8D7B4" w14:textId="7E4337FB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26114A5E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Se identifican los proveedores.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6233AC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6233AC" w:rsidRDefault="00F436F5" w:rsidP="00777932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A36E318" w:rsidR="00F436F5" w:rsidRPr="006233AC" w:rsidRDefault="00D13C1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E75FDC" w:rsidRPr="00E75FD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La evaluación permite medir el impacto de la capacitación considerando reacción, aprendizaje, comportamiento y resultados.</w:t>
            </w:r>
          </w:p>
        </w:tc>
      </w:tr>
      <w:tr w:rsidR="00F436F5" w:rsidRPr="006233AC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FAD8105" w:rsidR="00F436F5" w:rsidRPr="006233AC" w:rsidRDefault="00E75FD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E75FDC">
              <w:rPr>
                <w:b/>
                <w:bCs/>
                <w:sz w:val="20"/>
                <w:szCs w:val="20"/>
                <w:lang w:val="es-ES_tradnl"/>
              </w:rPr>
              <w:t>¿Cuál de las siguientes es una tendencia actual de capacitación?</w:t>
            </w:r>
          </w:p>
        </w:tc>
      </w:tr>
      <w:tr w:rsidR="00E75FDC" w:rsidRPr="006233AC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559A8B52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Archivo físico.</w:t>
            </w:r>
          </w:p>
        </w:tc>
        <w:tc>
          <w:tcPr>
            <w:tcW w:w="2160" w:type="dxa"/>
            <w:shd w:val="clear" w:color="auto" w:fill="FFFFFF"/>
          </w:tcPr>
          <w:p w14:paraId="0820A220" w14:textId="673A00E9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5B6FFAD6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Memorandos impresos.</w:t>
            </w:r>
          </w:p>
        </w:tc>
        <w:tc>
          <w:tcPr>
            <w:tcW w:w="2160" w:type="dxa"/>
            <w:shd w:val="clear" w:color="auto" w:fill="FFFFFF"/>
          </w:tcPr>
          <w:p w14:paraId="69D77687" w14:textId="359DD2A9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6F63E5B2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Aprendizaje adaptativo.</w:t>
            </w:r>
          </w:p>
        </w:tc>
        <w:tc>
          <w:tcPr>
            <w:tcW w:w="2160" w:type="dxa"/>
            <w:shd w:val="clear" w:color="auto" w:fill="FFFFFF"/>
          </w:tcPr>
          <w:p w14:paraId="3047AF14" w14:textId="3741C66F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75FDC" w:rsidRPr="006233AC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1421ACF6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Evaluación manual.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6233AC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6BA1B84" w:rsidR="00F436F5" w:rsidRPr="006233AC" w:rsidRDefault="00D13C14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E75FDC" w:rsidRPr="00E75FD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aprendizaje adaptativo utiliza tecnologías para personalizar el contenido y el ritmo de formación según el desempeño y las preferencias del aprendiz.</w:t>
            </w:r>
          </w:p>
        </w:tc>
      </w:tr>
      <w:tr w:rsidR="00F436F5" w:rsidRPr="006233AC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E02C0BE" w:rsidR="00F436F5" w:rsidRPr="006233AC" w:rsidRDefault="00E75FDC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E75FDC">
              <w:rPr>
                <w:b/>
                <w:bCs/>
                <w:sz w:val="20"/>
                <w:szCs w:val="20"/>
                <w:lang w:val="es-ES_tradnl"/>
              </w:rPr>
              <w:t xml:space="preserve">¿Qué caracteriza al </w:t>
            </w:r>
            <w:proofErr w:type="spellStart"/>
            <w:r w:rsidRPr="00E75FDC">
              <w:rPr>
                <w:b/>
                <w:bCs/>
                <w:i/>
                <w:iCs/>
                <w:sz w:val="20"/>
                <w:szCs w:val="20"/>
                <w:lang w:val="es-ES_tradnl"/>
              </w:rPr>
              <w:t>microlearning</w:t>
            </w:r>
            <w:proofErr w:type="spellEnd"/>
            <w:r w:rsidRPr="00E75FDC">
              <w:rPr>
                <w:b/>
                <w:bCs/>
                <w:sz w:val="20"/>
                <w:szCs w:val="20"/>
                <w:lang w:val="es-ES_tradnl"/>
              </w:rPr>
              <w:t>?</w:t>
            </w:r>
          </w:p>
        </w:tc>
      </w:tr>
      <w:tr w:rsidR="00E75FDC" w:rsidRPr="006233AC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33AB3604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Cursos extensos de formación.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0CCCBC44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Contenidos breves y focalizados.</w:t>
            </w:r>
          </w:p>
        </w:tc>
        <w:tc>
          <w:tcPr>
            <w:tcW w:w="2160" w:type="dxa"/>
            <w:shd w:val="clear" w:color="auto" w:fill="FFFFFF"/>
          </w:tcPr>
          <w:p w14:paraId="7F6D2731" w14:textId="7A28B071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E75FDC" w:rsidRPr="006233AC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73D56871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Formación exclusivamente presencial.</w:t>
            </w:r>
          </w:p>
        </w:tc>
        <w:tc>
          <w:tcPr>
            <w:tcW w:w="2160" w:type="dxa"/>
            <w:shd w:val="clear" w:color="auto" w:fill="FFFFFF"/>
          </w:tcPr>
          <w:p w14:paraId="44CBDD2E" w14:textId="47D965F1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E75FDC" w:rsidRPr="006233AC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E75FDC" w:rsidRPr="006233AC" w:rsidRDefault="00E75FDC" w:rsidP="00E75FD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352385FF" w:rsidR="00E75FDC" w:rsidRPr="00E75FDC" w:rsidRDefault="00E75FDC" w:rsidP="00E75FDC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E75FDC">
              <w:rPr>
                <w:sz w:val="20"/>
                <w:szCs w:val="20"/>
              </w:rPr>
              <w:t>Programas sin objetivos definidos.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E75FDC" w:rsidRPr="006233AC" w:rsidRDefault="00E75FDC" w:rsidP="00E75FD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98695A" w:rsidRPr="006233AC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B3D0F82" w:rsidR="00F436F5" w:rsidRPr="006233AC" w:rsidRDefault="00D13C14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E75FDC" w:rsidRPr="00E75FD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</w:t>
            </w:r>
            <w:proofErr w:type="spellStart"/>
            <w:r w:rsidR="00E75FDC" w:rsidRPr="00AA77C0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  <w:lang w:val="es-ES_tradnl"/>
              </w:rPr>
              <w:t>microlearning</w:t>
            </w:r>
            <w:proofErr w:type="spellEnd"/>
            <w:r w:rsidR="00E75FDC" w:rsidRPr="00E75FD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utiliza contenidos breves, generalmente de 3 a 7 minutos, centrados en un concepto o habilidad.</w:t>
            </w:r>
          </w:p>
        </w:tc>
      </w:tr>
      <w:tr w:rsidR="00F436F5" w:rsidRPr="006233AC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4C1D80C" w:rsidR="00F436F5" w:rsidRPr="006233AC" w:rsidRDefault="00AA77C0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AA77C0">
              <w:rPr>
                <w:b/>
                <w:bCs/>
                <w:sz w:val="20"/>
                <w:szCs w:val="20"/>
                <w:lang w:val="es-ES_tradnl"/>
              </w:rPr>
              <w:t>¿Cuál es uno de los propósitos de la gamificación en la capacitación?</w:t>
            </w:r>
          </w:p>
        </w:tc>
      </w:tr>
      <w:tr w:rsidR="00AA77C0" w:rsidRPr="006233AC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AA77C0" w:rsidRPr="006233AC" w:rsidRDefault="00AA77C0" w:rsidP="00AA77C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35F85073" w:rsidR="00AA77C0" w:rsidRPr="00AA77C0" w:rsidRDefault="00AA77C0" w:rsidP="00AA77C0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A77C0">
              <w:rPr>
                <w:sz w:val="20"/>
                <w:szCs w:val="20"/>
              </w:rPr>
              <w:t>Incrementar la motivación y el compromiso.</w:t>
            </w:r>
          </w:p>
        </w:tc>
        <w:tc>
          <w:tcPr>
            <w:tcW w:w="2160" w:type="dxa"/>
            <w:shd w:val="clear" w:color="auto" w:fill="FFFFFF"/>
          </w:tcPr>
          <w:p w14:paraId="4F44B134" w14:textId="7821D80D" w:rsidR="00AA77C0" w:rsidRPr="006233AC" w:rsidRDefault="00AA77C0" w:rsidP="00AA77C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AA77C0" w:rsidRPr="006233AC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AA77C0" w:rsidRPr="006233AC" w:rsidRDefault="00AA77C0" w:rsidP="00AA77C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7A4E7E4F" w:rsidR="00AA77C0" w:rsidRPr="00AA77C0" w:rsidRDefault="00AA77C0" w:rsidP="00AA77C0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A77C0">
              <w:rPr>
                <w:sz w:val="20"/>
                <w:szCs w:val="20"/>
              </w:rPr>
              <w:t>Eliminar las actividades prácticas.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AA77C0" w:rsidRPr="006233AC" w:rsidRDefault="00AA77C0" w:rsidP="00AA77C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A77C0" w:rsidRPr="006233AC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AA77C0" w:rsidRPr="006233AC" w:rsidRDefault="00AA77C0" w:rsidP="00AA77C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64A86803" w:rsidR="00AA77C0" w:rsidRPr="00AA77C0" w:rsidRDefault="00AA77C0" w:rsidP="00AA77C0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A77C0">
              <w:rPr>
                <w:sz w:val="20"/>
                <w:szCs w:val="20"/>
              </w:rPr>
              <w:t>Sustituir todos los procesos de evaluación.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AA77C0" w:rsidRPr="006233AC" w:rsidRDefault="00AA77C0" w:rsidP="00AA77C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A77C0" w:rsidRPr="006233AC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AA77C0" w:rsidRPr="006233AC" w:rsidRDefault="00AA77C0" w:rsidP="00AA77C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0B956740" w:rsidR="00AA77C0" w:rsidRPr="00AA77C0" w:rsidRDefault="00AA77C0" w:rsidP="00AA77C0">
            <w:pPr>
              <w:rPr>
                <w:rFonts w:eastAsia="Calibri"/>
                <w:sz w:val="20"/>
                <w:szCs w:val="20"/>
                <w:lang w:val="es-ES_tradnl"/>
              </w:rPr>
            </w:pPr>
            <w:r w:rsidRPr="00AA77C0">
              <w:rPr>
                <w:sz w:val="20"/>
                <w:szCs w:val="20"/>
              </w:rPr>
              <w:t>Reducir la participación de los aprendices.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AA77C0" w:rsidRPr="006233AC" w:rsidRDefault="00AA77C0" w:rsidP="00AA77C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436F5" w:rsidRPr="006233AC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400EFF3" w:rsidR="00F436F5" w:rsidRPr="006233AC" w:rsidRDefault="00D13C14" w:rsidP="00777932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400649" w:rsidRPr="00400649">
              <w:rPr>
                <w:color w:val="000000" w:themeColor="text1"/>
                <w:sz w:val="20"/>
                <w:szCs w:val="20"/>
                <w:lang w:val="es-ES_tradnl"/>
              </w:rPr>
              <w:t xml:space="preserve"> La gamificación incorpora elementos de los juegos para favorecer la motivación, el compromiso y el aprendizaje.</w:t>
            </w:r>
          </w:p>
        </w:tc>
      </w:tr>
      <w:tr w:rsidR="00F436F5" w:rsidRPr="006233AC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6233AC" w:rsidRDefault="00F10BDE" w:rsidP="00F436F5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436F5" w:rsidRPr="006233AC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6233AC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DB2D769" w:rsidR="00F436F5" w:rsidRPr="006233AC" w:rsidRDefault="00FD346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FD3460">
              <w:rPr>
                <w:b/>
                <w:bCs/>
                <w:sz w:val="20"/>
                <w:szCs w:val="20"/>
                <w:lang w:val="es-ES_tradnl"/>
              </w:rPr>
              <w:t>¿Qué característica debe tener un objetivo dentro de la metodología de un plan de capacitación?</w:t>
            </w:r>
          </w:p>
        </w:tc>
      </w:tr>
      <w:tr w:rsidR="00FD3460" w:rsidRPr="006233AC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6DCDEFA2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Ser general y difícil de medir.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0AE2C735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Carecer de un plazo definido.</w:t>
            </w:r>
          </w:p>
        </w:tc>
        <w:tc>
          <w:tcPr>
            <w:tcW w:w="2160" w:type="dxa"/>
            <w:shd w:val="clear" w:color="auto" w:fill="FFFFFF"/>
          </w:tcPr>
          <w:p w14:paraId="16E006C7" w14:textId="40939D19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463F0C66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Ser específico y medible.</w:t>
            </w:r>
          </w:p>
        </w:tc>
        <w:tc>
          <w:tcPr>
            <w:tcW w:w="2160" w:type="dxa"/>
            <w:shd w:val="clear" w:color="auto" w:fill="FFFFFF"/>
          </w:tcPr>
          <w:p w14:paraId="06D5D4DF" w14:textId="39D9C518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D3460" w:rsidRPr="006233AC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72C0D014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Depender únicamente del presupuesto.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559E7BF" w:rsidR="00FD3460" w:rsidRPr="006233AC" w:rsidRDefault="00D13C1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FD3460" w:rsidRPr="00FD3460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Los objetivos deben ser claros y medibles, siguiendo características SMART: específicos, medibles, alcanzables, relevantes y definidos en el tiempo.</w:t>
            </w:r>
          </w:p>
        </w:tc>
      </w:tr>
      <w:tr w:rsidR="00FD3460" w:rsidRPr="006233AC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B9C1DD8" w:rsidR="00FD3460" w:rsidRPr="00FD3460" w:rsidRDefault="00FD3460" w:rsidP="00FD346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b/>
                <w:bCs/>
                <w:sz w:val="20"/>
                <w:szCs w:val="20"/>
                <w:lang w:val="es-ES_tradnl"/>
              </w:rPr>
              <w:t>¿Cuál es la función principal del presupuesto de capacitación?</w:t>
            </w:r>
          </w:p>
        </w:tc>
      </w:tr>
      <w:tr w:rsidR="00FD3460" w:rsidRPr="006233AC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062DBD4E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Registrar únicamente los salarios.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1BBDDE2E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Traducir el plan en términos monetarios.</w:t>
            </w:r>
          </w:p>
        </w:tc>
        <w:tc>
          <w:tcPr>
            <w:tcW w:w="2160" w:type="dxa"/>
            <w:shd w:val="clear" w:color="auto" w:fill="FFFFFF"/>
          </w:tcPr>
          <w:p w14:paraId="3993E431" w14:textId="16419072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D3460" w:rsidRPr="006233AC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39BE6572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Definir los estilos de aprendizaje.</w:t>
            </w:r>
          </w:p>
        </w:tc>
        <w:tc>
          <w:tcPr>
            <w:tcW w:w="2160" w:type="dxa"/>
            <w:shd w:val="clear" w:color="auto" w:fill="FFFFFF"/>
          </w:tcPr>
          <w:p w14:paraId="5612D165" w14:textId="292547D5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54250221" w:rsidR="00FD3460" w:rsidRPr="00FD3460" w:rsidRDefault="00FD3460" w:rsidP="00FD3460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FD3460">
              <w:rPr>
                <w:sz w:val="20"/>
                <w:szCs w:val="20"/>
              </w:rPr>
              <w:t>Evaluar las competencias.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FD3460" w:rsidRPr="006233AC" w:rsidRDefault="00FD3460" w:rsidP="00FD3460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E93E75A" w:rsidR="00FD3460" w:rsidRPr="006233AC" w:rsidRDefault="00D13C1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AD732C" w:rsidRPr="00AD732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presupuesto permite planificar, controlar y evaluar los recursos financieros destinados a la formación.</w:t>
            </w:r>
          </w:p>
        </w:tc>
      </w:tr>
      <w:tr w:rsidR="00FD3460" w:rsidRPr="006233AC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95DCCC3" w:rsidR="00FD3460" w:rsidRPr="006233AC" w:rsidRDefault="00AD732C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AD732C">
              <w:rPr>
                <w:b/>
                <w:bCs/>
                <w:sz w:val="20"/>
                <w:szCs w:val="20"/>
                <w:lang w:val="es-ES_tradnl"/>
              </w:rPr>
              <w:t>¿Qué información organiza principalmente el cronograma de capacitación?</w:t>
            </w:r>
          </w:p>
        </w:tc>
      </w:tr>
      <w:tr w:rsidR="00AD732C" w:rsidRPr="006233AC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1EFD39FB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Solo los costos de formación.</w:t>
            </w:r>
          </w:p>
        </w:tc>
        <w:tc>
          <w:tcPr>
            <w:tcW w:w="2160" w:type="dxa"/>
            <w:shd w:val="clear" w:color="auto" w:fill="FFFFFF"/>
          </w:tcPr>
          <w:p w14:paraId="152AC3B6" w14:textId="5D313E3B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03E3A8D3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Las competencias individuales.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520EF26D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Las evaluaciones de desempeño.</w:t>
            </w:r>
          </w:p>
        </w:tc>
        <w:tc>
          <w:tcPr>
            <w:tcW w:w="2160" w:type="dxa"/>
            <w:shd w:val="clear" w:color="auto" w:fill="FFFFFF"/>
          </w:tcPr>
          <w:p w14:paraId="632CFA0D" w14:textId="27A3E1AD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42706FF9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Fechas, responsables y recursos.</w:t>
            </w:r>
          </w:p>
        </w:tc>
        <w:tc>
          <w:tcPr>
            <w:tcW w:w="2160" w:type="dxa"/>
            <w:shd w:val="clear" w:color="auto" w:fill="FFFFFF"/>
          </w:tcPr>
          <w:p w14:paraId="450D707A" w14:textId="452D3ADF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FD3460" w:rsidRPr="006233AC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A52A8BC" w:rsidR="00FD3460" w:rsidRPr="006233AC" w:rsidRDefault="00D13C1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AD732C" w:rsidRPr="00AD732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El cronograma organiza temporalmente las actividades y asigna fechas, responsables y recursos para cada acción formativa.</w:t>
            </w:r>
          </w:p>
        </w:tc>
      </w:tr>
      <w:tr w:rsidR="00FD3460" w:rsidRPr="006233AC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0823147" w:rsidR="00FD3460" w:rsidRPr="00AD732C" w:rsidRDefault="00AD732C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AD732C">
              <w:rPr>
                <w:b/>
                <w:bCs/>
                <w:sz w:val="20"/>
                <w:szCs w:val="20"/>
                <w:lang w:val="es-ES_tradnl"/>
              </w:rPr>
              <w:t>¿Cuál de los siguientes elementos hace parte de un plan de capacitación?</w:t>
            </w:r>
          </w:p>
        </w:tc>
      </w:tr>
      <w:tr w:rsidR="00AD732C" w:rsidRPr="006233AC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0227CE27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Indicadores de seguimiento.</w:t>
            </w:r>
          </w:p>
        </w:tc>
        <w:tc>
          <w:tcPr>
            <w:tcW w:w="2160" w:type="dxa"/>
            <w:shd w:val="clear" w:color="auto" w:fill="FFFFFF"/>
          </w:tcPr>
          <w:p w14:paraId="37B43B45" w14:textId="31988B0B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AD732C" w:rsidRPr="006233AC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4876F7D6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Registro de ventas.</w:t>
            </w:r>
          </w:p>
        </w:tc>
        <w:tc>
          <w:tcPr>
            <w:tcW w:w="2160" w:type="dxa"/>
            <w:shd w:val="clear" w:color="auto" w:fill="FFFFFF"/>
          </w:tcPr>
          <w:p w14:paraId="21463C5E" w14:textId="4379C572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39E63CDF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Inventario de productos.</w:t>
            </w:r>
          </w:p>
        </w:tc>
        <w:tc>
          <w:tcPr>
            <w:tcW w:w="2160" w:type="dxa"/>
            <w:shd w:val="clear" w:color="auto" w:fill="FFFFFF"/>
          </w:tcPr>
          <w:p w14:paraId="306A8AB8" w14:textId="4742AA9D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6CCA80FE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Balance financiero.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680C0C5" w:rsidR="00FD3460" w:rsidRPr="006233AC" w:rsidRDefault="00D13C1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>¡Muy bien!</w:t>
            </w:r>
            <w:r w:rsidR="00AD732C" w:rsidRPr="00AD732C">
              <w:rPr>
                <w:rFonts w:eastAsia="Calibri"/>
                <w:bCs/>
                <w:color w:val="000000" w:themeColor="text1"/>
                <w:sz w:val="20"/>
                <w:szCs w:val="20"/>
                <w:lang w:val="es-ES_tradnl"/>
              </w:rPr>
              <w:t xml:space="preserve"> Los indicadores permiten realizar seguimiento al avance y al impacto del plan de capacitación.</w:t>
            </w:r>
          </w:p>
        </w:tc>
      </w:tr>
      <w:tr w:rsidR="00FD3460" w:rsidRPr="006233AC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  <w:tr w:rsidR="00FD3460" w:rsidRPr="006233AC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2278840" w:rsidR="00FD3460" w:rsidRPr="006233AC" w:rsidRDefault="00AD732C" w:rsidP="00FD346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ES_tradnl"/>
              </w:rPr>
            </w:pPr>
            <w:r w:rsidRPr="00AD732C">
              <w:rPr>
                <w:b/>
                <w:bCs/>
                <w:sz w:val="20"/>
                <w:szCs w:val="20"/>
                <w:lang w:val="es-ES_tradnl"/>
              </w:rPr>
              <w:t>Una empresa identifica que sus colaboradores presentan una brecha en el manejo de herramientas digitales. ¿Qué debería hacer inicialmente?</w:t>
            </w:r>
          </w:p>
        </w:tc>
      </w:tr>
      <w:tr w:rsidR="00AD732C" w:rsidRPr="006233AC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4AB65081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Ejecutar inmediatamente un curso.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0C8750BB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Comprar nuevos equipos.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AD732C" w:rsidRPr="006233AC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6F91BC4F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Realizar un diagnóstico de necesidades.</w:t>
            </w:r>
          </w:p>
        </w:tc>
        <w:tc>
          <w:tcPr>
            <w:tcW w:w="2160" w:type="dxa"/>
            <w:shd w:val="clear" w:color="auto" w:fill="FFFFFF"/>
          </w:tcPr>
          <w:p w14:paraId="19A460A9" w14:textId="4A249368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X</w:t>
            </w:r>
          </w:p>
        </w:tc>
      </w:tr>
      <w:tr w:rsidR="00AD732C" w:rsidRPr="006233AC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AD732C" w:rsidRPr="006233AC" w:rsidRDefault="00AD732C" w:rsidP="00AD732C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278616F6" w:rsidR="00AD732C" w:rsidRPr="00AD732C" w:rsidRDefault="00AD732C" w:rsidP="00AD732C">
            <w:pPr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AD732C">
              <w:rPr>
                <w:sz w:val="20"/>
                <w:szCs w:val="20"/>
              </w:rPr>
              <w:t>Modificar el cronograma anual.</w:t>
            </w:r>
          </w:p>
        </w:tc>
        <w:tc>
          <w:tcPr>
            <w:tcW w:w="2160" w:type="dxa"/>
            <w:shd w:val="clear" w:color="auto" w:fill="FFFFFF"/>
          </w:tcPr>
          <w:p w14:paraId="53AEE1D7" w14:textId="6318D15C" w:rsidR="00AD732C" w:rsidRPr="006233AC" w:rsidRDefault="00AD732C" w:rsidP="00AD732C">
            <w:pPr>
              <w:widowControl w:val="0"/>
              <w:rPr>
                <w:rFonts w:eastAsia="Calibri"/>
                <w:sz w:val="20"/>
                <w:szCs w:val="20"/>
                <w:lang w:val="es-ES_tradnl"/>
              </w:rPr>
            </w:pPr>
          </w:p>
        </w:tc>
      </w:tr>
      <w:tr w:rsidR="00FD3460" w:rsidRPr="006233AC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BE1F0EB" w:rsidR="00FD3460" w:rsidRPr="00AD732C" w:rsidRDefault="00D13C14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>
              <w:rPr>
                <w:rFonts w:eastAsia="Calibri"/>
                <w:bCs/>
                <w:sz w:val="20"/>
                <w:szCs w:val="20"/>
                <w:lang w:val="es-ES_tradnl"/>
              </w:rPr>
              <w:t>¡Muy bien!</w:t>
            </w:r>
            <w:r w:rsidR="00AD732C" w:rsidRPr="00AD732C">
              <w:rPr>
                <w:rFonts w:eastAsia="Calibri"/>
                <w:bCs/>
                <w:sz w:val="20"/>
                <w:szCs w:val="20"/>
                <w:lang w:val="es-ES_tradnl"/>
              </w:rPr>
              <w:t xml:space="preserve"> Antes de diseñar y ejecutar una capacitación es necesario diagnosticar las necesidades y determinar las brechas existentes.</w:t>
            </w:r>
          </w:p>
        </w:tc>
      </w:tr>
      <w:tr w:rsidR="00FD3460" w:rsidRPr="006233AC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D3460" w:rsidRPr="006233AC" w:rsidRDefault="00FD3460" w:rsidP="00FD3460">
            <w:pPr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000000" w:themeColor="text1"/>
                <w:sz w:val="20"/>
                <w:szCs w:val="20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D3460" w:rsidRPr="006233AC" w:rsidRDefault="00FD3460" w:rsidP="00FD3460">
            <w:pPr>
              <w:rPr>
                <w:rFonts w:eastAsia="Calibri"/>
                <w:bCs/>
                <w:color w:val="AEAAAA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sz w:val="20"/>
                <w:szCs w:val="20"/>
                <w:lang w:val="es-ES_tradnl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6233AC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6233AC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595959"/>
                <w:sz w:val="20"/>
                <w:szCs w:val="20"/>
                <w:lang w:val="es-ES_tradnl"/>
              </w:rPr>
              <w:t>MENSAJE FINAL ACTIVIDAD</w:t>
            </w:r>
          </w:p>
        </w:tc>
      </w:tr>
      <w:tr w:rsidR="00F436F5" w:rsidRPr="006233AC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6233AC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6233AC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Ha superado la actividad y demuestra sólidos conocimientos sobre el componente formativo.</w:t>
            </w:r>
          </w:p>
        </w:tc>
      </w:tr>
      <w:tr w:rsidR="00F436F5" w:rsidRPr="006233AC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6233AC" w:rsidRDefault="00F436F5" w:rsidP="00F436F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000000" w:themeColor="text1"/>
                <w:sz w:val="20"/>
                <w:szCs w:val="20"/>
                <w:lang w:val="es-ES_tradnl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6233AC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color w:val="auto"/>
                <w:sz w:val="20"/>
                <w:szCs w:val="20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6233AC" w:rsidRDefault="00C57B0F">
      <w:pPr>
        <w:spacing w:after="160" w:line="259" w:lineRule="auto"/>
        <w:rPr>
          <w:rFonts w:eastAsia="Calibri"/>
          <w:sz w:val="20"/>
          <w:szCs w:val="20"/>
          <w:lang w:val="es-ES_tradnl"/>
        </w:rPr>
      </w:pPr>
    </w:p>
    <w:p w14:paraId="282C4038" w14:textId="77777777" w:rsidR="00C57B0F" w:rsidRPr="006233AC" w:rsidRDefault="00C57B0F">
      <w:pPr>
        <w:rPr>
          <w:sz w:val="20"/>
          <w:szCs w:val="20"/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6233AC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6233AC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57B0F" w:rsidRPr="006233AC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6233AC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6233AC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6233AC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Fecha</w:t>
            </w:r>
          </w:p>
        </w:tc>
      </w:tr>
      <w:tr w:rsidR="00C0495F" w:rsidRPr="006233AC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6233AC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Revisión </w:t>
            </w:r>
            <w:r w:rsidR="00C8566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Evaluador</w:t>
            </w:r>
            <w:r w:rsidR="008E1685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</w:t>
            </w:r>
            <w:r w:rsidR="00C8566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i</w:t>
            </w:r>
            <w:r w:rsidR="005D6C01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24CEBAC" w:rsidR="00C0495F" w:rsidRPr="006233AC" w:rsidRDefault="008F63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F8F54AF" w:rsidR="00C0495F" w:rsidRPr="006233AC" w:rsidRDefault="008F63F5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Agosto</w:t>
            </w:r>
            <w:r w:rsidR="003D6EE7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 xml:space="preserve"> </w:t>
            </w:r>
            <w:r w:rsidR="006E5D18" w:rsidRPr="006233AC">
              <w:rPr>
                <w:rFonts w:eastAsia="Calibri"/>
                <w:b/>
                <w:color w:val="595959"/>
                <w:sz w:val="20"/>
                <w:szCs w:val="20"/>
                <w:lang w:val="es-ES_tradnl"/>
              </w:rPr>
              <w:t>de 2026</w:t>
            </w:r>
          </w:p>
        </w:tc>
      </w:tr>
    </w:tbl>
    <w:p w14:paraId="12496B24" w14:textId="77777777" w:rsidR="00C57B0F" w:rsidRPr="006233AC" w:rsidRDefault="00C57B0F">
      <w:pPr>
        <w:rPr>
          <w:sz w:val="20"/>
          <w:szCs w:val="20"/>
          <w:lang w:val="es-ES_tradnl"/>
        </w:rPr>
      </w:pPr>
    </w:p>
    <w:sectPr w:rsidR="00C57B0F" w:rsidRPr="006233AC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C9552" w14:textId="77777777" w:rsidR="004473C3" w:rsidRDefault="004473C3">
      <w:pPr>
        <w:spacing w:line="240" w:lineRule="auto"/>
      </w:pPr>
      <w:r>
        <w:separator/>
      </w:r>
    </w:p>
  </w:endnote>
  <w:endnote w:type="continuationSeparator" w:id="0">
    <w:p w14:paraId="500BD094" w14:textId="77777777" w:rsidR="004473C3" w:rsidRDefault="004473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162F0" w14:textId="77777777" w:rsidR="004473C3" w:rsidRDefault="004473C3">
      <w:pPr>
        <w:spacing w:line="240" w:lineRule="auto"/>
      </w:pPr>
      <w:r>
        <w:separator/>
      </w:r>
    </w:p>
  </w:footnote>
  <w:footnote w:type="continuationSeparator" w:id="0">
    <w:p w14:paraId="222B620F" w14:textId="77777777" w:rsidR="004473C3" w:rsidRDefault="004473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653A4"/>
    <w:rsid w:val="00065F39"/>
    <w:rsid w:val="000713AC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6787"/>
    <w:rsid w:val="000D76F6"/>
    <w:rsid w:val="000E3ADC"/>
    <w:rsid w:val="000E433D"/>
    <w:rsid w:val="000F0EFA"/>
    <w:rsid w:val="000F2C06"/>
    <w:rsid w:val="000F39CD"/>
    <w:rsid w:val="000F4AE3"/>
    <w:rsid w:val="00130CB5"/>
    <w:rsid w:val="00141357"/>
    <w:rsid w:val="00176312"/>
    <w:rsid w:val="0018141D"/>
    <w:rsid w:val="0018472E"/>
    <w:rsid w:val="001900CE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221152"/>
    <w:rsid w:val="00222428"/>
    <w:rsid w:val="00230CDA"/>
    <w:rsid w:val="00232433"/>
    <w:rsid w:val="00236D99"/>
    <w:rsid w:val="00237367"/>
    <w:rsid w:val="0024222E"/>
    <w:rsid w:val="00243C81"/>
    <w:rsid w:val="00256618"/>
    <w:rsid w:val="0025731E"/>
    <w:rsid w:val="002623DD"/>
    <w:rsid w:val="00280A13"/>
    <w:rsid w:val="002A5E01"/>
    <w:rsid w:val="002C2162"/>
    <w:rsid w:val="002C312D"/>
    <w:rsid w:val="002C72F8"/>
    <w:rsid w:val="002D3052"/>
    <w:rsid w:val="002E067C"/>
    <w:rsid w:val="002E222C"/>
    <w:rsid w:val="002E46FB"/>
    <w:rsid w:val="002E6691"/>
    <w:rsid w:val="003024D4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43C6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B3C24"/>
    <w:rsid w:val="003B56AD"/>
    <w:rsid w:val="003B7C7B"/>
    <w:rsid w:val="003C1D27"/>
    <w:rsid w:val="003D6EE7"/>
    <w:rsid w:val="003E0793"/>
    <w:rsid w:val="003F087A"/>
    <w:rsid w:val="003F127B"/>
    <w:rsid w:val="003F2D28"/>
    <w:rsid w:val="003F5DA1"/>
    <w:rsid w:val="00400649"/>
    <w:rsid w:val="00407479"/>
    <w:rsid w:val="00417D85"/>
    <w:rsid w:val="00441E3E"/>
    <w:rsid w:val="004473C3"/>
    <w:rsid w:val="00450223"/>
    <w:rsid w:val="00453307"/>
    <w:rsid w:val="00455BED"/>
    <w:rsid w:val="004623C3"/>
    <w:rsid w:val="004666D8"/>
    <w:rsid w:val="00467064"/>
    <w:rsid w:val="004670B4"/>
    <w:rsid w:val="00475EC9"/>
    <w:rsid w:val="004765E0"/>
    <w:rsid w:val="00482C46"/>
    <w:rsid w:val="004860BB"/>
    <w:rsid w:val="004A00B2"/>
    <w:rsid w:val="004A1125"/>
    <w:rsid w:val="004A6D6F"/>
    <w:rsid w:val="004B5652"/>
    <w:rsid w:val="004C1A2F"/>
    <w:rsid w:val="004D49DF"/>
    <w:rsid w:val="004E274A"/>
    <w:rsid w:val="004E6D55"/>
    <w:rsid w:val="004F1185"/>
    <w:rsid w:val="004F3EA4"/>
    <w:rsid w:val="004F7D5C"/>
    <w:rsid w:val="00500BE9"/>
    <w:rsid w:val="005062F9"/>
    <w:rsid w:val="0051332A"/>
    <w:rsid w:val="00514D84"/>
    <w:rsid w:val="005241C7"/>
    <w:rsid w:val="005316F4"/>
    <w:rsid w:val="00532947"/>
    <w:rsid w:val="00540A23"/>
    <w:rsid w:val="00542F8D"/>
    <w:rsid w:val="0057369A"/>
    <w:rsid w:val="005749EA"/>
    <w:rsid w:val="0058457B"/>
    <w:rsid w:val="005861AB"/>
    <w:rsid w:val="005874E7"/>
    <w:rsid w:val="00594FCD"/>
    <w:rsid w:val="00597DCD"/>
    <w:rsid w:val="005A1B14"/>
    <w:rsid w:val="005B0632"/>
    <w:rsid w:val="005B09C1"/>
    <w:rsid w:val="005B7189"/>
    <w:rsid w:val="005C7834"/>
    <w:rsid w:val="005C7DAE"/>
    <w:rsid w:val="005D37F2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33AC"/>
    <w:rsid w:val="00626669"/>
    <w:rsid w:val="006407B3"/>
    <w:rsid w:val="00654A50"/>
    <w:rsid w:val="00655E99"/>
    <w:rsid w:val="00657D8F"/>
    <w:rsid w:val="006750A6"/>
    <w:rsid w:val="00684871"/>
    <w:rsid w:val="00684E23"/>
    <w:rsid w:val="006855E9"/>
    <w:rsid w:val="00690CDA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11BA1"/>
    <w:rsid w:val="00717201"/>
    <w:rsid w:val="007259E8"/>
    <w:rsid w:val="00725E57"/>
    <w:rsid w:val="00736566"/>
    <w:rsid w:val="00753C6A"/>
    <w:rsid w:val="00756317"/>
    <w:rsid w:val="0075648A"/>
    <w:rsid w:val="00763ED4"/>
    <w:rsid w:val="00766C8A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F1642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501FA"/>
    <w:rsid w:val="00862211"/>
    <w:rsid w:val="00870D79"/>
    <w:rsid w:val="00886047"/>
    <w:rsid w:val="0089414D"/>
    <w:rsid w:val="00895C58"/>
    <w:rsid w:val="008A1658"/>
    <w:rsid w:val="008A281E"/>
    <w:rsid w:val="008A7ACF"/>
    <w:rsid w:val="008B1661"/>
    <w:rsid w:val="008B720C"/>
    <w:rsid w:val="008C1484"/>
    <w:rsid w:val="008D262D"/>
    <w:rsid w:val="008D391E"/>
    <w:rsid w:val="008D3B39"/>
    <w:rsid w:val="008D5931"/>
    <w:rsid w:val="008E1685"/>
    <w:rsid w:val="008E2C44"/>
    <w:rsid w:val="008E3121"/>
    <w:rsid w:val="008E4BE6"/>
    <w:rsid w:val="008E6807"/>
    <w:rsid w:val="008E6DC7"/>
    <w:rsid w:val="008F63F5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63ED9"/>
    <w:rsid w:val="00966C0B"/>
    <w:rsid w:val="00970209"/>
    <w:rsid w:val="0098695A"/>
    <w:rsid w:val="009921BA"/>
    <w:rsid w:val="0099490B"/>
    <w:rsid w:val="00996CB7"/>
    <w:rsid w:val="009A06F9"/>
    <w:rsid w:val="009A36D1"/>
    <w:rsid w:val="009A7DE0"/>
    <w:rsid w:val="009B224D"/>
    <w:rsid w:val="009B6650"/>
    <w:rsid w:val="009C2A48"/>
    <w:rsid w:val="009C4FCE"/>
    <w:rsid w:val="009C5D1B"/>
    <w:rsid w:val="009C7DF1"/>
    <w:rsid w:val="009D1BF1"/>
    <w:rsid w:val="009D37F0"/>
    <w:rsid w:val="009E6CC0"/>
    <w:rsid w:val="009F77A1"/>
    <w:rsid w:val="00A100F6"/>
    <w:rsid w:val="00A164C7"/>
    <w:rsid w:val="00A172BB"/>
    <w:rsid w:val="00A2322B"/>
    <w:rsid w:val="00A24DEB"/>
    <w:rsid w:val="00A44DFD"/>
    <w:rsid w:val="00A50801"/>
    <w:rsid w:val="00A52E3F"/>
    <w:rsid w:val="00A54E9D"/>
    <w:rsid w:val="00A67C8D"/>
    <w:rsid w:val="00A76549"/>
    <w:rsid w:val="00A85171"/>
    <w:rsid w:val="00A865A7"/>
    <w:rsid w:val="00A92AA0"/>
    <w:rsid w:val="00A94C65"/>
    <w:rsid w:val="00A9514B"/>
    <w:rsid w:val="00AA29A7"/>
    <w:rsid w:val="00AA77C0"/>
    <w:rsid w:val="00AB0A4E"/>
    <w:rsid w:val="00AC419A"/>
    <w:rsid w:val="00AD2166"/>
    <w:rsid w:val="00AD367E"/>
    <w:rsid w:val="00AD732C"/>
    <w:rsid w:val="00AF040D"/>
    <w:rsid w:val="00AF69DD"/>
    <w:rsid w:val="00B00A40"/>
    <w:rsid w:val="00B02B81"/>
    <w:rsid w:val="00B039AB"/>
    <w:rsid w:val="00B11CF2"/>
    <w:rsid w:val="00B14261"/>
    <w:rsid w:val="00B3090D"/>
    <w:rsid w:val="00B33D03"/>
    <w:rsid w:val="00B47C80"/>
    <w:rsid w:val="00B53BB8"/>
    <w:rsid w:val="00B636EC"/>
    <w:rsid w:val="00B63D1C"/>
    <w:rsid w:val="00B659D2"/>
    <w:rsid w:val="00B7000F"/>
    <w:rsid w:val="00B87834"/>
    <w:rsid w:val="00B95A69"/>
    <w:rsid w:val="00BA5C64"/>
    <w:rsid w:val="00BB3B6B"/>
    <w:rsid w:val="00BB561B"/>
    <w:rsid w:val="00BC5FD5"/>
    <w:rsid w:val="00BC631E"/>
    <w:rsid w:val="00BD183E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F6CED"/>
    <w:rsid w:val="00D015C1"/>
    <w:rsid w:val="00D01E89"/>
    <w:rsid w:val="00D02E39"/>
    <w:rsid w:val="00D06C39"/>
    <w:rsid w:val="00D13C14"/>
    <w:rsid w:val="00D154B7"/>
    <w:rsid w:val="00D15EFF"/>
    <w:rsid w:val="00D16756"/>
    <w:rsid w:val="00D16CEB"/>
    <w:rsid w:val="00D223BA"/>
    <w:rsid w:val="00D26FD2"/>
    <w:rsid w:val="00D32548"/>
    <w:rsid w:val="00D51567"/>
    <w:rsid w:val="00D626CD"/>
    <w:rsid w:val="00D659EB"/>
    <w:rsid w:val="00D8356B"/>
    <w:rsid w:val="00D83ED6"/>
    <w:rsid w:val="00D9536A"/>
    <w:rsid w:val="00D96770"/>
    <w:rsid w:val="00DD3B6C"/>
    <w:rsid w:val="00DE133F"/>
    <w:rsid w:val="00E025DC"/>
    <w:rsid w:val="00E13792"/>
    <w:rsid w:val="00E22B28"/>
    <w:rsid w:val="00E23F58"/>
    <w:rsid w:val="00E51DA3"/>
    <w:rsid w:val="00E53E0B"/>
    <w:rsid w:val="00E60A51"/>
    <w:rsid w:val="00E75FDC"/>
    <w:rsid w:val="00E8117C"/>
    <w:rsid w:val="00E94CE5"/>
    <w:rsid w:val="00E9502C"/>
    <w:rsid w:val="00EA1809"/>
    <w:rsid w:val="00EA1EA0"/>
    <w:rsid w:val="00EA4920"/>
    <w:rsid w:val="00EA7FC0"/>
    <w:rsid w:val="00EC4F7B"/>
    <w:rsid w:val="00ED3B41"/>
    <w:rsid w:val="00EE5AAE"/>
    <w:rsid w:val="00EE66A6"/>
    <w:rsid w:val="00EE72A9"/>
    <w:rsid w:val="00EF4D36"/>
    <w:rsid w:val="00EF4E91"/>
    <w:rsid w:val="00F03327"/>
    <w:rsid w:val="00F10BDE"/>
    <w:rsid w:val="00F22708"/>
    <w:rsid w:val="00F321DB"/>
    <w:rsid w:val="00F34819"/>
    <w:rsid w:val="00F436F5"/>
    <w:rsid w:val="00F43D60"/>
    <w:rsid w:val="00F44480"/>
    <w:rsid w:val="00F52AA1"/>
    <w:rsid w:val="00F610E7"/>
    <w:rsid w:val="00F70AE9"/>
    <w:rsid w:val="00F753A3"/>
    <w:rsid w:val="00F76581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C19CD"/>
    <w:rsid w:val="00FD3460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AA2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15FDA-8149-4988-8390-88FE964E3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1896</Words>
  <Characters>10434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25</cp:revision>
  <dcterms:created xsi:type="dcterms:W3CDTF">2026-04-28T11:32:00Z</dcterms:created>
  <dcterms:modified xsi:type="dcterms:W3CDTF">2026-08-18T03:57:00Z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