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A687C" w14:textId="77777777" w:rsidR="00C57B0F" w:rsidRPr="00740B00" w:rsidRDefault="00C57B0F">
      <w:pPr>
        <w:spacing w:after="160" w:line="259" w:lineRule="auto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125910" w:rsidRPr="00740B00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740B00" w:rsidRDefault="00E60A51">
            <w:pPr>
              <w:jc w:val="center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740B00" w:rsidRDefault="00C57B0F">
            <w:pPr>
              <w:jc w:val="center"/>
              <w:rPr>
                <w:rFonts w:eastAsia="Calibri"/>
                <w:color w:val="auto"/>
                <w:sz w:val="20"/>
                <w:szCs w:val="20"/>
              </w:rPr>
            </w:pPr>
          </w:p>
          <w:p w14:paraId="0BA125F2" w14:textId="77777777" w:rsidR="00C57B0F" w:rsidRPr="00740B00" w:rsidRDefault="006F219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740B00" w:rsidRDefault="00C57B0F">
            <w:pPr>
              <w:jc w:val="center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125910" w:rsidRPr="00740B00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740B00" w:rsidRDefault="006F219D" w:rsidP="00C0495F">
            <w:pPr>
              <w:spacing w:after="16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740B00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>segunda persona</w:t>
            </w:r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  <w:p w14:paraId="1FBDEE44" w14:textId="77777777" w:rsidR="00C0495F" w:rsidRPr="00740B00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740B00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02EE610D" w:rsidR="00C0495F" w:rsidRPr="00740B00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Señale en la columna </w:t>
            </w:r>
            <w:proofErr w:type="spellStart"/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>Rta</w:t>
            </w:r>
            <w:proofErr w:type="spellEnd"/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  <w:r w:rsidR="00EC5FDA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 </w:t>
            </w:r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>Correcta con una (x) de acuerdo con las opciones presentadas.</w:t>
            </w:r>
          </w:p>
          <w:p w14:paraId="7778E7D9" w14:textId="3580D3ED" w:rsidR="00C57B0F" w:rsidRPr="00740B00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 </w:t>
            </w:r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740B00" w:rsidRDefault="006F219D">
            <w:pPr>
              <w:spacing w:after="160"/>
              <w:rPr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740B00">
              <w:rPr>
                <w:rFonts w:eastAsia="Calibri"/>
                <w:b w:val="0"/>
                <w:i/>
                <w:color w:val="auto"/>
                <w:sz w:val="20"/>
                <w:szCs w:val="20"/>
              </w:rPr>
              <w:t>responsive web</w:t>
            </w:r>
            <w:r w:rsidRPr="00740B00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</w:tc>
      </w:tr>
      <w:tr w:rsidR="00125910" w:rsidRPr="00740B00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740B00" w:rsidRDefault="006F219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740B00" w:rsidRDefault="00C57B0F">
            <w:pPr>
              <w:rPr>
                <w:rFonts w:eastAsia="Calibri"/>
                <w:color w:val="auto"/>
                <w:sz w:val="20"/>
                <w:szCs w:val="20"/>
              </w:rPr>
            </w:pPr>
          </w:p>
          <w:p w14:paraId="1B1DE622" w14:textId="77777777" w:rsidR="00C57B0F" w:rsidRPr="00740B00" w:rsidRDefault="00C57B0F">
            <w:pPr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4D869AD9" w14:textId="5B678CAE" w:rsidR="00F70AE9" w:rsidRPr="00740B00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shd w:val="clear" w:color="auto" w:fill="FFE599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="00EB2F6A" w:rsidRPr="00740B00">
              <w:rPr>
                <w:b/>
                <w:bCs/>
                <w:color w:val="auto"/>
                <w:sz w:val="20"/>
                <w:szCs w:val="20"/>
              </w:rPr>
              <w:t>Marco normativo y generalidades</w:t>
            </w:r>
            <w:r w:rsidR="00842343">
              <w:rPr>
                <w:b/>
                <w:bCs/>
                <w:color w:val="auto"/>
                <w:sz w:val="20"/>
                <w:szCs w:val="20"/>
              </w:rPr>
              <w:t xml:space="preserve"> del TLC.</w:t>
            </w:r>
          </w:p>
          <w:p w14:paraId="5D04B07D" w14:textId="77777777" w:rsidR="00F70AE9" w:rsidRPr="00740B00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EC50D8C" w14:textId="43DDDF71" w:rsidR="00C57B0F" w:rsidRPr="00740B00" w:rsidRDefault="00E60A51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125910" w:rsidRPr="00740B00" w14:paraId="749E10AF" w14:textId="77777777" w:rsidTr="00B07F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A85171" w:rsidRPr="00740B00" w:rsidRDefault="00A85171" w:rsidP="00A85171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vAlign w:val="center"/>
          </w:tcPr>
          <w:p w14:paraId="7EF3308C" w14:textId="77777777" w:rsidR="00842343" w:rsidRPr="00A851D1" w:rsidRDefault="00A851D1" w:rsidP="008423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A851D1">
              <w:rPr>
                <w:color w:val="000000" w:themeColor="text1"/>
                <w:sz w:val="20"/>
                <w:szCs w:val="20"/>
              </w:rPr>
              <w:t>El reto del exportador</w:t>
            </w:r>
            <w:r w:rsidRPr="00A851D1">
              <w:rPr>
                <w:color w:val="000000" w:themeColor="text1"/>
                <w:sz w:val="20"/>
                <w:szCs w:val="20"/>
              </w:rPr>
              <w:t>.</w:t>
            </w:r>
          </w:p>
          <w:p w14:paraId="60B4012D" w14:textId="33619131" w:rsidR="00A851D1" w:rsidRPr="00A851D1" w:rsidRDefault="00A851D1" w:rsidP="008423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125910" w:rsidRPr="00740B00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A85171" w:rsidRPr="00740B00" w:rsidRDefault="00A85171" w:rsidP="00A85171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4232BA69" w14:textId="77777777" w:rsidR="00842343" w:rsidRPr="004E510A" w:rsidRDefault="00842343" w:rsidP="00A851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  <w:p w14:paraId="245F81F4" w14:textId="6D017A80" w:rsidR="00842343" w:rsidRPr="004E510A" w:rsidRDefault="004E510A" w:rsidP="00A851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4E510A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Verificar la comprensión de los conceptos fundamentales del APC Colombia</w:t>
            </w:r>
            <w:r w:rsidRPr="004E510A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 xml:space="preserve"> </w:t>
            </w:r>
            <w:r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>con</w:t>
            </w:r>
            <w:r w:rsidRPr="004E510A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 xml:space="preserve"> Estados Unidos,</w:t>
            </w:r>
            <w:r w:rsidRPr="004E510A">
              <w:rPr>
                <w:rFonts w:eastAsia="Calibri"/>
                <w:color w:val="000000" w:themeColor="text1"/>
                <w:sz w:val="20"/>
                <w:szCs w:val="20"/>
                <w:lang w:val="es-CO"/>
              </w:rPr>
              <w:t xml:space="preserve"> las reglas de origen y los Incoterms 2020.</w:t>
            </w:r>
          </w:p>
          <w:p w14:paraId="79A04D82" w14:textId="0AD9B2E7" w:rsidR="00842343" w:rsidRPr="00842343" w:rsidRDefault="00842343" w:rsidP="00A851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EE0000"/>
                <w:sz w:val="20"/>
                <w:szCs w:val="20"/>
              </w:rPr>
            </w:pPr>
          </w:p>
        </w:tc>
      </w:tr>
      <w:tr w:rsidR="00125910" w:rsidRPr="00740B00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A85171" w:rsidRPr="00740B00" w:rsidRDefault="00A85171" w:rsidP="00A85171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</w:tcPr>
          <w:p w14:paraId="6676B711" w14:textId="394F4B94" w:rsidR="00A85171" w:rsidRPr="00740B00" w:rsidRDefault="00A85171" w:rsidP="00A8517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125910" w:rsidRPr="00740B00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A85171" w:rsidRPr="00740B00" w:rsidRDefault="00A85171" w:rsidP="00A85171">
            <w:pPr>
              <w:jc w:val="center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PREGUNTAS</w:t>
            </w:r>
          </w:p>
        </w:tc>
      </w:tr>
      <w:tr w:rsidR="00125910" w:rsidRPr="00740B00" w14:paraId="1CB5189C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A85171" w:rsidRPr="00740B00" w:rsidRDefault="00A85171" w:rsidP="00A85171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Pregunta 1</w:t>
            </w:r>
          </w:p>
        </w:tc>
        <w:tc>
          <w:tcPr>
            <w:tcW w:w="5460" w:type="dxa"/>
          </w:tcPr>
          <w:p w14:paraId="73542B6F" w14:textId="394F802D" w:rsidR="00A85171" w:rsidRPr="00740B00" w:rsidRDefault="00FA0CF5" w:rsidP="00A851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40B00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¿Qué es un acuerdo comercial?</w:t>
            </w:r>
          </w:p>
        </w:tc>
        <w:tc>
          <w:tcPr>
            <w:tcW w:w="2160" w:type="dxa"/>
          </w:tcPr>
          <w:p w14:paraId="7F132666" w14:textId="32132F4E" w:rsidR="00A85171" w:rsidRPr="00740B00" w:rsidRDefault="00A85171" w:rsidP="00A8517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E2640" w:rsidRPr="00740B00" w14:paraId="20634E81" w14:textId="77777777" w:rsidTr="005E383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AE2640" w:rsidRPr="00740B00" w:rsidRDefault="00AE2640" w:rsidP="00AE264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763DB98" w14:textId="3484B013" w:rsidR="00AE2640" w:rsidRPr="00740B00" w:rsidRDefault="00AE2640" w:rsidP="00AE26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 impuesto cobrado al momento de importar mercancías.</w:t>
            </w:r>
          </w:p>
        </w:tc>
        <w:tc>
          <w:tcPr>
            <w:tcW w:w="2160" w:type="dxa"/>
            <w:shd w:val="clear" w:color="auto" w:fill="FFFFFF"/>
          </w:tcPr>
          <w:p w14:paraId="4CEC4D6E" w14:textId="0C3F57E2" w:rsidR="00AE2640" w:rsidRPr="00740B00" w:rsidRDefault="00AE2640" w:rsidP="00AE264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E2640" w:rsidRPr="00740B00" w14:paraId="63B8C195" w14:textId="77777777" w:rsidTr="005E38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CC760AA" w14:textId="77777777" w:rsidR="00AE2640" w:rsidRPr="00740B00" w:rsidRDefault="00AE2640" w:rsidP="00AE264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27D41D45" w14:textId="440B7FDB" w:rsidR="00AE2640" w:rsidRPr="00740B00" w:rsidRDefault="00AE2640" w:rsidP="00AE26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 pacto entre países para reducir barreras al comercio.</w:t>
            </w:r>
          </w:p>
        </w:tc>
        <w:tc>
          <w:tcPr>
            <w:tcW w:w="2160" w:type="dxa"/>
            <w:shd w:val="clear" w:color="auto" w:fill="FFFFFF"/>
          </w:tcPr>
          <w:p w14:paraId="0F73ACCC" w14:textId="1A921970" w:rsidR="00AE2640" w:rsidRPr="00740B00" w:rsidRDefault="00AE2640" w:rsidP="00AE264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E2640" w:rsidRPr="00740B00" w14:paraId="5ABFE12C" w14:textId="77777777" w:rsidTr="005E383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270E67" w14:textId="205C7BC7" w:rsidR="00AE2640" w:rsidRPr="00740B00" w:rsidRDefault="00AE2640" w:rsidP="00AE264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B607DAE" w14:textId="6A440EBA" w:rsidR="00AE2640" w:rsidRPr="00740B00" w:rsidRDefault="00AE2640" w:rsidP="00AE26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Una política para regular el sistema tributario interno.</w:t>
            </w:r>
          </w:p>
        </w:tc>
        <w:tc>
          <w:tcPr>
            <w:tcW w:w="2160" w:type="dxa"/>
            <w:shd w:val="clear" w:color="auto" w:fill="FFFFFF"/>
          </w:tcPr>
          <w:p w14:paraId="7FC24437" w14:textId="7BD111E1" w:rsidR="00AE2640" w:rsidRPr="00740B00" w:rsidRDefault="00AE2640" w:rsidP="00AE264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E2640" w:rsidRPr="00740B00" w14:paraId="13C5F9AD" w14:textId="77777777" w:rsidTr="00221C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BBA1DB2" w14:textId="2C022DB5" w:rsidR="00AE2640" w:rsidRPr="00740B00" w:rsidRDefault="00AE2640" w:rsidP="00AE264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4E1208FC" w14:textId="295E448D" w:rsidR="00AE2640" w:rsidRPr="00740B00" w:rsidRDefault="00AE2640" w:rsidP="00AE26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 tratado orientado a la protección del medio ambiente.</w:t>
            </w:r>
          </w:p>
        </w:tc>
        <w:tc>
          <w:tcPr>
            <w:tcW w:w="2160" w:type="dxa"/>
            <w:shd w:val="clear" w:color="auto" w:fill="FFFFFF"/>
          </w:tcPr>
          <w:p w14:paraId="24EF84CA" w14:textId="71E6A312" w:rsidR="00AE2640" w:rsidRPr="00740B00" w:rsidRDefault="00AE2640" w:rsidP="00AE264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D043AD" w:rsidRPr="00740B00" w14:paraId="028C15D9" w14:textId="77777777" w:rsidTr="00D866A1">
        <w:trPr>
          <w:trHeight w:val="7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5B7DC219" w14:textId="32D7BAE9" w:rsidR="00D043AD" w:rsidRPr="00740B00" w:rsidRDefault="00D043AD" w:rsidP="00D04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¡Correcto! Es un pacto entre dos o más países para eliminar barreras al intercambio de bienes, servicios e inversiones.</w:t>
            </w:r>
          </w:p>
        </w:tc>
      </w:tr>
      <w:tr w:rsidR="00D043AD" w:rsidRPr="00740B00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CB5DD16" w:rsidR="00D043AD" w:rsidRPr="00740B00" w:rsidRDefault="00D043AD" w:rsidP="00D04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="00D043AD" w:rsidRPr="00740B00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28B1704C" w:rsidR="00D043AD" w:rsidRPr="00740B00" w:rsidRDefault="00D043AD" w:rsidP="00D04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877F3E">
              <w:rPr>
                <w:rFonts w:eastAsia="Times New Roman"/>
                <w:b/>
                <w:bCs/>
                <w:color w:val="auto"/>
                <w:sz w:val="20"/>
                <w:szCs w:val="20"/>
                <w:lang w:val="es-CO"/>
              </w:rPr>
              <w:t>El APC Colombia–EE. UU. se clasifica como:</w:t>
            </w:r>
          </w:p>
        </w:tc>
      </w:tr>
      <w:tr w:rsidR="00D043AD" w:rsidRPr="00740B00" w14:paraId="2DB04320" w14:textId="77777777" w:rsidTr="00A44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F11BAE" w14:textId="7ADE01D7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48BFDAC5" w14:textId="73E3F1CC" w:rsidR="00D043AD" w:rsidRPr="00740B00" w:rsidRDefault="00D043AD" w:rsidP="00D04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Una unión económica con política fiscal y monetaria común.</w:t>
            </w:r>
          </w:p>
        </w:tc>
        <w:tc>
          <w:tcPr>
            <w:tcW w:w="2160" w:type="dxa"/>
            <w:shd w:val="clear" w:color="auto" w:fill="auto"/>
          </w:tcPr>
          <w:p w14:paraId="03389B73" w14:textId="1B1385F4" w:rsidR="00D043AD" w:rsidRPr="00740B00" w:rsidRDefault="00D043AD" w:rsidP="00D043A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D043AD" w:rsidRPr="00740B00" w14:paraId="02F8C14A" w14:textId="77777777" w:rsidTr="00A448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B9796A3" w14:textId="31F98473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17ABF49" w14:textId="06E8988A" w:rsidR="00D043AD" w:rsidRPr="00740B00" w:rsidRDefault="00D043AD" w:rsidP="00D04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 mercado común con libre circulación de personas y capital.</w:t>
            </w:r>
          </w:p>
        </w:tc>
        <w:tc>
          <w:tcPr>
            <w:tcW w:w="2160" w:type="dxa"/>
          </w:tcPr>
          <w:p w14:paraId="1D0925B8" w14:textId="77777777" w:rsidR="00D043AD" w:rsidRPr="00740B00" w:rsidRDefault="00D043AD" w:rsidP="00D043A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D043AD" w:rsidRPr="00740B00" w14:paraId="6C807721" w14:textId="77777777" w:rsidTr="00A44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D36AED0" w14:textId="4C5B069E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55DD2F7D" w14:textId="761A7782" w:rsidR="00D043AD" w:rsidRPr="00740B00" w:rsidRDefault="00D043AD" w:rsidP="00D04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Una zona de libre comercio con disciplinas de nueva generación.</w:t>
            </w:r>
          </w:p>
        </w:tc>
        <w:tc>
          <w:tcPr>
            <w:tcW w:w="2160" w:type="dxa"/>
          </w:tcPr>
          <w:p w14:paraId="2173A4A8" w14:textId="50242527" w:rsidR="00D043AD" w:rsidRPr="00740B00" w:rsidRDefault="00D043AD" w:rsidP="00D043A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D043AD" w:rsidRPr="00740B00" w14:paraId="442AF42F" w14:textId="77777777" w:rsidTr="00A448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A8B64CF" w14:textId="5272F24D" w:rsidR="00D043AD" w:rsidRPr="00740B00" w:rsidRDefault="00D043AD" w:rsidP="00D04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Una integración total con autoridades políticas supranacionales.</w:t>
            </w:r>
          </w:p>
        </w:tc>
        <w:tc>
          <w:tcPr>
            <w:tcW w:w="2160" w:type="dxa"/>
          </w:tcPr>
          <w:p w14:paraId="20A71059" w14:textId="52B24930" w:rsidR="00D043AD" w:rsidRPr="00740B00" w:rsidRDefault="00D043AD" w:rsidP="00D043A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D043AD" w:rsidRPr="00740B00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0711CB93" w:rsidR="00D043AD" w:rsidRPr="00703255" w:rsidRDefault="00703255" w:rsidP="00D04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03255"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  <w:t xml:space="preserve">¡Correcto! Según </w:t>
            </w:r>
            <w:proofErr w:type="spellStart"/>
            <w:r w:rsidRPr="00703255"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  <w:t>Balassa</w:t>
            </w:r>
            <w:proofErr w:type="spellEnd"/>
            <w:r w:rsidRPr="00703255"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  <w:t xml:space="preserve"> (1961), el APC es una zona de libre comercio: elimina aranceles entre las partes y cada país conserva su política frente a terceros.</w:t>
            </w:r>
          </w:p>
        </w:tc>
      </w:tr>
      <w:tr w:rsidR="00D043AD" w:rsidRPr="00740B00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7D1E9EC1" w:rsidR="00D043AD" w:rsidRPr="00740B00" w:rsidRDefault="00D043AD" w:rsidP="00D04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="00D043AD" w:rsidRPr="00740B00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53C5AE4A" w:rsidR="00D043AD" w:rsidRPr="00740B00" w:rsidRDefault="00D043AD" w:rsidP="00D04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9B69FA">
              <w:rPr>
                <w:rFonts w:eastAsia="Times New Roman"/>
                <w:b/>
                <w:bCs/>
                <w:color w:val="auto"/>
                <w:sz w:val="20"/>
                <w:szCs w:val="20"/>
                <w:lang w:val="es-CO"/>
              </w:rPr>
              <w:t>¿En qué fecha entró en vigor el TLC Colombia con Estados Unidos?</w:t>
            </w:r>
          </w:p>
        </w:tc>
      </w:tr>
      <w:tr w:rsidR="00D043AD" w:rsidRPr="00740B00" w14:paraId="099D6702" w14:textId="77777777" w:rsidTr="005E383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F42BA19" w14:textId="33359FD7" w:rsidR="00D043AD" w:rsidRPr="00740B00" w:rsidRDefault="00D043AD" w:rsidP="00D04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15 de mayo de 2012, mediante el Decreto 993 de ese año.</w:t>
            </w:r>
          </w:p>
        </w:tc>
        <w:tc>
          <w:tcPr>
            <w:tcW w:w="2160" w:type="dxa"/>
          </w:tcPr>
          <w:p w14:paraId="2DEA1E69" w14:textId="793B86F5" w:rsidR="00D043AD" w:rsidRPr="00740B00" w:rsidRDefault="00D043AD" w:rsidP="00D043A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D043AD" w:rsidRPr="00740B00" w14:paraId="34603C0F" w14:textId="77777777" w:rsidTr="005E38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85686D" w14:textId="380FDC3C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77042058" w14:textId="13E44402" w:rsidR="00D043AD" w:rsidRPr="00740B00" w:rsidRDefault="00D043AD" w:rsidP="00D04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22 de noviembre de 2010, tras su aprobación legislativa.</w:t>
            </w:r>
          </w:p>
        </w:tc>
        <w:tc>
          <w:tcPr>
            <w:tcW w:w="2160" w:type="dxa"/>
          </w:tcPr>
          <w:p w14:paraId="7459CED2" w14:textId="4DD7688A" w:rsidR="00D043AD" w:rsidRPr="00740B00" w:rsidRDefault="00D043AD" w:rsidP="00D043A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D043AD" w:rsidRPr="00740B00" w14:paraId="6255FBCB" w14:textId="77777777" w:rsidTr="005E3830">
        <w:trPr>
          <w:trHeight w:val="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E7529C" w14:textId="5380B6BF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35912FA" w14:textId="3E82B1D2" w:rsidR="00D043AD" w:rsidRPr="00740B00" w:rsidRDefault="00D043AD" w:rsidP="00D04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1 de enero de 2015, al concluir el período de negociación.</w:t>
            </w:r>
          </w:p>
        </w:tc>
        <w:tc>
          <w:tcPr>
            <w:tcW w:w="2160" w:type="dxa"/>
          </w:tcPr>
          <w:p w14:paraId="2B39C562" w14:textId="77777777" w:rsidR="00D043AD" w:rsidRPr="00740B00" w:rsidRDefault="00D043AD" w:rsidP="00D043A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D043AD" w:rsidRPr="00740B00" w14:paraId="629DF220" w14:textId="77777777" w:rsidTr="00DC62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EB4609" w14:textId="0BEFAC22" w:rsidR="00D043AD" w:rsidRPr="00740B00" w:rsidRDefault="00D043AD" w:rsidP="00D043AD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20EA86E3" w14:textId="2D2617BC" w:rsidR="00D043AD" w:rsidRPr="00740B00" w:rsidRDefault="00D043AD" w:rsidP="00D04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18 de mayo de 2008, al firmarse el texto en Washington.</w:t>
            </w:r>
          </w:p>
        </w:tc>
        <w:tc>
          <w:tcPr>
            <w:tcW w:w="2160" w:type="dxa"/>
          </w:tcPr>
          <w:p w14:paraId="60456E1B" w14:textId="7BB553D2" w:rsidR="00D043AD" w:rsidRPr="00740B00" w:rsidRDefault="00D043AD" w:rsidP="00D043A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5C1A1703" w14:textId="77777777" w:rsidTr="00EA0C56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60A73181" w14:textId="77777777" w:rsidR="00A227C5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¡Correcto! El APC entró en vigor el 15 de mayo de 2012 mediante el Decreto 993, fecha en que inició el calendario de desgravación arancelaria.</w:t>
            </w:r>
          </w:p>
          <w:p w14:paraId="78C5ECCB" w14:textId="6FC04980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="00A227C5" w:rsidRPr="00740B00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1A6E18FF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="00A227C5" w:rsidRPr="00740B00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73405C8C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40B00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¿Qué entidad administra las aduanas en Colombia?</w:t>
            </w:r>
          </w:p>
        </w:tc>
      </w:tr>
      <w:tr w:rsidR="00A227C5" w:rsidRPr="00740B00" w14:paraId="5B5EF97B" w14:textId="77777777" w:rsidTr="005E38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62788E0" w14:textId="6DD75813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05BABAF1" w14:textId="71E879CA" w:rsidR="00A227C5" w:rsidRPr="00B85A3D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B85A3D">
              <w:rPr>
                <w:color w:val="000000"/>
                <w:sz w:val="20"/>
                <w:szCs w:val="20"/>
              </w:rPr>
              <w:t>La Organización Mundial del Comercio (OMC).</w:t>
            </w:r>
          </w:p>
        </w:tc>
        <w:tc>
          <w:tcPr>
            <w:tcW w:w="2160" w:type="dxa"/>
            <w:shd w:val="clear" w:color="auto" w:fill="FFFFFF"/>
          </w:tcPr>
          <w:p w14:paraId="67A2608D" w14:textId="5E0129B0" w:rsidR="00A227C5" w:rsidRPr="00740B00" w:rsidRDefault="00A227C5" w:rsidP="00A227C5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4FFE2692" w14:textId="77777777" w:rsidTr="005E383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FA54C0C" w14:textId="3C759F78" w:rsidR="00A227C5" w:rsidRPr="00B85A3D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B85A3D">
              <w:rPr>
                <w:color w:val="000000"/>
                <w:sz w:val="20"/>
                <w:szCs w:val="20"/>
              </w:rPr>
              <w:t>El Departamento Administrativo Nacional de Estadística (DANE).</w:t>
            </w:r>
          </w:p>
        </w:tc>
        <w:tc>
          <w:tcPr>
            <w:tcW w:w="2160" w:type="dxa"/>
            <w:shd w:val="clear" w:color="auto" w:fill="FFFFFF"/>
          </w:tcPr>
          <w:p w14:paraId="4363353C" w14:textId="236468BE" w:rsidR="00A227C5" w:rsidRPr="00740B00" w:rsidRDefault="00A227C5" w:rsidP="00A227C5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443BC02D" w14:textId="77777777" w:rsidTr="005E38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AF0CF86" w14:textId="30BBC4EA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135620EC" w14:textId="7558D246" w:rsidR="00A227C5" w:rsidRPr="00B85A3D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B85A3D">
              <w:rPr>
                <w:color w:val="000000"/>
                <w:sz w:val="20"/>
                <w:szCs w:val="20"/>
              </w:rPr>
              <w:t>El Ministerio de Comercio, Industria y Turismo (MinCIT).</w:t>
            </w:r>
          </w:p>
        </w:tc>
        <w:tc>
          <w:tcPr>
            <w:tcW w:w="2160" w:type="dxa"/>
            <w:shd w:val="clear" w:color="auto" w:fill="FFFFFF"/>
          </w:tcPr>
          <w:p w14:paraId="6A39BE05" w14:textId="4C654547" w:rsidR="00A227C5" w:rsidRPr="00740B00" w:rsidRDefault="00A227C5" w:rsidP="00A227C5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070A10F5" w14:textId="77777777" w:rsidTr="005E383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F789D9D" w14:textId="51C631D3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Dirección de Impuestos y Aduanas Nacionales (DIAN).</w:t>
            </w:r>
          </w:p>
        </w:tc>
        <w:tc>
          <w:tcPr>
            <w:tcW w:w="2160" w:type="dxa"/>
            <w:shd w:val="clear" w:color="auto" w:fill="FFFFFF"/>
          </w:tcPr>
          <w:p w14:paraId="314389CB" w14:textId="6AEFEBD3" w:rsidR="00A227C5" w:rsidRPr="00740B00" w:rsidRDefault="00A227C5" w:rsidP="00A227C5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227C5" w:rsidRPr="00740B00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770F941E" w:rsidR="00AE581B" w:rsidRPr="00740B00" w:rsidRDefault="00052C53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052C53"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  <w:t>¡Correcto! La DIAN administra el sistema Muisca, plataforma a través de la cual se gestionan las declaraciones de exportación e importación en Colombia.</w:t>
            </w:r>
          </w:p>
        </w:tc>
      </w:tr>
      <w:tr w:rsidR="00A227C5" w:rsidRPr="00740B00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62D9CDC4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="00A227C5" w:rsidRPr="00740B00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06802330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9F4F2E">
              <w:rPr>
                <w:rFonts w:eastAsia="Times New Roman"/>
                <w:b/>
                <w:bCs/>
                <w:color w:val="auto"/>
                <w:sz w:val="20"/>
                <w:szCs w:val="20"/>
                <w:lang w:val="es-CO"/>
              </w:rPr>
              <w:t>El principio de trato nacional en el APC implica:</w:t>
            </w:r>
          </w:p>
        </w:tc>
      </w:tr>
      <w:tr w:rsidR="00A227C5" w:rsidRPr="00740B00" w14:paraId="28F8479A" w14:textId="77777777" w:rsidTr="00C229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0F19708C" w14:textId="06C9C6EC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Priorizar las exportaciones nacionales sobre las importaciones.</w:t>
            </w:r>
          </w:p>
        </w:tc>
        <w:tc>
          <w:tcPr>
            <w:tcW w:w="2160" w:type="dxa"/>
            <w:shd w:val="clear" w:color="auto" w:fill="FFFFFF"/>
          </w:tcPr>
          <w:p w14:paraId="5DFF5F4F" w14:textId="53D9F14A" w:rsidR="00A227C5" w:rsidRPr="00740B00" w:rsidRDefault="00A227C5" w:rsidP="00A227C5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657F3D76" w14:textId="77777777" w:rsidTr="00DB2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DFAC32" w14:textId="3DCEDBCF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3ADDDE6B" w14:textId="253B1A51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Igualar los precios de los productos en ambos mercados.</w:t>
            </w:r>
          </w:p>
        </w:tc>
        <w:tc>
          <w:tcPr>
            <w:tcW w:w="2160" w:type="dxa"/>
            <w:shd w:val="clear" w:color="auto" w:fill="FFFFFF"/>
          </w:tcPr>
          <w:p w14:paraId="6CAA8A0E" w14:textId="689149E1" w:rsidR="00A227C5" w:rsidRPr="00740B00" w:rsidRDefault="00A227C5" w:rsidP="00A227C5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55AC46D0" w14:textId="77777777" w:rsidTr="00DB294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7EB5D00" w14:textId="43D36592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B5B90EF" w14:textId="66E5F3D6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Otorgar trato no menos favorable a los productos importados.</w:t>
            </w:r>
          </w:p>
        </w:tc>
        <w:tc>
          <w:tcPr>
            <w:tcW w:w="2160" w:type="dxa"/>
            <w:shd w:val="clear" w:color="auto" w:fill="FFFFFF"/>
          </w:tcPr>
          <w:p w14:paraId="42D3E2B0" w14:textId="4A0D1E20" w:rsidR="00A227C5" w:rsidRPr="00740B00" w:rsidRDefault="00A227C5" w:rsidP="00A227C5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227C5" w:rsidRPr="00740B00" w14:paraId="17D879E8" w14:textId="77777777" w:rsidTr="00DB2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1683A53" w14:textId="1FEC75EC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4692716C" w14:textId="064E35FF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Cobrar mayores impuestos a los bienes de procedencia externa.</w:t>
            </w:r>
          </w:p>
        </w:tc>
        <w:tc>
          <w:tcPr>
            <w:tcW w:w="2160" w:type="dxa"/>
            <w:shd w:val="clear" w:color="auto" w:fill="FFFFFF"/>
          </w:tcPr>
          <w:p w14:paraId="7B160C08" w14:textId="085FBBBF" w:rsidR="00A227C5" w:rsidRPr="00740B00" w:rsidRDefault="00A227C5" w:rsidP="00A227C5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4800C83" w14:textId="47D87F9A" w:rsidR="00A227C5" w:rsidRDefault="00B2716D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</w:pPr>
            <w:r w:rsidRPr="00B2716D"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  <w:t>¡Correcto! Este principio prohíbe aplicar condiciones más restrictivas a los productos importados que a los productos nacionales similares ya ingresados al país.</w:t>
            </w:r>
          </w:p>
          <w:p w14:paraId="547EA69B" w14:textId="38E44F03" w:rsidR="00AE581B" w:rsidRPr="00740B00" w:rsidRDefault="00AE581B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="00A227C5" w:rsidRPr="00740B00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77BC5E35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="00A227C5" w:rsidRPr="00740B00" w14:paraId="664A85FC" w14:textId="77777777" w:rsidTr="00DB294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E665151" w14:textId="0DDAC630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¿Qué organismo controla el ingreso de mercancías en EE. UU.?</w:t>
            </w:r>
          </w:p>
        </w:tc>
      </w:tr>
      <w:tr w:rsidR="00A227C5" w:rsidRPr="00740B00" w14:paraId="761A02F1" w14:textId="77777777" w:rsidTr="00DB2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031499" w14:textId="2651F5EB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153A1BAF" w14:textId="10FB4FB9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Administración de Alimentos y Medicamentos (FDA).</w:t>
            </w:r>
          </w:p>
        </w:tc>
        <w:tc>
          <w:tcPr>
            <w:tcW w:w="2160" w:type="dxa"/>
            <w:shd w:val="clear" w:color="auto" w:fill="FFFFFF"/>
          </w:tcPr>
          <w:p w14:paraId="7144C3D7" w14:textId="092A2F1E" w:rsidR="00A227C5" w:rsidRPr="00740B00" w:rsidRDefault="00A227C5" w:rsidP="00A227C5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1F8ED008" w14:textId="77777777" w:rsidTr="00DB294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4C0B8E7" w14:textId="3153F98F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0826051" w14:textId="47F294B6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Oficina de Aduanas y Protección Fronteriza (CBP).</w:t>
            </w:r>
          </w:p>
        </w:tc>
        <w:tc>
          <w:tcPr>
            <w:tcW w:w="2160" w:type="dxa"/>
            <w:shd w:val="clear" w:color="auto" w:fill="FFFFFF"/>
          </w:tcPr>
          <w:p w14:paraId="14B5DA92" w14:textId="0EFF7C79" w:rsidR="00A227C5" w:rsidRPr="00740B00" w:rsidRDefault="00A227C5" w:rsidP="00A227C5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227C5" w:rsidRPr="00740B00" w14:paraId="1442B591" w14:textId="77777777" w:rsidTr="00DB2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20E5467" w14:textId="7D99BDD5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4AC8BE45" w14:textId="7029E7E1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Organización Mundial del Comercio (OMC).</w:t>
            </w:r>
          </w:p>
        </w:tc>
        <w:tc>
          <w:tcPr>
            <w:tcW w:w="2160" w:type="dxa"/>
            <w:shd w:val="clear" w:color="auto" w:fill="FFFFFF"/>
          </w:tcPr>
          <w:p w14:paraId="12384884" w14:textId="77777777" w:rsidR="00A227C5" w:rsidRPr="00740B00" w:rsidRDefault="00A227C5" w:rsidP="00A227C5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3057D19B" w14:textId="77777777" w:rsidTr="00DB294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12C64C2" w14:textId="3F4CBCC5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Comisión Económica para América Latina (CEPAL).</w:t>
            </w:r>
          </w:p>
        </w:tc>
        <w:tc>
          <w:tcPr>
            <w:tcW w:w="2160" w:type="dxa"/>
            <w:shd w:val="clear" w:color="auto" w:fill="FFFFFF"/>
          </w:tcPr>
          <w:p w14:paraId="0F224258" w14:textId="3C65E920" w:rsidR="00A227C5" w:rsidRPr="00740B00" w:rsidRDefault="00A227C5" w:rsidP="00A227C5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1F01F20A" w:rsidR="00A227C5" w:rsidRPr="00740B00" w:rsidRDefault="003C718D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3C718D"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  <w:t>¡Correcto! El CBP controla el ingreso de mercancías, recauda aranceles y verifica el cumplimiento de las reglas de origen del APC en el mercado estadounidense.</w:t>
            </w:r>
          </w:p>
        </w:tc>
      </w:tr>
      <w:tr w:rsidR="00A227C5" w:rsidRPr="00740B00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009F2F61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="00A227C5" w:rsidRPr="00740B00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71A327C4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2871FB">
              <w:rPr>
                <w:rFonts w:eastAsia="Times New Roman"/>
                <w:b/>
                <w:bCs/>
                <w:color w:val="auto"/>
                <w:sz w:val="20"/>
                <w:szCs w:val="20"/>
                <w:lang w:val="es-CO"/>
              </w:rPr>
              <w:t>¿Cuál es un criterio de origen reconocido en el APC?</w:t>
            </w:r>
          </w:p>
        </w:tc>
      </w:tr>
      <w:tr w:rsidR="00A227C5" w:rsidRPr="00740B00" w14:paraId="6C1AF91C" w14:textId="77777777" w:rsidTr="00556E7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41E096FB" w14:textId="3BE3F7FC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precio de venta del producto en el mercado de destino.</w:t>
            </w:r>
          </w:p>
        </w:tc>
        <w:tc>
          <w:tcPr>
            <w:tcW w:w="2160" w:type="dxa"/>
            <w:shd w:val="clear" w:color="auto" w:fill="FFFFFF"/>
          </w:tcPr>
          <w:p w14:paraId="600CF4DF" w14:textId="2D6CD764" w:rsidR="00A227C5" w:rsidRPr="00740B00" w:rsidRDefault="00A227C5" w:rsidP="00A227C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3AD917A3" w14:textId="77777777" w:rsidTr="00556E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1D388CD" w14:textId="71A735A4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0B341464" w14:textId="18CEE60D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tipo de cambio aplicado en la operación de exportación.</w:t>
            </w:r>
          </w:p>
        </w:tc>
        <w:tc>
          <w:tcPr>
            <w:tcW w:w="2160" w:type="dxa"/>
            <w:shd w:val="clear" w:color="auto" w:fill="FFFFFF"/>
          </w:tcPr>
          <w:p w14:paraId="67FEF3BA" w14:textId="78F7E358" w:rsidR="00A227C5" w:rsidRPr="00740B00" w:rsidRDefault="00A227C5" w:rsidP="00A227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0A96A1F7" w14:textId="77777777" w:rsidTr="00556E7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7A4946" w14:textId="36C1D6E1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135A02B6" w14:textId="6FAD414F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nivel de inflación del país en el año de la exportación.</w:t>
            </w:r>
          </w:p>
        </w:tc>
        <w:tc>
          <w:tcPr>
            <w:tcW w:w="2160" w:type="dxa"/>
            <w:shd w:val="clear" w:color="auto" w:fill="FFFFFF"/>
          </w:tcPr>
          <w:p w14:paraId="7F26B264" w14:textId="2ED2161B" w:rsidR="00A227C5" w:rsidRPr="00740B00" w:rsidRDefault="00A227C5" w:rsidP="00A227C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5DA7FED2" w14:textId="77777777" w:rsidTr="005A57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34894CD" w14:textId="455D4AC8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02814934" w14:textId="3965DD98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criterio de producto totalmente obtenido en el territorio.</w:t>
            </w:r>
          </w:p>
        </w:tc>
        <w:tc>
          <w:tcPr>
            <w:tcW w:w="2160" w:type="dxa"/>
            <w:shd w:val="clear" w:color="auto" w:fill="FFFFFF"/>
          </w:tcPr>
          <w:p w14:paraId="34E2035E" w14:textId="55936405" w:rsidR="00A227C5" w:rsidRPr="00740B00" w:rsidRDefault="00A227C5" w:rsidP="00A227C5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227C5" w:rsidRPr="00740B00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A227C5" w:rsidRPr="00073487" w:rsidRDefault="00A227C5" w:rsidP="00A227C5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073487">
              <w:rPr>
                <w:rFonts w:eastAsia="Calibr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224D5FFA" w:rsidR="00A227C5" w:rsidRPr="00073487" w:rsidRDefault="00073487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073487"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  <w:t>¡Correcto! Este criterio aplica a productos que nacen, crecen o se extraen íntegramente en el territorio de una de las partes, como el café, las flores y las frutas tropicales.</w:t>
            </w:r>
          </w:p>
        </w:tc>
      </w:tr>
      <w:tr w:rsidR="00A227C5" w:rsidRPr="00740B00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1CA98056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="00A227C5" w:rsidRPr="00740B00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7CB1E843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EF491A">
              <w:rPr>
                <w:rFonts w:eastAsia="Times New Roman"/>
                <w:b/>
                <w:bCs/>
                <w:color w:val="auto"/>
                <w:sz w:val="20"/>
                <w:szCs w:val="20"/>
                <w:lang w:val="es-CO"/>
              </w:rPr>
              <w:t>¿Qué significa la sigla VCR en el marco de las reglas de origen?</w:t>
            </w:r>
          </w:p>
        </w:tc>
      </w:tr>
      <w:tr w:rsidR="00A227C5" w:rsidRPr="00740B00" w14:paraId="6FB46BB0" w14:textId="77777777" w:rsidTr="005354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D3214DA" w14:textId="454C03D0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1556C7D7" w14:textId="0EAD3655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Valor comercial reducido por acuerdo entre las partes.</w:t>
            </w:r>
          </w:p>
        </w:tc>
        <w:tc>
          <w:tcPr>
            <w:tcW w:w="2160" w:type="dxa"/>
            <w:shd w:val="clear" w:color="auto" w:fill="FFFFFF"/>
          </w:tcPr>
          <w:p w14:paraId="3D3D3203" w14:textId="7F4A0828" w:rsidR="00A227C5" w:rsidRPr="00740B00" w:rsidRDefault="00A227C5" w:rsidP="00A227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0D1395F8" w14:textId="77777777" w:rsidTr="009B5E66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1C95B29" w14:textId="103B2579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4BAE9C5" w14:textId="6E33E3EE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Valor de contenido regional aportado al producto final.</w:t>
            </w:r>
          </w:p>
        </w:tc>
        <w:tc>
          <w:tcPr>
            <w:tcW w:w="2160" w:type="dxa"/>
            <w:shd w:val="clear" w:color="auto" w:fill="FFFFFF"/>
          </w:tcPr>
          <w:p w14:paraId="51A6F50B" w14:textId="7AC9B42F" w:rsidR="00A227C5" w:rsidRPr="00740B00" w:rsidRDefault="00A227C5" w:rsidP="00A227C5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227C5" w:rsidRPr="00740B00" w14:paraId="63A54F4E" w14:textId="77777777" w:rsidTr="005354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9DD562B" w14:textId="48193D71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2B3F6D83" w14:textId="66059848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Variable de comercio regulado por normas aduaneras internas.</w:t>
            </w:r>
          </w:p>
        </w:tc>
        <w:tc>
          <w:tcPr>
            <w:tcW w:w="2160" w:type="dxa"/>
            <w:shd w:val="clear" w:color="auto" w:fill="FFFFFF"/>
          </w:tcPr>
          <w:p w14:paraId="3B5915C7" w14:textId="77777777" w:rsidR="00A227C5" w:rsidRPr="00740B00" w:rsidRDefault="00A227C5" w:rsidP="00A227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3107D786" w14:textId="77777777" w:rsidTr="0053544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AA39825" w14:textId="1A2CE514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Volumen de carga real transportada en la operación comercial.</w:t>
            </w:r>
          </w:p>
        </w:tc>
        <w:tc>
          <w:tcPr>
            <w:tcW w:w="2160" w:type="dxa"/>
            <w:shd w:val="clear" w:color="auto" w:fill="FFFFFF"/>
          </w:tcPr>
          <w:p w14:paraId="41107FE9" w14:textId="0FFA2DB3" w:rsidR="00A227C5" w:rsidRPr="00740B00" w:rsidRDefault="00A227C5" w:rsidP="00A227C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A227C5" w:rsidRPr="00640B8F" w:rsidRDefault="00A227C5" w:rsidP="00A227C5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640B8F">
              <w:rPr>
                <w:rFonts w:eastAsia="Calibri"/>
                <w:color w:val="000000" w:themeColor="text1"/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3AD1DD16" w:rsidR="00A227C5" w:rsidRPr="00640B8F" w:rsidRDefault="00640B8F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40B8F">
              <w:rPr>
                <w:color w:val="000000" w:themeColor="text1"/>
                <w:sz w:val="20"/>
                <w:szCs w:val="20"/>
                <w:lang w:val="es-CO"/>
              </w:rPr>
              <w:t>¡Correcto! El VCR mide el valor agregado generado en el territorio de una de las partes: mínimo el 35 % con el método</w:t>
            </w:r>
            <w:r w:rsidRPr="00640B8F">
              <w:rPr>
                <w:i/>
                <w:iCs/>
                <w:color w:val="000000" w:themeColor="text1"/>
                <w:sz w:val="20"/>
                <w:szCs w:val="20"/>
                <w:lang w:val="es-CO"/>
              </w:rPr>
              <w:t xml:space="preserve"> </w:t>
            </w:r>
            <w:proofErr w:type="spellStart"/>
            <w:r w:rsidRPr="00640B8F">
              <w:rPr>
                <w:i/>
                <w:iCs/>
                <w:color w:val="000000" w:themeColor="text1"/>
                <w:sz w:val="20"/>
                <w:szCs w:val="20"/>
                <w:lang w:val="es-CO"/>
              </w:rPr>
              <w:t>build</w:t>
            </w:r>
            <w:proofErr w:type="spellEnd"/>
            <w:r w:rsidRPr="00640B8F">
              <w:rPr>
                <w:i/>
                <w:iCs/>
                <w:color w:val="000000" w:themeColor="text1"/>
                <w:sz w:val="20"/>
                <w:szCs w:val="20"/>
                <w:lang w:val="es-CO"/>
              </w:rPr>
              <w:t>-up</w:t>
            </w:r>
            <w:r w:rsidRPr="00640B8F">
              <w:rPr>
                <w:color w:val="000000" w:themeColor="text1"/>
                <w:sz w:val="20"/>
                <w:szCs w:val="20"/>
                <w:lang w:val="es-CO"/>
              </w:rPr>
              <w:t xml:space="preserve"> o el 45 % con el método </w:t>
            </w:r>
            <w:proofErr w:type="spellStart"/>
            <w:r w:rsidRPr="00640B8F">
              <w:rPr>
                <w:i/>
                <w:iCs/>
                <w:color w:val="000000" w:themeColor="text1"/>
                <w:sz w:val="20"/>
                <w:szCs w:val="20"/>
                <w:lang w:val="es-CO"/>
              </w:rPr>
              <w:t>build-down</w:t>
            </w:r>
            <w:proofErr w:type="spellEnd"/>
            <w:r w:rsidRPr="00640B8F">
              <w:rPr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</w:tr>
      <w:tr w:rsidR="00A227C5" w:rsidRPr="00740B00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1798E8F9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="00A227C5" w:rsidRPr="00740B00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156BA2C5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40B00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 xml:space="preserve">¿Quién emite la certificación de origen en el </w:t>
            </w:r>
            <w:r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 xml:space="preserve">marco del </w:t>
            </w:r>
            <w:r w:rsidRPr="00740B00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APC?</w:t>
            </w:r>
          </w:p>
        </w:tc>
      </w:tr>
      <w:tr w:rsidR="00A227C5" w:rsidRPr="00740B00" w14:paraId="0D366D42" w14:textId="77777777" w:rsidTr="00587ED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6C048551" w14:textId="471CE1B9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DIAN, mediante sello oficial y formulario institucional.</w:t>
            </w:r>
          </w:p>
        </w:tc>
        <w:tc>
          <w:tcPr>
            <w:tcW w:w="2160" w:type="dxa"/>
            <w:shd w:val="clear" w:color="auto" w:fill="FFFFFF"/>
          </w:tcPr>
          <w:p w14:paraId="047B674B" w14:textId="6962FF1E" w:rsidR="00A227C5" w:rsidRPr="00740B00" w:rsidRDefault="00A227C5" w:rsidP="00A227C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098DA0B4" w14:textId="77777777" w:rsidTr="00587E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94DDF1E" w14:textId="2CDD683C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4B756DF2" w14:textId="0827EE5A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Cámara de Comercio, mediante el formulario EUR.1.</w:t>
            </w:r>
          </w:p>
        </w:tc>
        <w:tc>
          <w:tcPr>
            <w:tcW w:w="2160" w:type="dxa"/>
            <w:shd w:val="clear" w:color="auto" w:fill="FFFFFF"/>
          </w:tcPr>
          <w:p w14:paraId="7307B3E7" w14:textId="70BA94A4" w:rsidR="00A227C5" w:rsidRPr="00740B00" w:rsidRDefault="00A227C5" w:rsidP="00A227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5190455A" w14:textId="77777777" w:rsidTr="00DA47B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32116BC" w14:textId="48E0ED83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exportador, mediante el sistema de autocertificación.</w:t>
            </w:r>
          </w:p>
        </w:tc>
        <w:tc>
          <w:tcPr>
            <w:tcW w:w="2160" w:type="dxa"/>
            <w:shd w:val="clear" w:color="auto" w:fill="FFFFFF"/>
          </w:tcPr>
          <w:p w14:paraId="577228B3" w14:textId="22F62339" w:rsidR="00A227C5" w:rsidRPr="00740B00" w:rsidRDefault="00A227C5" w:rsidP="00A227C5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227C5" w:rsidRPr="00740B00" w14:paraId="03445BF4" w14:textId="77777777" w:rsidTr="00587E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0A3B9D" w14:textId="563F1F06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2F9DF08B" w14:textId="6393C810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DIAN, mediante sello oficial y formulario institucional.</w:t>
            </w:r>
          </w:p>
        </w:tc>
        <w:tc>
          <w:tcPr>
            <w:tcW w:w="2160" w:type="dxa"/>
            <w:shd w:val="clear" w:color="auto" w:fill="FFFFFF"/>
          </w:tcPr>
          <w:p w14:paraId="5921DDBC" w14:textId="2779DC75" w:rsidR="00A227C5" w:rsidRPr="00740B00" w:rsidRDefault="00A227C5" w:rsidP="00A227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2DFF7CD9" w:rsidR="00A227C5" w:rsidRPr="00897C50" w:rsidRDefault="00A227C5" w:rsidP="00A227C5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897C50">
              <w:rPr>
                <w:rFonts w:eastAsia="Calibr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6B88E7FE" w:rsidR="00A227C5" w:rsidRPr="00897C50" w:rsidRDefault="00897C50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897C50"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  <w:t>¡Correcto! El APC adoptó la autocertificación: el exportador emite y firma la certificación sin sello de la DIAN, asumiendo la responsabilidad legal de su veracidad.</w:t>
            </w:r>
          </w:p>
        </w:tc>
      </w:tr>
      <w:tr w:rsidR="00A227C5" w:rsidRPr="00740B00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513D428B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="00A227C5" w:rsidRPr="00740B00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72A8C385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BD3013">
              <w:rPr>
                <w:rFonts w:eastAsia="Times New Roman"/>
                <w:b/>
                <w:bCs/>
                <w:color w:val="auto"/>
                <w:sz w:val="20"/>
                <w:szCs w:val="20"/>
                <w:lang w:val="es-CO"/>
              </w:rPr>
              <w:t>¿Qué consecuencia tiene incumplir las reglas de origen del APC?</w:t>
            </w:r>
          </w:p>
        </w:tc>
      </w:tr>
      <w:tr w:rsidR="00A227C5" w:rsidRPr="00740B00" w14:paraId="6F04B43E" w14:textId="77777777" w:rsidTr="000E1F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935BE48" w14:textId="3351B869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7DD1B861" w14:textId="3584BA09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 se genera ninguna consecuencia para el exportador.</w:t>
            </w:r>
          </w:p>
        </w:tc>
        <w:tc>
          <w:tcPr>
            <w:tcW w:w="2160" w:type="dxa"/>
            <w:shd w:val="clear" w:color="auto" w:fill="FFFFFF"/>
          </w:tcPr>
          <w:p w14:paraId="719B547A" w14:textId="15699AF1" w:rsidR="00A227C5" w:rsidRPr="00740B00" w:rsidRDefault="00A227C5" w:rsidP="00A227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1C83FBB7" w14:textId="77777777" w:rsidTr="000E1FE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C6D306" w14:textId="611C6FA1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A9A392A" w14:textId="53A41139" w:rsidR="00A227C5" w:rsidRPr="00740B00" w:rsidRDefault="00A227C5" w:rsidP="00A227C5">
            <w:pPr>
              <w:tabs>
                <w:tab w:val="left" w:pos="20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Se reduce el impuesto aplicado a la mercancía afectada.</w:t>
            </w:r>
          </w:p>
        </w:tc>
        <w:tc>
          <w:tcPr>
            <w:tcW w:w="2160" w:type="dxa"/>
            <w:shd w:val="clear" w:color="auto" w:fill="FFFFFF"/>
          </w:tcPr>
          <w:p w14:paraId="798FCBA2" w14:textId="46160982" w:rsidR="00A227C5" w:rsidRPr="00740B00" w:rsidRDefault="00A227C5" w:rsidP="00A227C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12694F5C" w14:textId="77777777" w:rsidTr="000E1F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B5F33B" w14:textId="1AF36B60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auto"/>
          </w:tcPr>
          <w:p w14:paraId="25412B3A" w14:textId="1A00BAD4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Se eliminan definitivamente las exportaciones del país.</w:t>
            </w:r>
          </w:p>
        </w:tc>
        <w:tc>
          <w:tcPr>
            <w:tcW w:w="2160" w:type="dxa"/>
            <w:shd w:val="clear" w:color="auto" w:fill="FFFFFF"/>
          </w:tcPr>
          <w:p w14:paraId="50240F3C" w14:textId="7D8A232B" w:rsidR="00A227C5" w:rsidRPr="00740B00" w:rsidRDefault="00A227C5" w:rsidP="00A227C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227C5" w:rsidRPr="00740B00" w14:paraId="234B58A3" w14:textId="77777777" w:rsidTr="000E1FE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076EB75" w14:textId="4E57514E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Se pagan aranceles plenos, intereses y posibles sanciones.</w:t>
            </w:r>
          </w:p>
        </w:tc>
        <w:tc>
          <w:tcPr>
            <w:tcW w:w="2160" w:type="dxa"/>
            <w:shd w:val="clear" w:color="auto" w:fill="FFFFFF"/>
          </w:tcPr>
          <w:p w14:paraId="5D33B248" w14:textId="19A8D899" w:rsidR="00A227C5" w:rsidRPr="00740B00" w:rsidRDefault="00A227C5" w:rsidP="00A227C5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227C5" w:rsidRPr="00740B00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33949309" w:rsidR="00A227C5" w:rsidRPr="00740B00" w:rsidRDefault="00A227C5" w:rsidP="00A227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8A14A9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8A14A9" w:rsidRPr="008A14A9"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  <w:t>¡Correcto! El incumplimiento genera cobro retroactivo del arancel pleno, intereses y multas de hasta el 200 % del valor de la mercancía por fraude aduanero.</w:t>
            </w:r>
          </w:p>
        </w:tc>
      </w:tr>
      <w:tr w:rsidR="00A227C5" w:rsidRPr="00740B00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A227C5" w:rsidRPr="00740B00" w:rsidRDefault="00A227C5" w:rsidP="00A227C5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786AFD49" w:rsidR="00A227C5" w:rsidRPr="00740B00" w:rsidRDefault="00A227C5" w:rsidP="00A227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125910" w:rsidRPr="00740B00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740B00" w:rsidRDefault="009921BA" w:rsidP="00DC691D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10411A70" w:rsidR="009921BA" w:rsidRPr="00740B00" w:rsidRDefault="006130E6" w:rsidP="00DC691D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740B00">
              <w:rPr>
                <w:rFonts w:eastAsia="Times New Roman"/>
                <w:b/>
                <w:bCs/>
                <w:sz w:val="20"/>
                <w:szCs w:val="20"/>
              </w:rPr>
              <w:t>¿Qué son los Incoterms</w:t>
            </w:r>
            <w:r>
              <w:rPr>
                <w:rFonts w:eastAsia="Times New Roman"/>
                <w:b/>
                <w:bCs/>
                <w:sz w:val="20"/>
                <w:szCs w:val="20"/>
              </w:rPr>
              <w:t xml:space="preserve"> 2020</w:t>
            </w:r>
            <w:r w:rsidRPr="00740B00">
              <w:rPr>
                <w:rFonts w:eastAsia="Times New Roman"/>
                <w:b/>
                <w:bCs/>
                <w:sz w:val="20"/>
                <w:szCs w:val="20"/>
              </w:rPr>
              <w:t>?</w:t>
            </w:r>
          </w:p>
        </w:tc>
      </w:tr>
      <w:tr w:rsidR="00025685" w:rsidRPr="00740B00" w14:paraId="7364B266" w14:textId="77777777" w:rsidTr="00025685">
        <w:trPr>
          <w:trHeight w:val="220"/>
        </w:trPr>
        <w:tc>
          <w:tcPr>
            <w:tcW w:w="1267" w:type="dxa"/>
          </w:tcPr>
          <w:p w14:paraId="11A22D7B" w14:textId="62053B2E" w:rsidR="00025685" w:rsidRPr="00740B00" w:rsidRDefault="00025685" w:rsidP="0002568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5B78953" w14:textId="74B0DBFB" w:rsidR="00025685" w:rsidRPr="00740B00" w:rsidRDefault="00025685" w:rsidP="00025685">
            <w:pPr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Impuestos especiales cobrados en operaciones de importación.</w:t>
            </w:r>
          </w:p>
        </w:tc>
        <w:tc>
          <w:tcPr>
            <w:tcW w:w="2160" w:type="dxa"/>
            <w:shd w:val="clear" w:color="auto" w:fill="FFFFFF"/>
          </w:tcPr>
          <w:p w14:paraId="3D1BED20" w14:textId="5984C128" w:rsidR="00025685" w:rsidRPr="00740B00" w:rsidRDefault="00025685" w:rsidP="00025685">
            <w:pPr>
              <w:rPr>
                <w:sz w:val="20"/>
                <w:szCs w:val="20"/>
              </w:rPr>
            </w:pPr>
          </w:p>
        </w:tc>
      </w:tr>
      <w:tr w:rsidR="00025685" w:rsidRPr="00740B00" w14:paraId="53B78634" w14:textId="77777777" w:rsidTr="00025685">
        <w:trPr>
          <w:trHeight w:val="220"/>
        </w:trPr>
        <w:tc>
          <w:tcPr>
            <w:tcW w:w="1267" w:type="dxa"/>
          </w:tcPr>
          <w:p w14:paraId="791CE1B8" w14:textId="3A2329C1" w:rsidR="00025685" w:rsidRPr="00740B00" w:rsidRDefault="00025685" w:rsidP="0002568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40C5AFC" w14:textId="16269A67" w:rsidR="00025685" w:rsidRPr="00740B00" w:rsidRDefault="00025685" w:rsidP="00025685">
            <w:pPr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Normas contables aplicadas al registro del comercio exterior.</w:t>
            </w:r>
          </w:p>
        </w:tc>
        <w:tc>
          <w:tcPr>
            <w:tcW w:w="2160" w:type="dxa"/>
            <w:shd w:val="clear" w:color="auto" w:fill="FFFFFF"/>
          </w:tcPr>
          <w:p w14:paraId="490B5B39" w14:textId="2373D618" w:rsidR="00025685" w:rsidRPr="00740B00" w:rsidRDefault="00025685" w:rsidP="00025685">
            <w:pPr>
              <w:rPr>
                <w:sz w:val="20"/>
                <w:szCs w:val="20"/>
              </w:rPr>
            </w:pPr>
          </w:p>
        </w:tc>
      </w:tr>
      <w:tr w:rsidR="00025685" w:rsidRPr="00740B00" w14:paraId="6DC66934" w14:textId="77777777" w:rsidTr="00025685">
        <w:trPr>
          <w:trHeight w:val="220"/>
        </w:trPr>
        <w:tc>
          <w:tcPr>
            <w:tcW w:w="1267" w:type="dxa"/>
          </w:tcPr>
          <w:p w14:paraId="0F6D30CE" w14:textId="72059CDD" w:rsidR="00025685" w:rsidRPr="00740B00" w:rsidRDefault="00025685" w:rsidP="0002568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AF5FA84" w14:textId="6DF56A05" w:rsidR="00025685" w:rsidRPr="00740B00" w:rsidRDefault="00025685" w:rsidP="00025685">
            <w:pPr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Reglas que definen costos, riesgos y responsabilidades comerciales.</w:t>
            </w:r>
          </w:p>
        </w:tc>
        <w:tc>
          <w:tcPr>
            <w:tcW w:w="2160" w:type="dxa"/>
            <w:shd w:val="clear" w:color="auto" w:fill="FFFFFF"/>
          </w:tcPr>
          <w:p w14:paraId="7998962E" w14:textId="5CBBF7F0" w:rsidR="00025685" w:rsidRPr="00740B00" w:rsidRDefault="00025685" w:rsidP="00025685">
            <w:pPr>
              <w:jc w:val="center"/>
              <w:rPr>
                <w:sz w:val="20"/>
                <w:szCs w:val="20"/>
              </w:rPr>
            </w:pPr>
            <w:r w:rsidRPr="00740B00">
              <w:rPr>
                <w:sz w:val="20"/>
                <w:szCs w:val="20"/>
              </w:rPr>
              <w:t>X</w:t>
            </w:r>
          </w:p>
        </w:tc>
      </w:tr>
      <w:tr w:rsidR="00025685" w:rsidRPr="00740B00" w14:paraId="38448752" w14:textId="77777777" w:rsidTr="00025685">
        <w:trPr>
          <w:trHeight w:val="220"/>
        </w:trPr>
        <w:tc>
          <w:tcPr>
            <w:tcW w:w="1267" w:type="dxa"/>
          </w:tcPr>
          <w:p w14:paraId="0FE5196A" w14:textId="5C5FBCA0" w:rsidR="00025685" w:rsidRPr="00740B00" w:rsidRDefault="00025685" w:rsidP="0002568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30C9E3E" w14:textId="14AF694B" w:rsidR="00025685" w:rsidRPr="00740B00" w:rsidRDefault="00025685" w:rsidP="00025685">
            <w:pPr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Tipos de cambio oficiales para operaciones de comercio exterior.</w:t>
            </w:r>
          </w:p>
        </w:tc>
        <w:tc>
          <w:tcPr>
            <w:tcW w:w="2160" w:type="dxa"/>
            <w:shd w:val="clear" w:color="auto" w:fill="FFFFFF"/>
          </w:tcPr>
          <w:p w14:paraId="761FAD33" w14:textId="77777777" w:rsidR="00025685" w:rsidRPr="00740B00" w:rsidRDefault="00025685" w:rsidP="00025685">
            <w:pPr>
              <w:rPr>
                <w:sz w:val="20"/>
                <w:szCs w:val="20"/>
              </w:rPr>
            </w:pPr>
          </w:p>
        </w:tc>
      </w:tr>
      <w:tr w:rsidR="00125910" w:rsidRPr="00740B00" w14:paraId="4CA5DFD3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A45354" w14:textId="77777777" w:rsidR="009921BA" w:rsidRPr="00740B00" w:rsidRDefault="009921BA" w:rsidP="00DC691D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683D7B74" w:rsidR="009921BA" w:rsidRPr="00740B00" w:rsidRDefault="004B2E88" w:rsidP="00777932">
            <w:pPr>
              <w:rPr>
                <w:rFonts w:eastAsia="Calibri"/>
                <w:bCs/>
                <w:sz w:val="20"/>
                <w:szCs w:val="20"/>
              </w:rPr>
            </w:pPr>
            <w:r w:rsidRPr="004B2E88"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  <w:t>¡Correcto! Son once reglas publicadas por la Cámara de Comercio Internacional que definen quién asume los costos, los riesgos y los trámites en cada operación de comercio exterior.</w:t>
            </w:r>
          </w:p>
        </w:tc>
      </w:tr>
      <w:tr w:rsidR="00125910" w:rsidRPr="00740B00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39CB8DDC" w:rsidR="00F436F5" w:rsidRPr="00740B00" w:rsidRDefault="005B09C1" w:rsidP="00F436F5">
            <w:pPr>
              <w:rPr>
                <w:rFonts w:eastAsia="Calibri"/>
                <w:bCs/>
                <w:sz w:val="20"/>
                <w:szCs w:val="20"/>
              </w:rPr>
            </w:pPr>
            <w:r w:rsidRPr="00740B00">
              <w:rPr>
                <w:rFonts w:eastAsia="Calibri"/>
                <w:bCs/>
                <w:sz w:val="20"/>
                <w:szCs w:val="20"/>
              </w:rPr>
              <w:t>Revise nuevamente el contenido del componente formativo.</w:t>
            </w:r>
          </w:p>
        </w:tc>
      </w:tr>
      <w:tr w:rsidR="00125910" w:rsidRPr="00740B00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6083E8AE" w:rsidR="00F436F5" w:rsidRPr="00740B00" w:rsidRDefault="004C14F0" w:rsidP="00EA1EA0">
            <w:pPr>
              <w:rPr>
                <w:b/>
                <w:bCs/>
                <w:sz w:val="20"/>
                <w:szCs w:val="20"/>
              </w:rPr>
            </w:pPr>
            <w:r w:rsidRPr="004C14F0">
              <w:rPr>
                <w:rFonts w:eastAsia="Times New Roman"/>
                <w:b/>
                <w:bCs/>
                <w:sz w:val="20"/>
                <w:szCs w:val="20"/>
                <w:lang w:val="es-CO"/>
              </w:rPr>
              <w:t>¿Cuál es el Incoterm que implica mayor responsabilidad para el vendedor?</w:t>
            </w:r>
          </w:p>
        </w:tc>
      </w:tr>
      <w:tr w:rsidR="005B6644" w:rsidRPr="00740B00" w14:paraId="18AC1DD0" w14:textId="77777777" w:rsidTr="005B6644">
        <w:trPr>
          <w:trHeight w:val="220"/>
        </w:trPr>
        <w:tc>
          <w:tcPr>
            <w:tcW w:w="1267" w:type="dxa"/>
          </w:tcPr>
          <w:p w14:paraId="04864D05" w14:textId="4C0292E8" w:rsidR="005B6644" w:rsidRPr="00740B00" w:rsidRDefault="005B6644" w:rsidP="005B6644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F456E51" w14:textId="63025295" w:rsidR="005B6644" w:rsidRPr="00740B00" w:rsidRDefault="005B6644" w:rsidP="005B6644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DDP: el vendedor asume costos, flete e impuestos en destino.</w:t>
            </w:r>
          </w:p>
        </w:tc>
        <w:tc>
          <w:tcPr>
            <w:tcW w:w="2160" w:type="dxa"/>
            <w:shd w:val="clear" w:color="auto" w:fill="FFFFFF"/>
          </w:tcPr>
          <w:p w14:paraId="15A5E76E" w14:textId="61A69936" w:rsidR="005B6644" w:rsidRPr="00740B00" w:rsidRDefault="005B6644" w:rsidP="005B6644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5B6644" w:rsidRPr="00740B00" w14:paraId="33BECFBE" w14:textId="77777777" w:rsidTr="005B6644">
        <w:trPr>
          <w:trHeight w:val="220"/>
        </w:trPr>
        <w:tc>
          <w:tcPr>
            <w:tcW w:w="1267" w:type="dxa"/>
          </w:tcPr>
          <w:p w14:paraId="1E00668B" w14:textId="10C5863C" w:rsidR="005B6644" w:rsidRPr="00740B00" w:rsidRDefault="005B6644" w:rsidP="005B6644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06A9BE5" w14:textId="545F3019" w:rsidR="005B6644" w:rsidRPr="00740B00" w:rsidRDefault="005B6644" w:rsidP="005B6644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EXW: la entrega ocurre en las instalaciones del vendedor.</w:t>
            </w:r>
          </w:p>
        </w:tc>
        <w:tc>
          <w:tcPr>
            <w:tcW w:w="2160" w:type="dxa"/>
            <w:shd w:val="clear" w:color="auto" w:fill="FFFFFF"/>
          </w:tcPr>
          <w:p w14:paraId="64EB58E9" w14:textId="0D9AD115" w:rsidR="005B6644" w:rsidRPr="00740B00" w:rsidRDefault="005B6644" w:rsidP="005B664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5B6644" w:rsidRPr="00740B00" w14:paraId="6907EB3B" w14:textId="77777777" w:rsidTr="005B6644">
        <w:trPr>
          <w:trHeight w:val="220"/>
        </w:trPr>
        <w:tc>
          <w:tcPr>
            <w:tcW w:w="1267" w:type="dxa"/>
          </w:tcPr>
          <w:p w14:paraId="4DB35A51" w14:textId="04BB7156" w:rsidR="005B6644" w:rsidRPr="00740B00" w:rsidRDefault="005B6644" w:rsidP="005B6644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49CADEA" w14:textId="3B365FF1" w:rsidR="005B6644" w:rsidRPr="00740B00" w:rsidRDefault="005B6644" w:rsidP="005B6644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FOB: el riesgo se transfiere al colocar la carga a bordo.</w:t>
            </w:r>
          </w:p>
        </w:tc>
        <w:tc>
          <w:tcPr>
            <w:tcW w:w="2160" w:type="dxa"/>
            <w:shd w:val="clear" w:color="auto" w:fill="FFFFFF"/>
          </w:tcPr>
          <w:p w14:paraId="39C8D7B4" w14:textId="1791DEF8" w:rsidR="005B6644" w:rsidRPr="00740B00" w:rsidRDefault="005B6644" w:rsidP="005B664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5B6644" w:rsidRPr="00740B00" w14:paraId="4A8CCC39" w14:textId="77777777" w:rsidTr="005B6644">
        <w:trPr>
          <w:trHeight w:val="220"/>
        </w:trPr>
        <w:tc>
          <w:tcPr>
            <w:tcW w:w="1267" w:type="dxa"/>
          </w:tcPr>
          <w:p w14:paraId="71B37AB2" w14:textId="25F792F0" w:rsidR="005B6644" w:rsidRPr="00740B00" w:rsidRDefault="005B6644" w:rsidP="005B6644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D76E565" w14:textId="43D61AD4" w:rsidR="005B6644" w:rsidRPr="00740B00" w:rsidRDefault="005B6644" w:rsidP="005B6644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FCA: la entrega se realiza al primer transportista designado.</w:t>
            </w:r>
          </w:p>
        </w:tc>
        <w:tc>
          <w:tcPr>
            <w:tcW w:w="2160" w:type="dxa"/>
            <w:shd w:val="clear" w:color="auto" w:fill="FFFFFF"/>
          </w:tcPr>
          <w:p w14:paraId="254B085E" w14:textId="77777777" w:rsidR="005B6644" w:rsidRPr="00740B00" w:rsidRDefault="005B6644" w:rsidP="005B664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25910" w:rsidRPr="00740B00" w14:paraId="55F84E22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A34717C" w14:textId="77777777" w:rsidR="00F436F5" w:rsidRPr="00740B00" w:rsidRDefault="00F436F5" w:rsidP="00777932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67AF13FF" w:rsidR="00F436F5" w:rsidRPr="005B6644" w:rsidRDefault="00B35E54" w:rsidP="00777932">
            <w:pPr>
              <w:rPr>
                <w:rFonts w:eastAsia="Calibri"/>
                <w:bCs/>
                <w:color w:val="EE0000"/>
                <w:sz w:val="20"/>
                <w:szCs w:val="20"/>
              </w:rPr>
            </w:pPr>
            <w:r w:rsidRPr="00B35E54"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  <w:t>¡Correcto! DDP (Entregado con derechos pagados) implica la máxima responsabilidad para el vendedor: asume el flete, el seguro y los aranceles hasta el lugar de destino.</w:t>
            </w:r>
          </w:p>
        </w:tc>
      </w:tr>
      <w:tr w:rsidR="00125910" w:rsidRPr="00740B00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129C88B1" w:rsidR="00F436F5" w:rsidRPr="00740B00" w:rsidRDefault="00F10BDE" w:rsidP="00F436F5">
            <w:pPr>
              <w:rPr>
                <w:rFonts w:eastAsia="Calibri"/>
                <w:bCs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125910" w:rsidRPr="00740B00" w14:paraId="74A14AF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7CBE67FC" w:rsidR="00F436F5" w:rsidRPr="00740B00" w:rsidRDefault="00821573" w:rsidP="00F436F5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821573">
              <w:rPr>
                <w:rFonts w:eastAsia="Times New Roman"/>
                <w:b/>
                <w:bCs/>
                <w:sz w:val="20"/>
                <w:szCs w:val="20"/>
                <w:lang w:val="es-CO"/>
              </w:rPr>
              <w:t>¿Qué Incoterm se usa con mayor frecuencia en exportaciones marítimas colombianas?</w:t>
            </w:r>
          </w:p>
        </w:tc>
      </w:tr>
      <w:tr w:rsidR="00CC0C98" w:rsidRPr="00740B00" w14:paraId="66F869E2" w14:textId="77777777" w:rsidTr="00CC0C98">
        <w:trPr>
          <w:trHeight w:val="220"/>
        </w:trPr>
        <w:tc>
          <w:tcPr>
            <w:tcW w:w="1267" w:type="dxa"/>
          </w:tcPr>
          <w:p w14:paraId="6AC70E6D" w14:textId="1277629E" w:rsidR="00CC0C98" w:rsidRPr="00740B00" w:rsidRDefault="00CC0C98" w:rsidP="00CC0C98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1814AD4" w14:textId="1B92A1D0" w:rsidR="00CC0C98" w:rsidRPr="00740B00" w:rsidRDefault="00CC0C98" w:rsidP="00CC0C98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DAP: entrega en el lugar acordado sin descarga ni impuestos.</w:t>
            </w:r>
          </w:p>
        </w:tc>
        <w:tc>
          <w:tcPr>
            <w:tcW w:w="2160" w:type="dxa"/>
            <w:shd w:val="clear" w:color="auto" w:fill="FFFFFF"/>
          </w:tcPr>
          <w:p w14:paraId="0820A220" w14:textId="25A0E31C" w:rsidR="00CC0C98" w:rsidRPr="00740B00" w:rsidRDefault="00CC0C98" w:rsidP="00CC0C9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C0C98" w:rsidRPr="00740B00" w14:paraId="09EAF596" w14:textId="77777777" w:rsidTr="00CC0C98">
        <w:trPr>
          <w:trHeight w:val="220"/>
        </w:trPr>
        <w:tc>
          <w:tcPr>
            <w:tcW w:w="1267" w:type="dxa"/>
          </w:tcPr>
          <w:p w14:paraId="6302EF25" w14:textId="229AE86E" w:rsidR="00CC0C98" w:rsidRPr="00740B00" w:rsidRDefault="00CC0C98" w:rsidP="00CC0C98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29D5BCD" w14:textId="06A4F450" w:rsidR="00CC0C98" w:rsidRPr="00740B00" w:rsidRDefault="00CC0C98" w:rsidP="00CC0C98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CIP: el vendedor paga transporte y seguro de cobertura amplia.</w:t>
            </w:r>
          </w:p>
        </w:tc>
        <w:tc>
          <w:tcPr>
            <w:tcW w:w="2160" w:type="dxa"/>
            <w:shd w:val="clear" w:color="auto" w:fill="FFFFFF"/>
          </w:tcPr>
          <w:p w14:paraId="69D77687" w14:textId="359DD2A9" w:rsidR="00CC0C98" w:rsidRPr="00740B00" w:rsidRDefault="00CC0C98" w:rsidP="00CC0C9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C0C98" w:rsidRPr="00740B00" w14:paraId="491457E0" w14:textId="77777777" w:rsidTr="00CC0C98">
        <w:trPr>
          <w:trHeight w:val="220"/>
        </w:trPr>
        <w:tc>
          <w:tcPr>
            <w:tcW w:w="1267" w:type="dxa"/>
          </w:tcPr>
          <w:p w14:paraId="54828E76" w14:textId="2BD39B07" w:rsidR="00CC0C98" w:rsidRPr="00740B00" w:rsidRDefault="00CC0C98" w:rsidP="00CC0C98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FA03616" w14:textId="28822813" w:rsidR="00CC0C98" w:rsidRPr="00740B00" w:rsidRDefault="00CC0C98" w:rsidP="00CC0C98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FOB: el riesgo termina al colocar la carga a bordo del buque.</w:t>
            </w:r>
          </w:p>
        </w:tc>
        <w:tc>
          <w:tcPr>
            <w:tcW w:w="2160" w:type="dxa"/>
            <w:shd w:val="clear" w:color="auto" w:fill="FFFFFF"/>
          </w:tcPr>
          <w:p w14:paraId="3047AF14" w14:textId="5A432099" w:rsidR="00CC0C98" w:rsidRPr="00740B00" w:rsidRDefault="00CC0C98" w:rsidP="00CC0C98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CC0C98" w:rsidRPr="00740B00" w14:paraId="46CB9FA3" w14:textId="77777777" w:rsidTr="00CC0C98">
        <w:trPr>
          <w:trHeight w:val="220"/>
        </w:trPr>
        <w:tc>
          <w:tcPr>
            <w:tcW w:w="1267" w:type="dxa"/>
          </w:tcPr>
          <w:p w14:paraId="7468C2F9" w14:textId="6FEF37ED" w:rsidR="00CC0C98" w:rsidRPr="00740B00" w:rsidRDefault="00CC0C98" w:rsidP="00CC0C98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lastRenderedPageBreak/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20CCB42" w14:textId="7F53671A" w:rsidR="00CC0C98" w:rsidRPr="00740B00" w:rsidRDefault="00CC0C98" w:rsidP="00CC0C98">
            <w:pPr>
              <w:tabs>
                <w:tab w:val="left" w:pos="1420"/>
              </w:tabs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EXW: la responsabilidad del vendedor termina en su fábrica.</w:t>
            </w:r>
          </w:p>
        </w:tc>
        <w:tc>
          <w:tcPr>
            <w:tcW w:w="2160" w:type="dxa"/>
            <w:shd w:val="clear" w:color="auto" w:fill="FFFFFF"/>
          </w:tcPr>
          <w:p w14:paraId="6FDE861B" w14:textId="3CAE10B5" w:rsidR="00CC0C98" w:rsidRPr="00740B00" w:rsidRDefault="00CC0C98" w:rsidP="00CC0C9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25910" w:rsidRPr="00740B00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F436F5" w:rsidRPr="00242E29" w:rsidRDefault="00F436F5" w:rsidP="00F436F5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242E29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12F78D83" w:rsidR="00F436F5" w:rsidRPr="00242E29" w:rsidRDefault="00242E29" w:rsidP="0077793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242E29"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  <w:t>¡Correcto! FOB (Libre a bordo) es el más utilizado en exportaciones marítimas colombianas: el riesgo del vendedor termina cuando la mercancía está a bordo del buque.</w:t>
            </w:r>
          </w:p>
        </w:tc>
      </w:tr>
      <w:tr w:rsidR="00125910" w:rsidRPr="00740B00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3656FB25" w:rsidR="00F436F5" w:rsidRPr="00740B00" w:rsidRDefault="00F10BDE" w:rsidP="00F436F5">
            <w:pPr>
              <w:rPr>
                <w:rFonts w:eastAsia="Calibri"/>
                <w:bCs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125910" w:rsidRPr="00740B00" w14:paraId="104B0E23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0E29A14B" w:rsidR="00F436F5" w:rsidRPr="00740B00" w:rsidRDefault="009576B8" w:rsidP="00F436F5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9576B8">
              <w:rPr>
                <w:rFonts w:eastAsia="Times New Roman"/>
                <w:b/>
                <w:bCs/>
                <w:sz w:val="20"/>
                <w:szCs w:val="20"/>
                <w:lang w:val="es-CO"/>
              </w:rPr>
              <w:t>¿Qué entidad regula la inocuidad alimentaria en EE. UU.?</w:t>
            </w:r>
          </w:p>
        </w:tc>
      </w:tr>
      <w:tr w:rsidR="003D4C72" w:rsidRPr="00740B00" w14:paraId="3B350F66" w14:textId="77777777" w:rsidTr="003D4C72">
        <w:trPr>
          <w:trHeight w:val="220"/>
        </w:trPr>
        <w:tc>
          <w:tcPr>
            <w:tcW w:w="1267" w:type="dxa"/>
          </w:tcPr>
          <w:p w14:paraId="2A6A093E" w14:textId="223D43F1" w:rsidR="003D4C72" w:rsidRPr="00740B00" w:rsidRDefault="003D4C72" w:rsidP="003D4C72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0F14FAA" w14:textId="13947E20" w:rsidR="003D4C72" w:rsidRPr="00740B00" w:rsidRDefault="003D4C72" w:rsidP="003D4C72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Oficina de Aduanas y Protección Fronteriza (CBP).</w:t>
            </w:r>
          </w:p>
        </w:tc>
        <w:tc>
          <w:tcPr>
            <w:tcW w:w="2160" w:type="dxa"/>
            <w:shd w:val="clear" w:color="auto" w:fill="FFFFFF"/>
          </w:tcPr>
          <w:p w14:paraId="0489F2D2" w14:textId="7F5F94B1" w:rsidR="003D4C72" w:rsidRPr="00740B00" w:rsidRDefault="003D4C72" w:rsidP="003D4C72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D4C72" w:rsidRPr="00740B00" w14:paraId="19856D6D" w14:textId="77777777" w:rsidTr="003D4C72">
        <w:trPr>
          <w:trHeight w:val="149"/>
        </w:trPr>
        <w:tc>
          <w:tcPr>
            <w:tcW w:w="1267" w:type="dxa"/>
          </w:tcPr>
          <w:p w14:paraId="7D9C7CDD" w14:textId="553ADC63" w:rsidR="003D4C72" w:rsidRPr="00740B00" w:rsidRDefault="003D4C72" w:rsidP="003D4C72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76F2F0E" w14:textId="0C64224D" w:rsidR="003D4C72" w:rsidRPr="00740B00" w:rsidRDefault="003D4C72" w:rsidP="003D4C72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Dirección de Impuestos y Aduanas Nacionales (DIAN).</w:t>
            </w:r>
          </w:p>
        </w:tc>
        <w:tc>
          <w:tcPr>
            <w:tcW w:w="2160" w:type="dxa"/>
            <w:shd w:val="clear" w:color="auto" w:fill="FFFFFF"/>
          </w:tcPr>
          <w:p w14:paraId="7F6D2731" w14:textId="35AAA5DF" w:rsidR="003D4C72" w:rsidRPr="00740B00" w:rsidRDefault="003D4C72" w:rsidP="003D4C72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D4C72" w:rsidRPr="00740B00" w14:paraId="5BF0FF75" w14:textId="77777777" w:rsidTr="003D4C72">
        <w:trPr>
          <w:trHeight w:val="220"/>
        </w:trPr>
        <w:tc>
          <w:tcPr>
            <w:tcW w:w="1267" w:type="dxa"/>
          </w:tcPr>
          <w:p w14:paraId="1CBC481D" w14:textId="4E25950F" w:rsidR="003D4C72" w:rsidRPr="00740B00" w:rsidRDefault="003D4C72" w:rsidP="003D4C72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E274D42" w14:textId="1295FE3C" w:rsidR="003D4C72" w:rsidRPr="00740B00" w:rsidRDefault="003D4C72" w:rsidP="003D4C72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Organización de los Estados Americanos (OEA).</w:t>
            </w:r>
          </w:p>
        </w:tc>
        <w:tc>
          <w:tcPr>
            <w:tcW w:w="2160" w:type="dxa"/>
            <w:shd w:val="clear" w:color="auto" w:fill="FFFFFF"/>
          </w:tcPr>
          <w:p w14:paraId="44CBDD2E" w14:textId="531C4E7B" w:rsidR="003D4C72" w:rsidRPr="00740B00" w:rsidRDefault="003D4C72" w:rsidP="003D4C72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D4C72" w:rsidRPr="00740B00" w14:paraId="76ED5B46" w14:textId="77777777" w:rsidTr="003D4C72">
        <w:trPr>
          <w:trHeight w:val="220"/>
        </w:trPr>
        <w:tc>
          <w:tcPr>
            <w:tcW w:w="1267" w:type="dxa"/>
          </w:tcPr>
          <w:p w14:paraId="4E6A57F6" w14:textId="12D44B26" w:rsidR="003D4C72" w:rsidRPr="00740B00" w:rsidRDefault="003D4C72" w:rsidP="003D4C72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0BD44A4" w14:textId="036EA8BD" w:rsidR="003D4C72" w:rsidRPr="00740B00" w:rsidRDefault="003D4C72" w:rsidP="003D4C72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Administración de Alimentos y Medicamentos (FDA).</w:t>
            </w:r>
          </w:p>
        </w:tc>
        <w:tc>
          <w:tcPr>
            <w:tcW w:w="2160" w:type="dxa"/>
            <w:shd w:val="clear" w:color="auto" w:fill="FFFFFF"/>
          </w:tcPr>
          <w:p w14:paraId="57FF4455" w14:textId="2EEDE3D6" w:rsidR="003D4C72" w:rsidRPr="00740B00" w:rsidRDefault="003D4C72" w:rsidP="003D4C72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125910" w:rsidRPr="00740B00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51AE898A" w:rsidR="00F436F5" w:rsidRPr="00740B00" w:rsidRDefault="0069386B" w:rsidP="00777932">
            <w:pPr>
              <w:rPr>
                <w:rFonts w:eastAsia="Calibri"/>
                <w:bCs/>
                <w:sz w:val="20"/>
                <w:szCs w:val="20"/>
              </w:rPr>
            </w:pPr>
            <w:r w:rsidRPr="0069386B"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  <w:t>¡Correcto! La FDA regula la inocuidad de los alimentos importados y exige a los exportadores colombianos registrar instalaciones, presentar aviso previo y cumplir normas de etiquetado.</w:t>
            </w:r>
          </w:p>
        </w:tc>
      </w:tr>
      <w:tr w:rsidR="00125910" w:rsidRPr="00740B00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5C89B657" w:rsidR="00F436F5" w:rsidRPr="00740B00" w:rsidRDefault="00F10BDE" w:rsidP="00F436F5">
            <w:pPr>
              <w:rPr>
                <w:rFonts w:eastAsia="Calibri"/>
                <w:bCs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125910" w:rsidRPr="00740B00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2F9AF48D" w:rsidR="00F436F5" w:rsidRPr="00740B00" w:rsidRDefault="00E12324" w:rsidP="00F436F5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740B00">
              <w:rPr>
                <w:rFonts w:eastAsia="Times New Roman"/>
                <w:b/>
                <w:bCs/>
                <w:sz w:val="20"/>
                <w:szCs w:val="20"/>
              </w:rPr>
              <w:t>¿Qué es la desgravación arancelaria</w:t>
            </w:r>
            <w:r w:rsidR="00353653">
              <w:rPr>
                <w:rFonts w:eastAsia="Times New Roman"/>
                <w:b/>
                <w:bCs/>
                <w:sz w:val="20"/>
                <w:szCs w:val="20"/>
              </w:rPr>
              <w:t xml:space="preserve"> en el marco del APC</w:t>
            </w:r>
            <w:r w:rsidRPr="00740B00">
              <w:rPr>
                <w:rFonts w:eastAsia="Times New Roman"/>
                <w:b/>
                <w:bCs/>
                <w:sz w:val="20"/>
                <w:szCs w:val="20"/>
              </w:rPr>
              <w:t>?</w:t>
            </w:r>
          </w:p>
        </w:tc>
      </w:tr>
      <w:tr w:rsidR="0084176E" w:rsidRPr="00740B00" w14:paraId="194EF9E6" w14:textId="77777777" w:rsidTr="0084176E">
        <w:trPr>
          <w:trHeight w:val="220"/>
        </w:trPr>
        <w:tc>
          <w:tcPr>
            <w:tcW w:w="1267" w:type="dxa"/>
          </w:tcPr>
          <w:p w14:paraId="6AB07DA2" w14:textId="66361C5F" w:rsidR="0084176E" w:rsidRPr="00740B00" w:rsidRDefault="0084176E" w:rsidP="0084176E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FD09083" w14:textId="701B28D7" w:rsidR="0084176E" w:rsidRPr="00740B00" w:rsidRDefault="0084176E" w:rsidP="0084176E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aumento progresivo de impuestos sobre los productos importados.</w:t>
            </w:r>
          </w:p>
        </w:tc>
        <w:tc>
          <w:tcPr>
            <w:tcW w:w="2160" w:type="dxa"/>
            <w:shd w:val="clear" w:color="auto" w:fill="FFFFFF"/>
          </w:tcPr>
          <w:p w14:paraId="4F44B134" w14:textId="551465CA" w:rsidR="0084176E" w:rsidRPr="00740B00" w:rsidRDefault="0084176E" w:rsidP="0084176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4176E" w:rsidRPr="00740B00" w14:paraId="7C6598A8" w14:textId="77777777" w:rsidTr="0084176E">
        <w:trPr>
          <w:trHeight w:val="220"/>
        </w:trPr>
        <w:tc>
          <w:tcPr>
            <w:tcW w:w="1267" w:type="dxa"/>
          </w:tcPr>
          <w:p w14:paraId="05D5B683" w14:textId="1176FBB2" w:rsidR="0084176E" w:rsidRPr="00740B00" w:rsidRDefault="0084176E" w:rsidP="0084176E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2C77DC7" w14:textId="17F30801" w:rsidR="0084176E" w:rsidRPr="00740B00" w:rsidRDefault="0084176E" w:rsidP="0084176E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reducción gradual de aranceles según un cronograma pactado.</w:t>
            </w:r>
          </w:p>
        </w:tc>
        <w:tc>
          <w:tcPr>
            <w:tcW w:w="2160" w:type="dxa"/>
            <w:shd w:val="clear" w:color="auto" w:fill="FFFFFF"/>
          </w:tcPr>
          <w:p w14:paraId="6A31325A" w14:textId="24F973C0" w:rsidR="0084176E" w:rsidRPr="00740B00" w:rsidRDefault="0084176E" w:rsidP="0084176E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4176E" w:rsidRPr="00740B00" w14:paraId="7DBBF727" w14:textId="77777777" w:rsidTr="0084176E">
        <w:trPr>
          <w:trHeight w:val="220"/>
        </w:trPr>
        <w:tc>
          <w:tcPr>
            <w:tcW w:w="1267" w:type="dxa"/>
          </w:tcPr>
          <w:p w14:paraId="20D86162" w14:textId="1CA2A0D3" w:rsidR="0084176E" w:rsidRPr="00740B00" w:rsidRDefault="0084176E" w:rsidP="0084176E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81CC1F2" w14:textId="0BF7AD90" w:rsidR="0084176E" w:rsidRPr="00740B00" w:rsidRDefault="0084176E" w:rsidP="0084176E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control que ejerce el Estado sobre los productos de exportación.</w:t>
            </w:r>
          </w:p>
        </w:tc>
        <w:tc>
          <w:tcPr>
            <w:tcW w:w="2160" w:type="dxa"/>
            <w:shd w:val="clear" w:color="auto" w:fill="FFFFFF"/>
          </w:tcPr>
          <w:p w14:paraId="7249367B" w14:textId="77777777" w:rsidR="0084176E" w:rsidRPr="00740B00" w:rsidRDefault="0084176E" w:rsidP="0084176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4176E" w:rsidRPr="00740B00" w14:paraId="44FD41D1" w14:textId="77777777" w:rsidTr="0084176E">
        <w:trPr>
          <w:trHeight w:val="220"/>
        </w:trPr>
        <w:tc>
          <w:tcPr>
            <w:tcW w:w="1267" w:type="dxa"/>
          </w:tcPr>
          <w:p w14:paraId="4B3EAD81" w14:textId="26008B3B" w:rsidR="0084176E" w:rsidRPr="00740B00" w:rsidRDefault="0084176E" w:rsidP="0084176E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E93139E" w14:textId="60951456" w:rsidR="0084176E" w:rsidRPr="00740B00" w:rsidRDefault="0084176E" w:rsidP="0084176E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regulación del sistema financiero en el comercio bilateral.</w:t>
            </w:r>
          </w:p>
        </w:tc>
        <w:tc>
          <w:tcPr>
            <w:tcW w:w="2160" w:type="dxa"/>
            <w:shd w:val="clear" w:color="auto" w:fill="FFFFFF"/>
          </w:tcPr>
          <w:p w14:paraId="2B646180" w14:textId="06E21D20" w:rsidR="0084176E" w:rsidRPr="00740B00" w:rsidRDefault="0084176E" w:rsidP="0084176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125910" w:rsidRPr="00740B00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08B1A4F7" w:rsidR="00F436F5" w:rsidRPr="00740B00" w:rsidRDefault="00771ABC" w:rsidP="00777932">
            <w:pPr>
              <w:rPr>
                <w:rFonts w:eastAsia="Calibri"/>
                <w:bCs/>
                <w:sz w:val="20"/>
                <w:szCs w:val="20"/>
              </w:rPr>
            </w:pPr>
            <w:r w:rsidRPr="00771ABC">
              <w:rPr>
                <w:color w:val="000000" w:themeColor="text1"/>
                <w:sz w:val="20"/>
                <w:szCs w:val="20"/>
                <w:lang w:val="es-CO"/>
              </w:rPr>
              <w:t>¡Correcto! Es la reducción gradual de aranceles definida en las canastas del APC, que va desde eliminación inmediata (canasta A) hasta plazos de diecinueve años (canasta K).</w:t>
            </w:r>
          </w:p>
        </w:tc>
      </w:tr>
      <w:tr w:rsidR="00125910" w:rsidRPr="00740B00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4E136E4E" w:rsidR="00F436F5" w:rsidRPr="00740B00" w:rsidRDefault="00F10BDE" w:rsidP="00F436F5">
            <w:pPr>
              <w:rPr>
                <w:rFonts w:eastAsia="Calibri"/>
                <w:bCs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125910" w:rsidRPr="00740B00" w14:paraId="693244A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03E1F3A7" w:rsidR="00F436F5" w:rsidRPr="00740B00" w:rsidRDefault="00976CDC" w:rsidP="00F436F5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976CDC">
              <w:rPr>
                <w:rFonts w:eastAsia="Times New Roman"/>
                <w:b/>
                <w:bCs/>
                <w:sz w:val="20"/>
                <w:szCs w:val="20"/>
                <w:lang w:val="es-CO"/>
              </w:rPr>
              <w:t>¿Cuál de los siguientes sectores ha obtenido beneficios claros con el TLC?</w:t>
            </w:r>
          </w:p>
        </w:tc>
      </w:tr>
      <w:tr w:rsidR="00CE1E03" w:rsidRPr="00740B00" w14:paraId="56C426A3" w14:textId="77777777" w:rsidTr="00CE1E03">
        <w:trPr>
          <w:trHeight w:val="220"/>
        </w:trPr>
        <w:tc>
          <w:tcPr>
            <w:tcW w:w="1267" w:type="dxa"/>
          </w:tcPr>
          <w:p w14:paraId="488060F5" w14:textId="65E57149" w:rsidR="00CE1E03" w:rsidRPr="00740B00" w:rsidRDefault="00CE1E03" w:rsidP="00CE1E03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01469E1" w14:textId="32F08671" w:rsidR="00CE1E03" w:rsidRPr="00740B00" w:rsidRDefault="00CE1E03" w:rsidP="00CE1E03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sector tecnológico, por su alto nivel de innovación interna.</w:t>
            </w:r>
          </w:p>
        </w:tc>
        <w:tc>
          <w:tcPr>
            <w:tcW w:w="2160" w:type="dxa"/>
            <w:shd w:val="clear" w:color="auto" w:fill="FFFFFF"/>
          </w:tcPr>
          <w:p w14:paraId="2A2E8C2B" w14:textId="1E11A083" w:rsidR="00CE1E03" w:rsidRPr="00740B00" w:rsidRDefault="00CE1E03" w:rsidP="00CE1E0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E1E03" w:rsidRPr="00740B00" w14:paraId="2B70C3E1" w14:textId="77777777" w:rsidTr="00CE1E03">
        <w:trPr>
          <w:trHeight w:val="220"/>
        </w:trPr>
        <w:tc>
          <w:tcPr>
            <w:tcW w:w="1267" w:type="dxa"/>
          </w:tcPr>
          <w:p w14:paraId="3E0B1A99" w14:textId="30EE8358" w:rsidR="00CE1E03" w:rsidRPr="00740B00" w:rsidRDefault="00CE1E03" w:rsidP="00CE1E03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B084230" w14:textId="6AEB2C58" w:rsidR="00CE1E03" w:rsidRPr="00740B00" w:rsidRDefault="00CE1E03" w:rsidP="00CE1E03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sector de transporte público y movilidad urbana nacional.</w:t>
            </w:r>
          </w:p>
        </w:tc>
        <w:tc>
          <w:tcPr>
            <w:tcW w:w="2160" w:type="dxa"/>
            <w:shd w:val="clear" w:color="auto" w:fill="FFFFFF"/>
          </w:tcPr>
          <w:p w14:paraId="16E006C7" w14:textId="68F7EE38" w:rsidR="00CE1E03" w:rsidRPr="00740B00" w:rsidRDefault="00CE1E03" w:rsidP="00CE1E0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E1E03" w:rsidRPr="00740B00" w14:paraId="54543239" w14:textId="77777777" w:rsidTr="00CE1E03">
        <w:trPr>
          <w:trHeight w:val="220"/>
        </w:trPr>
        <w:tc>
          <w:tcPr>
            <w:tcW w:w="1267" w:type="dxa"/>
          </w:tcPr>
          <w:p w14:paraId="5FB5E0A2" w14:textId="49318A41" w:rsidR="00CE1E03" w:rsidRPr="00740B00" w:rsidRDefault="00CE1E03" w:rsidP="00CE1E03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F77827D" w14:textId="3BC47226" w:rsidR="00CE1E03" w:rsidRPr="00740B00" w:rsidRDefault="00CE1E03" w:rsidP="00CE1E03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sector minero exclusivamente, por sus condiciones especiales.</w:t>
            </w:r>
          </w:p>
        </w:tc>
        <w:tc>
          <w:tcPr>
            <w:tcW w:w="2160" w:type="dxa"/>
            <w:shd w:val="clear" w:color="auto" w:fill="FFFFFF"/>
          </w:tcPr>
          <w:p w14:paraId="06D5D4DF" w14:textId="58FF1981" w:rsidR="00CE1E03" w:rsidRPr="00740B00" w:rsidRDefault="00CE1E03" w:rsidP="00CE1E03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CE1E03" w:rsidRPr="00740B00" w14:paraId="3A906863" w14:textId="77777777" w:rsidTr="00CE1E03">
        <w:trPr>
          <w:trHeight w:val="220"/>
        </w:trPr>
        <w:tc>
          <w:tcPr>
            <w:tcW w:w="1267" w:type="dxa"/>
          </w:tcPr>
          <w:p w14:paraId="3548EA1C" w14:textId="0C91BDCD" w:rsidR="00CE1E03" w:rsidRPr="00740B00" w:rsidRDefault="00CE1E03" w:rsidP="00CE1E03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949F3DC" w14:textId="31F1CEE3" w:rsidR="00CE1E03" w:rsidRPr="00740B00" w:rsidRDefault="00CE1E03" w:rsidP="00CE1E03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sector de flores y café, con acceso preferencial al mercado.</w:t>
            </w:r>
          </w:p>
        </w:tc>
        <w:tc>
          <w:tcPr>
            <w:tcW w:w="2160" w:type="dxa"/>
            <w:shd w:val="clear" w:color="auto" w:fill="FFFFFF"/>
          </w:tcPr>
          <w:p w14:paraId="351D27E6" w14:textId="1C998E46" w:rsidR="00CE1E03" w:rsidRPr="00740B00" w:rsidRDefault="00CE1E03" w:rsidP="00CE1E03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125910" w:rsidRPr="00740B00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739FE5E3" w:rsidR="00F436F5" w:rsidRPr="00740B00" w:rsidRDefault="005650C3" w:rsidP="00777932">
            <w:pPr>
              <w:rPr>
                <w:rFonts w:eastAsia="Calibri"/>
                <w:bCs/>
                <w:sz w:val="20"/>
                <w:szCs w:val="20"/>
              </w:rPr>
            </w:pPr>
            <w:r w:rsidRPr="005650C3"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  <w:t>¡Correcto! El sector floricultor y el cafetero han consolidado su presencia en EE. UU. gracias al acceso preferencial del APC, que eliminó aranceles desde su entrada en vigor.</w:t>
            </w:r>
          </w:p>
        </w:tc>
      </w:tr>
      <w:tr w:rsidR="00125910" w:rsidRPr="00740B00" w14:paraId="3BAB07B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2A5E71B5" w:rsidR="00F436F5" w:rsidRPr="00740B00" w:rsidRDefault="00D16756" w:rsidP="00F436F5">
            <w:pPr>
              <w:rPr>
                <w:rFonts w:eastAsia="Calibri"/>
                <w:bCs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125910" w:rsidRPr="00740B00" w14:paraId="4DEFB84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F436F5" w:rsidRPr="00740B00" w:rsidRDefault="00F436F5" w:rsidP="00F436F5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3646B229" w:rsidR="00F436F5" w:rsidRPr="00740B00" w:rsidRDefault="00A90C2A" w:rsidP="00F436F5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A90C2A">
              <w:rPr>
                <w:rFonts w:eastAsia="Times New Roman"/>
                <w:b/>
                <w:bCs/>
                <w:sz w:val="20"/>
                <w:szCs w:val="20"/>
                <w:lang w:val="es-CO"/>
              </w:rPr>
              <w:t>¿Qué implica el acceso efectivo al mercado en el marco del TLC?</w:t>
            </w:r>
          </w:p>
        </w:tc>
      </w:tr>
      <w:tr w:rsidR="00E410DC" w:rsidRPr="00740B00" w14:paraId="71E0805B" w14:textId="77777777" w:rsidTr="00E410DC">
        <w:trPr>
          <w:trHeight w:val="220"/>
        </w:trPr>
        <w:tc>
          <w:tcPr>
            <w:tcW w:w="1267" w:type="dxa"/>
          </w:tcPr>
          <w:p w14:paraId="007D9B78" w14:textId="78B6CD66" w:rsidR="00E410DC" w:rsidRPr="00740B00" w:rsidRDefault="00E410DC" w:rsidP="00E410DC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DC200FD" w14:textId="10B022A0" w:rsidR="00E410DC" w:rsidRPr="00740B00" w:rsidRDefault="00E410DC" w:rsidP="00E410DC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Únicamente la reducción de aranceles pactada en el acuerdo.</w:t>
            </w:r>
          </w:p>
        </w:tc>
        <w:tc>
          <w:tcPr>
            <w:tcW w:w="2160" w:type="dxa"/>
            <w:shd w:val="clear" w:color="auto" w:fill="FFFFFF"/>
          </w:tcPr>
          <w:p w14:paraId="46ACE52B" w14:textId="29CC610E" w:rsidR="00E410DC" w:rsidRPr="00740B00" w:rsidRDefault="00E410DC" w:rsidP="00E410D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410DC" w:rsidRPr="00740B00" w14:paraId="79A5F800" w14:textId="77777777" w:rsidTr="00E410DC">
        <w:trPr>
          <w:trHeight w:val="220"/>
        </w:trPr>
        <w:tc>
          <w:tcPr>
            <w:tcW w:w="1267" w:type="dxa"/>
          </w:tcPr>
          <w:p w14:paraId="4CA905D0" w14:textId="57D6A6EE" w:rsidR="00E410DC" w:rsidRPr="00740B00" w:rsidRDefault="00E410DC" w:rsidP="00E410DC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B50E5FD" w14:textId="68F592C9" w:rsidR="00E410DC" w:rsidRPr="00740B00" w:rsidRDefault="00E410DC" w:rsidP="00E410DC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Cumplir normas técnicas, sanitarias y administrativas exigidas.</w:t>
            </w:r>
          </w:p>
        </w:tc>
        <w:tc>
          <w:tcPr>
            <w:tcW w:w="2160" w:type="dxa"/>
            <w:shd w:val="clear" w:color="auto" w:fill="FFFFFF"/>
          </w:tcPr>
          <w:p w14:paraId="3993E431" w14:textId="653AE282" w:rsidR="00E410DC" w:rsidRPr="00740B00" w:rsidRDefault="00E410DC" w:rsidP="00E410DC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E410DC" w:rsidRPr="00740B00" w14:paraId="2AF7F61F" w14:textId="77777777" w:rsidTr="00E410DC">
        <w:trPr>
          <w:trHeight w:val="220"/>
        </w:trPr>
        <w:tc>
          <w:tcPr>
            <w:tcW w:w="1267" w:type="dxa"/>
          </w:tcPr>
          <w:p w14:paraId="22B67B0C" w14:textId="60CECD21" w:rsidR="00E410DC" w:rsidRPr="00740B00" w:rsidRDefault="00E410DC" w:rsidP="00E410DC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D9B337B" w14:textId="01893D30" w:rsidR="00E410DC" w:rsidRPr="00740B00" w:rsidRDefault="00E410DC" w:rsidP="00E410DC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Exportar mercancías sin necesidad de documentación aduanera.</w:t>
            </w:r>
          </w:p>
        </w:tc>
        <w:tc>
          <w:tcPr>
            <w:tcW w:w="2160" w:type="dxa"/>
            <w:shd w:val="clear" w:color="auto" w:fill="FFFFFF"/>
          </w:tcPr>
          <w:p w14:paraId="5612D165" w14:textId="65522B32" w:rsidR="00E410DC" w:rsidRPr="00740B00" w:rsidRDefault="00E410DC" w:rsidP="00E410D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410DC" w:rsidRPr="00740B00" w14:paraId="11D76E84" w14:textId="77777777" w:rsidTr="00E410DC">
        <w:trPr>
          <w:trHeight w:val="220"/>
        </w:trPr>
        <w:tc>
          <w:tcPr>
            <w:tcW w:w="1267" w:type="dxa"/>
          </w:tcPr>
          <w:p w14:paraId="08F56D3E" w14:textId="78A04E91" w:rsidR="00E410DC" w:rsidRPr="00740B00" w:rsidRDefault="00E410DC" w:rsidP="00E410DC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A6C9114" w14:textId="6F87361E" w:rsidR="00E410DC" w:rsidRPr="00740B00" w:rsidRDefault="00E410DC" w:rsidP="00E410DC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Eliminar todos los impuestos internos de ambos países firmantes.</w:t>
            </w:r>
          </w:p>
        </w:tc>
        <w:tc>
          <w:tcPr>
            <w:tcW w:w="2160" w:type="dxa"/>
            <w:shd w:val="clear" w:color="auto" w:fill="FFFFFF"/>
          </w:tcPr>
          <w:p w14:paraId="420696E4" w14:textId="77777777" w:rsidR="00E410DC" w:rsidRPr="00740B00" w:rsidRDefault="00E410DC" w:rsidP="00E410D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34CB6" w:rsidRPr="00740B00" w14:paraId="68BE72F9" w14:textId="77777777" w:rsidTr="00F00703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6EA5C689" w14:textId="33585A0D" w:rsidR="00A34CB6" w:rsidRPr="00740B00" w:rsidRDefault="00A34CB6" w:rsidP="00A34CB6">
            <w:pPr>
              <w:rPr>
                <w:rFonts w:eastAsia="Calibri"/>
                <w:bCs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¡Correcto! El acceso efectivo implica superar barreras no arancelarias: normas técnicas, estándares sanitarios, etiquetado y </w:t>
            </w:r>
            <w:r>
              <w:rPr>
                <w:color w:val="000000"/>
              </w:rPr>
              <w:t>certificaciones exigidas</w:t>
            </w:r>
            <w:r>
              <w:rPr>
                <w:color w:val="000000"/>
                <w:sz w:val="20"/>
                <w:szCs w:val="20"/>
              </w:rPr>
              <w:t xml:space="preserve"> por el mercado de destino.</w:t>
            </w:r>
          </w:p>
        </w:tc>
      </w:tr>
      <w:tr w:rsidR="00A34CB6" w:rsidRPr="00740B00" w14:paraId="00A4F36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44036B61" w:rsidR="00A34CB6" w:rsidRPr="00740B00" w:rsidRDefault="00A34CB6" w:rsidP="00A34CB6">
            <w:pPr>
              <w:rPr>
                <w:rFonts w:eastAsia="Calibri"/>
                <w:bCs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A34CB6" w:rsidRPr="00740B00" w14:paraId="2C91CF7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lastRenderedPageBreak/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3E856F" w14:textId="41A4FF1A" w:rsidR="00A34CB6" w:rsidRPr="00740B00" w:rsidRDefault="00A34CB6" w:rsidP="00A34CB6">
            <w:pPr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¿Qué es el Operador Económico Autorizado (OEA)?</w:t>
            </w:r>
          </w:p>
        </w:tc>
      </w:tr>
      <w:tr w:rsidR="00A34CB6" w:rsidRPr="00740B00" w14:paraId="24A2C86E" w14:textId="77777777" w:rsidTr="00D84F9B">
        <w:trPr>
          <w:trHeight w:val="220"/>
        </w:trPr>
        <w:tc>
          <w:tcPr>
            <w:tcW w:w="1267" w:type="dxa"/>
          </w:tcPr>
          <w:p w14:paraId="70D1B1EB" w14:textId="5E139507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7A37776" w14:textId="3EFBCA00" w:rsidR="00A34CB6" w:rsidRPr="00740B00" w:rsidRDefault="00A34CB6" w:rsidP="00A34CB6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 impuesto especial aplicado a las exportaciones nacionales.</w:t>
            </w:r>
          </w:p>
        </w:tc>
        <w:tc>
          <w:tcPr>
            <w:tcW w:w="2160" w:type="dxa"/>
            <w:shd w:val="clear" w:color="auto" w:fill="FFFFFF"/>
          </w:tcPr>
          <w:p w14:paraId="152AC3B6" w14:textId="08E74D14" w:rsidR="00A34CB6" w:rsidRPr="00740B00" w:rsidRDefault="00A34CB6" w:rsidP="00A34CB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34CB6" w:rsidRPr="00740B00" w14:paraId="57B20FA5" w14:textId="77777777" w:rsidTr="00D84F9B">
        <w:trPr>
          <w:trHeight w:val="220"/>
        </w:trPr>
        <w:tc>
          <w:tcPr>
            <w:tcW w:w="1267" w:type="dxa"/>
          </w:tcPr>
          <w:p w14:paraId="13EFD6FD" w14:textId="7DC99F77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3177622" w14:textId="639F8743" w:rsidR="00A34CB6" w:rsidRPr="00740B00" w:rsidRDefault="00A34CB6" w:rsidP="00A34CB6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Una norma contable exigida en el comercio internacional.</w:t>
            </w:r>
          </w:p>
        </w:tc>
        <w:tc>
          <w:tcPr>
            <w:tcW w:w="2160" w:type="dxa"/>
            <w:shd w:val="clear" w:color="auto" w:fill="FFFFFF"/>
          </w:tcPr>
          <w:p w14:paraId="661BE877" w14:textId="7E32F190" w:rsidR="00A34CB6" w:rsidRPr="00740B00" w:rsidRDefault="00A34CB6" w:rsidP="00A34CB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34CB6" w:rsidRPr="00740B00" w14:paraId="4F81A7ED" w14:textId="77777777" w:rsidTr="00D84F9B">
        <w:trPr>
          <w:trHeight w:val="220"/>
        </w:trPr>
        <w:tc>
          <w:tcPr>
            <w:tcW w:w="1267" w:type="dxa"/>
          </w:tcPr>
          <w:p w14:paraId="11E5CF98" w14:textId="3AF7A5FF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859AC1F" w14:textId="10454818" w:rsidR="00A34CB6" w:rsidRPr="00740B00" w:rsidRDefault="00A34CB6" w:rsidP="00A34CB6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Una certificación aduanera que agiliza trámites comerciales.</w:t>
            </w:r>
          </w:p>
        </w:tc>
        <w:tc>
          <w:tcPr>
            <w:tcW w:w="2160" w:type="dxa"/>
            <w:shd w:val="clear" w:color="auto" w:fill="FFFFFF"/>
          </w:tcPr>
          <w:p w14:paraId="632CFA0D" w14:textId="73107656" w:rsidR="00A34CB6" w:rsidRPr="00740B00" w:rsidRDefault="00A34CB6" w:rsidP="00A34CB6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A34CB6" w:rsidRPr="00740B00" w14:paraId="2FA0DFA6" w14:textId="77777777" w:rsidTr="00D84F9B">
        <w:trPr>
          <w:trHeight w:val="220"/>
        </w:trPr>
        <w:tc>
          <w:tcPr>
            <w:tcW w:w="1267" w:type="dxa"/>
          </w:tcPr>
          <w:p w14:paraId="023D04B9" w14:textId="49A7F496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9EAF031" w14:textId="7F56F986" w:rsidR="00A34CB6" w:rsidRPr="00740B00" w:rsidRDefault="00A34CB6" w:rsidP="00A34CB6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 tipo de arancel preferencial establecido en el APC.</w:t>
            </w:r>
          </w:p>
        </w:tc>
        <w:tc>
          <w:tcPr>
            <w:tcW w:w="2160" w:type="dxa"/>
            <w:shd w:val="clear" w:color="auto" w:fill="FFFFFF"/>
          </w:tcPr>
          <w:p w14:paraId="450D707A" w14:textId="77777777" w:rsidR="00A34CB6" w:rsidRPr="00740B00" w:rsidRDefault="00A34CB6" w:rsidP="00A34CB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34CB6" w:rsidRPr="00740B00" w14:paraId="4B49E175" w14:textId="77777777" w:rsidTr="00CC4994">
        <w:trPr>
          <w:trHeight w:val="507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6FCA44CD" w:rsidR="00A34CB6" w:rsidRPr="003A4434" w:rsidRDefault="0060675E" w:rsidP="00A34CB6">
            <w:pPr>
              <w:rPr>
                <w:rFonts w:eastAsia="Calibri"/>
                <w:bCs/>
                <w:color w:val="EE0000"/>
                <w:sz w:val="20"/>
                <w:szCs w:val="20"/>
              </w:rPr>
            </w:pPr>
            <w:r w:rsidRPr="0060675E"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  <w:t>¡Correcto! El OEA es una certificación de la DIAN para empresas con procesos logísticos seguros. Permite agilizar inspecciones y reducir tiempos de despacho en frontera.</w:t>
            </w:r>
          </w:p>
        </w:tc>
      </w:tr>
      <w:tr w:rsidR="00A34CB6" w:rsidRPr="00740B00" w14:paraId="3BE2FBD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2D76880F" w:rsidR="00A34CB6" w:rsidRPr="00740B00" w:rsidRDefault="00A34CB6" w:rsidP="00A34CB6">
            <w:pPr>
              <w:rPr>
                <w:rFonts w:eastAsia="Calibri"/>
                <w:bCs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A34CB6" w:rsidRPr="00740B00" w14:paraId="1E35B95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7944E519" w:rsidR="00A34CB6" w:rsidRPr="00740B00" w:rsidRDefault="00A34CB6" w:rsidP="00A34CB6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695B09">
              <w:rPr>
                <w:rFonts w:eastAsia="Times New Roman"/>
                <w:b/>
                <w:bCs/>
                <w:sz w:val="20"/>
                <w:szCs w:val="20"/>
                <w:lang w:val="es-CO"/>
              </w:rPr>
              <w:t>¿Qué protege la propiedad intelectual en el marco del APC?</w:t>
            </w:r>
          </w:p>
        </w:tc>
      </w:tr>
      <w:tr w:rsidR="00A34CB6" w:rsidRPr="00740B00" w14:paraId="1852A647" w14:textId="77777777" w:rsidTr="00AA7DF6">
        <w:trPr>
          <w:trHeight w:val="220"/>
        </w:trPr>
        <w:tc>
          <w:tcPr>
            <w:tcW w:w="1267" w:type="dxa"/>
          </w:tcPr>
          <w:p w14:paraId="0E152896" w14:textId="28DF3298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CC2C95F" w14:textId="78CFC0D6" w:rsidR="00A34CB6" w:rsidRPr="00740B00" w:rsidRDefault="00A34CB6" w:rsidP="00A34CB6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Los precios de exportación negociados entre las partes.</w:t>
            </w:r>
          </w:p>
        </w:tc>
        <w:tc>
          <w:tcPr>
            <w:tcW w:w="2160" w:type="dxa"/>
            <w:shd w:val="clear" w:color="auto" w:fill="FFFFFF"/>
          </w:tcPr>
          <w:p w14:paraId="37B43B45" w14:textId="497AE67E" w:rsidR="00A34CB6" w:rsidRPr="00740B00" w:rsidRDefault="00A34CB6" w:rsidP="00A34CB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34CB6" w:rsidRPr="00740B00" w14:paraId="1E86B579" w14:textId="77777777" w:rsidTr="00AA7DF6">
        <w:trPr>
          <w:trHeight w:val="220"/>
        </w:trPr>
        <w:tc>
          <w:tcPr>
            <w:tcW w:w="1267" w:type="dxa"/>
          </w:tcPr>
          <w:p w14:paraId="35C1ADF6" w14:textId="6CF23CEC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23B8ABC" w14:textId="26028D87" w:rsidR="00A34CB6" w:rsidRPr="00740B00" w:rsidRDefault="00A34CB6" w:rsidP="00A34CB6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Los procedimientos aduaneros aplicados en la frontera.</w:t>
            </w:r>
          </w:p>
        </w:tc>
        <w:tc>
          <w:tcPr>
            <w:tcW w:w="2160" w:type="dxa"/>
            <w:shd w:val="clear" w:color="auto" w:fill="FFFFFF"/>
          </w:tcPr>
          <w:p w14:paraId="21463C5E" w14:textId="3B9DBD18" w:rsidR="00A34CB6" w:rsidRPr="00740B00" w:rsidRDefault="00A34CB6" w:rsidP="00A34CB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34CB6" w:rsidRPr="00740B00" w14:paraId="02587596" w14:textId="77777777" w:rsidTr="00AA7DF6">
        <w:trPr>
          <w:trHeight w:val="220"/>
        </w:trPr>
        <w:tc>
          <w:tcPr>
            <w:tcW w:w="1267" w:type="dxa"/>
          </w:tcPr>
          <w:p w14:paraId="7DAEB305" w14:textId="24181B7A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216D15C" w14:textId="47A17E2F" w:rsidR="00A34CB6" w:rsidRPr="00740B00" w:rsidRDefault="00A34CB6" w:rsidP="00A34CB6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transporte y la logística de las mercancías exportadas.</w:t>
            </w:r>
          </w:p>
        </w:tc>
        <w:tc>
          <w:tcPr>
            <w:tcW w:w="2160" w:type="dxa"/>
            <w:shd w:val="clear" w:color="auto" w:fill="FFFFFF"/>
          </w:tcPr>
          <w:p w14:paraId="306A8AB8" w14:textId="4742AA9D" w:rsidR="00A34CB6" w:rsidRPr="00740B00" w:rsidRDefault="00A34CB6" w:rsidP="00A34CB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34CB6" w:rsidRPr="00740B00" w14:paraId="5E280E9B" w14:textId="77777777" w:rsidTr="00AA7DF6">
        <w:trPr>
          <w:trHeight w:val="220"/>
        </w:trPr>
        <w:tc>
          <w:tcPr>
            <w:tcW w:w="1267" w:type="dxa"/>
          </w:tcPr>
          <w:p w14:paraId="067BDB63" w14:textId="4BE2E6F8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89C2B9F" w14:textId="611BED45" w:rsidR="00A34CB6" w:rsidRPr="00740B00" w:rsidRDefault="00A34CB6" w:rsidP="00A34CB6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Las marcas, patentes, denominaciones de origen y derechos de autor.</w:t>
            </w:r>
          </w:p>
        </w:tc>
        <w:tc>
          <w:tcPr>
            <w:tcW w:w="2160" w:type="dxa"/>
            <w:shd w:val="clear" w:color="auto" w:fill="FFFFFF"/>
          </w:tcPr>
          <w:p w14:paraId="7A42579D" w14:textId="7C6B8654" w:rsidR="00A34CB6" w:rsidRPr="00740B00" w:rsidRDefault="00A34CB6" w:rsidP="00A34CB6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A34CB6" w:rsidRPr="00740B00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33A89645" w:rsidR="00A34CB6" w:rsidRPr="00740B00" w:rsidRDefault="0012500B" w:rsidP="00A34CB6">
            <w:pPr>
              <w:rPr>
                <w:rFonts w:eastAsia="Calibri"/>
                <w:bCs/>
                <w:sz w:val="20"/>
                <w:szCs w:val="20"/>
              </w:rPr>
            </w:pPr>
            <w:r w:rsidRPr="0012500B">
              <w:rPr>
                <w:rFonts w:eastAsia="Calibri"/>
                <w:bCs/>
                <w:color w:val="000000" w:themeColor="text1"/>
                <w:sz w:val="20"/>
                <w:szCs w:val="20"/>
                <w:lang w:val="es-CO"/>
              </w:rPr>
              <w:t>¡Correcto! El capítulo 16 del APC protege marcas, patentes, denominaciones de origen como el café de Colombia, derechos de autor y datos de prueba farmacéuticos.</w:t>
            </w:r>
          </w:p>
        </w:tc>
      </w:tr>
      <w:tr w:rsidR="00A34CB6" w:rsidRPr="00740B00" w14:paraId="0063106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502C4DD9" w:rsidR="00A34CB6" w:rsidRPr="00740B00" w:rsidRDefault="00A34CB6" w:rsidP="00A34CB6">
            <w:pPr>
              <w:rPr>
                <w:rFonts w:eastAsia="Calibri"/>
                <w:bCs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A34CB6" w:rsidRPr="00740B00" w14:paraId="0F0AF84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5872BD40" w:rsidR="00A34CB6" w:rsidRPr="00740B00" w:rsidRDefault="00A34CB6" w:rsidP="00A34CB6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0B0AD7">
              <w:rPr>
                <w:rFonts w:eastAsia="Times New Roman"/>
                <w:b/>
                <w:bCs/>
                <w:sz w:val="20"/>
                <w:szCs w:val="20"/>
                <w:lang w:val="es-CO"/>
              </w:rPr>
              <w:t>¿Cuál es uno de los principales desafíos del TLC para Colombia?</w:t>
            </w:r>
          </w:p>
        </w:tc>
      </w:tr>
      <w:tr w:rsidR="00A34CB6" w:rsidRPr="00740B00" w14:paraId="6D9EEA78" w14:textId="77777777" w:rsidTr="002B3987">
        <w:trPr>
          <w:trHeight w:val="65"/>
        </w:trPr>
        <w:tc>
          <w:tcPr>
            <w:tcW w:w="1267" w:type="dxa"/>
          </w:tcPr>
          <w:p w14:paraId="32E32C36" w14:textId="0C34D066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023CF7C" w14:textId="36913258" w:rsidR="00A34CB6" w:rsidRPr="00740B00" w:rsidRDefault="00A34CB6" w:rsidP="00A34CB6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falta de productos disponibles para exportar al exterior.</w:t>
            </w:r>
          </w:p>
        </w:tc>
        <w:tc>
          <w:tcPr>
            <w:tcW w:w="2160" w:type="dxa"/>
            <w:shd w:val="clear" w:color="auto" w:fill="FFFFFF"/>
          </w:tcPr>
          <w:p w14:paraId="08DBA6E9" w14:textId="439F67AC" w:rsidR="00A34CB6" w:rsidRPr="00740B00" w:rsidRDefault="00A34CB6" w:rsidP="00A34CB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34CB6" w:rsidRPr="00740B00" w14:paraId="79A10AE3" w14:textId="77777777" w:rsidTr="002B3987">
        <w:trPr>
          <w:trHeight w:val="220"/>
        </w:trPr>
        <w:tc>
          <w:tcPr>
            <w:tcW w:w="1267" w:type="dxa"/>
          </w:tcPr>
          <w:p w14:paraId="0495F5C8" w14:textId="5CB2C67C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802BA9F" w14:textId="2640BC23" w:rsidR="00A34CB6" w:rsidRPr="00740B00" w:rsidRDefault="00A34CB6" w:rsidP="00A34CB6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eliminación total de todos los impuestos al comercio.</w:t>
            </w:r>
          </w:p>
        </w:tc>
        <w:tc>
          <w:tcPr>
            <w:tcW w:w="2160" w:type="dxa"/>
            <w:shd w:val="clear" w:color="auto" w:fill="FFFFFF"/>
          </w:tcPr>
          <w:p w14:paraId="6BBE2BBE" w14:textId="047F57C3" w:rsidR="00A34CB6" w:rsidRPr="00740B00" w:rsidRDefault="00A34CB6" w:rsidP="00A34CB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34CB6" w:rsidRPr="00740B00" w14:paraId="521CE7C5" w14:textId="77777777" w:rsidTr="002B3987">
        <w:trPr>
          <w:trHeight w:val="220"/>
        </w:trPr>
        <w:tc>
          <w:tcPr>
            <w:tcW w:w="1267" w:type="dxa"/>
          </w:tcPr>
          <w:p w14:paraId="07B8C1AA" w14:textId="51756D72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5EA53F9" w14:textId="32DCA732" w:rsidR="00A34CB6" w:rsidRPr="00740B00" w:rsidRDefault="00A34CB6" w:rsidP="00A34CB6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 presión competitiva en sectores agrícolas sensibles.</w:t>
            </w:r>
          </w:p>
        </w:tc>
        <w:tc>
          <w:tcPr>
            <w:tcW w:w="2160" w:type="dxa"/>
            <w:shd w:val="clear" w:color="auto" w:fill="FFFFFF"/>
          </w:tcPr>
          <w:p w14:paraId="19A460A9" w14:textId="6F0C63D3" w:rsidR="00A34CB6" w:rsidRPr="00740B00" w:rsidRDefault="00A34CB6" w:rsidP="00A34CB6">
            <w:pPr>
              <w:widowControl w:val="0"/>
              <w:jc w:val="center"/>
              <w:rPr>
                <w:rFonts w:eastAsia="Calibri"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A34CB6" w:rsidRPr="00740B00" w14:paraId="771ADFE0" w14:textId="77777777" w:rsidTr="002B3987">
        <w:trPr>
          <w:trHeight w:val="220"/>
        </w:trPr>
        <w:tc>
          <w:tcPr>
            <w:tcW w:w="1267" w:type="dxa"/>
          </w:tcPr>
          <w:p w14:paraId="1861D841" w14:textId="20F4858F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CB1FFCA" w14:textId="66B1C788" w:rsidR="00A34CB6" w:rsidRPr="00740B00" w:rsidRDefault="00A34CB6" w:rsidP="00A34CB6">
            <w:pPr>
              <w:rPr>
                <w:rFonts w:eastAsia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El exceso de acuerdos comerciales vigentes en el país.</w:t>
            </w:r>
          </w:p>
        </w:tc>
        <w:tc>
          <w:tcPr>
            <w:tcW w:w="2160" w:type="dxa"/>
            <w:shd w:val="clear" w:color="auto" w:fill="FFFFFF"/>
          </w:tcPr>
          <w:p w14:paraId="53AEE1D7" w14:textId="495E94F5" w:rsidR="00A34CB6" w:rsidRPr="00740B00" w:rsidRDefault="00A34CB6" w:rsidP="00A34CB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A34CB6" w:rsidRPr="00740B00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0E5238DB" w:rsidR="00A34CB6" w:rsidRPr="00740B00" w:rsidRDefault="00F10659" w:rsidP="00A34CB6">
            <w:pPr>
              <w:rPr>
                <w:rFonts w:eastAsia="Calibri"/>
                <w:bCs/>
                <w:sz w:val="20"/>
                <w:szCs w:val="20"/>
              </w:rPr>
            </w:pPr>
            <w:r w:rsidRPr="00F10659">
              <w:rPr>
                <w:rFonts w:eastAsia="Calibri"/>
                <w:bCs/>
                <w:sz w:val="20"/>
                <w:szCs w:val="20"/>
                <w:lang w:val="es-CO"/>
              </w:rPr>
              <w:t>¡Correcto! Sectores como el arrocero, el lácteo y el de oleaginosas enfrentan mayor competencia por importaciones con arancel reducido, lo que presiona a los productores nacionales.</w:t>
            </w:r>
          </w:p>
        </w:tc>
      </w:tr>
      <w:tr w:rsidR="00A34CB6" w:rsidRPr="00740B00" w14:paraId="78F904B0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A34CB6" w:rsidRPr="00740B00" w:rsidRDefault="00A34CB6" w:rsidP="00A34CB6">
            <w:pPr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5BD3205C" w:rsidR="00A34CB6" w:rsidRPr="00740B00" w:rsidRDefault="00A34CB6" w:rsidP="00A34CB6">
            <w:pPr>
              <w:rPr>
                <w:rFonts w:eastAsia="Calibri"/>
                <w:bCs/>
                <w:sz w:val="20"/>
                <w:szCs w:val="20"/>
              </w:rPr>
            </w:pPr>
            <w:r w:rsidRPr="00740B00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125910" w:rsidRPr="00740B00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740B00" w:rsidRDefault="00B11CF2" w:rsidP="00B11CF2">
            <w:pPr>
              <w:widowControl w:val="0"/>
              <w:jc w:val="center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MENSAJE FINAL ACTIVIDAD</w:t>
            </w:r>
          </w:p>
        </w:tc>
      </w:tr>
      <w:tr w:rsidR="00125910" w:rsidRPr="00740B00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F436F5" w:rsidRPr="00740B00" w:rsidRDefault="00F436F5" w:rsidP="00F436F5">
            <w:pPr>
              <w:widowControl w:val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1C971E38" w:rsidR="00F436F5" w:rsidRPr="00740B00" w:rsidRDefault="00F436F5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Ha superado la actividad y demuestra sólidos conocimientos sobre el componente formativo.</w:t>
            </w:r>
          </w:p>
        </w:tc>
      </w:tr>
      <w:tr w:rsidR="00125910" w:rsidRPr="00740B00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F436F5" w:rsidRPr="00740B00" w:rsidRDefault="00F436F5" w:rsidP="00F436F5">
            <w:pPr>
              <w:widowControl w:val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D05C52D" w:rsidR="00F436F5" w:rsidRPr="00740B00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40B00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740B00" w:rsidRDefault="00C57B0F">
      <w:pPr>
        <w:spacing w:after="160" w:line="259" w:lineRule="auto"/>
        <w:rPr>
          <w:rFonts w:eastAsia="Calibri"/>
          <w:sz w:val="20"/>
          <w:szCs w:val="20"/>
        </w:rPr>
      </w:pPr>
    </w:p>
    <w:p w14:paraId="282C4038" w14:textId="77777777" w:rsidR="00C57B0F" w:rsidRPr="00740B00" w:rsidRDefault="00C57B0F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125910" w:rsidRPr="00740B00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740B00" w:rsidRDefault="006F219D">
            <w:pPr>
              <w:widowControl w:val="0"/>
              <w:spacing w:line="240" w:lineRule="auto"/>
              <w:jc w:val="center"/>
              <w:rPr>
                <w:rFonts w:eastAsia="Calibri"/>
                <w:b/>
                <w:sz w:val="20"/>
                <w:szCs w:val="20"/>
              </w:rPr>
            </w:pPr>
            <w:r w:rsidRPr="00740B00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="00125910" w:rsidRPr="00740B00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740B00" w:rsidRDefault="00C57B0F">
            <w:pPr>
              <w:widowControl w:val="0"/>
              <w:spacing w:line="240" w:lineRule="auto"/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740B00" w:rsidRDefault="006F219D">
            <w:pPr>
              <w:widowControl w:val="0"/>
              <w:spacing w:line="240" w:lineRule="auto"/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</w:pPr>
            <w:r w:rsidRPr="00740B00"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740B00" w:rsidRDefault="006F219D">
            <w:pPr>
              <w:widowControl w:val="0"/>
              <w:spacing w:line="240" w:lineRule="auto"/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</w:pPr>
            <w:r w:rsidRPr="00740B00"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  <w:t>Fecha</w:t>
            </w:r>
          </w:p>
        </w:tc>
      </w:tr>
      <w:tr w:rsidR="00125910" w:rsidRPr="00740B00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11647DA8" w:rsidR="00C0495F" w:rsidRPr="00740B00" w:rsidRDefault="00C0495F" w:rsidP="005D6C01">
            <w:pPr>
              <w:widowControl w:val="0"/>
              <w:spacing w:line="240" w:lineRule="auto"/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</w:pPr>
            <w:r w:rsidRPr="00740B00"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  <w:lastRenderedPageBreak/>
              <w:t xml:space="preserve">Revisión </w:t>
            </w:r>
            <w:r w:rsidR="00C85661" w:rsidRPr="00740B00"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  <w:t>Evaluador</w:t>
            </w:r>
            <w:r w:rsidR="008E1685" w:rsidRPr="00740B00"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  <w:t>a</w:t>
            </w:r>
            <w:r w:rsidR="00C85661" w:rsidRPr="00740B00"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  <w:t xml:space="preserve"> i</w:t>
            </w:r>
            <w:r w:rsidR="005D6C01" w:rsidRPr="00740B00"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14EC2A3C" w:rsidR="00C0495F" w:rsidRPr="00740B00" w:rsidRDefault="006E5D18" w:rsidP="00736566">
            <w:pPr>
              <w:widowControl w:val="0"/>
              <w:spacing w:line="240" w:lineRule="auto"/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</w:pPr>
            <w:r w:rsidRPr="00740B00"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  <w:t>Gloria Lida Alzate Suárez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0354AF3A" w:rsidR="00C0495F" w:rsidRPr="00740B00" w:rsidRDefault="00AC449B" w:rsidP="00736566">
            <w:pPr>
              <w:widowControl w:val="0"/>
              <w:spacing w:line="240" w:lineRule="auto"/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</w:pPr>
            <w:r w:rsidRPr="00740B00"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  <w:t xml:space="preserve">Mayo </w:t>
            </w:r>
            <w:r w:rsidR="006E5D18" w:rsidRPr="00740B00">
              <w:rPr>
                <w:rFonts w:eastAsia="Calibri"/>
                <w:b/>
                <w:color w:val="808080" w:themeColor="background1" w:themeShade="80"/>
                <w:sz w:val="20"/>
                <w:szCs w:val="20"/>
              </w:rPr>
              <w:t>de 2026</w:t>
            </w:r>
          </w:p>
        </w:tc>
      </w:tr>
    </w:tbl>
    <w:p w14:paraId="12496B24" w14:textId="77777777" w:rsidR="00C57B0F" w:rsidRPr="00740B00" w:rsidRDefault="00C57B0F">
      <w:pPr>
        <w:rPr>
          <w:color w:val="808080" w:themeColor="background1" w:themeShade="80"/>
          <w:sz w:val="20"/>
          <w:szCs w:val="20"/>
        </w:rPr>
      </w:pPr>
    </w:p>
    <w:sectPr w:rsidR="00C57B0F" w:rsidRPr="00740B00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D50A2" w14:textId="77777777" w:rsidR="00BA4D95" w:rsidRDefault="00BA4D95">
      <w:pPr>
        <w:spacing w:line="240" w:lineRule="auto"/>
      </w:pPr>
      <w:r>
        <w:separator/>
      </w:r>
    </w:p>
  </w:endnote>
  <w:endnote w:type="continuationSeparator" w:id="0">
    <w:p w14:paraId="77F8DD96" w14:textId="77777777" w:rsidR="00BA4D95" w:rsidRDefault="00BA4D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1669B" w14:textId="77777777" w:rsidR="00BA4D95" w:rsidRDefault="00BA4D95">
      <w:pPr>
        <w:spacing w:line="240" w:lineRule="auto"/>
      </w:pPr>
      <w:r>
        <w:separator/>
      </w:r>
    </w:p>
  </w:footnote>
  <w:footnote w:type="continuationSeparator" w:id="0">
    <w:p w14:paraId="5A563588" w14:textId="77777777" w:rsidR="00BA4D95" w:rsidRDefault="00BA4D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648166401">
    <w:abstractNumId w:val="1"/>
  </w:num>
  <w:num w:numId="2" w16cid:durableId="357588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3241"/>
    <w:rsid w:val="00025685"/>
    <w:rsid w:val="00025862"/>
    <w:rsid w:val="00052C53"/>
    <w:rsid w:val="000653A4"/>
    <w:rsid w:val="00065F39"/>
    <w:rsid w:val="000713AC"/>
    <w:rsid w:val="00073487"/>
    <w:rsid w:val="0007460F"/>
    <w:rsid w:val="00075BDE"/>
    <w:rsid w:val="00077897"/>
    <w:rsid w:val="000842F4"/>
    <w:rsid w:val="00087472"/>
    <w:rsid w:val="0009090B"/>
    <w:rsid w:val="000B0AD7"/>
    <w:rsid w:val="000C04EB"/>
    <w:rsid w:val="000C1C98"/>
    <w:rsid w:val="000C68FF"/>
    <w:rsid w:val="000C7FA5"/>
    <w:rsid w:val="000D3418"/>
    <w:rsid w:val="000D382B"/>
    <w:rsid w:val="000D6787"/>
    <w:rsid w:val="000D76F6"/>
    <w:rsid w:val="000E1FED"/>
    <w:rsid w:val="000E3ADC"/>
    <w:rsid w:val="000E433D"/>
    <w:rsid w:val="000E5CB8"/>
    <w:rsid w:val="000F0EFA"/>
    <w:rsid w:val="000F2C06"/>
    <w:rsid w:val="000F39CD"/>
    <w:rsid w:val="000F4AE3"/>
    <w:rsid w:val="0012500B"/>
    <w:rsid w:val="00125910"/>
    <w:rsid w:val="00130CB5"/>
    <w:rsid w:val="00141357"/>
    <w:rsid w:val="001749BB"/>
    <w:rsid w:val="0018141D"/>
    <w:rsid w:val="0018472E"/>
    <w:rsid w:val="001900CE"/>
    <w:rsid w:val="00195B5A"/>
    <w:rsid w:val="001A0FA0"/>
    <w:rsid w:val="001A60FE"/>
    <w:rsid w:val="001B5182"/>
    <w:rsid w:val="001B521A"/>
    <w:rsid w:val="001B5CD5"/>
    <w:rsid w:val="001C2159"/>
    <w:rsid w:val="001C64D2"/>
    <w:rsid w:val="001D206E"/>
    <w:rsid w:val="001D65D0"/>
    <w:rsid w:val="001E7E98"/>
    <w:rsid w:val="001F0B68"/>
    <w:rsid w:val="001F64D2"/>
    <w:rsid w:val="00205E0A"/>
    <w:rsid w:val="00221152"/>
    <w:rsid w:val="00222428"/>
    <w:rsid w:val="00230CDA"/>
    <w:rsid w:val="00232433"/>
    <w:rsid w:val="00232CAD"/>
    <w:rsid w:val="00236D99"/>
    <w:rsid w:val="00237367"/>
    <w:rsid w:val="0024222E"/>
    <w:rsid w:val="00242E29"/>
    <w:rsid w:val="00243C81"/>
    <w:rsid w:val="00256618"/>
    <w:rsid w:val="0025731E"/>
    <w:rsid w:val="002623DD"/>
    <w:rsid w:val="00272AE9"/>
    <w:rsid w:val="00280A13"/>
    <w:rsid w:val="00285866"/>
    <w:rsid w:val="002871FB"/>
    <w:rsid w:val="00287D6F"/>
    <w:rsid w:val="002A1E7C"/>
    <w:rsid w:val="002A5E01"/>
    <w:rsid w:val="002A5F3A"/>
    <w:rsid w:val="002B3987"/>
    <w:rsid w:val="002C2162"/>
    <w:rsid w:val="002C312D"/>
    <w:rsid w:val="002C72F8"/>
    <w:rsid w:val="002D3052"/>
    <w:rsid w:val="002E067C"/>
    <w:rsid w:val="002E222C"/>
    <w:rsid w:val="002E46FB"/>
    <w:rsid w:val="002E6691"/>
    <w:rsid w:val="003024D4"/>
    <w:rsid w:val="00311D0B"/>
    <w:rsid w:val="00312876"/>
    <w:rsid w:val="003229E8"/>
    <w:rsid w:val="00327B28"/>
    <w:rsid w:val="003374CE"/>
    <w:rsid w:val="00337F34"/>
    <w:rsid w:val="0034038F"/>
    <w:rsid w:val="003407FE"/>
    <w:rsid w:val="00340910"/>
    <w:rsid w:val="00340E58"/>
    <w:rsid w:val="00341BD5"/>
    <w:rsid w:val="00341ECC"/>
    <w:rsid w:val="00342DD5"/>
    <w:rsid w:val="00344039"/>
    <w:rsid w:val="00353653"/>
    <w:rsid w:val="003605E9"/>
    <w:rsid w:val="00362E05"/>
    <w:rsid w:val="00363102"/>
    <w:rsid w:val="003632B2"/>
    <w:rsid w:val="00366D43"/>
    <w:rsid w:val="003720E4"/>
    <w:rsid w:val="00375645"/>
    <w:rsid w:val="00376363"/>
    <w:rsid w:val="00381734"/>
    <w:rsid w:val="00383143"/>
    <w:rsid w:val="00391997"/>
    <w:rsid w:val="00392384"/>
    <w:rsid w:val="003A2FCF"/>
    <w:rsid w:val="003A4434"/>
    <w:rsid w:val="003B56AD"/>
    <w:rsid w:val="003B7C7B"/>
    <w:rsid w:val="003C1D27"/>
    <w:rsid w:val="003C718D"/>
    <w:rsid w:val="003D1904"/>
    <w:rsid w:val="003D4C72"/>
    <w:rsid w:val="003D6EE7"/>
    <w:rsid w:val="003F087A"/>
    <w:rsid w:val="003F127B"/>
    <w:rsid w:val="003F2D28"/>
    <w:rsid w:val="003F5DA1"/>
    <w:rsid w:val="00407479"/>
    <w:rsid w:val="00441E3E"/>
    <w:rsid w:val="00450223"/>
    <w:rsid w:val="00453307"/>
    <w:rsid w:val="00455BED"/>
    <w:rsid w:val="004623C3"/>
    <w:rsid w:val="004666D8"/>
    <w:rsid w:val="004670B4"/>
    <w:rsid w:val="00475EC9"/>
    <w:rsid w:val="004765E0"/>
    <w:rsid w:val="00477EB3"/>
    <w:rsid w:val="00482C46"/>
    <w:rsid w:val="004860BB"/>
    <w:rsid w:val="004A00B2"/>
    <w:rsid w:val="004A1125"/>
    <w:rsid w:val="004A6D6F"/>
    <w:rsid w:val="004B2E88"/>
    <w:rsid w:val="004B5652"/>
    <w:rsid w:val="004C14F0"/>
    <w:rsid w:val="004C1A2F"/>
    <w:rsid w:val="004D49DF"/>
    <w:rsid w:val="004E274A"/>
    <w:rsid w:val="004E510A"/>
    <w:rsid w:val="004E6D55"/>
    <w:rsid w:val="004F1185"/>
    <w:rsid w:val="004F3EA4"/>
    <w:rsid w:val="00500BE9"/>
    <w:rsid w:val="005062F9"/>
    <w:rsid w:val="0051332A"/>
    <w:rsid w:val="005241C7"/>
    <w:rsid w:val="005316F4"/>
    <w:rsid w:val="00532947"/>
    <w:rsid w:val="0053544F"/>
    <w:rsid w:val="00540A23"/>
    <w:rsid w:val="00542F8D"/>
    <w:rsid w:val="005650C3"/>
    <w:rsid w:val="005676B6"/>
    <w:rsid w:val="005677BE"/>
    <w:rsid w:val="0057369A"/>
    <w:rsid w:val="0058457B"/>
    <w:rsid w:val="005861AB"/>
    <w:rsid w:val="005874E7"/>
    <w:rsid w:val="00594FCD"/>
    <w:rsid w:val="00597DCD"/>
    <w:rsid w:val="005A1B14"/>
    <w:rsid w:val="005A57E4"/>
    <w:rsid w:val="005B0632"/>
    <w:rsid w:val="005B09C1"/>
    <w:rsid w:val="005B6644"/>
    <w:rsid w:val="005B7189"/>
    <w:rsid w:val="005C7834"/>
    <w:rsid w:val="005C7DAE"/>
    <w:rsid w:val="005D37F2"/>
    <w:rsid w:val="005D6C01"/>
    <w:rsid w:val="005E3830"/>
    <w:rsid w:val="005E55B0"/>
    <w:rsid w:val="005F2AFF"/>
    <w:rsid w:val="005F3907"/>
    <w:rsid w:val="005F52C4"/>
    <w:rsid w:val="006047BB"/>
    <w:rsid w:val="006048F1"/>
    <w:rsid w:val="00605F67"/>
    <w:rsid w:val="0060675E"/>
    <w:rsid w:val="00607A70"/>
    <w:rsid w:val="00611DB6"/>
    <w:rsid w:val="006130E6"/>
    <w:rsid w:val="00615B24"/>
    <w:rsid w:val="00616AB3"/>
    <w:rsid w:val="006251CA"/>
    <w:rsid w:val="00626669"/>
    <w:rsid w:val="006321B0"/>
    <w:rsid w:val="006407B3"/>
    <w:rsid w:val="00640B8F"/>
    <w:rsid w:val="00654A50"/>
    <w:rsid w:val="00655E99"/>
    <w:rsid w:val="00657D8F"/>
    <w:rsid w:val="00666F98"/>
    <w:rsid w:val="006750A6"/>
    <w:rsid w:val="00684871"/>
    <w:rsid w:val="00684E23"/>
    <w:rsid w:val="006855E9"/>
    <w:rsid w:val="00690CDA"/>
    <w:rsid w:val="0069386B"/>
    <w:rsid w:val="00695B09"/>
    <w:rsid w:val="006960AA"/>
    <w:rsid w:val="006A05EF"/>
    <w:rsid w:val="006B1407"/>
    <w:rsid w:val="006B29D2"/>
    <w:rsid w:val="006C52FA"/>
    <w:rsid w:val="006D6357"/>
    <w:rsid w:val="006E30E0"/>
    <w:rsid w:val="006E4B86"/>
    <w:rsid w:val="006E5D18"/>
    <w:rsid w:val="006E6F14"/>
    <w:rsid w:val="006F219D"/>
    <w:rsid w:val="006F67CA"/>
    <w:rsid w:val="00701B54"/>
    <w:rsid w:val="00703255"/>
    <w:rsid w:val="00711BA1"/>
    <w:rsid w:val="00717201"/>
    <w:rsid w:val="007259E8"/>
    <w:rsid w:val="00725E57"/>
    <w:rsid w:val="00736566"/>
    <w:rsid w:val="00740B00"/>
    <w:rsid w:val="00753C6A"/>
    <w:rsid w:val="0075648A"/>
    <w:rsid w:val="00763ED4"/>
    <w:rsid w:val="00766C8A"/>
    <w:rsid w:val="00771ABC"/>
    <w:rsid w:val="00774688"/>
    <w:rsid w:val="00777932"/>
    <w:rsid w:val="0078087A"/>
    <w:rsid w:val="00780C29"/>
    <w:rsid w:val="00782B1E"/>
    <w:rsid w:val="007844D1"/>
    <w:rsid w:val="0078482B"/>
    <w:rsid w:val="007878C4"/>
    <w:rsid w:val="007912B7"/>
    <w:rsid w:val="00797340"/>
    <w:rsid w:val="007A4E01"/>
    <w:rsid w:val="007B4510"/>
    <w:rsid w:val="007C0603"/>
    <w:rsid w:val="007C6D35"/>
    <w:rsid w:val="007D487F"/>
    <w:rsid w:val="007D5161"/>
    <w:rsid w:val="007D63A9"/>
    <w:rsid w:val="007D70FE"/>
    <w:rsid w:val="007F1642"/>
    <w:rsid w:val="007F5BE5"/>
    <w:rsid w:val="00805A67"/>
    <w:rsid w:val="00807D95"/>
    <w:rsid w:val="00814E3C"/>
    <w:rsid w:val="00817E15"/>
    <w:rsid w:val="00821573"/>
    <w:rsid w:val="00821DB0"/>
    <w:rsid w:val="00822675"/>
    <w:rsid w:val="00822B52"/>
    <w:rsid w:val="00822EFC"/>
    <w:rsid w:val="008233D6"/>
    <w:rsid w:val="00825F05"/>
    <w:rsid w:val="00832A6F"/>
    <w:rsid w:val="008339E5"/>
    <w:rsid w:val="00836FBD"/>
    <w:rsid w:val="0084176E"/>
    <w:rsid w:val="00842343"/>
    <w:rsid w:val="008501FA"/>
    <w:rsid w:val="00862211"/>
    <w:rsid w:val="00870D79"/>
    <w:rsid w:val="00877F3E"/>
    <w:rsid w:val="00886047"/>
    <w:rsid w:val="00895C58"/>
    <w:rsid w:val="00897C50"/>
    <w:rsid w:val="008A14A9"/>
    <w:rsid w:val="008A1658"/>
    <w:rsid w:val="008A281E"/>
    <w:rsid w:val="008A7ACF"/>
    <w:rsid w:val="008B1661"/>
    <w:rsid w:val="008B720C"/>
    <w:rsid w:val="008C1484"/>
    <w:rsid w:val="008D3B39"/>
    <w:rsid w:val="008D5931"/>
    <w:rsid w:val="008E1685"/>
    <w:rsid w:val="008E2C44"/>
    <w:rsid w:val="008E3121"/>
    <w:rsid w:val="008E4BE6"/>
    <w:rsid w:val="008E6807"/>
    <w:rsid w:val="008E6DC7"/>
    <w:rsid w:val="008F6BFD"/>
    <w:rsid w:val="008F7BC0"/>
    <w:rsid w:val="009020CD"/>
    <w:rsid w:val="00902CCE"/>
    <w:rsid w:val="00910332"/>
    <w:rsid w:val="00917B02"/>
    <w:rsid w:val="00917C2E"/>
    <w:rsid w:val="009324B5"/>
    <w:rsid w:val="009346A6"/>
    <w:rsid w:val="009406C9"/>
    <w:rsid w:val="00953C37"/>
    <w:rsid w:val="009576B8"/>
    <w:rsid w:val="00963ED9"/>
    <w:rsid w:val="00966C0B"/>
    <w:rsid w:val="00970209"/>
    <w:rsid w:val="00976CDC"/>
    <w:rsid w:val="0098695A"/>
    <w:rsid w:val="009921BA"/>
    <w:rsid w:val="0099490B"/>
    <w:rsid w:val="00996CB7"/>
    <w:rsid w:val="009A36D1"/>
    <w:rsid w:val="009A7DE0"/>
    <w:rsid w:val="009B224D"/>
    <w:rsid w:val="009B5E66"/>
    <w:rsid w:val="009B6650"/>
    <w:rsid w:val="009B69FA"/>
    <w:rsid w:val="009C2A48"/>
    <w:rsid w:val="009C4FCE"/>
    <w:rsid w:val="009C5D1B"/>
    <w:rsid w:val="009C7DF1"/>
    <w:rsid w:val="009D1BF1"/>
    <w:rsid w:val="009D37F0"/>
    <w:rsid w:val="009E6CC0"/>
    <w:rsid w:val="009F4F2E"/>
    <w:rsid w:val="009F77A1"/>
    <w:rsid w:val="00A100F6"/>
    <w:rsid w:val="00A164C7"/>
    <w:rsid w:val="00A172BB"/>
    <w:rsid w:val="00A227C5"/>
    <w:rsid w:val="00A2322B"/>
    <w:rsid w:val="00A34CB6"/>
    <w:rsid w:val="00A4483E"/>
    <w:rsid w:val="00A44DFD"/>
    <w:rsid w:val="00A4722E"/>
    <w:rsid w:val="00A50801"/>
    <w:rsid w:val="00A54E9D"/>
    <w:rsid w:val="00A55055"/>
    <w:rsid w:val="00A56F3D"/>
    <w:rsid w:val="00A67C8D"/>
    <w:rsid w:val="00A76549"/>
    <w:rsid w:val="00A85171"/>
    <w:rsid w:val="00A851D1"/>
    <w:rsid w:val="00A865A7"/>
    <w:rsid w:val="00A90C2A"/>
    <w:rsid w:val="00A92A5C"/>
    <w:rsid w:val="00A92AA0"/>
    <w:rsid w:val="00A94C65"/>
    <w:rsid w:val="00A9514B"/>
    <w:rsid w:val="00AA7DF6"/>
    <w:rsid w:val="00AB0A4E"/>
    <w:rsid w:val="00AC419A"/>
    <w:rsid w:val="00AC449B"/>
    <w:rsid w:val="00AD2166"/>
    <w:rsid w:val="00AD367E"/>
    <w:rsid w:val="00AE2640"/>
    <w:rsid w:val="00AE581B"/>
    <w:rsid w:val="00AF040D"/>
    <w:rsid w:val="00AF69DD"/>
    <w:rsid w:val="00B00A40"/>
    <w:rsid w:val="00B02B81"/>
    <w:rsid w:val="00B039AB"/>
    <w:rsid w:val="00B111EB"/>
    <w:rsid w:val="00B11CF2"/>
    <w:rsid w:val="00B14261"/>
    <w:rsid w:val="00B24D31"/>
    <w:rsid w:val="00B2716D"/>
    <w:rsid w:val="00B3090D"/>
    <w:rsid w:val="00B33D03"/>
    <w:rsid w:val="00B35E54"/>
    <w:rsid w:val="00B47C80"/>
    <w:rsid w:val="00B53BB8"/>
    <w:rsid w:val="00B636EC"/>
    <w:rsid w:val="00B63D1C"/>
    <w:rsid w:val="00B659D2"/>
    <w:rsid w:val="00B7000F"/>
    <w:rsid w:val="00B85A3D"/>
    <w:rsid w:val="00B87834"/>
    <w:rsid w:val="00B95A69"/>
    <w:rsid w:val="00BA4D95"/>
    <w:rsid w:val="00BA5C64"/>
    <w:rsid w:val="00BA6FBA"/>
    <w:rsid w:val="00BB3B6B"/>
    <w:rsid w:val="00BB561B"/>
    <w:rsid w:val="00BC5FD5"/>
    <w:rsid w:val="00BC631E"/>
    <w:rsid w:val="00BD183E"/>
    <w:rsid w:val="00BD3013"/>
    <w:rsid w:val="00BD53A3"/>
    <w:rsid w:val="00BE1AF5"/>
    <w:rsid w:val="00BE7AE1"/>
    <w:rsid w:val="00C0495F"/>
    <w:rsid w:val="00C05A27"/>
    <w:rsid w:val="00C3006D"/>
    <w:rsid w:val="00C30D46"/>
    <w:rsid w:val="00C316DF"/>
    <w:rsid w:val="00C336F6"/>
    <w:rsid w:val="00C33AF7"/>
    <w:rsid w:val="00C344F6"/>
    <w:rsid w:val="00C40430"/>
    <w:rsid w:val="00C41D28"/>
    <w:rsid w:val="00C447DF"/>
    <w:rsid w:val="00C57B0F"/>
    <w:rsid w:val="00C64126"/>
    <w:rsid w:val="00C7012A"/>
    <w:rsid w:val="00C73050"/>
    <w:rsid w:val="00C74727"/>
    <w:rsid w:val="00C755AC"/>
    <w:rsid w:val="00C80C86"/>
    <w:rsid w:val="00C84023"/>
    <w:rsid w:val="00C85661"/>
    <w:rsid w:val="00C9016B"/>
    <w:rsid w:val="00CA1477"/>
    <w:rsid w:val="00CA2567"/>
    <w:rsid w:val="00CC0C98"/>
    <w:rsid w:val="00CC4994"/>
    <w:rsid w:val="00CD3981"/>
    <w:rsid w:val="00CE1246"/>
    <w:rsid w:val="00CE176E"/>
    <w:rsid w:val="00CE1E03"/>
    <w:rsid w:val="00CE619C"/>
    <w:rsid w:val="00CE649B"/>
    <w:rsid w:val="00CF6CED"/>
    <w:rsid w:val="00D015C1"/>
    <w:rsid w:val="00D01E89"/>
    <w:rsid w:val="00D02E39"/>
    <w:rsid w:val="00D043AD"/>
    <w:rsid w:val="00D06C39"/>
    <w:rsid w:val="00D154B7"/>
    <w:rsid w:val="00D15EFF"/>
    <w:rsid w:val="00D16756"/>
    <w:rsid w:val="00D16CEB"/>
    <w:rsid w:val="00D20C23"/>
    <w:rsid w:val="00D223BA"/>
    <w:rsid w:val="00D26FD2"/>
    <w:rsid w:val="00D32548"/>
    <w:rsid w:val="00D51567"/>
    <w:rsid w:val="00D626CD"/>
    <w:rsid w:val="00D659EB"/>
    <w:rsid w:val="00D8356B"/>
    <w:rsid w:val="00D83ED6"/>
    <w:rsid w:val="00D84F9B"/>
    <w:rsid w:val="00D9536A"/>
    <w:rsid w:val="00D96770"/>
    <w:rsid w:val="00DA47B7"/>
    <w:rsid w:val="00DB0E48"/>
    <w:rsid w:val="00DB294D"/>
    <w:rsid w:val="00DB6047"/>
    <w:rsid w:val="00DC7E11"/>
    <w:rsid w:val="00DD3B6C"/>
    <w:rsid w:val="00DE133F"/>
    <w:rsid w:val="00DF34E4"/>
    <w:rsid w:val="00E12324"/>
    <w:rsid w:val="00E13792"/>
    <w:rsid w:val="00E22B28"/>
    <w:rsid w:val="00E23F58"/>
    <w:rsid w:val="00E410DC"/>
    <w:rsid w:val="00E51DA3"/>
    <w:rsid w:val="00E53E0B"/>
    <w:rsid w:val="00E60916"/>
    <w:rsid w:val="00E60A51"/>
    <w:rsid w:val="00E8117C"/>
    <w:rsid w:val="00E94CE5"/>
    <w:rsid w:val="00E9502C"/>
    <w:rsid w:val="00EA1809"/>
    <w:rsid w:val="00EA1EA0"/>
    <w:rsid w:val="00EA4920"/>
    <w:rsid w:val="00EA7FC0"/>
    <w:rsid w:val="00EB2F6A"/>
    <w:rsid w:val="00EC5FDA"/>
    <w:rsid w:val="00ED3B41"/>
    <w:rsid w:val="00EE07CB"/>
    <w:rsid w:val="00EE5AAE"/>
    <w:rsid w:val="00EE66A6"/>
    <w:rsid w:val="00EE72A9"/>
    <w:rsid w:val="00EF491A"/>
    <w:rsid w:val="00EF4D36"/>
    <w:rsid w:val="00EF4E91"/>
    <w:rsid w:val="00F03327"/>
    <w:rsid w:val="00F10659"/>
    <w:rsid w:val="00F10BDE"/>
    <w:rsid w:val="00F22708"/>
    <w:rsid w:val="00F235D5"/>
    <w:rsid w:val="00F321DB"/>
    <w:rsid w:val="00F34819"/>
    <w:rsid w:val="00F436F5"/>
    <w:rsid w:val="00F43D60"/>
    <w:rsid w:val="00F44480"/>
    <w:rsid w:val="00F52AA1"/>
    <w:rsid w:val="00F610E7"/>
    <w:rsid w:val="00F70AE9"/>
    <w:rsid w:val="00F753A3"/>
    <w:rsid w:val="00F76581"/>
    <w:rsid w:val="00F766DD"/>
    <w:rsid w:val="00F77348"/>
    <w:rsid w:val="00F7763E"/>
    <w:rsid w:val="00F915A9"/>
    <w:rsid w:val="00F979CD"/>
    <w:rsid w:val="00F97BD8"/>
    <w:rsid w:val="00FA0CF5"/>
    <w:rsid w:val="00FA19E7"/>
    <w:rsid w:val="00FA30FF"/>
    <w:rsid w:val="00FA3F46"/>
    <w:rsid w:val="00FA54FF"/>
    <w:rsid w:val="00FD297A"/>
    <w:rsid w:val="00FD7E4C"/>
    <w:rsid w:val="00FE4BF9"/>
    <w:rsid w:val="00FE7469"/>
    <w:rsid w:val="00FF1762"/>
    <w:rsid w:val="00FF32D7"/>
    <w:rsid w:val="00FF5790"/>
    <w:rsid w:val="00FF6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2A3D0D2-5DE5-4F69-8808-41C349CAF8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6</Pages>
  <Words>2168</Words>
  <Characters>12686</Characters>
  <Application>Microsoft Office Word</Application>
  <DocSecurity>0</DocSecurity>
  <Lines>746</Lines>
  <Paragraphs>495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Gloria Alzate</cp:lastModifiedBy>
  <cp:revision>120</cp:revision>
  <dcterms:created xsi:type="dcterms:W3CDTF">2026-04-05T03:58:00Z</dcterms:created>
  <dcterms:modified xsi:type="dcterms:W3CDTF">2026-05-04T17:18:00Z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