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A3355" w:rsidRDefault="005417E0">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w:t>
      </w:r>
    </w:p>
    <w:tbl>
      <w:tblPr>
        <w:tblStyle w:val="affff"/>
        <w:tblpPr w:leftFromText="180" w:rightFromText="180" w:topFromText="180" w:bottomFromText="180" w:vertAnchor="text" w:tblpX="-440"/>
        <w:tblW w:w="1288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70"/>
        <w:gridCol w:w="885"/>
        <w:gridCol w:w="810"/>
        <w:gridCol w:w="2265"/>
        <w:gridCol w:w="6555"/>
      </w:tblGrid>
      <w:tr w:rsidR="008A3355" w14:paraId="3CEA588D" w14:textId="77777777" w:rsidTr="60789237">
        <w:trPr>
          <w:trHeight w:val="454"/>
        </w:trPr>
        <w:tc>
          <w:tcPr>
            <w:tcW w:w="325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2"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NOMBRE DEL PROGRAMA:</w:t>
            </w:r>
          </w:p>
        </w:tc>
        <w:tc>
          <w:tcPr>
            <w:tcW w:w="963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4" w14:textId="17CBDD13" w:rsidR="008A3355" w:rsidRDefault="00020E24" w:rsidP="28BEF0A5">
            <w:pPr>
              <w:pStyle w:val="Normal7"/>
              <w:spacing w:line="240" w:lineRule="auto"/>
              <w:rPr>
                <w:rFonts w:ascii="Courier New" w:eastAsia="Courier New" w:hAnsi="Courier New" w:cs="Courier New"/>
                <w:sz w:val="24"/>
                <w:szCs w:val="24"/>
              </w:rPr>
            </w:pPr>
            <w:r w:rsidRPr="00020E24">
              <w:rPr>
                <w:rFonts w:ascii="Courier New" w:eastAsia="Courier New" w:hAnsi="Courier New" w:cs="Courier New"/>
                <w:sz w:val="24"/>
                <w:szCs w:val="24"/>
              </w:rPr>
              <w:t>Clasificación y estudio arancelario en el TLC Colombia con Estados Unidos</w:t>
            </w:r>
          </w:p>
        </w:tc>
      </w:tr>
      <w:tr w:rsidR="008A3355" w14:paraId="122163B1" w14:textId="77777777" w:rsidTr="60789237">
        <w:trPr>
          <w:trHeight w:val="454"/>
        </w:trPr>
        <w:tc>
          <w:tcPr>
            <w:tcW w:w="325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7"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TEMA DEL PROGRAMA:</w:t>
            </w:r>
          </w:p>
        </w:tc>
        <w:tc>
          <w:tcPr>
            <w:tcW w:w="963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9" w14:textId="66C762B2" w:rsidR="008A3355" w:rsidRPr="00721698" w:rsidRDefault="00020E24" w:rsidP="60789237">
            <w:pPr>
              <w:spacing w:line="240" w:lineRule="auto"/>
              <w:rPr>
                <w:rFonts w:ascii="Courier New" w:hAnsi="Courier New" w:cs="Courier New"/>
                <w:b/>
                <w:bCs/>
                <w:sz w:val="24"/>
                <w:szCs w:val="24"/>
              </w:rPr>
            </w:pPr>
            <w:r w:rsidRPr="00020E24">
              <w:rPr>
                <w:rFonts w:ascii="Courier New" w:hAnsi="Courier New" w:cs="Courier New"/>
                <w:b/>
                <w:bCs/>
                <w:sz w:val="24"/>
                <w:szCs w:val="24"/>
              </w:rPr>
              <w:t>Clasificación y estudio arancelario en el TLC Colombia con Estados Unidos</w:t>
            </w:r>
          </w:p>
        </w:tc>
      </w:tr>
      <w:tr w:rsidR="008A3355" w14:paraId="482CF0A5" w14:textId="77777777" w:rsidTr="60789237">
        <w:trPr>
          <w:trHeight w:val="454"/>
        </w:trPr>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C"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FRECUENCIA: </w:t>
            </w:r>
          </w:p>
        </w:tc>
        <w:tc>
          <w:tcPr>
            <w:tcW w:w="169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D" w14:textId="77777777" w:rsidR="008A3355" w:rsidRDefault="005417E0">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SEMANAL</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F"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Guionista:</w:t>
            </w:r>
          </w:p>
        </w:tc>
        <w:tc>
          <w:tcPr>
            <w:tcW w:w="6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10" w14:textId="54F71135" w:rsidR="008A3355" w:rsidRDefault="005A660C">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Juan Felipe Cuenca</w:t>
            </w:r>
          </w:p>
        </w:tc>
      </w:tr>
    </w:tbl>
    <w:p w14:paraId="00000011" w14:textId="77777777" w:rsidR="008A3355" w:rsidRDefault="008A3355">
      <w:pPr>
        <w:pStyle w:val="Normal7"/>
        <w:pBdr>
          <w:top w:val="nil"/>
          <w:left w:val="nil"/>
          <w:bottom w:val="nil"/>
          <w:right w:val="nil"/>
          <w:between w:val="nil"/>
        </w:pBdr>
        <w:rPr>
          <w:rFonts w:ascii="Courier New" w:eastAsia="Courier New" w:hAnsi="Courier New" w:cs="Courier New"/>
          <w:color w:val="000000"/>
          <w:sz w:val="24"/>
          <w:szCs w:val="24"/>
        </w:rPr>
      </w:pPr>
    </w:p>
    <w:tbl>
      <w:tblPr>
        <w:tblStyle w:val="affff0"/>
        <w:tblW w:w="732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320"/>
      </w:tblGrid>
      <w:tr w:rsidR="008A3355" w14:paraId="5CFBB22F" w14:textId="77777777" w:rsidTr="26BE2F77">
        <w:trPr>
          <w:trHeight w:val="454"/>
          <w:jc w:val="center"/>
        </w:trPr>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12" w14:textId="7CD82A7F" w:rsidR="008A3355" w:rsidRDefault="005417E0" w:rsidP="26BE2F77">
            <w:pPr>
              <w:pStyle w:val="Normal7"/>
              <w:pBdr>
                <w:top w:val="nil"/>
                <w:left w:val="nil"/>
                <w:bottom w:val="nil"/>
                <w:right w:val="nil"/>
                <w:between w:val="nil"/>
              </w:pBdr>
              <w:rPr>
                <w:rFonts w:ascii="Courier New" w:eastAsia="Courier New" w:hAnsi="Courier New" w:cs="Courier New"/>
                <w:b/>
                <w:bCs/>
                <w:color w:val="000000"/>
                <w:sz w:val="24"/>
                <w:szCs w:val="24"/>
              </w:rPr>
            </w:pPr>
            <w:r w:rsidRPr="26BE2F77">
              <w:rPr>
                <w:rFonts w:ascii="Courier New" w:eastAsia="Courier New" w:hAnsi="Courier New" w:cs="Courier New"/>
                <w:b/>
                <w:bCs/>
                <w:color w:val="000000" w:themeColor="text1"/>
                <w:sz w:val="24"/>
                <w:szCs w:val="24"/>
              </w:rPr>
              <w:t xml:space="preserve">FECHA DE ENTREGA: </w:t>
            </w:r>
            <w:r w:rsidR="00020E24">
              <w:rPr>
                <w:rFonts w:ascii="Courier New" w:eastAsia="Courier New" w:hAnsi="Courier New" w:cs="Courier New"/>
                <w:b/>
                <w:bCs/>
                <w:sz w:val="24"/>
                <w:szCs w:val="24"/>
              </w:rPr>
              <w:t>11</w:t>
            </w:r>
            <w:r w:rsidR="08DA0DEA" w:rsidRPr="26BE2F77">
              <w:rPr>
                <w:rFonts w:ascii="Courier New" w:eastAsia="Courier New" w:hAnsi="Courier New" w:cs="Courier New"/>
                <w:b/>
                <w:bCs/>
                <w:sz w:val="24"/>
                <w:szCs w:val="24"/>
              </w:rPr>
              <w:t xml:space="preserve"> </w:t>
            </w:r>
            <w:r w:rsidRPr="26BE2F77">
              <w:rPr>
                <w:rFonts w:ascii="Courier New" w:eastAsia="Courier New" w:hAnsi="Courier New" w:cs="Courier New"/>
                <w:b/>
                <w:bCs/>
                <w:sz w:val="24"/>
                <w:szCs w:val="24"/>
              </w:rPr>
              <w:t xml:space="preserve">de </w:t>
            </w:r>
            <w:r w:rsidR="00020E24">
              <w:rPr>
                <w:rFonts w:ascii="Courier New" w:eastAsia="Courier New" w:hAnsi="Courier New" w:cs="Courier New"/>
                <w:b/>
                <w:bCs/>
                <w:sz w:val="24"/>
                <w:szCs w:val="24"/>
              </w:rPr>
              <w:t>mayo</w:t>
            </w:r>
            <w:r w:rsidR="4913CECE" w:rsidRPr="26BE2F77">
              <w:rPr>
                <w:rFonts w:ascii="Courier New" w:eastAsia="Courier New" w:hAnsi="Courier New" w:cs="Courier New"/>
                <w:b/>
                <w:bCs/>
                <w:sz w:val="24"/>
                <w:szCs w:val="24"/>
              </w:rPr>
              <w:t xml:space="preserve"> </w:t>
            </w:r>
            <w:r w:rsidRPr="26BE2F77">
              <w:rPr>
                <w:rFonts w:ascii="Courier New" w:eastAsia="Courier New" w:hAnsi="Courier New" w:cs="Courier New"/>
                <w:b/>
                <w:bCs/>
                <w:sz w:val="24"/>
                <w:szCs w:val="24"/>
              </w:rPr>
              <w:t>de 202</w:t>
            </w:r>
            <w:r w:rsidR="005A660C">
              <w:rPr>
                <w:rFonts w:ascii="Courier New" w:eastAsia="Courier New" w:hAnsi="Courier New" w:cs="Courier New"/>
                <w:b/>
                <w:bCs/>
                <w:sz w:val="24"/>
                <w:szCs w:val="24"/>
              </w:rPr>
              <w:t>6</w:t>
            </w:r>
          </w:p>
        </w:tc>
      </w:tr>
      <w:tr w:rsidR="008A3355" w14:paraId="3282A0CC" w14:textId="77777777" w:rsidTr="26BE2F77">
        <w:trPr>
          <w:trHeight w:val="454"/>
          <w:jc w:val="center"/>
        </w:trPr>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13"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PERSONAJES: </w:t>
            </w:r>
          </w:p>
          <w:p w14:paraId="00000014" w14:textId="07923BEF" w:rsidR="008A3355" w:rsidRDefault="00384B37" w:rsidP="28BEF0A5">
            <w:pPr>
              <w:pStyle w:val="Normal7"/>
              <w:pBdr>
                <w:top w:val="nil"/>
                <w:left w:val="nil"/>
                <w:bottom w:val="nil"/>
                <w:right w:val="nil"/>
                <w:between w:val="nil"/>
              </w:pBdr>
              <w:rPr>
                <w:rFonts w:ascii="Courier New" w:eastAsia="Courier New" w:hAnsi="Courier New" w:cs="Courier New"/>
                <w:b/>
                <w:bCs/>
                <w:color w:val="000000"/>
                <w:sz w:val="24"/>
                <w:szCs w:val="24"/>
              </w:rPr>
            </w:pPr>
            <w:r>
              <w:rPr>
                <w:rFonts w:ascii="Courier New" w:eastAsia="Courier New" w:hAnsi="Courier New" w:cs="Courier New"/>
                <w:b/>
                <w:bCs/>
                <w:color w:val="000000" w:themeColor="text1"/>
                <w:sz w:val="24"/>
                <w:szCs w:val="24"/>
              </w:rPr>
              <w:t>Hombre</w:t>
            </w:r>
            <w:r w:rsidR="005417E0" w:rsidRPr="28BEF0A5">
              <w:rPr>
                <w:rFonts w:ascii="Courier New" w:eastAsia="Courier New" w:hAnsi="Courier New" w:cs="Courier New"/>
                <w:b/>
                <w:bCs/>
                <w:color w:val="000000" w:themeColor="text1"/>
                <w:sz w:val="24"/>
                <w:szCs w:val="24"/>
              </w:rPr>
              <w:t xml:space="preserve">, </w:t>
            </w:r>
            <w:r>
              <w:rPr>
                <w:rFonts w:ascii="Courier New" w:eastAsia="Courier New" w:hAnsi="Courier New" w:cs="Courier New"/>
                <w:b/>
                <w:bCs/>
                <w:color w:val="000000" w:themeColor="text1"/>
                <w:sz w:val="24"/>
                <w:szCs w:val="24"/>
              </w:rPr>
              <w:t>Mujer</w:t>
            </w:r>
          </w:p>
        </w:tc>
      </w:tr>
    </w:tbl>
    <w:p w14:paraId="00000015" w14:textId="77777777" w:rsidR="008A3355" w:rsidRDefault="008A3355">
      <w:pPr>
        <w:pStyle w:val="Normal7"/>
        <w:pBdr>
          <w:top w:val="nil"/>
          <w:left w:val="nil"/>
          <w:bottom w:val="nil"/>
          <w:right w:val="nil"/>
          <w:between w:val="nil"/>
        </w:pBdr>
        <w:rPr>
          <w:rFonts w:ascii="Courier New" w:eastAsia="Courier New" w:hAnsi="Courier New" w:cs="Courier New"/>
          <w:color w:val="000000"/>
          <w:sz w:val="24"/>
          <w:szCs w:val="24"/>
        </w:rPr>
      </w:pPr>
    </w:p>
    <w:tbl>
      <w:tblPr>
        <w:tblW w:w="12990" w:type="dxa"/>
        <w:tblInd w:w="-450" w:type="dxa"/>
        <w:tblBorders>
          <w:top w:val="single" w:sz="4" w:space="0" w:color="8ED873"/>
          <w:left w:val="single" w:sz="4" w:space="0" w:color="8ED873"/>
          <w:bottom w:val="single" w:sz="4" w:space="0" w:color="8ED873"/>
          <w:right w:val="single" w:sz="4" w:space="0" w:color="8ED873"/>
          <w:insideH w:val="single" w:sz="4" w:space="0" w:color="8ED873"/>
          <w:insideV w:val="single" w:sz="4" w:space="0" w:color="8ED873"/>
        </w:tblBorders>
        <w:tblLayout w:type="fixed"/>
        <w:tblLook w:val="0400" w:firstRow="0" w:lastRow="0" w:firstColumn="0" w:lastColumn="0" w:noHBand="0" w:noVBand="1"/>
      </w:tblPr>
      <w:tblGrid>
        <w:gridCol w:w="720"/>
        <w:gridCol w:w="1890"/>
        <w:gridCol w:w="10380"/>
      </w:tblGrid>
      <w:tr w:rsidR="008A3355" w14:paraId="7F85041B" w14:textId="77777777" w:rsidTr="093942F9">
        <w:trPr>
          <w:trHeight w:val="300"/>
        </w:trPr>
        <w:tc>
          <w:tcPr>
            <w:tcW w:w="12990" w:type="dxa"/>
            <w:gridSpan w:val="3"/>
            <w:tcMar>
              <w:left w:w="108" w:type="dxa"/>
              <w:right w:w="108" w:type="dxa"/>
            </w:tcMar>
            <w:vAlign w:val="center"/>
          </w:tcPr>
          <w:p w14:paraId="00000016"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[Inicio del programa]</w:t>
            </w:r>
          </w:p>
        </w:tc>
      </w:tr>
      <w:tr w:rsidR="008A3355" w14:paraId="36C023F3" w14:textId="77777777" w:rsidTr="093942F9">
        <w:trPr>
          <w:trHeight w:val="300"/>
        </w:trPr>
        <w:tc>
          <w:tcPr>
            <w:tcW w:w="720" w:type="dxa"/>
            <w:tcMar>
              <w:left w:w="108" w:type="dxa"/>
              <w:right w:w="108" w:type="dxa"/>
            </w:tcMar>
            <w:vAlign w:val="center"/>
          </w:tcPr>
          <w:p w14:paraId="00000019"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color w:val="000000"/>
                <w:sz w:val="24"/>
                <w:szCs w:val="24"/>
              </w:rPr>
              <w:t>#</w:t>
            </w:r>
          </w:p>
        </w:tc>
        <w:tc>
          <w:tcPr>
            <w:tcW w:w="1890" w:type="dxa"/>
            <w:tcMar>
              <w:left w:w="108" w:type="dxa"/>
              <w:right w:w="108" w:type="dxa"/>
            </w:tcMar>
            <w:vAlign w:val="center"/>
          </w:tcPr>
          <w:p w14:paraId="0000001A"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LOCUTOR</w:t>
            </w:r>
          </w:p>
        </w:tc>
        <w:tc>
          <w:tcPr>
            <w:tcW w:w="10380" w:type="dxa"/>
            <w:tcMar>
              <w:left w:w="108" w:type="dxa"/>
              <w:right w:w="108" w:type="dxa"/>
            </w:tcMar>
            <w:vAlign w:val="center"/>
          </w:tcPr>
          <w:p w14:paraId="0000001B"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DESCRIPCIÓN</w:t>
            </w:r>
          </w:p>
        </w:tc>
      </w:tr>
      <w:tr w:rsidR="00101BF7" w14:paraId="630A39F1" w14:textId="77777777" w:rsidTr="093942F9">
        <w:trPr>
          <w:trHeight w:val="300"/>
        </w:trPr>
        <w:tc>
          <w:tcPr>
            <w:tcW w:w="720" w:type="dxa"/>
            <w:tcMar>
              <w:left w:w="108" w:type="dxa"/>
              <w:right w:w="108" w:type="dxa"/>
            </w:tcMar>
            <w:vAlign w:val="center"/>
          </w:tcPr>
          <w:p w14:paraId="326C1547" w14:textId="1A5DC3EB" w:rsidR="00101BF7" w:rsidRDefault="00101BF7">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p>
        </w:tc>
        <w:tc>
          <w:tcPr>
            <w:tcW w:w="1890" w:type="dxa"/>
            <w:tcMar>
              <w:left w:w="108" w:type="dxa"/>
              <w:right w:w="108" w:type="dxa"/>
            </w:tcMar>
            <w:vAlign w:val="center"/>
          </w:tcPr>
          <w:p w14:paraId="77792440" w14:textId="473C9032" w:rsidR="00101BF7" w:rsidRPr="00101BF7" w:rsidRDefault="00101BF7" w:rsidP="00817E18">
            <w:pPr>
              <w:pStyle w:val="Normal7"/>
              <w:pBdr>
                <w:top w:val="nil"/>
                <w:left w:val="nil"/>
                <w:bottom w:val="nil"/>
                <w:right w:val="nil"/>
                <w:between w:val="nil"/>
              </w:pBdr>
              <w:jc w:val="both"/>
              <w:rPr>
                <w:rFonts w:ascii="Courier New" w:eastAsia="Courier New" w:hAnsi="Courier New" w:cs="Courier New"/>
                <w:bCs/>
                <w:color w:val="000000"/>
                <w:sz w:val="24"/>
                <w:szCs w:val="24"/>
              </w:rPr>
            </w:pPr>
            <w:r w:rsidRPr="00101BF7">
              <w:rPr>
                <w:rFonts w:ascii="Courier New" w:eastAsia="Courier New" w:hAnsi="Courier New" w:cs="Courier New"/>
                <w:bCs/>
                <w:color w:val="000000"/>
                <w:sz w:val="24"/>
                <w:szCs w:val="24"/>
              </w:rPr>
              <w:t>Título - Hombre</w:t>
            </w:r>
          </w:p>
        </w:tc>
        <w:tc>
          <w:tcPr>
            <w:tcW w:w="10380" w:type="dxa"/>
            <w:tcMar>
              <w:left w:w="108" w:type="dxa"/>
              <w:right w:w="108" w:type="dxa"/>
            </w:tcMar>
            <w:vAlign w:val="center"/>
          </w:tcPr>
          <w:p w14:paraId="7D7094D2" w14:textId="6EBE0E30" w:rsidR="00101BF7" w:rsidRPr="00101BF7" w:rsidRDefault="00020E24" w:rsidP="00101BF7">
            <w:pPr>
              <w:pStyle w:val="Normal7"/>
              <w:pBdr>
                <w:top w:val="nil"/>
                <w:left w:val="nil"/>
                <w:bottom w:val="nil"/>
                <w:right w:val="nil"/>
                <w:between w:val="nil"/>
              </w:pBdr>
              <w:jc w:val="both"/>
              <w:rPr>
                <w:rFonts w:ascii="Courier New" w:eastAsia="Courier New" w:hAnsi="Courier New" w:cs="Courier New"/>
                <w:bCs/>
                <w:color w:val="000000"/>
                <w:sz w:val="24"/>
                <w:szCs w:val="24"/>
              </w:rPr>
            </w:pPr>
            <w:r w:rsidRPr="00020E24">
              <w:rPr>
                <w:rFonts w:ascii="Courier New" w:eastAsia="Courier New" w:hAnsi="Courier New" w:cs="Courier New"/>
                <w:bCs/>
                <w:color w:val="000000"/>
                <w:sz w:val="24"/>
                <w:szCs w:val="24"/>
              </w:rPr>
              <w:t>Clasificación y estudio arancelario en el TLC Colombia con Estados Unidos</w:t>
            </w:r>
            <w:r w:rsidR="0004429E">
              <w:rPr>
                <w:rFonts w:ascii="Courier New" w:eastAsia="Courier New" w:hAnsi="Courier New" w:cs="Courier New"/>
                <w:bCs/>
                <w:color w:val="000000"/>
                <w:sz w:val="24"/>
                <w:szCs w:val="24"/>
              </w:rPr>
              <w:t>.</w:t>
            </w:r>
          </w:p>
        </w:tc>
      </w:tr>
      <w:tr w:rsidR="008A3355" w14:paraId="2FBD219D" w14:textId="77777777" w:rsidTr="093942F9">
        <w:trPr>
          <w:trHeight w:val="300"/>
        </w:trPr>
        <w:tc>
          <w:tcPr>
            <w:tcW w:w="720" w:type="dxa"/>
            <w:tcMar>
              <w:left w:w="108" w:type="dxa"/>
              <w:right w:w="108" w:type="dxa"/>
            </w:tcMar>
            <w:vAlign w:val="center"/>
          </w:tcPr>
          <w:p w14:paraId="0000001C" w14:textId="729940F9" w:rsidR="008A3355" w:rsidRDefault="00817E18">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w:t>
            </w:r>
          </w:p>
        </w:tc>
        <w:tc>
          <w:tcPr>
            <w:tcW w:w="1890" w:type="dxa"/>
            <w:tcMar>
              <w:left w:w="108" w:type="dxa"/>
              <w:right w:w="108" w:type="dxa"/>
            </w:tcMar>
            <w:vAlign w:val="center"/>
          </w:tcPr>
          <w:p w14:paraId="0000001D" w14:textId="00064A67" w:rsidR="008A3355" w:rsidRDefault="00AB1F04" w:rsidP="60789237">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0000001E" w14:textId="7084785F" w:rsidR="008A3355" w:rsidRDefault="002B5564" w:rsidP="00322CD3">
            <w:pPr>
              <w:pStyle w:val="Normal7"/>
              <w:pBdr>
                <w:top w:val="nil"/>
                <w:left w:val="nil"/>
                <w:bottom w:val="nil"/>
                <w:right w:val="nil"/>
                <w:between w:val="nil"/>
              </w:pBdr>
              <w:rPr>
                <w:rFonts w:ascii="Courier New" w:eastAsia="Courier New" w:hAnsi="Courier New" w:cs="Courier New"/>
                <w:sz w:val="24"/>
                <w:szCs w:val="24"/>
              </w:rPr>
            </w:pPr>
            <w:hyperlink r:id="rId10" w:history="1">
              <w:r w:rsidRPr="00993AB1">
                <w:rPr>
                  <w:rStyle w:val="Hipervnculo"/>
                  <w:rFonts w:ascii="Courier New" w:eastAsia="Courier New" w:hAnsi="Courier New" w:cs="Courier New"/>
                  <w:sz w:val="24"/>
                  <w:szCs w:val="24"/>
                </w:rPr>
                <w:t>https://pixabay.com/es/music/corporativo-business-corporate-music-347396/</w:t>
              </w:r>
            </w:hyperlink>
            <w:r>
              <w:rPr>
                <w:rFonts w:ascii="Courier New" w:eastAsia="Courier New" w:hAnsi="Courier New" w:cs="Courier New"/>
                <w:sz w:val="24"/>
                <w:szCs w:val="24"/>
              </w:rPr>
              <w:t xml:space="preserve"> </w:t>
            </w:r>
            <w:r w:rsidR="00E531E7">
              <w:rPr>
                <w:rFonts w:ascii="Courier New" w:eastAsia="Courier New" w:hAnsi="Courier New" w:cs="Courier New"/>
                <w:sz w:val="24"/>
                <w:szCs w:val="24"/>
              </w:rPr>
              <w:t xml:space="preserve">4 segundos, baja y acompaña </w:t>
            </w:r>
            <w:r>
              <w:rPr>
                <w:rFonts w:ascii="Courier New" w:eastAsia="Courier New" w:hAnsi="Courier New" w:cs="Courier New"/>
                <w:sz w:val="24"/>
                <w:szCs w:val="24"/>
              </w:rPr>
              <w:t xml:space="preserve">de fondo </w:t>
            </w:r>
            <w:r w:rsidR="00E531E7">
              <w:rPr>
                <w:rFonts w:ascii="Courier New" w:eastAsia="Courier New" w:hAnsi="Courier New" w:cs="Courier New"/>
                <w:sz w:val="24"/>
                <w:szCs w:val="24"/>
              </w:rPr>
              <w:t>hasta la línea #</w:t>
            </w:r>
            <w:r>
              <w:rPr>
                <w:rFonts w:ascii="Courier New" w:eastAsia="Courier New" w:hAnsi="Courier New" w:cs="Courier New"/>
                <w:sz w:val="24"/>
                <w:szCs w:val="24"/>
              </w:rPr>
              <w:t>6</w:t>
            </w:r>
            <w:r w:rsidR="00E531E7">
              <w:rPr>
                <w:rFonts w:ascii="Courier New" w:eastAsia="Courier New" w:hAnsi="Courier New" w:cs="Courier New"/>
                <w:sz w:val="24"/>
                <w:szCs w:val="24"/>
              </w:rPr>
              <w:t>.</w:t>
            </w:r>
          </w:p>
        </w:tc>
      </w:tr>
      <w:tr w:rsidR="008A3355" w14:paraId="03F40598" w14:textId="77777777" w:rsidTr="093942F9">
        <w:trPr>
          <w:trHeight w:val="300"/>
        </w:trPr>
        <w:tc>
          <w:tcPr>
            <w:tcW w:w="720" w:type="dxa"/>
            <w:tcMar>
              <w:left w:w="108" w:type="dxa"/>
              <w:right w:w="108" w:type="dxa"/>
            </w:tcMar>
            <w:vAlign w:val="center"/>
          </w:tcPr>
          <w:p w14:paraId="0000001F" w14:textId="7BF4E6EB" w:rsidR="008A3355" w:rsidRDefault="00020E24">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3</w:t>
            </w:r>
          </w:p>
        </w:tc>
        <w:tc>
          <w:tcPr>
            <w:tcW w:w="1890" w:type="dxa"/>
            <w:tcMar>
              <w:left w:w="108" w:type="dxa"/>
              <w:right w:w="108" w:type="dxa"/>
            </w:tcMar>
            <w:vAlign w:val="center"/>
          </w:tcPr>
          <w:p w14:paraId="00000020" w14:textId="31E4143B" w:rsidR="008A3355" w:rsidRDefault="00946895">
            <w:pPr>
              <w:pStyle w:val="Normal7"/>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00000021" w14:textId="254675E2" w:rsidR="008A3355" w:rsidRDefault="00020E24" w:rsidP="00817E18">
            <w:pPr>
              <w:pStyle w:val="Normal7"/>
              <w:rPr>
                <w:rFonts w:ascii="Courier New" w:eastAsia="Courier New" w:hAnsi="Courier New" w:cs="Courier New"/>
                <w:sz w:val="24"/>
                <w:szCs w:val="24"/>
              </w:rPr>
            </w:pPr>
            <w:r w:rsidRPr="00020E24">
              <w:rPr>
                <w:rFonts w:ascii="Courier New" w:eastAsia="Courier New" w:hAnsi="Courier New" w:cs="Courier New"/>
                <w:sz w:val="24"/>
                <w:szCs w:val="24"/>
              </w:rPr>
              <w:t>Laura está preparando su segunda exportación a Miami. La boutique quedó tan satisfecha con la primera colección que ya tiene un pedido más grande sobre la mesa.</w:t>
            </w:r>
          </w:p>
        </w:tc>
      </w:tr>
      <w:tr w:rsidR="008A3355" w14:paraId="05BA9299" w14:textId="77777777" w:rsidTr="093942F9">
        <w:trPr>
          <w:trHeight w:val="300"/>
        </w:trPr>
        <w:tc>
          <w:tcPr>
            <w:tcW w:w="720" w:type="dxa"/>
            <w:tcMar>
              <w:left w:w="108" w:type="dxa"/>
              <w:right w:w="108" w:type="dxa"/>
            </w:tcMar>
            <w:vAlign w:val="center"/>
          </w:tcPr>
          <w:p w14:paraId="00000028" w14:textId="5C71E665" w:rsidR="008A3355" w:rsidRDefault="00020E24">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4</w:t>
            </w:r>
          </w:p>
        </w:tc>
        <w:tc>
          <w:tcPr>
            <w:tcW w:w="1890" w:type="dxa"/>
            <w:tcMar>
              <w:left w:w="108" w:type="dxa"/>
              <w:right w:w="108" w:type="dxa"/>
            </w:tcMar>
            <w:vAlign w:val="center"/>
          </w:tcPr>
          <w:p w14:paraId="00000029" w14:textId="7B5F1117" w:rsidR="008A3355" w:rsidRDefault="00D12D5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tcPr>
          <w:p w14:paraId="0000002A" w14:textId="4EFB514E" w:rsidR="008A3355" w:rsidRDefault="00020E24" w:rsidP="003417FD">
            <w:pPr>
              <w:pStyle w:val="Normal7"/>
              <w:pBdr>
                <w:top w:val="nil"/>
                <w:left w:val="nil"/>
                <w:bottom w:val="nil"/>
                <w:right w:val="nil"/>
                <w:between w:val="nil"/>
              </w:pBdr>
              <w:rPr>
                <w:rFonts w:ascii="Courier New" w:eastAsia="Courier New" w:hAnsi="Courier New" w:cs="Courier New"/>
                <w:sz w:val="24"/>
                <w:szCs w:val="24"/>
              </w:rPr>
            </w:pPr>
            <w:r w:rsidRPr="00020E24">
              <w:rPr>
                <w:rFonts w:ascii="Courier New" w:eastAsia="Courier New" w:hAnsi="Courier New" w:cs="Courier New"/>
                <w:sz w:val="24"/>
                <w:szCs w:val="24"/>
              </w:rPr>
              <w:t>Pero esta vez algo la tiene inquieta. Mientras revisa los documentos de la primera exportación, encuentra que nunca verificó el código arancelario de sus prendas en el sistema estadounidense</w:t>
            </w:r>
            <w:r>
              <w:rPr>
                <w:rFonts w:ascii="Courier New" w:eastAsia="Courier New" w:hAnsi="Courier New" w:cs="Courier New"/>
                <w:sz w:val="24"/>
                <w:szCs w:val="24"/>
              </w:rPr>
              <w:t xml:space="preserve">, simplemente </w:t>
            </w:r>
            <w:r>
              <w:rPr>
                <w:rFonts w:ascii="Courier New" w:eastAsia="Courier New" w:hAnsi="Courier New" w:cs="Courier New"/>
                <w:sz w:val="24"/>
                <w:szCs w:val="24"/>
              </w:rPr>
              <w:lastRenderedPageBreak/>
              <w:t>l</w:t>
            </w:r>
            <w:r w:rsidRPr="00020E24">
              <w:rPr>
                <w:rFonts w:ascii="Courier New" w:eastAsia="Courier New" w:hAnsi="Courier New" w:cs="Courier New"/>
                <w:sz w:val="24"/>
                <w:szCs w:val="24"/>
              </w:rPr>
              <w:t>o asumió. Y asumir en comercio exterior tiene un costo que puede aparecer en el momento menos esperado.</w:t>
            </w:r>
          </w:p>
        </w:tc>
      </w:tr>
      <w:tr w:rsidR="008A3355" w14:paraId="1D0A9F73" w14:textId="77777777" w:rsidTr="093942F9">
        <w:trPr>
          <w:trHeight w:val="300"/>
        </w:trPr>
        <w:tc>
          <w:tcPr>
            <w:tcW w:w="720" w:type="dxa"/>
            <w:tcMar>
              <w:left w:w="108" w:type="dxa"/>
              <w:right w:w="108" w:type="dxa"/>
            </w:tcMar>
            <w:vAlign w:val="center"/>
          </w:tcPr>
          <w:p w14:paraId="0000002B" w14:textId="64E632EF" w:rsidR="008A3355" w:rsidRDefault="00020E24">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5</w:t>
            </w:r>
          </w:p>
        </w:tc>
        <w:tc>
          <w:tcPr>
            <w:tcW w:w="1890" w:type="dxa"/>
            <w:tcMar>
              <w:left w:w="108" w:type="dxa"/>
              <w:right w:w="108" w:type="dxa"/>
            </w:tcMar>
            <w:vAlign w:val="center"/>
          </w:tcPr>
          <w:p w14:paraId="0000002C" w14:textId="4962BEC0" w:rsidR="008A3355" w:rsidRDefault="00D12D5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0000002D" w14:textId="697098C1" w:rsidR="008A3355" w:rsidRDefault="00020E24" w:rsidP="00AB349A">
            <w:pPr>
              <w:pStyle w:val="Normal7"/>
              <w:widowControl w:val="0"/>
              <w:pBdr>
                <w:top w:val="nil"/>
                <w:left w:val="nil"/>
                <w:bottom w:val="nil"/>
                <w:right w:val="nil"/>
                <w:between w:val="nil"/>
              </w:pBdr>
              <w:rPr>
                <w:rFonts w:ascii="Courier New" w:eastAsia="Courier New" w:hAnsi="Courier New" w:cs="Courier New"/>
                <w:sz w:val="24"/>
                <w:szCs w:val="24"/>
              </w:rPr>
            </w:pPr>
            <w:r w:rsidRPr="00020E24">
              <w:rPr>
                <w:rFonts w:ascii="Courier New" w:eastAsia="Courier New" w:hAnsi="Courier New" w:cs="Courier New"/>
                <w:sz w:val="24"/>
                <w:szCs w:val="24"/>
              </w:rPr>
              <w:t>Lo que Laura descubrió se llama clasificación arancelaria. Y es exactamente lo que suena: asignarle a cada producto una dirección precisa dentro de un sistema de clasificación universal.</w:t>
            </w:r>
          </w:p>
        </w:tc>
      </w:tr>
      <w:tr w:rsidR="00020E24" w14:paraId="4E6E54DA" w14:textId="77777777" w:rsidTr="093942F9">
        <w:trPr>
          <w:trHeight w:val="300"/>
        </w:trPr>
        <w:tc>
          <w:tcPr>
            <w:tcW w:w="720" w:type="dxa"/>
            <w:tcMar>
              <w:left w:w="108" w:type="dxa"/>
              <w:right w:w="108" w:type="dxa"/>
            </w:tcMar>
            <w:vAlign w:val="center"/>
          </w:tcPr>
          <w:p w14:paraId="18CD69C7" w14:textId="6E3CECCA" w:rsidR="00020E24" w:rsidRDefault="00020E24">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6</w:t>
            </w:r>
          </w:p>
        </w:tc>
        <w:tc>
          <w:tcPr>
            <w:tcW w:w="1890" w:type="dxa"/>
            <w:tcMar>
              <w:left w:w="108" w:type="dxa"/>
              <w:right w:w="108" w:type="dxa"/>
            </w:tcMar>
            <w:vAlign w:val="center"/>
          </w:tcPr>
          <w:p w14:paraId="1B5FB2CA" w14:textId="2C4E60D1" w:rsidR="00020E24" w:rsidRDefault="00020E24"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415AAB67" w14:textId="3E7AB37A" w:rsidR="00020E24" w:rsidRPr="00020E24" w:rsidRDefault="00020E24" w:rsidP="00AB349A">
            <w:pPr>
              <w:pStyle w:val="Normal7"/>
              <w:widowControl w:val="0"/>
              <w:pBdr>
                <w:top w:val="nil"/>
                <w:left w:val="nil"/>
                <w:bottom w:val="nil"/>
                <w:right w:val="nil"/>
                <w:between w:val="nil"/>
              </w:pBdr>
              <w:rPr>
                <w:rFonts w:ascii="Courier New" w:eastAsia="Courier New" w:hAnsi="Courier New" w:cs="Courier New"/>
                <w:sz w:val="24"/>
                <w:szCs w:val="24"/>
              </w:rPr>
            </w:pPr>
            <w:r w:rsidRPr="00020E24">
              <w:rPr>
                <w:rFonts w:ascii="Courier New" w:eastAsia="Courier New" w:hAnsi="Courier New" w:cs="Courier New"/>
                <w:sz w:val="24"/>
                <w:szCs w:val="24"/>
              </w:rPr>
              <w:t>Esa dirección es la subpartida arancelaria, y la determina el Sistema Armonizado de Designación y Codificación de Mercancías, administrado por la Organización Mundial de Aduanas y utilizado por más de doscientos países.</w:t>
            </w:r>
          </w:p>
        </w:tc>
      </w:tr>
      <w:tr w:rsidR="00D07089" w14:paraId="46971C2F" w14:textId="77777777" w:rsidTr="093942F9">
        <w:trPr>
          <w:trHeight w:val="300"/>
        </w:trPr>
        <w:tc>
          <w:tcPr>
            <w:tcW w:w="720" w:type="dxa"/>
            <w:tcMar>
              <w:left w:w="108" w:type="dxa"/>
              <w:right w:w="108" w:type="dxa"/>
            </w:tcMar>
            <w:vAlign w:val="center"/>
          </w:tcPr>
          <w:p w14:paraId="5CCE4598" w14:textId="54232EC0" w:rsidR="00D07089" w:rsidRDefault="00886D9A">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7</w:t>
            </w:r>
          </w:p>
        </w:tc>
        <w:tc>
          <w:tcPr>
            <w:tcW w:w="1890" w:type="dxa"/>
            <w:tcMar>
              <w:left w:w="108" w:type="dxa"/>
              <w:right w:w="108" w:type="dxa"/>
            </w:tcMar>
            <w:vAlign w:val="center"/>
          </w:tcPr>
          <w:p w14:paraId="7050B5CD" w14:textId="5C403FF1" w:rsidR="00D07089" w:rsidRDefault="00D0708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635B74A7" w14:textId="338356F9" w:rsidR="00D07089" w:rsidRPr="00D07089" w:rsidRDefault="002B5564" w:rsidP="00AB349A">
            <w:pPr>
              <w:pStyle w:val="Normal7"/>
              <w:widowControl w:val="0"/>
              <w:pBdr>
                <w:top w:val="nil"/>
                <w:left w:val="nil"/>
                <w:bottom w:val="nil"/>
                <w:right w:val="nil"/>
                <w:between w:val="nil"/>
              </w:pBdr>
              <w:rPr>
                <w:rFonts w:ascii="Courier New" w:eastAsia="Courier New" w:hAnsi="Courier New" w:cs="Courier New"/>
                <w:sz w:val="24"/>
                <w:szCs w:val="24"/>
              </w:rPr>
            </w:pPr>
            <w:hyperlink r:id="rId11" w:history="1">
              <w:r w:rsidRPr="00993AB1">
                <w:rPr>
                  <w:rStyle w:val="Hipervnculo"/>
                  <w:rFonts w:ascii="Courier New" w:eastAsia="Courier New" w:hAnsi="Courier New" w:cs="Courier New"/>
                  <w:sz w:val="24"/>
                  <w:szCs w:val="24"/>
                </w:rPr>
                <w:t>https://pixabay.com/es/music/corporativo-business-corporate-music-347396/</w:t>
              </w:r>
            </w:hyperlink>
            <w:r w:rsidRPr="002B5564">
              <w:rPr>
                <w:rFonts w:ascii="Courier New" w:eastAsia="Courier New" w:hAnsi="Courier New" w:cs="Courier New"/>
                <w:sz w:val="24"/>
                <w:szCs w:val="24"/>
              </w:rPr>
              <w:t xml:space="preserve"> </w:t>
            </w:r>
            <w:r w:rsidR="00D06051">
              <w:rPr>
                <w:rFonts w:ascii="Courier New" w:eastAsia="Courier New" w:hAnsi="Courier New" w:cs="Courier New"/>
                <w:sz w:val="24"/>
                <w:szCs w:val="24"/>
              </w:rPr>
              <w:t>3 segundos y se funde.</w:t>
            </w:r>
          </w:p>
        </w:tc>
      </w:tr>
      <w:tr w:rsidR="28BEF0A5" w14:paraId="7AFA9749" w14:textId="77777777" w:rsidTr="093942F9">
        <w:trPr>
          <w:trHeight w:val="300"/>
        </w:trPr>
        <w:tc>
          <w:tcPr>
            <w:tcW w:w="720" w:type="dxa"/>
            <w:tcMar>
              <w:left w:w="108" w:type="dxa"/>
              <w:right w:w="108" w:type="dxa"/>
            </w:tcMar>
            <w:vAlign w:val="center"/>
          </w:tcPr>
          <w:p w14:paraId="2AF64B55" w14:textId="7E003924" w:rsidR="28BEF0A5" w:rsidRDefault="00020E24" w:rsidP="28BEF0A5">
            <w:pPr>
              <w:pStyle w:val="Normal7"/>
              <w:rPr>
                <w:rFonts w:ascii="Courier New" w:eastAsia="Courier New" w:hAnsi="Courier New" w:cs="Courier New"/>
                <w:color w:val="000000" w:themeColor="text1"/>
                <w:sz w:val="24"/>
                <w:szCs w:val="24"/>
              </w:rPr>
            </w:pPr>
            <w:r>
              <w:rPr>
                <w:rFonts w:ascii="Courier New" w:eastAsia="Courier New" w:hAnsi="Courier New" w:cs="Courier New"/>
                <w:color w:val="000000" w:themeColor="text1"/>
                <w:sz w:val="24"/>
                <w:szCs w:val="24"/>
              </w:rPr>
              <w:t>8</w:t>
            </w:r>
          </w:p>
        </w:tc>
        <w:tc>
          <w:tcPr>
            <w:tcW w:w="1890" w:type="dxa"/>
            <w:tcMar>
              <w:left w:w="108" w:type="dxa"/>
              <w:right w:w="108" w:type="dxa"/>
            </w:tcMar>
            <w:vAlign w:val="center"/>
          </w:tcPr>
          <w:p w14:paraId="077AC411" w14:textId="18E07F8A" w:rsidR="28BEF0A5" w:rsidRDefault="00020E24" w:rsidP="28BEF0A5">
            <w:pPr>
              <w:pStyle w:val="Normal7"/>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162C4076" w14:textId="38A2421D" w:rsidR="47FB287F" w:rsidRDefault="00020E24" w:rsidP="00D101F3">
            <w:pPr>
              <w:pStyle w:val="Normal7"/>
              <w:rPr>
                <w:rFonts w:ascii="Courier New" w:eastAsia="Courier New" w:hAnsi="Courier New" w:cs="Courier New"/>
                <w:sz w:val="24"/>
                <w:szCs w:val="24"/>
              </w:rPr>
            </w:pPr>
            <w:r w:rsidRPr="00020E24">
              <w:rPr>
                <w:rFonts w:ascii="Courier New" w:eastAsia="Courier New" w:hAnsi="Courier New" w:cs="Courier New"/>
                <w:sz w:val="24"/>
                <w:szCs w:val="24"/>
              </w:rPr>
              <w:t>En Colombia, la DIAN aplica ese sistema con diez dígitos. Los seis primeros son universales, los mismos que usa cualquier país del mundo para identificar ese producto. Los cuatro restantes son propios del arancel colombiano y desagregan la clasificación con mayor detalle. Esos diez dígitos son la identidad aduanera de la mercancía de Laura en Colombia.</w:t>
            </w:r>
          </w:p>
        </w:tc>
      </w:tr>
      <w:tr w:rsidR="008A3355" w14:paraId="036BE0DC" w14:textId="77777777" w:rsidTr="093942F9">
        <w:trPr>
          <w:trHeight w:val="300"/>
        </w:trPr>
        <w:tc>
          <w:tcPr>
            <w:tcW w:w="720" w:type="dxa"/>
            <w:tcMar>
              <w:left w:w="108" w:type="dxa"/>
              <w:right w:w="108" w:type="dxa"/>
            </w:tcMar>
            <w:vAlign w:val="center"/>
          </w:tcPr>
          <w:p w14:paraId="00000035" w14:textId="5E0B9600" w:rsidR="008A3355" w:rsidRDefault="00020E24">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9</w:t>
            </w:r>
          </w:p>
        </w:tc>
        <w:tc>
          <w:tcPr>
            <w:tcW w:w="1890" w:type="dxa"/>
            <w:tcMar>
              <w:left w:w="108" w:type="dxa"/>
              <w:right w:w="108" w:type="dxa"/>
            </w:tcMar>
            <w:vAlign w:val="center"/>
          </w:tcPr>
          <w:p w14:paraId="00000036" w14:textId="00C270E6" w:rsidR="008A3355" w:rsidRDefault="00020E24"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00000037" w14:textId="717BD6FF" w:rsidR="008A3355" w:rsidRDefault="00020E24" w:rsidP="00912F2D">
            <w:pPr>
              <w:pStyle w:val="Normal7"/>
              <w:pBdr>
                <w:top w:val="nil"/>
                <w:left w:val="nil"/>
                <w:bottom w:val="nil"/>
                <w:right w:val="nil"/>
                <w:between w:val="nil"/>
              </w:pBdr>
              <w:rPr>
                <w:rFonts w:ascii="Courier New" w:eastAsia="Courier New" w:hAnsi="Courier New" w:cs="Courier New"/>
                <w:sz w:val="24"/>
                <w:szCs w:val="24"/>
              </w:rPr>
            </w:pPr>
            <w:r w:rsidRPr="00020E24">
              <w:rPr>
                <w:rFonts w:ascii="Courier New" w:eastAsia="Courier New" w:hAnsi="Courier New" w:cs="Courier New"/>
                <w:sz w:val="24"/>
                <w:szCs w:val="24"/>
              </w:rPr>
              <w:t>Pero cuando esa mercancía cruza hacia Estados Unidos, la identidad cambia de sistema. El mercado estadounidense usa el Harmonized Tariff Schedule, conocido como HTS. Y ese sistema le dice al importador exactamente cuánto debe pagar de arancel y si tiene derecho a pagar menos gracias al TLC con Colombia.</w:t>
            </w:r>
          </w:p>
        </w:tc>
      </w:tr>
      <w:tr w:rsidR="008A3355" w14:paraId="2E0B70D0" w14:textId="77777777" w:rsidTr="093942F9">
        <w:trPr>
          <w:trHeight w:val="300"/>
        </w:trPr>
        <w:tc>
          <w:tcPr>
            <w:tcW w:w="720" w:type="dxa"/>
            <w:tcMar>
              <w:left w:w="108" w:type="dxa"/>
              <w:right w:w="108" w:type="dxa"/>
            </w:tcMar>
            <w:vAlign w:val="center"/>
          </w:tcPr>
          <w:p w14:paraId="00000038" w14:textId="29DE36FF" w:rsidR="008A3355" w:rsidRDefault="00A536A5">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00020E24">
              <w:rPr>
                <w:rFonts w:ascii="Courier New" w:eastAsia="Courier New" w:hAnsi="Courier New" w:cs="Courier New"/>
                <w:color w:val="000000"/>
                <w:sz w:val="24"/>
                <w:szCs w:val="24"/>
              </w:rPr>
              <w:t>0</w:t>
            </w:r>
          </w:p>
        </w:tc>
        <w:tc>
          <w:tcPr>
            <w:tcW w:w="1890" w:type="dxa"/>
            <w:tcMar>
              <w:left w:w="108" w:type="dxa"/>
              <w:right w:w="108" w:type="dxa"/>
            </w:tcMar>
            <w:vAlign w:val="center"/>
          </w:tcPr>
          <w:p w14:paraId="00000039" w14:textId="7DA8277F" w:rsidR="008A3355" w:rsidRDefault="00020E24"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0000003A" w14:textId="2430705A" w:rsidR="00D101F3" w:rsidRDefault="00020E24" w:rsidP="00503673">
            <w:pPr>
              <w:pStyle w:val="Normal7"/>
              <w:rPr>
                <w:rFonts w:ascii="Courier New" w:eastAsia="Courier New" w:hAnsi="Courier New" w:cs="Courier New"/>
                <w:sz w:val="24"/>
                <w:szCs w:val="24"/>
              </w:rPr>
            </w:pPr>
            <w:r w:rsidRPr="00020E24">
              <w:rPr>
                <w:rFonts w:ascii="Courier New" w:eastAsia="Courier New" w:hAnsi="Courier New" w:cs="Courier New"/>
                <w:sz w:val="24"/>
                <w:szCs w:val="24"/>
              </w:rPr>
              <w:t xml:space="preserve">Esa consulta está disponible de forma gratuita en el sitio web de la Comisión de Comercio Internacional de los Estados Unidos. </w:t>
            </w:r>
          </w:p>
        </w:tc>
      </w:tr>
      <w:tr w:rsidR="00887076" w14:paraId="670E7C9F" w14:textId="77777777" w:rsidTr="093942F9">
        <w:trPr>
          <w:trHeight w:val="300"/>
        </w:trPr>
        <w:tc>
          <w:tcPr>
            <w:tcW w:w="720" w:type="dxa"/>
            <w:tcMar>
              <w:left w:w="108" w:type="dxa"/>
              <w:right w:w="108" w:type="dxa"/>
            </w:tcMar>
            <w:vAlign w:val="center"/>
          </w:tcPr>
          <w:p w14:paraId="6F03BF96" w14:textId="4828D294" w:rsidR="00887076" w:rsidRDefault="00887076">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00020E24">
              <w:rPr>
                <w:rFonts w:ascii="Courier New" w:eastAsia="Courier New" w:hAnsi="Courier New" w:cs="Courier New"/>
                <w:color w:val="000000"/>
                <w:sz w:val="24"/>
                <w:szCs w:val="24"/>
              </w:rPr>
              <w:t>1</w:t>
            </w:r>
          </w:p>
        </w:tc>
        <w:tc>
          <w:tcPr>
            <w:tcW w:w="1890" w:type="dxa"/>
            <w:tcMar>
              <w:left w:w="108" w:type="dxa"/>
              <w:right w:w="108" w:type="dxa"/>
            </w:tcMar>
            <w:vAlign w:val="center"/>
          </w:tcPr>
          <w:p w14:paraId="7DD9BED2" w14:textId="60466BE0" w:rsidR="00887076" w:rsidRDefault="00020E24"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257A7CB2" w14:textId="1B945292" w:rsidR="00887076" w:rsidRPr="00887076" w:rsidRDefault="00E6568E" w:rsidP="00A67459">
            <w:pPr>
              <w:rPr>
                <w:rFonts w:ascii="Courier New" w:eastAsia="Courier New" w:hAnsi="Courier New" w:cs="Courier New"/>
                <w:sz w:val="24"/>
                <w:szCs w:val="24"/>
              </w:rPr>
            </w:pPr>
            <w:r>
              <w:rPr>
                <w:rFonts w:ascii="Courier New" w:eastAsia="Courier New" w:hAnsi="Courier New" w:cs="Courier New"/>
                <w:sz w:val="24"/>
                <w:szCs w:val="24"/>
              </w:rPr>
              <w:t xml:space="preserve">Pero </w:t>
            </w:r>
            <w:r w:rsidR="00020E24" w:rsidRPr="00020E24">
              <w:rPr>
                <w:rFonts w:ascii="Courier New" w:eastAsia="Courier New" w:hAnsi="Courier New" w:cs="Courier New"/>
                <w:sz w:val="24"/>
                <w:szCs w:val="24"/>
              </w:rPr>
              <w:t xml:space="preserve">hay algo que Laura no sabía: esa consulta hay que hacerla antes de negociar el precio con el comprador. Porque el arancel que pague la </w:t>
            </w:r>
            <w:r w:rsidR="00020E24" w:rsidRPr="00020E24">
              <w:rPr>
                <w:rFonts w:ascii="Courier New" w:eastAsia="Courier New" w:hAnsi="Courier New" w:cs="Courier New"/>
                <w:sz w:val="24"/>
                <w:szCs w:val="24"/>
              </w:rPr>
              <w:lastRenderedPageBreak/>
              <w:t>boutique en Miami afecta directamente el precio final de las prendas y su competitividad frente a lo que ofrecen otros países. Un código mal consultado puede convertir un negocio rentable en uno que no le conviene a ninguna de las dos partes.</w:t>
            </w:r>
          </w:p>
        </w:tc>
      </w:tr>
      <w:tr w:rsidR="00D07089" w14:paraId="59C4200B" w14:textId="77777777" w:rsidTr="093942F9">
        <w:trPr>
          <w:trHeight w:val="300"/>
        </w:trPr>
        <w:tc>
          <w:tcPr>
            <w:tcW w:w="720" w:type="dxa"/>
            <w:tcMar>
              <w:left w:w="108" w:type="dxa"/>
              <w:right w:w="108" w:type="dxa"/>
            </w:tcMar>
            <w:vAlign w:val="center"/>
          </w:tcPr>
          <w:p w14:paraId="76CCB6C2" w14:textId="4446D4DB" w:rsidR="00D07089" w:rsidRDefault="00886D9A">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w:t>
            </w:r>
            <w:r w:rsidR="00020E24">
              <w:rPr>
                <w:rFonts w:ascii="Courier New" w:eastAsia="Courier New" w:hAnsi="Courier New" w:cs="Courier New"/>
                <w:color w:val="000000"/>
                <w:sz w:val="24"/>
                <w:szCs w:val="24"/>
              </w:rPr>
              <w:t>2</w:t>
            </w:r>
          </w:p>
        </w:tc>
        <w:tc>
          <w:tcPr>
            <w:tcW w:w="1890" w:type="dxa"/>
            <w:tcMar>
              <w:left w:w="108" w:type="dxa"/>
              <w:right w:w="108" w:type="dxa"/>
            </w:tcMar>
            <w:vAlign w:val="center"/>
          </w:tcPr>
          <w:p w14:paraId="268C27FD" w14:textId="2047BA4A" w:rsidR="00D07089" w:rsidRDefault="00D0708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69E6E3F5" w14:textId="78407462" w:rsidR="00D07089" w:rsidRDefault="002B5564" w:rsidP="00503673">
            <w:pPr>
              <w:pStyle w:val="Normal7"/>
              <w:rPr>
                <w:rFonts w:ascii="Courier New" w:eastAsia="Courier New" w:hAnsi="Courier New" w:cs="Courier New"/>
                <w:sz w:val="24"/>
                <w:szCs w:val="24"/>
              </w:rPr>
            </w:pPr>
            <w:hyperlink r:id="rId12" w:history="1">
              <w:r w:rsidRPr="00993AB1">
                <w:rPr>
                  <w:rStyle w:val="Hipervnculo"/>
                  <w:rFonts w:ascii="Courier New" w:eastAsia="Courier New" w:hAnsi="Courier New" w:cs="Courier New"/>
                  <w:sz w:val="24"/>
                  <w:szCs w:val="24"/>
                </w:rPr>
                <w:t>https://pixabay.com/es/music/titulo-principal-time-transition-129164/</w:t>
              </w:r>
            </w:hyperlink>
            <w:r>
              <w:rPr>
                <w:rFonts w:ascii="Courier New" w:eastAsia="Courier New" w:hAnsi="Courier New" w:cs="Courier New"/>
                <w:sz w:val="24"/>
                <w:szCs w:val="24"/>
              </w:rPr>
              <w:t xml:space="preserve"> </w:t>
            </w:r>
            <w:r w:rsidR="00D06051">
              <w:rPr>
                <w:rFonts w:ascii="Courier New" w:eastAsia="Courier New" w:hAnsi="Courier New" w:cs="Courier New"/>
                <w:sz w:val="24"/>
                <w:szCs w:val="24"/>
              </w:rPr>
              <w:t>3 segundos y se funde.</w:t>
            </w:r>
          </w:p>
        </w:tc>
      </w:tr>
      <w:tr w:rsidR="00200245" w14:paraId="71BA2998" w14:textId="77777777" w:rsidTr="093942F9">
        <w:trPr>
          <w:trHeight w:val="300"/>
        </w:trPr>
        <w:tc>
          <w:tcPr>
            <w:tcW w:w="720" w:type="dxa"/>
            <w:tcMar>
              <w:left w:w="108" w:type="dxa"/>
              <w:right w:w="108" w:type="dxa"/>
            </w:tcMar>
            <w:vAlign w:val="center"/>
          </w:tcPr>
          <w:p w14:paraId="046ECD6A" w14:textId="55ED79F0" w:rsidR="00200245" w:rsidRDefault="00817E18">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00020E24">
              <w:rPr>
                <w:rFonts w:ascii="Courier New" w:eastAsia="Courier New" w:hAnsi="Courier New" w:cs="Courier New"/>
                <w:color w:val="000000"/>
                <w:sz w:val="24"/>
                <w:szCs w:val="24"/>
              </w:rPr>
              <w:t>3</w:t>
            </w:r>
          </w:p>
        </w:tc>
        <w:tc>
          <w:tcPr>
            <w:tcW w:w="1890" w:type="dxa"/>
            <w:tcMar>
              <w:left w:w="108" w:type="dxa"/>
              <w:right w:w="108" w:type="dxa"/>
            </w:tcMar>
            <w:vAlign w:val="center"/>
          </w:tcPr>
          <w:p w14:paraId="29CAFB34" w14:textId="011A75DC" w:rsidR="00200245" w:rsidRDefault="00020E24"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6B13CD5C" w14:textId="42C5243F" w:rsidR="00200245" w:rsidRPr="00200245" w:rsidRDefault="00020E24" w:rsidP="00200245">
            <w:pPr>
              <w:pStyle w:val="Normal7"/>
              <w:rPr>
                <w:rFonts w:ascii="Courier New" w:eastAsia="Courier New" w:hAnsi="Courier New" w:cs="Courier New"/>
                <w:sz w:val="24"/>
                <w:szCs w:val="24"/>
              </w:rPr>
            </w:pPr>
            <w:r w:rsidRPr="00020E24">
              <w:rPr>
                <w:rFonts w:ascii="Courier New" w:eastAsia="Courier New" w:hAnsi="Courier New" w:cs="Courier New"/>
                <w:sz w:val="24"/>
                <w:szCs w:val="24"/>
              </w:rPr>
              <w:t xml:space="preserve">Una clasificación incorrecta </w:t>
            </w:r>
            <w:r w:rsidR="00E6568E">
              <w:rPr>
                <w:rFonts w:ascii="Courier New" w:eastAsia="Courier New" w:hAnsi="Courier New" w:cs="Courier New"/>
                <w:sz w:val="24"/>
                <w:szCs w:val="24"/>
              </w:rPr>
              <w:t>p</w:t>
            </w:r>
            <w:r w:rsidRPr="00020E24">
              <w:rPr>
                <w:rFonts w:ascii="Courier New" w:eastAsia="Courier New" w:hAnsi="Courier New" w:cs="Courier New"/>
                <w:sz w:val="24"/>
                <w:szCs w:val="24"/>
              </w:rPr>
              <w:t>uede generar cobros retroactivos de aranceles, intereses y multas. En casos más graves, puede derivar en una investigación por contrabando técnico ante la DIAN.</w:t>
            </w:r>
          </w:p>
        </w:tc>
      </w:tr>
      <w:tr w:rsidR="00200245" w14:paraId="0F9835BD" w14:textId="77777777" w:rsidTr="093942F9">
        <w:trPr>
          <w:trHeight w:val="300"/>
        </w:trPr>
        <w:tc>
          <w:tcPr>
            <w:tcW w:w="720" w:type="dxa"/>
            <w:tcMar>
              <w:left w:w="108" w:type="dxa"/>
              <w:right w:w="108" w:type="dxa"/>
            </w:tcMar>
            <w:vAlign w:val="center"/>
          </w:tcPr>
          <w:p w14:paraId="7A6BFEC3" w14:textId="4EC9277C" w:rsidR="00200245" w:rsidRDefault="00817E18">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00020E24">
              <w:rPr>
                <w:rFonts w:ascii="Courier New" w:eastAsia="Courier New" w:hAnsi="Courier New" w:cs="Courier New"/>
                <w:color w:val="000000"/>
                <w:sz w:val="24"/>
                <w:szCs w:val="24"/>
              </w:rPr>
              <w:t>4</w:t>
            </w:r>
          </w:p>
        </w:tc>
        <w:tc>
          <w:tcPr>
            <w:tcW w:w="1890" w:type="dxa"/>
            <w:tcMar>
              <w:left w:w="108" w:type="dxa"/>
              <w:right w:w="108" w:type="dxa"/>
            </w:tcMar>
            <w:vAlign w:val="center"/>
          </w:tcPr>
          <w:p w14:paraId="1C197BF9" w14:textId="315C0461" w:rsidR="00200245" w:rsidRDefault="00020E24"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18B5C01F" w14:textId="52A39BE3" w:rsidR="00200245" w:rsidRPr="00200245" w:rsidRDefault="00020E24" w:rsidP="00D101F3">
            <w:pPr>
              <w:pStyle w:val="Normal7"/>
              <w:rPr>
                <w:rFonts w:ascii="Courier New" w:eastAsia="Courier New" w:hAnsi="Courier New" w:cs="Courier New"/>
                <w:sz w:val="24"/>
                <w:szCs w:val="24"/>
              </w:rPr>
            </w:pPr>
            <w:r w:rsidRPr="00020E24">
              <w:rPr>
                <w:rFonts w:ascii="Courier New" w:eastAsia="Courier New" w:hAnsi="Courier New" w:cs="Courier New"/>
                <w:sz w:val="24"/>
                <w:szCs w:val="24"/>
              </w:rPr>
              <w:t>Y si el código equivocado implica que el producto requería permisos sanitarios o técnicos que nunca se tramitaron, la mercancía puede quedar retenida en aduana indefinidamente. Un error de clasificación puede detener toda una operación.</w:t>
            </w:r>
          </w:p>
        </w:tc>
      </w:tr>
      <w:tr w:rsidR="00200245" w14:paraId="6F706BCF" w14:textId="77777777" w:rsidTr="093942F9">
        <w:trPr>
          <w:trHeight w:val="300"/>
        </w:trPr>
        <w:tc>
          <w:tcPr>
            <w:tcW w:w="720" w:type="dxa"/>
            <w:tcMar>
              <w:left w:w="108" w:type="dxa"/>
              <w:right w:w="108" w:type="dxa"/>
            </w:tcMar>
            <w:vAlign w:val="center"/>
          </w:tcPr>
          <w:p w14:paraId="7236DBEC" w14:textId="196B8B53" w:rsidR="00200245" w:rsidRDefault="00817E18">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00020E24">
              <w:rPr>
                <w:rFonts w:ascii="Courier New" w:eastAsia="Courier New" w:hAnsi="Courier New" w:cs="Courier New"/>
                <w:color w:val="000000"/>
                <w:sz w:val="24"/>
                <w:szCs w:val="24"/>
              </w:rPr>
              <w:t>5</w:t>
            </w:r>
          </w:p>
        </w:tc>
        <w:tc>
          <w:tcPr>
            <w:tcW w:w="1890" w:type="dxa"/>
            <w:tcMar>
              <w:left w:w="108" w:type="dxa"/>
              <w:right w:w="108" w:type="dxa"/>
            </w:tcMar>
            <w:vAlign w:val="center"/>
          </w:tcPr>
          <w:p w14:paraId="3D9FCE71" w14:textId="3D4E73FD" w:rsidR="00200245" w:rsidRDefault="00020E24"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36BF997F" w14:textId="478D1F64" w:rsidR="00200245" w:rsidRPr="00200245" w:rsidRDefault="00020E24" w:rsidP="00200245">
            <w:pPr>
              <w:pStyle w:val="Normal7"/>
              <w:rPr>
                <w:rFonts w:ascii="Courier New" w:eastAsia="Courier New" w:hAnsi="Courier New" w:cs="Courier New"/>
                <w:sz w:val="24"/>
                <w:szCs w:val="24"/>
              </w:rPr>
            </w:pPr>
            <w:r w:rsidRPr="00020E24">
              <w:rPr>
                <w:rFonts w:ascii="Courier New" w:eastAsia="Courier New" w:hAnsi="Courier New" w:cs="Courier New"/>
                <w:sz w:val="24"/>
                <w:szCs w:val="24"/>
              </w:rPr>
              <w:t>Por eso la forma más segura de evitar ese escenario es solicitar a la DIAN una consulta de clasificación arancelaria vinculante. Es una respuesta oficial con valor jurídico que le da al exportador la certeza de que el código que está usando es el correcto. O contar con la asesoría de un agente de aduana habilitado que conozca bien los dos sistemas.</w:t>
            </w:r>
          </w:p>
        </w:tc>
      </w:tr>
      <w:tr w:rsidR="00200245" w14:paraId="64779D56" w14:textId="77777777" w:rsidTr="093942F9">
        <w:trPr>
          <w:trHeight w:val="300"/>
        </w:trPr>
        <w:tc>
          <w:tcPr>
            <w:tcW w:w="720" w:type="dxa"/>
            <w:tcMar>
              <w:left w:w="108" w:type="dxa"/>
              <w:right w:w="108" w:type="dxa"/>
            </w:tcMar>
            <w:vAlign w:val="center"/>
          </w:tcPr>
          <w:p w14:paraId="5F3B81E6" w14:textId="41C3A6EA" w:rsidR="00200245" w:rsidRDefault="00886D9A">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00020E24">
              <w:rPr>
                <w:rFonts w:ascii="Courier New" w:eastAsia="Courier New" w:hAnsi="Courier New" w:cs="Courier New"/>
                <w:color w:val="000000"/>
                <w:sz w:val="24"/>
                <w:szCs w:val="24"/>
              </w:rPr>
              <w:t>6</w:t>
            </w:r>
          </w:p>
        </w:tc>
        <w:tc>
          <w:tcPr>
            <w:tcW w:w="1890" w:type="dxa"/>
            <w:tcMar>
              <w:left w:w="108" w:type="dxa"/>
              <w:right w:w="108" w:type="dxa"/>
            </w:tcMar>
            <w:vAlign w:val="center"/>
          </w:tcPr>
          <w:p w14:paraId="08F340E8" w14:textId="1614F03C" w:rsidR="00200245" w:rsidRDefault="00020E24"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770DB8CE" w14:textId="5F6603FC" w:rsidR="00200245" w:rsidRPr="00200245" w:rsidRDefault="0004429E" w:rsidP="00817E18">
            <w:pPr>
              <w:pStyle w:val="Normal7"/>
              <w:rPr>
                <w:rFonts w:ascii="Courier New" w:eastAsia="Courier New" w:hAnsi="Courier New" w:cs="Courier New"/>
                <w:sz w:val="24"/>
                <w:szCs w:val="24"/>
              </w:rPr>
            </w:pPr>
            <w:r w:rsidRPr="0004429E">
              <w:rPr>
                <w:rFonts w:ascii="Courier New" w:eastAsia="Courier New" w:hAnsi="Courier New" w:cs="Courier New"/>
                <w:sz w:val="24"/>
                <w:szCs w:val="24"/>
              </w:rPr>
              <w:t>Laura hizo la tarea. Verificó el código HTS de sus prendas, confirmó que tenía derecho a las preferencias arancelarias del TLC y ajustó el precio de negociación con base en esa información.</w:t>
            </w:r>
          </w:p>
        </w:tc>
      </w:tr>
      <w:tr w:rsidR="00200245" w14:paraId="02B9D1F2" w14:textId="77777777" w:rsidTr="093942F9">
        <w:trPr>
          <w:trHeight w:val="300"/>
        </w:trPr>
        <w:tc>
          <w:tcPr>
            <w:tcW w:w="720" w:type="dxa"/>
            <w:tcMar>
              <w:left w:w="108" w:type="dxa"/>
              <w:right w:w="108" w:type="dxa"/>
            </w:tcMar>
            <w:vAlign w:val="center"/>
          </w:tcPr>
          <w:p w14:paraId="6DC2BD83" w14:textId="06C76B25" w:rsidR="00200245" w:rsidRDefault="00020E24">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17</w:t>
            </w:r>
          </w:p>
        </w:tc>
        <w:tc>
          <w:tcPr>
            <w:tcW w:w="1890" w:type="dxa"/>
            <w:tcMar>
              <w:left w:w="108" w:type="dxa"/>
              <w:right w:w="108" w:type="dxa"/>
            </w:tcMar>
            <w:vAlign w:val="center"/>
          </w:tcPr>
          <w:p w14:paraId="62ED477E" w14:textId="484DF5BC" w:rsidR="00200245" w:rsidRDefault="00020E24"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43DCA52F" w14:textId="38BCC286" w:rsidR="00200245" w:rsidRPr="00200245" w:rsidRDefault="0004429E" w:rsidP="00200245">
            <w:pPr>
              <w:pStyle w:val="Normal7"/>
              <w:rPr>
                <w:rFonts w:ascii="Courier New" w:eastAsia="Courier New" w:hAnsi="Courier New" w:cs="Courier New"/>
                <w:sz w:val="24"/>
                <w:szCs w:val="24"/>
              </w:rPr>
            </w:pPr>
            <w:r w:rsidRPr="0004429E">
              <w:rPr>
                <w:rFonts w:ascii="Courier New" w:eastAsia="Courier New" w:hAnsi="Courier New" w:cs="Courier New"/>
                <w:sz w:val="24"/>
                <w:szCs w:val="24"/>
              </w:rPr>
              <w:t>El segundo pedido salió sin contratiempos. Y esta vez no fue suerte. Fue porque Laura sabía exactamente qué código llevaban sus prendas y qué implicaciones tenía ese código en el mercado de destino.</w:t>
            </w:r>
          </w:p>
        </w:tc>
      </w:tr>
      <w:tr w:rsidR="0004429E" w14:paraId="05B3D149" w14:textId="77777777" w:rsidTr="093942F9">
        <w:trPr>
          <w:trHeight w:val="300"/>
        </w:trPr>
        <w:tc>
          <w:tcPr>
            <w:tcW w:w="720" w:type="dxa"/>
            <w:tcMar>
              <w:left w:w="108" w:type="dxa"/>
              <w:right w:w="108" w:type="dxa"/>
            </w:tcMar>
            <w:vAlign w:val="center"/>
          </w:tcPr>
          <w:p w14:paraId="47E86C85" w14:textId="3DEE8347" w:rsidR="0004429E" w:rsidRDefault="0004429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18</w:t>
            </w:r>
          </w:p>
        </w:tc>
        <w:tc>
          <w:tcPr>
            <w:tcW w:w="1890" w:type="dxa"/>
            <w:tcMar>
              <w:left w:w="108" w:type="dxa"/>
              <w:right w:w="108" w:type="dxa"/>
            </w:tcMar>
            <w:vAlign w:val="center"/>
          </w:tcPr>
          <w:p w14:paraId="3A9808F4" w14:textId="39275646" w:rsidR="0004429E" w:rsidRDefault="0004429E"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759C3BEC" w14:textId="57249F57" w:rsidR="0004429E" w:rsidRPr="0004429E" w:rsidRDefault="002B5564" w:rsidP="00200245">
            <w:pPr>
              <w:pStyle w:val="Normal7"/>
              <w:rPr>
                <w:rFonts w:ascii="Courier New" w:eastAsia="Courier New" w:hAnsi="Courier New" w:cs="Courier New"/>
                <w:sz w:val="24"/>
                <w:szCs w:val="24"/>
              </w:rPr>
            </w:pPr>
            <w:hyperlink r:id="rId13" w:history="1">
              <w:r w:rsidRPr="00993AB1">
                <w:rPr>
                  <w:rStyle w:val="Hipervnculo"/>
                  <w:rFonts w:ascii="Courier New" w:eastAsia="Courier New" w:hAnsi="Courier New" w:cs="Courier New"/>
                  <w:sz w:val="24"/>
                  <w:szCs w:val="24"/>
                </w:rPr>
                <w:t>https://pixabay.com/es/music/corporativo-corporate-198394/</w:t>
              </w:r>
            </w:hyperlink>
            <w:r>
              <w:rPr>
                <w:rFonts w:ascii="Courier New" w:eastAsia="Courier New" w:hAnsi="Courier New" w:cs="Courier New"/>
                <w:sz w:val="24"/>
                <w:szCs w:val="24"/>
              </w:rPr>
              <w:t xml:space="preserve"> </w:t>
            </w:r>
            <w:r w:rsidR="0004429E">
              <w:rPr>
                <w:rFonts w:ascii="Courier New" w:eastAsia="Courier New" w:hAnsi="Courier New" w:cs="Courier New"/>
                <w:sz w:val="24"/>
                <w:szCs w:val="24"/>
              </w:rPr>
              <w:t>3 segundos, baja y acompaña de fondo las líneas #19-21.</w:t>
            </w:r>
          </w:p>
        </w:tc>
      </w:tr>
      <w:tr w:rsidR="0004429E" w14:paraId="717DEC1F" w14:textId="77777777" w:rsidTr="093942F9">
        <w:trPr>
          <w:trHeight w:val="300"/>
        </w:trPr>
        <w:tc>
          <w:tcPr>
            <w:tcW w:w="720" w:type="dxa"/>
            <w:tcMar>
              <w:left w:w="108" w:type="dxa"/>
              <w:right w:w="108" w:type="dxa"/>
            </w:tcMar>
            <w:vAlign w:val="center"/>
          </w:tcPr>
          <w:p w14:paraId="296578F0" w14:textId="64766E2B" w:rsidR="0004429E" w:rsidRDefault="0004429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19</w:t>
            </w:r>
          </w:p>
        </w:tc>
        <w:tc>
          <w:tcPr>
            <w:tcW w:w="1890" w:type="dxa"/>
            <w:tcMar>
              <w:left w:w="108" w:type="dxa"/>
              <w:right w:w="108" w:type="dxa"/>
            </w:tcMar>
            <w:vAlign w:val="center"/>
          </w:tcPr>
          <w:p w14:paraId="34DD5087" w14:textId="3E24E07D" w:rsidR="0004429E" w:rsidRDefault="0004429E"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29670D82" w14:textId="17904E6E" w:rsidR="0004429E" w:rsidRPr="0004429E" w:rsidRDefault="0004429E" w:rsidP="00200245">
            <w:pPr>
              <w:pStyle w:val="Normal7"/>
              <w:rPr>
                <w:rFonts w:ascii="Courier New" w:eastAsia="Courier New" w:hAnsi="Courier New" w:cs="Courier New"/>
                <w:sz w:val="24"/>
                <w:szCs w:val="24"/>
              </w:rPr>
            </w:pPr>
            <w:r w:rsidRPr="0004429E">
              <w:rPr>
                <w:rFonts w:ascii="Courier New" w:eastAsia="Courier New" w:hAnsi="Courier New" w:cs="Courier New"/>
                <w:sz w:val="24"/>
                <w:szCs w:val="24"/>
              </w:rPr>
              <w:t xml:space="preserve">Clasificar bien un producto es el primer paso de cualquier exportación exitosa bajo el TLC. Quien conoce el código correcto de su mercancía accede a las preferencias arancelarias, negocia con información real y evita sanciones que pueden llegar cuando menos se espera. </w:t>
            </w:r>
          </w:p>
        </w:tc>
      </w:tr>
      <w:tr w:rsidR="0004429E" w14:paraId="40B806A6" w14:textId="77777777" w:rsidTr="093942F9">
        <w:trPr>
          <w:trHeight w:val="300"/>
        </w:trPr>
        <w:tc>
          <w:tcPr>
            <w:tcW w:w="720" w:type="dxa"/>
            <w:tcMar>
              <w:left w:w="108" w:type="dxa"/>
              <w:right w:w="108" w:type="dxa"/>
            </w:tcMar>
            <w:vAlign w:val="center"/>
          </w:tcPr>
          <w:p w14:paraId="100DAD81" w14:textId="30D41047" w:rsidR="0004429E" w:rsidRDefault="0004429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20</w:t>
            </w:r>
          </w:p>
        </w:tc>
        <w:tc>
          <w:tcPr>
            <w:tcW w:w="1890" w:type="dxa"/>
            <w:tcMar>
              <w:left w:w="108" w:type="dxa"/>
              <w:right w:w="108" w:type="dxa"/>
            </w:tcMar>
            <w:vAlign w:val="center"/>
          </w:tcPr>
          <w:p w14:paraId="77C5DD97" w14:textId="1253678A" w:rsidR="0004429E" w:rsidRDefault="0004429E"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7CD2DEBD" w14:textId="47B847DB" w:rsidR="0004429E" w:rsidRPr="0004429E" w:rsidRDefault="002B5564" w:rsidP="00200245">
            <w:pPr>
              <w:pStyle w:val="Normal7"/>
              <w:rPr>
                <w:rFonts w:ascii="Courier New" w:eastAsia="Courier New" w:hAnsi="Courier New" w:cs="Courier New"/>
                <w:sz w:val="24"/>
                <w:szCs w:val="24"/>
              </w:rPr>
            </w:pPr>
            <w:r w:rsidRPr="002B5564">
              <w:rPr>
                <w:rFonts w:ascii="Courier New" w:eastAsia="Courier New" w:hAnsi="Courier New" w:cs="Courier New"/>
                <w:sz w:val="24"/>
                <w:szCs w:val="24"/>
              </w:rPr>
              <w:t xml:space="preserve">Conocer este proceso es lo que le permite a un exportador llegar al mercado internacional con información real y con la capacidad de construir relaciones comerciales </w:t>
            </w:r>
            <w:r>
              <w:rPr>
                <w:rFonts w:ascii="Courier New" w:eastAsia="Courier New" w:hAnsi="Courier New" w:cs="Courier New"/>
                <w:sz w:val="24"/>
                <w:szCs w:val="24"/>
              </w:rPr>
              <w:t>que perduren en el tiempo</w:t>
            </w:r>
            <w:r w:rsidRPr="002B5564">
              <w:rPr>
                <w:rFonts w:ascii="Courier New" w:eastAsia="Courier New" w:hAnsi="Courier New" w:cs="Courier New"/>
                <w:sz w:val="24"/>
                <w:szCs w:val="24"/>
              </w:rPr>
              <w:t>.</w:t>
            </w:r>
          </w:p>
        </w:tc>
      </w:tr>
      <w:tr w:rsidR="0004429E" w14:paraId="3AD5A119" w14:textId="77777777" w:rsidTr="093942F9">
        <w:trPr>
          <w:trHeight w:val="300"/>
        </w:trPr>
        <w:tc>
          <w:tcPr>
            <w:tcW w:w="720" w:type="dxa"/>
            <w:tcMar>
              <w:left w:w="108" w:type="dxa"/>
              <w:right w:w="108" w:type="dxa"/>
            </w:tcMar>
            <w:vAlign w:val="center"/>
          </w:tcPr>
          <w:p w14:paraId="3688F6CA" w14:textId="705CC506" w:rsidR="0004429E" w:rsidRDefault="0004429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21</w:t>
            </w:r>
          </w:p>
        </w:tc>
        <w:tc>
          <w:tcPr>
            <w:tcW w:w="1890" w:type="dxa"/>
            <w:tcMar>
              <w:left w:w="108" w:type="dxa"/>
              <w:right w:w="108" w:type="dxa"/>
            </w:tcMar>
            <w:vAlign w:val="center"/>
          </w:tcPr>
          <w:p w14:paraId="3F70622C" w14:textId="00B4165F" w:rsidR="0004429E" w:rsidRDefault="0004429E"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55731411" w14:textId="1F1161AD" w:rsidR="0004429E" w:rsidRPr="0004429E" w:rsidRDefault="0004429E" w:rsidP="00200245">
            <w:pPr>
              <w:pStyle w:val="Normal7"/>
              <w:rPr>
                <w:rFonts w:ascii="Courier New" w:eastAsia="Courier New" w:hAnsi="Courier New" w:cs="Courier New"/>
                <w:sz w:val="24"/>
                <w:szCs w:val="24"/>
              </w:rPr>
            </w:pPr>
            <w:r>
              <w:rPr>
                <w:rFonts w:ascii="Courier New" w:eastAsia="Courier New" w:hAnsi="Courier New" w:cs="Courier New"/>
                <w:sz w:val="24"/>
                <w:szCs w:val="24"/>
              </w:rPr>
              <w:t>Gracias por su compañía. Nos escuchamos en el próximo programa.</w:t>
            </w:r>
          </w:p>
        </w:tc>
      </w:tr>
      <w:tr w:rsidR="00D06051" w14:paraId="04B522B8" w14:textId="77777777" w:rsidTr="093942F9">
        <w:trPr>
          <w:trHeight w:val="300"/>
        </w:trPr>
        <w:tc>
          <w:tcPr>
            <w:tcW w:w="720" w:type="dxa"/>
            <w:tcMar>
              <w:left w:w="108" w:type="dxa"/>
              <w:right w:w="108" w:type="dxa"/>
            </w:tcMar>
            <w:vAlign w:val="center"/>
          </w:tcPr>
          <w:p w14:paraId="1565693E" w14:textId="027E08A8" w:rsidR="00D06051" w:rsidRDefault="0004429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w:t>
            </w:r>
            <w:r w:rsidR="00D065C1">
              <w:rPr>
                <w:rFonts w:ascii="Courier New" w:eastAsia="Courier New" w:hAnsi="Courier New" w:cs="Courier New"/>
                <w:color w:val="000000"/>
                <w:sz w:val="24"/>
                <w:szCs w:val="24"/>
              </w:rPr>
              <w:t>2</w:t>
            </w:r>
          </w:p>
        </w:tc>
        <w:tc>
          <w:tcPr>
            <w:tcW w:w="1890" w:type="dxa"/>
            <w:tcMar>
              <w:left w:w="108" w:type="dxa"/>
              <w:right w:w="108" w:type="dxa"/>
            </w:tcMar>
            <w:vAlign w:val="center"/>
          </w:tcPr>
          <w:p w14:paraId="6E832279" w14:textId="4360AB8C" w:rsidR="00D06051" w:rsidRDefault="00D06051"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37CE6994" w14:textId="690FCACF" w:rsidR="00D06051" w:rsidRPr="00D07089" w:rsidRDefault="002B5564" w:rsidP="00200245">
            <w:pPr>
              <w:pStyle w:val="Normal7"/>
              <w:rPr>
                <w:rFonts w:ascii="Courier New" w:eastAsia="Courier New" w:hAnsi="Courier New" w:cs="Courier New"/>
                <w:sz w:val="24"/>
                <w:szCs w:val="24"/>
              </w:rPr>
            </w:pPr>
            <w:hyperlink r:id="rId14" w:history="1">
              <w:r w:rsidRPr="00993AB1">
                <w:rPr>
                  <w:rStyle w:val="Hipervnculo"/>
                  <w:rFonts w:ascii="Courier New" w:eastAsia="Courier New" w:hAnsi="Courier New" w:cs="Courier New"/>
                  <w:sz w:val="24"/>
                  <w:szCs w:val="24"/>
                </w:rPr>
                <w:t>https://pixabay.com/es/music/corporativo-corporate-198394/</w:t>
              </w:r>
            </w:hyperlink>
            <w:r>
              <w:rPr>
                <w:rFonts w:ascii="Courier New" w:eastAsia="Courier New" w:hAnsi="Courier New" w:cs="Courier New"/>
                <w:sz w:val="24"/>
                <w:szCs w:val="24"/>
              </w:rPr>
              <w:t xml:space="preserve"> </w:t>
            </w:r>
            <w:r w:rsidR="00D06051">
              <w:rPr>
                <w:rFonts w:ascii="Courier New" w:eastAsia="Courier New" w:hAnsi="Courier New" w:cs="Courier New"/>
                <w:sz w:val="24"/>
                <w:szCs w:val="24"/>
              </w:rPr>
              <w:t>Sube y cierra el programa.</w:t>
            </w:r>
          </w:p>
        </w:tc>
      </w:tr>
      <w:tr w:rsidR="008A3355" w14:paraId="2051BB44" w14:textId="77777777" w:rsidTr="093942F9">
        <w:trPr>
          <w:trHeight w:val="300"/>
        </w:trPr>
        <w:tc>
          <w:tcPr>
            <w:tcW w:w="12990" w:type="dxa"/>
            <w:gridSpan w:val="3"/>
            <w:tcMar>
              <w:left w:w="108" w:type="dxa"/>
              <w:right w:w="108" w:type="dxa"/>
            </w:tcMar>
            <w:vAlign w:val="center"/>
          </w:tcPr>
          <w:p w14:paraId="0000005C"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[Fin del programa]</w:t>
            </w:r>
          </w:p>
        </w:tc>
      </w:tr>
    </w:tbl>
    <w:p w14:paraId="0000005F" w14:textId="77777777" w:rsidR="008A3355" w:rsidRDefault="008A3355">
      <w:pPr>
        <w:pStyle w:val="Normal7"/>
        <w:pBdr>
          <w:top w:val="nil"/>
          <w:left w:val="nil"/>
          <w:bottom w:val="nil"/>
          <w:right w:val="nil"/>
          <w:between w:val="nil"/>
        </w:pBdr>
        <w:rPr>
          <w:rFonts w:ascii="Courier New" w:eastAsia="Courier New" w:hAnsi="Courier New" w:cs="Courier New"/>
          <w:color w:val="000000"/>
          <w:sz w:val="24"/>
          <w:szCs w:val="24"/>
        </w:rPr>
      </w:pPr>
    </w:p>
    <w:p w14:paraId="00000060" w14:textId="77777777" w:rsidR="008A3355" w:rsidRDefault="008A3355">
      <w:pPr>
        <w:pStyle w:val="Normal7"/>
        <w:pBdr>
          <w:top w:val="nil"/>
          <w:left w:val="nil"/>
          <w:bottom w:val="nil"/>
          <w:right w:val="nil"/>
          <w:between w:val="nil"/>
        </w:pBdr>
        <w:rPr>
          <w:rFonts w:ascii="Roboto" w:eastAsia="Roboto" w:hAnsi="Roboto" w:cs="Roboto"/>
          <w:b/>
          <w:color w:val="000000"/>
          <w:u w:val="single"/>
        </w:rPr>
      </w:pPr>
    </w:p>
    <w:sectPr w:rsidR="008A3355">
      <w:headerReference w:type="default" r:id="rId15"/>
      <w:footerReference w:type="default" r:id="rId16"/>
      <w:pgSz w:w="15840" w:h="12240" w:orient="landscape"/>
      <w:pgMar w:top="1417" w:right="1701" w:bottom="1417" w:left="1701" w:header="90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8F8B0" w14:textId="77777777" w:rsidR="00B04D9D" w:rsidRDefault="00B04D9D">
      <w:pPr>
        <w:spacing w:line="240" w:lineRule="auto"/>
      </w:pPr>
      <w:r>
        <w:separator/>
      </w:r>
    </w:p>
  </w:endnote>
  <w:endnote w:type="continuationSeparator" w:id="0">
    <w:p w14:paraId="37131F9F" w14:textId="77777777" w:rsidR="00B04D9D" w:rsidRDefault="00B04D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5F41BFE5-4D42-418F-A8DF-4C5F895EAC82}"/>
  </w:font>
  <w:font w:name="Aptos">
    <w:charset w:val="00"/>
    <w:family w:val="swiss"/>
    <w:pitch w:val="variable"/>
    <w:sig w:usb0="20000287" w:usb1="00000003" w:usb2="00000000" w:usb3="00000000" w:csb0="0000019F" w:csb1="00000000"/>
    <w:embedRegular r:id="rId2" w:fontKey="{45721E2F-E2E7-4174-8B6A-0B94018A99D3}"/>
    <w:embedItalic r:id="rId3" w:fontKey="{293E44F5-264C-4427-A634-9EA902303C65}"/>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67794737-0C9E-4FD4-911E-CF2F2F88739F}"/>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r:id="rId5" w:fontKey="{BEF2ACBC-F888-4237-9699-AD11745EC280}"/>
    <w:embedBold r:id="rId6" w:fontKey="{526446EC-7926-43C3-85E8-3E55877DC2AF}"/>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3" w14:textId="77777777" w:rsidR="008A3355" w:rsidRDefault="008A3355">
    <w:pPr>
      <w:pStyle w:val="Normal7"/>
      <w:widowControl w:val="0"/>
      <w:pBdr>
        <w:top w:val="nil"/>
        <w:left w:val="nil"/>
        <w:bottom w:val="nil"/>
        <w:right w:val="nil"/>
        <w:between w:val="nil"/>
      </w:pBdr>
      <w:rPr>
        <w:color w:val="000000"/>
      </w:rPr>
    </w:pPr>
  </w:p>
  <w:tbl>
    <w:tblPr>
      <w:tblStyle w:val="affff2"/>
      <w:tblW w:w="12435" w:type="dxa"/>
      <w:tblInd w:w="0" w:type="dxa"/>
      <w:tblLayout w:type="fixed"/>
      <w:tblLook w:val="0600" w:firstRow="0" w:lastRow="0" w:firstColumn="0" w:lastColumn="0" w:noHBand="1" w:noVBand="1"/>
    </w:tblPr>
    <w:tblGrid>
      <w:gridCol w:w="4145"/>
      <w:gridCol w:w="4145"/>
      <w:gridCol w:w="4145"/>
    </w:tblGrid>
    <w:tr w:rsidR="008A3355" w14:paraId="0A37501D" w14:textId="77777777">
      <w:trPr>
        <w:trHeight w:val="300"/>
      </w:trPr>
      <w:tc>
        <w:tcPr>
          <w:tcW w:w="4145" w:type="dxa"/>
        </w:tcPr>
        <w:p w14:paraId="00000064" w14:textId="77777777" w:rsidR="008A3355" w:rsidRDefault="008A3355">
          <w:pPr>
            <w:pStyle w:val="Normal7"/>
            <w:pBdr>
              <w:top w:val="nil"/>
              <w:left w:val="nil"/>
              <w:bottom w:val="nil"/>
              <w:right w:val="nil"/>
              <w:between w:val="nil"/>
            </w:pBdr>
            <w:tabs>
              <w:tab w:val="center" w:pos="4419"/>
              <w:tab w:val="right" w:pos="8838"/>
            </w:tabs>
            <w:ind w:left="-115"/>
            <w:rPr>
              <w:color w:val="000000"/>
            </w:rPr>
          </w:pPr>
        </w:p>
      </w:tc>
      <w:tc>
        <w:tcPr>
          <w:tcW w:w="4145" w:type="dxa"/>
        </w:tcPr>
        <w:p w14:paraId="00000065" w14:textId="77777777" w:rsidR="008A3355" w:rsidRDefault="008A3355">
          <w:pPr>
            <w:pStyle w:val="Normal7"/>
            <w:pBdr>
              <w:top w:val="nil"/>
              <w:left w:val="nil"/>
              <w:bottom w:val="nil"/>
              <w:right w:val="nil"/>
              <w:between w:val="nil"/>
            </w:pBdr>
            <w:tabs>
              <w:tab w:val="center" w:pos="4419"/>
              <w:tab w:val="right" w:pos="8838"/>
            </w:tabs>
            <w:jc w:val="center"/>
            <w:rPr>
              <w:color w:val="000000"/>
            </w:rPr>
          </w:pPr>
        </w:p>
      </w:tc>
      <w:tc>
        <w:tcPr>
          <w:tcW w:w="4145" w:type="dxa"/>
        </w:tcPr>
        <w:p w14:paraId="00000066" w14:textId="77777777" w:rsidR="008A3355" w:rsidRDefault="008A3355">
          <w:pPr>
            <w:pStyle w:val="Normal7"/>
            <w:pBdr>
              <w:top w:val="nil"/>
              <w:left w:val="nil"/>
              <w:bottom w:val="nil"/>
              <w:right w:val="nil"/>
              <w:between w:val="nil"/>
            </w:pBdr>
            <w:tabs>
              <w:tab w:val="center" w:pos="4419"/>
              <w:tab w:val="right" w:pos="8838"/>
            </w:tabs>
            <w:ind w:right="-115"/>
            <w:jc w:val="right"/>
            <w:rPr>
              <w:color w:val="000000"/>
            </w:rPr>
          </w:pPr>
        </w:p>
      </w:tc>
    </w:tr>
  </w:tbl>
  <w:p w14:paraId="00000067" w14:textId="77777777" w:rsidR="008A3355" w:rsidRDefault="008A3355">
    <w:pPr>
      <w:pStyle w:val="Normal7"/>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0DC82" w14:textId="77777777" w:rsidR="00B04D9D" w:rsidRDefault="00B04D9D">
      <w:pPr>
        <w:spacing w:line="240" w:lineRule="auto"/>
      </w:pPr>
      <w:r>
        <w:separator/>
      </w:r>
    </w:p>
  </w:footnote>
  <w:footnote w:type="continuationSeparator" w:id="0">
    <w:p w14:paraId="212BEF6A" w14:textId="77777777" w:rsidR="00B04D9D" w:rsidRDefault="00B04D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1" w14:textId="77777777" w:rsidR="008A3355" w:rsidRDefault="005417E0">
    <w:pPr>
      <w:pStyle w:val="Normal7"/>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7FE4C993" wp14:editId="07777777">
          <wp:extent cx="665322" cy="650498"/>
          <wp:effectExtent l="0" t="0" r="0" b="0"/>
          <wp:docPr id="61161382" name="image1.pn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baja"/>
                  <pic:cNvPicPr preferRelativeResize="0"/>
                </pic:nvPicPr>
                <pic:blipFill>
                  <a:blip r:embed="rId1"/>
                  <a:srcRect/>
                  <a:stretch>
                    <a:fillRect/>
                  </a:stretch>
                </pic:blipFill>
                <pic:spPr>
                  <a:xfrm>
                    <a:off x="0" y="0"/>
                    <a:ext cx="665322" cy="650498"/>
                  </a:xfrm>
                  <a:prstGeom prst="rect">
                    <a:avLst/>
                  </a:prstGeom>
                  <a:ln/>
                </pic:spPr>
              </pic:pic>
            </a:graphicData>
          </a:graphic>
        </wp:inline>
      </w:drawing>
    </w:r>
  </w:p>
  <w:p w14:paraId="00000062" w14:textId="77777777" w:rsidR="008A3355" w:rsidRDefault="008A3355">
    <w:pPr>
      <w:pStyle w:val="Normal7"/>
      <w:pBdr>
        <w:top w:val="nil"/>
        <w:left w:val="nil"/>
        <w:bottom w:val="nil"/>
        <w:right w:val="nil"/>
        <w:between w:val="nil"/>
      </w:pBdr>
      <w:tabs>
        <w:tab w:val="center" w:pos="4419"/>
        <w:tab w:val="right" w:pos="8838"/>
      </w:tabs>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355"/>
    <w:rsid w:val="00020E24"/>
    <w:rsid w:val="00033084"/>
    <w:rsid w:val="0004429E"/>
    <w:rsid w:val="0006644D"/>
    <w:rsid w:val="000868FC"/>
    <w:rsid w:val="0008702F"/>
    <w:rsid w:val="000A0477"/>
    <w:rsid w:val="000B4BF8"/>
    <w:rsid w:val="000C439D"/>
    <w:rsid w:val="000D165E"/>
    <w:rsid w:val="000E1E39"/>
    <w:rsid w:val="000E7E24"/>
    <w:rsid w:val="000F103B"/>
    <w:rsid w:val="000F4932"/>
    <w:rsid w:val="00101BF7"/>
    <w:rsid w:val="00102346"/>
    <w:rsid w:val="001120CF"/>
    <w:rsid w:val="00134DC6"/>
    <w:rsid w:val="00187B2B"/>
    <w:rsid w:val="0019559E"/>
    <w:rsid w:val="001A74E0"/>
    <w:rsid w:val="001B58D5"/>
    <w:rsid w:val="00200245"/>
    <w:rsid w:val="002115E3"/>
    <w:rsid w:val="0022226E"/>
    <w:rsid w:val="00227792"/>
    <w:rsid w:val="00261528"/>
    <w:rsid w:val="00280549"/>
    <w:rsid w:val="00296EE5"/>
    <w:rsid w:val="002A7601"/>
    <w:rsid w:val="002B5564"/>
    <w:rsid w:val="002D4FF7"/>
    <w:rsid w:val="002D6366"/>
    <w:rsid w:val="00313BB8"/>
    <w:rsid w:val="00314800"/>
    <w:rsid w:val="00322CD3"/>
    <w:rsid w:val="00331754"/>
    <w:rsid w:val="003417FD"/>
    <w:rsid w:val="00345487"/>
    <w:rsid w:val="00372175"/>
    <w:rsid w:val="00372BC8"/>
    <w:rsid w:val="00383D7B"/>
    <w:rsid w:val="00384B37"/>
    <w:rsid w:val="003B2165"/>
    <w:rsid w:val="003C0971"/>
    <w:rsid w:val="003D074A"/>
    <w:rsid w:val="00404BA3"/>
    <w:rsid w:val="004129EC"/>
    <w:rsid w:val="004807FD"/>
    <w:rsid w:val="004A6DBA"/>
    <w:rsid w:val="004D0DAA"/>
    <w:rsid w:val="004D6EA0"/>
    <w:rsid w:val="004E1CAE"/>
    <w:rsid w:val="004E470E"/>
    <w:rsid w:val="004F351F"/>
    <w:rsid w:val="00503673"/>
    <w:rsid w:val="005224DD"/>
    <w:rsid w:val="00522CB6"/>
    <w:rsid w:val="005365D7"/>
    <w:rsid w:val="005417E0"/>
    <w:rsid w:val="00545C6F"/>
    <w:rsid w:val="005506CE"/>
    <w:rsid w:val="005808AB"/>
    <w:rsid w:val="005836D0"/>
    <w:rsid w:val="005A1D47"/>
    <w:rsid w:val="005A660C"/>
    <w:rsid w:val="005B4206"/>
    <w:rsid w:val="005D64CC"/>
    <w:rsid w:val="006060BC"/>
    <w:rsid w:val="00610FEA"/>
    <w:rsid w:val="00612E50"/>
    <w:rsid w:val="006549D6"/>
    <w:rsid w:val="006745B2"/>
    <w:rsid w:val="00683095"/>
    <w:rsid w:val="00695CB2"/>
    <w:rsid w:val="006A0340"/>
    <w:rsid w:val="006A0642"/>
    <w:rsid w:val="006D5E4D"/>
    <w:rsid w:val="006F2220"/>
    <w:rsid w:val="00704647"/>
    <w:rsid w:val="007157B8"/>
    <w:rsid w:val="00721247"/>
    <w:rsid w:val="00721698"/>
    <w:rsid w:val="00721FE3"/>
    <w:rsid w:val="00722B8E"/>
    <w:rsid w:val="00744667"/>
    <w:rsid w:val="007575CF"/>
    <w:rsid w:val="00781A2B"/>
    <w:rsid w:val="00801F7F"/>
    <w:rsid w:val="00817E18"/>
    <w:rsid w:val="00825FA1"/>
    <w:rsid w:val="00867878"/>
    <w:rsid w:val="00886D9A"/>
    <w:rsid w:val="00887076"/>
    <w:rsid w:val="008A3355"/>
    <w:rsid w:val="008B695B"/>
    <w:rsid w:val="008C12B6"/>
    <w:rsid w:val="00912F2D"/>
    <w:rsid w:val="00924CA4"/>
    <w:rsid w:val="00946895"/>
    <w:rsid w:val="00950AAF"/>
    <w:rsid w:val="0095139B"/>
    <w:rsid w:val="00956223"/>
    <w:rsid w:val="00961DCC"/>
    <w:rsid w:val="009D0380"/>
    <w:rsid w:val="009E279C"/>
    <w:rsid w:val="009E688B"/>
    <w:rsid w:val="00A04464"/>
    <w:rsid w:val="00A13848"/>
    <w:rsid w:val="00A32C31"/>
    <w:rsid w:val="00A536A5"/>
    <w:rsid w:val="00A607E6"/>
    <w:rsid w:val="00A67459"/>
    <w:rsid w:val="00A97E34"/>
    <w:rsid w:val="00AA2523"/>
    <w:rsid w:val="00AB1F04"/>
    <w:rsid w:val="00AB349A"/>
    <w:rsid w:val="00AB3ED0"/>
    <w:rsid w:val="00AC1931"/>
    <w:rsid w:val="00AE0069"/>
    <w:rsid w:val="00B01639"/>
    <w:rsid w:val="00B04D9D"/>
    <w:rsid w:val="00B1221C"/>
    <w:rsid w:val="00B60C37"/>
    <w:rsid w:val="00B663A6"/>
    <w:rsid w:val="00B770EB"/>
    <w:rsid w:val="00B775F7"/>
    <w:rsid w:val="00B83C5B"/>
    <w:rsid w:val="00BA589F"/>
    <w:rsid w:val="00BC7E8A"/>
    <w:rsid w:val="00BE0EA4"/>
    <w:rsid w:val="00C04DF0"/>
    <w:rsid w:val="00C067AD"/>
    <w:rsid w:val="00C3100B"/>
    <w:rsid w:val="00C32D73"/>
    <w:rsid w:val="00C33174"/>
    <w:rsid w:val="00C34089"/>
    <w:rsid w:val="00C42E08"/>
    <w:rsid w:val="00C75BE0"/>
    <w:rsid w:val="00C87878"/>
    <w:rsid w:val="00CA51FD"/>
    <w:rsid w:val="00CB3F99"/>
    <w:rsid w:val="00D06051"/>
    <w:rsid w:val="00D065C1"/>
    <w:rsid w:val="00D07089"/>
    <w:rsid w:val="00D101F3"/>
    <w:rsid w:val="00D12D59"/>
    <w:rsid w:val="00D27BF9"/>
    <w:rsid w:val="00D632ED"/>
    <w:rsid w:val="00D674B4"/>
    <w:rsid w:val="00D86FC4"/>
    <w:rsid w:val="00D90148"/>
    <w:rsid w:val="00DA4D2F"/>
    <w:rsid w:val="00DE708E"/>
    <w:rsid w:val="00DE7546"/>
    <w:rsid w:val="00DF3DB2"/>
    <w:rsid w:val="00E03F60"/>
    <w:rsid w:val="00E101B6"/>
    <w:rsid w:val="00E26822"/>
    <w:rsid w:val="00E430F0"/>
    <w:rsid w:val="00E5293A"/>
    <w:rsid w:val="00E531E7"/>
    <w:rsid w:val="00E6568E"/>
    <w:rsid w:val="00E81A38"/>
    <w:rsid w:val="00E8241D"/>
    <w:rsid w:val="00EC7F9F"/>
    <w:rsid w:val="00ED058A"/>
    <w:rsid w:val="00F00957"/>
    <w:rsid w:val="00F072A1"/>
    <w:rsid w:val="00F14D61"/>
    <w:rsid w:val="00F306D8"/>
    <w:rsid w:val="00F35C00"/>
    <w:rsid w:val="00F433ED"/>
    <w:rsid w:val="00F84013"/>
    <w:rsid w:val="00F9624D"/>
    <w:rsid w:val="00FC022F"/>
    <w:rsid w:val="00FF738B"/>
    <w:rsid w:val="02D7238F"/>
    <w:rsid w:val="034BC09F"/>
    <w:rsid w:val="03AFE649"/>
    <w:rsid w:val="03B5143F"/>
    <w:rsid w:val="04855227"/>
    <w:rsid w:val="05A396DB"/>
    <w:rsid w:val="05B39EE5"/>
    <w:rsid w:val="065051E2"/>
    <w:rsid w:val="0656519C"/>
    <w:rsid w:val="08DA0DEA"/>
    <w:rsid w:val="08F08A8E"/>
    <w:rsid w:val="093942F9"/>
    <w:rsid w:val="0A4D2052"/>
    <w:rsid w:val="0B2CE4DF"/>
    <w:rsid w:val="0B8B78D9"/>
    <w:rsid w:val="0B90FC51"/>
    <w:rsid w:val="0CBD817A"/>
    <w:rsid w:val="0D181B1D"/>
    <w:rsid w:val="0DB867D2"/>
    <w:rsid w:val="107488C4"/>
    <w:rsid w:val="109C45EB"/>
    <w:rsid w:val="11A25C1E"/>
    <w:rsid w:val="122F2D65"/>
    <w:rsid w:val="13BA9FF3"/>
    <w:rsid w:val="13C5E3BB"/>
    <w:rsid w:val="1450F903"/>
    <w:rsid w:val="148561DC"/>
    <w:rsid w:val="152B9FDE"/>
    <w:rsid w:val="1534B456"/>
    <w:rsid w:val="159BDA34"/>
    <w:rsid w:val="16695171"/>
    <w:rsid w:val="1785965B"/>
    <w:rsid w:val="184B5A24"/>
    <w:rsid w:val="18ACC6CF"/>
    <w:rsid w:val="194DD073"/>
    <w:rsid w:val="1963C1EB"/>
    <w:rsid w:val="1AC986EE"/>
    <w:rsid w:val="1AE0D54B"/>
    <w:rsid w:val="1B6A074F"/>
    <w:rsid w:val="1C20CB49"/>
    <w:rsid w:val="1CE4F8A4"/>
    <w:rsid w:val="1D708E91"/>
    <w:rsid w:val="1D9ED9F6"/>
    <w:rsid w:val="1E0CF125"/>
    <w:rsid w:val="1ED2B84D"/>
    <w:rsid w:val="1FC89AD2"/>
    <w:rsid w:val="20B55ABF"/>
    <w:rsid w:val="21653F5C"/>
    <w:rsid w:val="21B900C6"/>
    <w:rsid w:val="227F09C6"/>
    <w:rsid w:val="232A9B65"/>
    <w:rsid w:val="23352CB8"/>
    <w:rsid w:val="2463DCB6"/>
    <w:rsid w:val="2502B8A7"/>
    <w:rsid w:val="25452157"/>
    <w:rsid w:val="25E2C600"/>
    <w:rsid w:val="25E40892"/>
    <w:rsid w:val="26384037"/>
    <w:rsid w:val="263C3005"/>
    <w:rsid w:val="264074FA"/>
    <w:rsid w:val="26697275"/>
    <w:rsid w:val="2677D6AE"/>
    <w:rsid w:val="2682EAB0"/>
    <w:rsid w:val="26BE2F77"/>
    <w:rsid w:val="26C7DE62"/>
    <w:rsid w:val="26E3F8C3"/>
    <w:rsid w:val="27A5AF74"/>
    <w:rsid w:val="27A7F958"/>
    <w:rsid w:val="27E9475B"/>
    <w:rsid w:val="281DC95C"/>
    <w:rsid w:val="28BEF0A5"/>
    <w:rsid w:val="2964D041"/>
    <w:rsid w:val="29BF2E6C"/>
    <w:rsid w:val="2A0E8A30"/>
    <w:rsid w:val="2A8EE554"/>
    <w:rsid w:val="2AAE2A83"/>
    <w:rsid w:val="2BB027EF"/>
    <w:rsid w:val="2CBD07E0"/>
    <w:rsid w:val="2D22BC06"/>
    <w:rsid w:val="2D4375B6"/>
    <w:rsid w:val="2D502DAD"/>
    <w:rsid w:val="2DF965B0"/>
    <w:rsid w:val="2EC687E3"/>
    <w:rsid w:val="2ECF3069"/>
    <w:rsid w:val="2ED1D996"/>
    <w:rsid w:val="2ED29EC1"/>
    <w:rsid w:val="2EDF9CAA"/>
    <w:rsid w:val="2EFBD581"/>
    <w:rsid w:val="2F0F7670"/>
    <w:rsid w:val="2F44727D"/>
    <w:rsid w:val="308E1C28"/>
    <w:rsid w:val="30F22191"/>
    <w:rsid w:val="31AF5B2F"/>
    <w:rsid w:val="31B4C949"/>
    <w:rsid w:val="31E8F104"/>
    <w:rsid w:val="3220C4F7"/>
    <w:rsid w:val="332F9AEF"/>
    <w:rsid w:val="3332AE28"/>
    <w:rsid w:val="34F6961C"/>
    <w:rsid w:val="35904C74"/>
    <w:rsid w:val="35B9E4C7"/>
    <w:rsid w:val="361CF30B"/>
    <w:rsid w:val="37F10882"/>
    <w:rsid w:val="381129A2"/>
    <w:rsid w:val="388A578E"/>
    <w:rsid w:val="38BD50FA"/>
    <w:rsid w:val="38D2ABCB"/>
    <w:rsid w:val="38DC222E"/>
    <w:rsid w:val="38EC9A69"/>
    <w:rsid w:val="39D15D77"/>
    <w:rsid w:val="39E5E23A"/>
    <w:rsid w:val="3A949373"/>
    <w:rsid w:val="3B8CC566"/>
    <w:rsid w:val="3C9879B1"/>
    <w:rsid w:val="3D5E46B3"/>
    <w:rsid w:val="3F8649D2"/>
    <w:rsid w:val="40AD37E7"/>
    <w:rsid w:val="40E60FF0"/>
    <w:rsid w:val="40FC28C6"/>
    <w:rsid w:val="41845BDA"/>
    <w:rsid w:val="4197D7DB"/>
    <w:rsid w:val="41AC4011"/>
    <w:rsid w:val="4271460A"/>
    <w:rsid w:val="4343DDAB"/>
    <w:rsid w:val="4356CDD6"/>
    <w:rsid w:val="4561DE89"/>
    <w:rsid w:val="46F77B24"/>
    <w:rsid w:val="476BE9A3"/>
    <w:rsid w:val="47C6AA1E"/>
    <w:rsid w:val="47FB287F"/>
    <w:rsid w:val="47FC77DA"/>
    <w:rsid w:val="4807C34A"/>
    <w:rsid w:val="4913CECE"/>
    <w:rsid w:val="49EE2590"/>
    <w:rsid w:val="4A29E6D8"/>
    <w:rsid w:val="4A8E0A32"/>
    <w:rsid w:val="4AA70FE2"/>
    <w:rsid w:val="4B3BFA85"/>
    <w:rsid w:val="4B76F832"/>
    <w:rsid w:val="4B8627FA"/>
    <w:rsid w:val="4BC8791A"/>
    <w:rsid w:val="4CBAABFC"/>
    <w:rsid w:val="4DFAF993"/>
    <w:rsid w:val="4E4D70B8"/>
    <w:rsid w:val="4E699C76"/>
    <w:rsid w:val="5149BC35"/>
    <w:rsid w:val="5499D388"/>
    <w:rsid w:val="54C4CEFB"/>
    <w:rsid w:val="558D5A72"/>
    <w:rsid w:val="55F1B74E"/>
    <w:rsid w:val="5662094C"/>
    <w:rsid w:val="56A5D0C3"/>
    <w:rsid w:val="56F5AB2F"/>
    <w:rsid w:val="5743EEDE"/>
    <w:rsid w:val="575CB0F0"/>
    <w:rsid w:val="57F55197"/>
    <w:rsid w:val="57F800E1"/>
    <w:rsid w:val="586416A1"/>
    <w:rsid w:val="58805862"/>
    <w:rsid w:val="58B23C97"/>
    <w:rsid w:val="58CB0CF8"/>
    <w:rsid w:val="5AEBFDCB"/>
    <w:rsid w:val="5B2DB7DE"/>
    <w:rsid w:val="5C2D8CD0"/>
    <w:rsid w:val="5C34216A"/>
    <w:rsid w:val="5C9A941F"/>
    <w:rsid w:val="5FF017A4"/>
    <w:rsid w:val="6024D82A"/>
    <w:rsid w:val="60789237"/>
    <w:rsid w:val="60D06A3C"/>
    <w:rsid w:val="60F4BDF7"/>
    <w:rsid w:val="622364D2"/>
    <w:rsid w:val="62420B72"/>
    <w:rsid w:val="62AE2275"/>
    <w:rsid w:val="65D7F48F"/>
    <w:rsid w:val="66F11BC5"/>
    <w:rsid w:val="67BE39CA"/>
    <w:rsid w:val="69D3FB9E"/>
    <w:rsid w:val="69F534C4"/>
    <w:rsid w:val="6ACA741A"/>
    <w:rsid w:val="6AF7EB41"/>
    <w:rsid w:val="6AFBE139"/>
    <w:rsid w:val="6C5B3D9A"/>
    <w:rsid w:val="6D10C39C"/>
    <w:rsid w:val="6F401849"/>
    <w:rsid w:val="708BC0B2"/>
    <w:rsid w:val="70CD58C3"/>
    <w:rsid w:val="713D0492"/>
    <w:rsid w:val="716880AF"/>
    <w:rsid w:val="7346D439"/>
    <w:rsid w:val="75B013F4"/>
    <w:rsid w:val="76580C12"/>
    <w:rsid w:val="77016631"/>
    <w:rsid w:val="7904415D"/>
    <w:rsid w:val="79440DBE"/>
    <w:rsid w:val="7A3DC1D7"/>
    <w:rsid w:val="7A3E2E49"/>
    <w:rsid w:val="7A47C9D9"/>
    <w:rsid w:val="7A7877DB"/>
    <w:rsid w:val="7AE084D3"/>
    <w:rsid w:val="7B0BB91F"/>
    <w:rsid w:val="7B709D99"/>
    <w:rsid w:val="7B82FC76"/>
    <w:rsid w:val="7D10C6FE"/>
    <w:rsid w:val="7EC03EC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3A63"/>
  <w15:docId w15:val="{31BD7B9A-2EF3-4053-87F0-93366C34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ascii="Aptos" w:eastAsia="Aptos" w:hAnsi="Aptos" w:cs="Aptos"/>
      <w:i/>
      <w:color w:val="0F4761"/>
    </w:rPr>
  </w:style>
  <w:style w:type="paragraph" w:styleId="Ttulo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Ttulo6">
    <w:name w:val="heading 6"/>
    <w:basedOn w:val="Normal"/>
    <w:next w:val="Normal"/>
    <w:uiPriority w:val="9"/>
    <w:semiHidden/>
    <w:unhideWhenUsed/>
    <w:qFormat/>
    <w:pPr>
      <w:keepNext/>
      <w:keepLines/>
      <w:spacing w:before="40"/>
      <w:outlineLvl w:val="5"/>
    </w:pPr>
    <w:rPr>
      <w:rFonts w:ascii="Aptos" w:eastAsia="Aptos" w:hAnsi="Aptos" w:cs="Aptos"/>
      <w:i/>
      <w:color w:val="595959"/>
    </w:rPr>
  </w:style>
  <w:style w:type="paragraph" w:styleId="Ttulo7">
    <w:name w:val="heading 7"/>
    <w:basedOn w:val="Normal100"/>
    <w:next w:val="Normal100"/>
    <w:link w:val="Ttulo7Car"/>
    <w:uiPriority w:val="9"/>
    <w:semiHidden/>
    <w:unhideWhenUsed/>
    <w:qFormat/>
    <w:rsid w:val="00FE0A27"/>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100"/>
    <w:next w:val="Normal100"/>
    <w:link w:val="Ttulo8Car"/>
    <w:uiPriority w:val="9"/>
    <w:semiHidden/>
    <w:unhideWhenUsed/>
    <w:qFormat/>
    <w:rsid w:val="00FE0A27"/>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100"/>
    <w:next w:val="Normal100"/>
    <w:link w:val="Ttulo9Car"/>
    <w:uiPriority w:val="9"/>
    <w:semiHidden/>
    <w:unhideWhenUsed/>
    <w:qFormat/>
    <w:rsid w:val="00FE0A27"/>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pPr>
    <w:rPr>
      <w:rFonts w:ascii="Play" w:eastAsia="Play" w:hAnsi="Play" w:cs="Play"/>
      <w:sz w:val="56"/>
      <w:szCs w:val="56"/>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360" w:after="80"/>
    </w:pPr>
    <w:rPr>
      <w:rFonts w:ascii="Play" w:eastAsia="Play" w:hAnsi="Play" w:cs="Play"/>
      <w:color w:val="0F4761"/>
      <w:sz w:val="40"/>
      <w:szCs w:val="40"/>
    </w:rPr>
  </w:style>
  <w:style w:type="paragraph" w:customStyle="1" w:styleId="heading20">
    <w:name w:val="heading 20"/>
    <w:basedOn w:val="Normal0"/>
    <w:next w:val="Normal0"/>
    <w:pPr>
      <w:keepNext/>
      <w:keepLines/>
      <w:spacing w:before="160" w:after="80"/>
    </w:pPr>
    <w:rPr>
      <w:rFonts w:ascii="Play" w:eastAsia="Play" w:hAnsi="Play" w:cs="Play"/>
      <w:color w:val="0F4761"/>
      <w:sz w:val="32"/>
      <w:szCs w:val="32"/>
    </w:rPr>
  </w:style>
  <w:style w:type="paragraph" w:customStyle="1" w:styleId="heading30">
    <w:name w:val="heading 30"/>
    <w:basedOn w:val="Normal0"/>
    <w:next w:val="Normal0"/>
    <w:pPr>
      <w:keepNext/>
      <w:keepLines/>
      <w:spacing w:before="160" w:after="80"/>
    </w:pPr>
    <w:rPr>
      <w:rFonts w:ascii="Aptos" w:eastAsia="Aptos" w:hAnsi="Aptos" w:cs="Aptos"/>
      <w:color w:val="0F4761"/>
      <w:sz w:val="28"/>
      <w:szCs w:val="28"/>
    </w:rPr>
  </w:style>
  <w:style w:type="paragraph" w:customStyle="1" w:styleId="heading40">
    <w:name w:val="heading 40"/>
    <w:basedOn w:val="Normal0"/>
    <w:next w:val="Normal0"/>
    <w:pPr>
      <w:keepNext/>
      <w:keepLines/>
      <w:spacing w:before="80" w:after="40"/>
    </w:pPr>
    <w:rPr>
      <w:rFonts w:ascii="Aptos" w:eastAsia="Aptos" w:hAnsi="Aptos" w:cs="Aptos"/>
      <w:i/>
      <w:color w:val="0F4761"/>
    </w:rPr>
  </w:style>
  <w:style w:type="paragraph" w:customStyle="1" w:styleId="heading50">
    <w:name w:val="heading 50"/>
    <w:basedOn w:val="Normal0"/>
    <w:next w:val="Normal0"/>
    <w:pPr>
      <w:keepNext/>
      <w:keepLines/>
      <w:spacing w:before="80" w:after="40"/>
    </w:pPr>
    <w:rPr>
      <w:rFonts w:ascii="Aptos" w:eastAsia="Aptos" w:hAnsi="Aptos" w:cs="Aptos"/>
      <w:color w:val="0F4761"/>
    </w:rPr>
  </w:style>
  <w:style w:type="paragraph" w:customStyle="1" w:styleId="heading60">
    <w:name w:val="heading 60"/>
    <w:basedOn w:val="Normal0"/>
    <w:next w:val="Normal0"/>
    <w:pPr>
      <w:keepNext/>
      <w:keepLines/>
      <w:spacing w:before="40"/>
    </w:pPr>
    <w:rPr>
      <w:rFonts w:ascii="Aptos" w:eastAsia="Aptos" w:hAnsi="Aptos" w:cs="Aptos"/>
      <w:i/>
      <w:color w:val="595959"/>
    </w:rPr>
  </w:style>
  <w:style w:type="paragraph" w:customStyle="1" w:styleId="Title0">
    <w:name w:val="Title0"/>
    <w:basedOn w:val="Normal0"/>
    <w:next w:val="Normal0"/>
    <w:pPr>
      <w:spacing w:after="80"/>
    </w:pPr>
    <w:rPr>
      <w:rFonts w:ascii="Play" w:eastAsia="Play" w:hAnsi="Play" w:cs="Play"/>
      <w:sz w:val="56"/>
      <w:szCs w:val="56"/>
    </w:rPr>
  </w:style>
  <w:style w:type="paragraph" w:customStyle="1" w:styleId="Normal1">
    <w:name w:val="Normal1"/>
  </w:style>
  <w:style w:type="table" w:customStyle="1" w:styleId="NormalTable1">
    <w:name w:val="Normal Table1"/>
    <w:tblPr>
      <w:tblCellMar>
        <w:top w:w="0" w:type="dxa"/>
        <w:left w:w="0" w:type="dxa"/>
        <w:bottom w:w="0" w:type="dxa"/>
        <w:right w:w="0" w:type="dxa"/>
      </w:tblCellMar>
    </w:tblPr>
  </w:style>
  <w:style w:type="paragraph" w:customStyle="1" w:styleId="heading11">
    <w:name w:val="heading 11"/>
    <w:basedOn w:val="Normal1"/>
    <w:next w:val="Normal1"/>
    <w:pPr>
      <w:keepNext/>
      <w:keepLines/>
      <w:spacing w:before="360" w:after="80"/>
    </w:pPr>
    <w:rPr>
      <w:rFonts w:ascii="Play" w:eastAsia="Play" w:hAnsi="Play" w:cs="Play"/>
      <w:color w:val="0F4761"/>
      <w:sz w:val="40"/>
      <w:szCs w:val="40"/>
    </w:rPr>
  </w:style>
  <w:style w:type="paragraph" w:customStyle="1" w:styleId="heading21">
    <w:name w:val="heading 21"/>
    <w:basedOn w:val="Normal1"/>
    <w:next w:val="Normal1"/>
    <w:pPr>
      <w:keepNext/>
      <w:keepLines/>
      <w:spacing w:before="160" w:after="80"/>
    </w:pPr>
    <w:rPr>
      <w:rFonts w:ascii="Play" w:eastAsia="Play" w:hAnsi="Play" w:cs="Play"/>
      <w:color w:val="0F4761"/>
      <w:sz w:val="32"/>
      <w:szCs w:val="32"/>
    </w:rPr>
  </w:style>
  <w:style w:type="paragraph" w:customStyle="1" w:styleId="heading31">
    <w:name w:val="heading 31"/>
    <w:basedOn w:val="Normal1"/>
    <w:next w:val="Normal1"/>
    <w:pPr>
      <w:keepNext/>
      <w:keepLines/>
      <w:spacing w:before="160" w:after="80"/>
    </w:pPr>
    <w:rPr>
      <w:rFonts w:ascii="Aptos" w:eastAsia="Aptos" w:hAnsi="Aptos" w:cs="Aptos"/>
      <w:color w:val="0F4761"/>
      <w:sz w:val="28"/>
      <w:szCs w:val="28"/>
    </w:rPr>
  </w:style>
  <w:style w:type="paragraph" w:customStyle="1" w:styleId="heading41">
    <w:name w:val="heading 41"/>
    <w:basedOn w:val="Normal1"/>
    <w:next w:val="Normal1"/>
    <w:pPr>
      <w:keepNext/>
      <w:keepLines/>
      <w:spacing w:before="80" w:after="40"/>
    </w:pPr>
    <w:rPr>
      <w:rFonts w:ascii="Aptos" w:eastAsia="Aptos" w:hAnsi="Aptos" w:cs="Aptos"/>
      <w:i/>
      <w:color w:val="0F4761"/>
    </w:rPr>
  </w:style>
  <w:style w:type="paragraph" w:customStyle="1" w:styleId="heading51">
    <w:name w:val="heading 51"/>
    <w:basedOn w:val="Normal1"/>
    <w:next w:val="Normal1"/>
    <w:pPr>
      <w:keepNext/>
      <w:keepLines/>
      <w:spacing w:before="80" w:after="40"/>
    </w:pPr>
    <w:rPr>
      <w:rFonts w:ascii="Aptos" w:eastAsia="Aptos" w:hAnsi="Aptos" w:cs="Aptos"/>
      <w:color w:val="0F4761"/>
    </w:rPr>
  </w:style>
  <w:style w:type="paragraph" w:customStyle="1" w:styleId="heading61">
    <w:name w:val="heading 61"/>
    <w:basedOn w:val="Normal1"/>
    <w:next w:val="Normal1"/>
    <w:pPr>
      <w:keepNext/>
      <w:keepLines/>
      <w:spacing w:before="40"/>
    </w:pPr>
    <w:rPr>
      <w:rFonts w:ascii="Aptos" w:eastAsia="Aptos" w:hAnsi="Aptos" w:cs="Aptos"/>
      <w:i/>
      <w:color w:val="595959"/>
    </w:rPr>
  </w:style>
  <w:style w:type="paragraph" w:customStyle="1" w:styleId="Title1">
    <w:name w:val="Title1"/>
    <w:basedOn w:val="Normal1"/>
    <w:next w:val="Normal1"/>
    <w:pPr>
      <w:spacing w:after="80"/>
    </w:pPr>
    <w:rPr>
      <w:rFonts w:ascii="Play" w:eastAsia="Play" w:hAnsi="Play" w:cs="Play"/>
      <w:sz w:val="56"/>
      <w:szCs w:val="56"/>
    </w:rPr>
  </w:style>
  <w:style w:type="paragraph" w:customStyle="1" w:styleId="Normal2">
    <w:name w:val="Normal2"/>
  </w:style>
  <w:style w:type="table" w:customStyle="1" w:styleId="NormalTable2">
    <w:name w:val="Normal Table2"/>
    <w:tblPr>
      <w:tblCellMar>
        <w:top w:w="0" w:type="dxa"/>
        <w:left w:w="0" w:type="dxa"/>
        <w:bottom w:w="0" w:type="dxa"/>
        <w:right w:w="0" w:type="dxa"/>
      </w:tblCellMar>
    </w:tblPr>
  </w:style>
  <w:style w:type="paragraph" w:customStyle="1" w:styleId="heading12">
    <w:name w:val="heading 12"/>
    <w:basedOn w:val="Normal2"/>
    <w:next w:val="Normal2"/>
    <w:pPr>
      <w:keepNext/>
      <w:keepLines/>
      <w:spacing w:before="360" w:after="80"/>
    </w:pPr>
    <w:rPr>
      <w:rFonts w:ascii="Play" w:eastAsia="Play" w:hAnsi="Play" w:cs="Play"/>
      <w:color w:val="0F4761"/>
      <w:sz w:val="40"/>
      <w:szCs w:val="40"/>
    </w:rPr>
  </w:style>
  <w:style w:type="paragraph" w:customStyle="1" w:styleId="heading22">
    <w:name w:val="heading 22"/>
    <w:basedOn w:val="Normal2"/>
    <w:next w:val="Normal2"/>
    <w:pPr>
      <w:keepNext/>
      <w:keepLines/>
      <w:spacing w:before="160" w:after="80"/>
    </w:pPr>
    <w:rPr>
      <w:rFonts w:ascii="Play" w:eastAsia="Play" w:hAnsi="Play" w:cs="Play"/>
      <w:color w:val="0F4761"/>
      <w:sz w:val="32"/>
      <w:szCs w:val="32"/>
    </w:rPr>
  </w:style>
  <w:style w:type="paragraph" w:customStyle="1" w:styleId="heading32">
    <w:name w:val="heading 32"/>
    <w:basedOn w:val="Normal2"/>
    <w:next w:val="Normal2"/>
    <w:pPr>
      <w:keepNext/>
      <w:keepLines/>
      <w:spacing w:before="160" w:after="80"/>
    </w:pPr>
    <w:rPr>
      <w:rFonts w:ascii="Aptos" w:eastAsia="Aptos" w:hAnsi="Aptos" w:cs="Aptos"/>
      <w:color w:val="0F4761"/>
      <w:sz w:val="28"/>
      <w:szCs w:val="28"/>
    </w:rPr>
  </w:style>
  <w:style w:type="paragraph" w:customStyle="1" w:styleId="heading42">
    <w:name w:val="heading 42"/>
    <w:basedOn w:val="Normal2"/>
    <w:next w:val="Normal2"/>
    <w:pPr>
      <w:keepNext/>
      <w:keepLines/>
      <w:spacing w:before="80" w:after="40"/>
    </w:pPr>
    <w:rPr>
      <w:rFonts w:ascii="Aptos" w:eastAsia="Aptos" w:hAnsi="Aptos" w:cs="Aptos"/>
      <w:i/>
      <w:color w:val="0F4761"/>
    </w:rPr>
  </w:style>
  <w:style w:type="paragraph" w:customStyle="1" w:styleId="heading52">
    <w:name w:val="heading 52"/>
    <w:basedOn w:val="Normal2"/>
    <w:next w:val="Normal2"/>
    <w:pPr>
      <w:keepNext/>
      <w:keepLines/>
      <w:spacing w:before="80" w:after="40"/>
    </w:pPr>
    <w:rPr>
      <w:rFonts w:ascii="Aptos" w:eastAsia="Aptos" w:hAnsi="Aptos" w:cs="Aptos"/>
      <w:color w:val="0F4761"/>
    </w:rPr>
  </w:style>
  <w:style w:type="paragraph" w:customStyle="1" w:styleId="heading62">
    <w:name w:val="heading 62"/>
    <w:basedOn w:val="Normal2"/>
    <w:next w:val="Normal2"/>
    <w:pPr>
      <w:keepNext/>
      <w:keepLines/>
      <w:spacing w:before="40"/>
    </w:pPr>
    <w:rPr>
      <w:rFonts w:ascii="Aptos" w:eastAsia="Aptos" w:hAnsi="Aptos" w:cs="Aptos"/>
      <w:i/>
      <w:color w:val="595959"/>
    </w:rPr>
  </w:style>
  <w:style w:type="paragraph" w:customStyle="1" w:styleId="Title2">
    <w:name w:val="Title2"/>
    <w:basedOn w:val="Normal2"/>
    <w:next w:val="Normal2"/>
    <w:pPr>
      <w:spacing w:after="80"/>
    </w:pPr>
    <w:rPr>
      <w:rFonts w:ascii="Play" w:eastAsia="Play" w:hAnsi="Play" w:cs="Play"/>
      <w:sz w:val="56"/>
      <w:szCs w:val="56"/>
    </w:rPr>
  </w:style>
  <w:style w:type="paragraph" w:customStyle="1" w:styleId="Normal3">
    <w:name w:val="Normal3"/>
  </w:style>
  <w:style w:type="table" w:customStyle="1" w:styleId="NormalTable3">
    <w:name w:val="Normal Table3"/>
    <w:tblPr>
      <w:tblCellMar>
        <w:top w:w="0" w:type="dxa"/>
        <w:left w:w="0" w:type="dxa"/>
        <w:bottom w:w="0" w:type="dxa"/>
        <w:right w:w="0" w:type="dxa"/>
      </w:tblCellMar>
    </w:tblPr>
  </w:style>
  <w:style w:type="paragraph" w:customStyle="1" w:styleId="heading13">
    <w:name w:val="heading 13"/>
    <w:basedOn w:val="Normal3"/>
    <w:next w:val="Normal3"/>
    <w:pPr>
      <w:keepNext/>
      <w:keepLines/>
      <w:spacing w:before="360" w:after="80"/>
    </w:pPr>
    <w:rPr>
      <w:rFonts w:ascii="Play" w:eastAsia="Play" w:hAnsi="Play" w:cs="Play"/>
      <w:color w:val="0F4761"/>
      <w:sz w:val="40"/>
      <w:szCs w:val="40"/>
    </w:rPr>
  </w:style>
  <w:style w:type="paragraph" w:customStyle="1" w:styleId="heading23">
    <w:name w:val="heading 23"/>
    <w:basedOn w:val="Normal3"/>
    <w:next w:val="Normal3"/>
    <w:pPr>
      <w:keepNext/>
      <w:keepLines/>
      <w:spacing w:before="160" w:after="80"/>
    </w:pPr>
    <w:rPr>
      <w:rFonts w:ascii="Play" w:eastAsia="Play" w:hAnsi="Play" w:cs="Play"/>
      <w:color w:val="0F4761"/>
      <w:sz w:val="32"/>
      <w:szCs w:val="32"/>
    </w:rPr>
  </w:style>
  <w:style w:type="paragraph" w:customStyle="1" w:styleId="heading33">
    <w:name w:val="heading 33"/>
    <w:basedOn w:val="Normal3"/>
    <w:next w:val="Normal3"/>
    <w:pPr>
      <w:keepNext/>
      <w:keepLines/>
      <w:spacing w:before="160" w:after="80"/>
    </w:pPr>
    <w:rPr>
      <w:rFonts w:ascii="Aptos" w:eastAsia="Aptos" w:hAnsi="Aptos" w:cs="Aptos"/>
      <w:color w:val="0F4761"/>
      <w:sz w:val="28"/>
      <w:szCs w:val="28"/>
    </w:rPr>
  </w:style>
  <w:style w:type="paragraph" w:customStyle="1" w:styleId="heading43">
    <w:name w:val="heading 43"/>
    <w:basedOn w:val="Normal3"/>
    <w:next w:val="Normal3"/>
    <w:pPr>
      <w:keepNext/>
      <w:keepLines/>
      <w:spacing w:before="80" w:after="40"/>
    </w:pPr>
    <w:rPr>
      <w:rFonts w:ascii="Aptos" w:eastAsia="Aptos" w:hAnsi="Aptos" w:cs="Aptos"/>
      <w:i/>
      <w:color w:val="0F4761"/>
    </w:rPr>
  </w:style>
  <w:style w:type="paragraph" w:customStyle="1" w:styleId="heading53">
    <w:name w:val="heading 53"/>
    <w:basedOn w:val="Normal3"/>
    <w:next w:val="Normal3"/>
    <w:pPr>
      <w:keepNext/>
      <w:keepLines/>
      <w:spacing w:before="80" w:after="40"/>
    </w:pPr>
    <w:rPr>
      <w:rFonts w:ascii="Aptos" w:eastAsia="Aptos" w:hAnsi="Aptos" w:cs="Aptos"/>
      <w:color w:val="0F4761"/>
    </w:rPr>
  </w:style>
  <w:style w:type="paragraph" w:customStyle="1" w:styleId="heading63">
    <w:name w:val="heading 63"/>
    <w:basedOn w:val="Normal3"/>
    <w:next w:val="Normal3"/>
    <w:pPr>
      <w:keepNext/>
      <w:keepLines/>
      <w:spacing w:before="40"/>
    </w:pPr>
    <w:rPr>
      <w:rFonts w:ascii="Aptos" w:eastAsia="Aptos" w:hAnsi="Aptos" w:cs="Aptos"/>
      <w:i/>
      <w:color w:val="595959"/>
    </w:rPr>
  </w:style>
  <w:style w:type="paragraph" w:customStyle="1" w:styleId="Title3">
    <w:name w:val="Title3"/>
    <w:basedOn w:val="Normal3"/>
    <w:next w:val="Normal3"/>
    <w:pPr>
      <w:spacing w:after="80"/>
    </w:pPr>
    <w:rPr>
      <w:rFonts w:ascii="Play" w:eastAsia="Play" w:hAnsi="Play" w:cs="Play"/>
      <w:sz w:val="56"/>
      <w:szCs w:val="56"/>
    </w:rPr>
  </w:style>
  <w:style w:type="paragraph" w:customStyle="1" w:styleId="Normal4">
    <w:name w:val="Normal4"/>
  </w:style>
  <w:style w:type="table" w:customStyle="1" w:styleId="NormalTable4">
    <w:name w:val="Normal Table4"/>
    <w:tblPr>
      <w:tblCellMar>
        <w:top w:w="0" w:type="dxa"/>
        <w:left w:w="0" w:type="dxa"/>
        <w:bottom w:w="0" w:type="dxa"/>
        <w:right w:w="0" w:type="dxa"/>
      </w:tblCellMar>
    </w:tblPr>
  </w:style>
  <w:style w:type="paragraph" w:customStyle="1" w:styleId="heading14">
    <w:name w:val="heading 14"/>
    <w:basedOn w:val="Normal4"/>
    <w:next w:val="Normal4"/>
    <w:pPr>
      <w:keepNext/>
      <w:keepLines/>
      <w:spacing w:before="360" w:after="80"/>
    </w:pPr>
    <w:rPr>
      <w:rFonts w:ascii="Play" w:eastAsia="Play" w:hAnsi="Play" w:cs="Play"/>
      <w:color w:val="0F4761"/>
      <w:sz w:val="40"/>
      <w:szCs w:val="40"/>
    </w:rPr>
  </w:style>
  <w:style w:type="paragraph" w:customStyle="1" w:styleId="heading24">
    <w:name w:val="heading 24"/>
    <w:basedOn w:val="Normal4"/>
    <w:next w:val="Normal4"/>
    <w:pPr>
      <w:keepNext/>
      <w:keepLines/>
      <w:spacing w:before="160" w:after="80"/>
    </w:pPr>
    <w:rPr>
      <w:rFonts w:ascii="Play" w:eastAsia="Play" w:hAnsi="Play" w:cs="Play"/>
      <w:color w:val="0F4761"/>
      <w:sz w:val="32"/>
      <w:szCs w:val="32"/>
    </w:rPr>
  </w:style>
  <w:style w:type="paragraph" w:customStyle="1" w:styleId="heading34">
    <w:name w:val="heading 34"/>
    <w:basedOn w:val="Normal4"/>
    <w:next w:val="Normal4"/>
    <w:pPr>
      <w:keepNext/>
      <w:keepLines/>
      <w:spacing w:before="160" w:after="80"/>
    </w:pPr>
    <w:rPr>
      <w:rFonts w:ascii="Aptos" w:eastAsia="Aptos" w:hAnsi="Aptos" w:cs="Aptos"/>
      <w:color w:val="0F4761"/>
      <w:sz w:val="28"/>
      <w:szCs w:val="28"/>
    </w:rPr>
  </w:style>
  <w:style w:type="paragraph" w:customStyle="1" w:styleId="heading44">
    <w:name w:val="heading 44"/>
    <w:basedOn w:val="Normal4"/>
    <w:next w:val="Normal4"/>
    <w:pPr>
      <w:keepNext/>
      <w:keepLines/>
      <w:spacing w:before="80" w:after="40"/>
    </w:pPr>
    <w:rPr>
      <w:rFonts w:ascii="Aptos" w:eastAsia="Aptos" w:hAnsi="Aptos" w:cs="Aptos"/>
      <w:i/>
      <w:color w:val="0F4761"/>
    </w:rPr>
  </w:style>
  <w:style w:type="paragraph" w:customStyle="1" w:styleId="heading54">
    <w:name w:val="heading 54"/>
    <w:basedOn w:val="Normal4"/>
    <w:next w:val="Normal4"/>
    <w:pPr>
      <w:keepNext/>
      <w:keepLines/>
      <w:spacing w:before="80" w:after="40"/>
    </w:pPr>
    <w:rPr>
      <w:rFonts w:ascii="Aptos" w:eastAsia="Aptos" w:hAnsi="Aptos" w:cs="Aptos"/>
      <w:color w:val="0F4761"/>
    </w:rPr>
  </w:style>
  <w:style w:type="paragraph" w:customStyle="1" w:styleId="heading64">
    <w:name w:val="heading 64"/>
    <w:basedOn w:val="Normal4"/>
    <w:next w:val="Normal4"/>
    <w:pPr>
      <w:keepNext/>
      <w:keepLines/>
      <w:spacing w:before="40"/>
    </w:pPr>
    <w:rPr>
      <w:rFonts w:ascii="Aptos" w:eastAsia="Aptos" w:hAnsi="Aptos" w:cs="Aptos"/>
      <w:i/>
      <w:color w:val="595959"/>
    </w:rPr>
  </w:style>
  <w:style w:type="paragraph" w:customStyle="1" w:styleId="Title4">
    <w:name w:val="Title4"/>
    <w:basedOn w:val="Normal4"/>
    <w:next w:val="Normal4"/>
    <w:pPr>
      <w:spacing w:after="80"/>
    </w:pPr>
    <w:rPr>
      <w:rFonts w:ascii="Play" w:eastAsia="Play" w:hAnsi="Play" w:cs="Play"/>
      <w:sz w:val="56"/>
      <w:szCs w:val="56"/>
    </w:rPr>
  </w:style>
  <w:style w:type="paragraph" w:customStyle="1" w:styleId="Normal5">
    <w:name w:val="Normal5"/>
  </w:style>
  <w:style w:type="table" w:customStyle="1" w:styleId="NormalTable5">
    <w:name w:val="Normal Table5"/>
    <w:tblPr>
      <w:tblCellMar>
        <w:top w:w="0" w:type="dxa"/>
        <w:left w:w="0" w:type="dxa"/>
        <w:bottom w:w="0" w:type="dxa"/>
        <w:right w:w="0" w:type="dxa"/>
      </w:tblCellMar>
    </w:tblPr>
  </w:style>
  <w:style w:type="paragraph" w:customStyle="1" w:styleId="heading15">
    <w:name w:val="heading 15"/>
    <w:basedOn w:val="Normal5"/>
    <w:next w:val="Normal5"/>
    <w:pPr>
      <w:keepNext/>
      <w:keepLines/>
      <w:spacing w:before="360" w:after="80"/>
    </w:pPr>
    <w:rPr>
      <w:rFonts w:ascii="Play" w:eastAsia="Play" w:hAnsi="Play" w:cs="Play"/>
      <w:color w:val="0F4761"/>
      <w:sz w:val="40"/>
      <w:szCs w:val="40"/>
    </w:rPr>
  </w:style>
  <w:style w:type="paragraph" w:customStyle="1" w:styleId="heading25">
    <w:name w:val="heading 25"/>
    <w:basedOn w:val="Normal5"/>
    <w:next w:val="Normal5"/>
    <w:pPr>
      <w:keepNext/>
      <w:keepLines/>
      <w:spacing w:before="160" w:after="80"/>
    </w:pPr>
    <w:rPr>
      <w:rFonts w:ascii="Play" w:eastAsia="Play" w:hAnsi="Play" w:cs="Play"/>
      <w:color w:val="0F4761"/>
      <w:sz w:val="32"/>
      <w:szCs w:val="32"/>
    </w:rPr>
  </w:style>
  <w:style w:type="paragraph" w:customStyle="1" w:styleId="heading35">
    <w:name w:val="heading 35"/>
    <w:basedOn w:val="Normal5"/>
    <w:next w:val="Normal5"/>
    <w:pPr>
      <w:keepNext/>
      <w:keepLines/>
      <w:spacing w:before="160" w:after="80"/>
    </w:pPr>
    <w:rPr>
      <w:rFonts w:ascii="Aptos" w:eastAsia="Aptos" w:hAnsi="Aptos" w:cs="Aptos"/>
      <w:color w:val="0F4761"/>
      <w:sz w:val="28"/>
      <w:szCs w:val="28"/>
    </w:rPr>
  </w:style>
  <w:style w:type="paragraph" w:customStyle="1" w:styleId="heading45">
    <w:name w:val="heading 45"/>
    <w:basedOn w:val="Normal5"/>
    <w:next w:val="Normal5"/>
    <w:pPr>
      <w:keepNext/>
      <w:keepLines/>
      <w:spacing w:before="80" w:after="40"/>
    </w:pPr>
    <w:rPr>
      <w:rFonts w:ascii="Aptos" w:eastAsia="Aptos" w:hAnsi="Aptos" w:cs="Aptos"/>
      <w:i/>
      <w:color w:val="0F4761"/>
    </w:rPr>
  </w:style>
  <w:style w:type="paragraph" w:customStyle="1" w:styleId="heading55">
    <w:name w:val="heading 55"/>
    <w:basedOn w:val="Normal5"/>
    <w:next w:val="Normal5"/>
    <w:pPr>
      <w:keepNext/>
      <w:keepLines/>
      <w:spacing w:before="80" w:after="40"/>
    </w:pPr>
    <w:rPr>
      <w:rFonts w:ascii="Aptos" w:eastAsia="Aptos" w:hAnsi="Aptos" w:cs="Aptos"/>
      <w:color w:val="0F4761"/>
    </w:rPr>
  </w:style>
  <w:style w:type="paragraph" w:customStyle="1" w:styleId="heading65">
    <w:name w:val="heading 65"/>
    <w:basedOn w:val="Normal5"/>
    <w:next w:val="Normal5"/>
    <w:pPr>
      <w:keepNext/>
      <w:keepLines/>
      <w:spacing w:before="40"/>
    </w:pPr>
    <w:rPr>
      <w:rFonts w:ascii="Aptos" w:eastAsia="Aptos" w:hAnsi="Aptos" w:cs="Aptos"/>
      <w:i/>
      <w:color w:val="595959"/>
    </w:rPr>
  </w:style>
  <w:style w:type="paragraph" w:customStyle="1" w:styleId="Title5">
    <w:name w:val="Title5"/>
    <w:basedOn w:val="Normal5"/>
    <w:next w:val="Normal5"/>
    <w:pPr>
      <w:spacing w:after="80"/>
    </w:pPr>
    <w:rPr>
      <w:rFonts w:ascii="Play" w:eastAsia="Play" w:hAnsi="Play" w:cs="Play"/>
      <w:sz w:val="56"/>
      <w:szCs w:val="56"/>
    </w:rPr>
  </w:style>
  <w:style w:type="paragraph" w:customStyle="1" w:styleId="Normal6">
    <w:name w:val="Normal6"/>
  </w:style>
  <w:style w:type="table" w:customStyle="1" w:styleId="NormalTable6">
    <w:name w:val="Normal Table6"/>
    <w:tblPr>
      <w:tblCellMar>
        <w:top w:w="0" w:type="dxa"/>
        <w:left w:w="0" w:type="dxa"/>
        <w:bottom w:w="0" w:type="dxa"/>
        <w:right w:w="0" w:type="dxa"/>
      </w:tblCellMar>
    </w:tblPr>
  </w:style>
  <w:style w:type="paragraph" w:customStyle="1" w:styleId="heading16">
    <w:name w:val="heading 16"/>
    <w:basedOn w:val="Normal6"/>
    <w:next w:val="Normal6"/>
    <w:pPr>
      <w:keepNext/>
      <w:keepLines/>
      <w:spacing w:before="360" w:after="80"/>
    </w:pPr>
    <w:rPr>
      <w:rFonts w:ascii="Play" w:eastAsia="Play" w:hAnsi="Play" w:cs="Play"/>
      <w:color w:val="0F4761"/>
      <w:sz w:val="40"/>
      <w:szCs w:val="40"/>
    </w:rPr>
  </w:style>
  <w:style w:type="paragraph" w:customStyle="1" w:styleId="heading26">
    <w:name w:val="heading 26"/>
    <w:basedOn w:val="Normal6"/>
    <w:next w:val="Normal6"/>
    <w:pPr>
      <w:keepNext/>
      <w:keepLines/>
      <w:spacing w:before="160" w:after="80"/>
    </w:pPr>
    <w:rPr>
      <w:rFonts w:ascii="Play" w:eastAsia="Play" w:hAnsi="Play" w:cs="Play"/>
      <w:color w:val="0F4761"/>
      <w:sz w:val="32"/>
      <w:szCs w:val="32"/>
    </w:rPr>
  </w:style>
  <w:style w:type="paragraph" w:customStyle="1" w:styleId="heading36">
    <w:name w:val="heading 36"/>
    <w:basedOn w:val="Normal6"/>
    <w:next w:val="Normal6"/>
    <w:pPr>
      <w:keepNext/>
      <w:keepLines/>
      <w:spacing w:before="160" w:after="80"/>
    </w:pPr>
    <w:rPr>
      <w:rFonts w:ascii="Aptos" w:eastAsia="Aptos" w:hAnsi="Aptos" w:cs="Aptos"/>
      <w:color w:val="0F4761"/>
      <w:sz w:val="28"/>
      <w:szCs w:val="28"/>
    </w:rPr>
  </w:style>
  <w:style w:type="paragraph" w:customStyle="1" w:styleId="heading46">
    <w:name w:val="heading 46"/>
    <w:basedOn w:val="Normal6"/>
    <w:next w:val="Normal6"/>
    <w:pPr>
      <w:keepNext/>
      <w:keepLines/>
      <w:spacing w:before="80" w:after="40"/>
    </w:pPr>
    <w:rPr>
      <w:rFonts w:ascii="Aptos" w:eastAsia="Aptos" w:hAnsi="Aptos" w:cs="Aptos"/>
      <w:i/>
      <w:color w:val="0F4761"/>
    </w:rPr>
  </w:style>
  <w:style w:type="paragraph" w:customStyle="1" w:styleId="heading56">
    <w:name w:val="heading 56"/>
    <w:basedOn w:val="Normal6"/>
    <w:next w:val="Normal6"/>
    <w:pPr>
      <w:keepNext/>
      <w:keepLines/>
      <w:spacing w:before="80" w:after="40"/>
    </w:pPr>
    <w:rPr>
      <w:rFonts w:ascii="Aptos" w:eastAsia="Aptos" w:hAnsi="Aptos" w:cs="Aptos"/>
      <w:color w:val="0F4761"/>
    </w:rPr>
  </w:style>
  <w:style w:type="paragraph" w:customStyle="1" w:styleId="heading66">
    <w:name w:val="heading 66"/>
    <w:basedOn w:val="Normal6"/>
    <w:next w:val="Normal6"/>
    <w:pPr>
      <w:keepNext/>
      <w:keepLines/>
      <w:spacing w:before="40"/>
    </w:pPr>
    <w:rPr>
      <w:rFonts w:ascii="Aptos" w:eastAsia="Aptos" w:hAnsi="Aptos" w:cs="Aptos"/>
      <w:i/>
      <w:color w:val="595959"/>
    </w:rPr>
  </w:style>
  <w:style w:type="paragraph" w:customStyle="1" w:styleId="Title6">
    <w:name w:val="Title6"/>
    <w:basedOn w:val="Normal6"/>
    <w:next w:val="Normal6"/>
    <w:pPr>
      <w:spacing w:after="80"/>
    </w:pPr>
    <w:rPr>
      <w:rFonts w:ascii="Play" w:eastAsia="Play" w:hAnsi="Play" w:cs="Play"/>
      <w:sz w:val="56"/>
      <w:szCs w:val="56"/>
    </w:rPr>
  </w:style>
  <w:style w:type="paragraph" w:customStyle="1" w:styleId="Normal7">
    <w:name w:val="Normal7"/>
    <w:qFormat/>
    <w:rsid w:val="04B624AE"/>
  </w:style>
  <w:style w:type="paragraph" w:customStyle="1" w:styleId="heading17">
    <w:name w:val="heading 17"/>
    <w:basedOn w:val="Normal7"/>
    <w:next w:val="Normal7"/>
    <w:uiPriority w:val="9"/>
    <w:qFormat/>
    <w:rsid w:val="04B624AE"/>
    <w:pPr>
      <w:keepNext/>
      <w:keepLines/>
      <w:spacing w:before="360" w:after="80"/>
      <w:outlineLvl w:val="0"/>
    </w:pPr>
    <w:rPr>
      <w:rFonts w:ascii="Play" w:eastAsia="Play" w:hAnsi="Play" w:cs="Play"/>
      <w:color w:val="0F4761" w:themeColor="accent1" w:themeShade="BF"/>
      <w:sz w:val="40"/>
      <w:szCs w:val="40"/>
    </w:rPr>
  </w:style>
  <w:style w:type="paragraph" w:customStyle="1" w:styleId="heading27">
    <w:name w:val="heading 27"/>
    <w:basedOn w:val="Normal7"/>
    <w:next w:val="Normal7"/>
    <w:uiPriority w:val="9"/>
    <w:semiHidden/>
    <w:unhideWhenUsed/>
    <w:qFormat/>
    <w:rsid w:val="04B624AE"/>
    <w:pPr>
      <w:keepNext/>
      <w:keepLines/>
      <w:spacing w:before="160" w:after="80"/>
      <w:outlineLvl w:val="1"/>
    </w:pPr>
    <w:rPr>
      <w:rFonts w:ascii="Play" w:eastAsia="Play" w:hAnsi="Play" w:cs="Play"/>
      <w:color w:val="0F4761" w:themeColor="accent1" w:themeShade="BF"/>
      <w:sz w:val="32"/>
      <w:szCs w:val="32"/>
    </w:rPr>
  </w:style>
  <w:style w:type="paragraph" w:customStyle="1" w:styleId="heading37">
    <w:name w:val="heading 37"/>
    <w:basedOn w:val="Normal7"/>
    <w:next w:val="Normal7"/>
    <w:uiPriority w:val="9"/>
    <w:semiHidden/>
    <w:unhideWhenUsed/>
    <w:qFormat/>
    <w:rsid w:val="04B624AE"/>
    <w:pPr>
      <w:keepNext/>
      <w:keepLines/>
      <w:spacing w:before="160" w:after="80"/>
      <w:outlineLvl w:val="2"/>
    </w:pPr>
    <w:rPr>
      <w:rFonts w:ascii="Aptos" w:eastAsia="Aptos" w:hAnsi="Aptos" w:cs="Aptos"/>
      <w:color w:val="0F4761" w:themeColor="accent1" w:themeShade="BF"/>
      <w:sz w:val="28"/>
      <w:szCs w:val="28"/>
    </w:rPr>
  </w:style>
  <w:style w:type="paragraph" w:customStyle="1" w:styleId="heading47">
    <w:name w:val="heading 47"/>
    <w:basedOn w:val="Normal7"/>
    <w:next w:val="Normal7"/>
    <w:uiPriority w:val="9"/>
    <w:semiHidden/>
    <w:unhideWhenUsed/>
    <w:qFormat/>
    <w:rsid w:val="04B624AE"/>
    <w:pPr>
      <w:keepNext/>
      <w:keepLines/>
      <w:spacing w:before="80" w:after="40"/>
      <w:outlineLvl w:val="3"/>
    </w:pPr>
    <w:rPr>
      <w:rFonts w:ascii="Aptos" w:eastAsia="Aptos" w:hAnsi="Aptos" w:cs="Aptos"/>
      <w:i/>
      <w:iCs/>
      <w:color w:val="0F4761" w:themeColor="accent1" w:themeShade="BF"/>
    </w:rPr>
  </w:style>
  <w:style w:type="paragraph" w:customStyle="1" w:styleId="heading57">
    <w:name w:val="heading 57"/>
    <w:basedOn w:val="Normal7"/>
    <w:next w:val="Normal7"/>
    <w:uiPriority w:val="9"/>
    <w:semiHidden/>
    <w:unhideWhenUsed/>
    <w:qFormat/>
    <w:rsid w:val="04B624AE"/>
    <w:pPr>
      <w:keepNext/>
      <w:keepLines/>
      <w:spacing w:before="80" w:after="40"/>
      <w:outlineLvl w:val="4"/>
    </w:pPr>
    <w:rPr>
      <w:rFonts w:ascii="Aptos" w:eastAsia="Aptos" w:hAnsi="Aptos" w:cs="Aptos"/>
      <w:color w:val="0F4761" w:themeColor="accent1" w:themeShade="BF"/>
    </w:rPr>
  </w:style>
  <w:style w:type="paragraph" w:customStyle="1" w:styleId="heading67">
    <w:name w:val="heading 67"/>
    <w:basedOn w:val="Normal7"/>
    <w:next w:val="Normal7"/>
    <w:uiPriority w:val="9"/>
    <w:semiHidden/>
    <w:unhideWhenUsed/>
    <w:qFormat/>
    <w:rsid w:val="04B624AE"/>
    <w:pPr>
      <w:keepNext/>
      <w:keepLines/>
      <w:spacing w:before="40"/>
      <w:outlineLvl w:val="5"/>
    </w:pPr>
    <w:rPr>
      <w:rFonts w:ascii="Aptos" w:eastAsia="Aptos" w:hAnsi="Aptos" w:cs="Aptos"/>
      <w:i/>
      <w:iCs/>
      <w:color w:val="595959" w:themeColor="text1" w:themeTint="A6"/>
    </w:rPr>
  </w:style>
  <w:style w:type="table" w:customStyle="1" w:styleId="NormalTable7">
    <w:name w:val="Normal Table7"/>
    <w:uiPriority w:val="99"/>
    <w:semiHidden/>
    <w:unhideWhenUsed/>
    <w:tblPr>
      <w:tblInd w:w="0" w:type="dxa"/>
      <w:tblCellMar>
        <w:top w:w="0" w:type="dxa"/>
        <w:left w:w="108" w:type="dxa"/>
        <w:bottom w:w="0" w:type="dxa"/>
        <w:right w:w="108" w:type="dxa"/>
      </w:tblCellMar>
    </w:tblPr>
  </w:style>
  <w:style w:type="paragraph" w:customStyle="1" w:styleId="Title7">
    <w:name w:val="Title7"/>
    <w:basedOn w:val="Normal7"/>
    <w:next w:val="Normal7"/>
    <w:uiPriority w:val="10"/>
    <w:qFormat/>
    <w:rsid w:val="04B624AE"/>
    <w:pPr>
      <w:spacing w:after="80"/>
    </w:pPr>
    <w:rPr>
      <w:rFonts w:ascii="Play" w:eastAsia="Play" w:hAnsi="Play" w:cs="Play"/>
      <w:sz w:val="56"/>
      <w:szCs w:val="56"/>
    </w:rPr>
  </w:style>
  <w:style w:type="paragraph" w:customStyle="1" w:styleId="Normal00">
    <w:name w:val="Normal00"/>
  </w:style>
  <w:style w:type="table" w:customStyle="1" w:styleId="NormalTable00">
    <w:name w:val="Normal Table00"/>
    <w:tblPr>
      <w:tblCellMar>
        <w:top w:w="0" w:type="dxa"/>
        <w:left w:w="0" w:type="dxa"/>
        <w:bottom w:w="0" w:type="dxa"/>
        <w:right w:w="0" w:type="dxa"/>
      </w:tblCellMar>
    </w:tblPr>
  </w:style>
  <w:style w:type="paragraph" w:customStyle="1" w:styleId="heading100">
    <w:name w:val="heading 100"/>
    <w:basedOn w:val="Normal00"/>
    <w:next w:val="Normal00"/>
    <w:pPr>
      <w:keepNext/>
      <w:keepLines/>
      <w:spacing w:before="360" w:after="80"/>
    </w:pPr>
    <w:rPr>
      <w:rFonts w:ascii="Play" w:eastAsia="Play" w:hAnsi="Play" w:cs="Play"/>
      <w:color w:val="0F4761"/>
      <w:sz w:val="40"/>
      <w:szCs w:val="40"/>
    </w:rPr>
  </w:style>
  <w:style w:type="paragraph" w:customStyle="1" w:styleId="heading200">
    <w:name w:val="heading 200"/>
    <w:basedOn w:val="Normal00"/>
    <w:next w:val="Normal00"/>
    <w:pPr>
      <w:keepNext/>
      <w:keepLines/>
      <w:spacing w:before="160" w:after="80"/>
    </w:pPr>
    <w:rPr>
      <w:rFonts w:ascii="Play" w:eastAsia="Play" w:hAnsi="Play" w:cs="Play"/>
      <w:color w:val="0F4761"/>
      <w:sz w:val="32"/>
      <w:szCs w:val="32"/>
    </w:rPr>
  </w:style>
  <w:style w:type="paragraph" w:customStyle="1" w:styleId="heading300">
    <w:name w:val="heading 300"/>
    <w:basedOn w:val="Normal00"/>
    <w:next w:val="Normal00"/>
    <w:pPr>
      <w:keepNext/>
      <w:keepLines/>
      <w:spacing w:before="160" w:after="80"/>
    </w:pPr>
    <w:rPr>
      <w:rFonts w:ascii="Aptos" w:eastAsia="Aptos" w:hAnsi="Aptos" w:cs="Aptos"/>
      <w:color w:val="0F4761"/>
      <w:sz w:val="28"/>
      <w:szCs w:val="28"/>
    </w:rPr>
  </w:style>
  <w:style w:type="paragraph" w:customStyle="1" w:styleId="heading400">
    <w:name w:val="heading 400"/>
    <w:basedOn w:val="Normal00"/>
    <w:next w:val="Normal00"/>
    <w:pPr>
      <w:keepNext/>
      <w:keepLines/>
      <w:spacing w:before="80" w:after="40"/>
    </w:pPr>
    <w:rPr>
      <w:rFonts w:ascii="Aptos" w:eastAsia="Aptos" w:hAnsi="Aptos" w:cs="Aptos"/>
      <w:i/>
      <w:color w:val="0F4761"/>
    </w:rPr>
  </w:style>
  <w:style w:type="paragraph" w:customStyle="1" w:styleId="heading500">
    <w:name w:val="heading 500"/>
    <w:basedOn w:val="Normal00"/>
    <w:next w:val="Normal00"/>
    <w:pPr>
      <w:keepNext/>
      <w:keepLines/>
      <w:spacing w:before="80" w:after="40"/>
    </w:pPr>
    <w:rPr>
      <w:rFonts w:ascii="Aptos" w:eastAsia="Aptos" w:hAnsi="Aptos" w:cs="Aptos"/>
      <w:color w:val="0F4761"/>
    </w:rPr>
  </w:style>
  <w:style w:type="paragraph" w:customStyle="1" w:styleId="heading600">
    <w:name w:val="heading 600"/>
    <w:basedOn w:val="Normal00"/>
    <w:next w:val="Normal00"/>
    <w:pPr>
      <w:keepNext/>
      <w:keepLines/>
      <w:spacing w:before="40"/>
    </w:pPr>
    <w:rPr>
      <w:rFonts w:ascii="Aptos" w:eastAsia="Aptos" w:hAnsi="Aptos" w:cs="Aptos"/>
      <w:i/>
      <w:color w:val="595959"/>
    </w:rPr>
  </w:style>
  <w:style w:type="paragraph" w:customStyle="1" w:styleId="Title00">
    <w:name w:val="Title00"/>
    <w:basedOn w:val="Normal00"/>
    <w:next w:val="Normal00"/>
    <w:pPr>
      <w:spacing w:after="80"/>
    </w:pPr>
    <w:rPr>
      <w:rFonts w:ascii="Play" w:eastAsia="Play" w:hAnsi="Play" w:cs="Play"/>
      <w:sz w:val="56"/>
      <w:szCs w:val="56"/>
    </w:rPr>
  </w:style>
  <w:style w:type="paragraph" w:customStyle="1" w:styleId="Normal10">
    <w:name w:val="Normal10"/>
  </w:style>
  <w:style w:type="table" w:customStyle="1" w:styleId="NormalTable10">
    <w:name w:val="Normal Table10"/>
    <w:tblPr>
      <w:tblCellMar>
        <w:top w:w="0" w:type="dxa"/>
        <w:left w:w="0" w:type="dxa"/>
        <w:bottom w:w="0" w:type="dxa"/>
        <w:right w:w="0" w:type="dxa"/>
      </w:tblCellMar>
    </w:tblPr>
  </w:style>
  <w:style w:type="paragraph" w:customStyle="1" w:styleId="heading110">
    <w:name w:val="heading 110"/>
    <w:basedOn w:val="Normal10"/>
    <w:next w:val="Normal10"/>
    <w:pPr>
      <w:keepNext/>
      <w:keepLines/>
      <w:spacing w:before="360" w:after="80"/>
    </w:pPr>
    <w:rPr>
      <w:rFonts w:ascii="Play" w:eastAsia="Play" w:hAnsi="Play" w:cs="Play"/>
      <w:color w:val="0F4761"/>
      <w:sz w:val="40"/>
      <w:szCs w:val="40"/>
    </w:rPr>
  </w:style>
  <w:style w:type="paragraph" w:customStyle="1" w:styleId="heading210">
    <w:name w:val="heading 210"/>
    <w:basedOn w:val="Normal10"/>
    <w:next w:val="Normal10"/>
    <w:pPr>
      <w:keepNext/>
      <w:keepLines/>
      <w:spacing w:before="160" w:after="80"/>
    </w:pPr>
    <w:rPr>
      <w:rFonts w:ascii="Play" w:eastAsia="Play" w:hAnsi="Play" w:cs="Play"/>
      <w:color w:val="0F4761"/>
      <w:sz w:val="32"/>
      <w:szCs w:val="32"/>
    </w:rPr>
  </w:style>
  <w:style w:type="paragraph" w:customStyle="1" w:styleId="heading310">
    <w:name w:val="heading 310"/>
    <w:basedOn w:val="Normal10"/>
    <w:next w:val="Normal10"/>
    <w:pPr>
      <w:keepNext/>
      <w:keepLines/>
      <w:spacing w:before="160" w:after="80"/>
    </w:pPr>
    <w:rPr>
      <w:rFonts w:ascii="Aptos" w:eastAsia="Aptos" w:hAnsi="Aptos" w:cs="Aptos"/>
      <w:color w:val="0F4761"/>
      <w:sz w:val="28"/>
      <w:szCs w:val="28"/>
    </w:rPr>
  </w:style>
  <w:style w:type="paragraph" w:customStyle="1" w:styleId="heading410">
    <w:name w:val="heading 410"/>
    <w:basedOn w:val="Normal10"/>
    <w:next w:val="Normal10"/>
    <w:pPr>
      <w:keepNext/>
      <w:keepLines/>
      <w:spacing w:before="80" w:after="40"/>
    </w:pPr>
    <w:rPr>
      <w:rFonts w:ascii="Aptos" w:eastAsia="Aptos" w:hAnsi="Aptos" w:cs="Aptos"/>
      <w:i/>
      <w:color w:val="0F4761"/>
    </w:rPr>
  </w:style>
  <w:style w:type="paragraph" w:customStyle="1" w:styleId="heading510">
    <w:name w:val="heading 510"/>
    <w:basedOn w:val="Normal10"/>
    <w:next w:val="Normal10"/>
    <w:pPr>
      <w:keepNext/>
      <w:keepLines/>
      <w:spacing w:before="80" w:after="40"/>
    </w:pPr>
    <w:rPr>
      <w:rFonts w:ascii="Aptos" w:eastAsia="Aptos" w:hAnsi="Aptos" w:cs="Aptos"/>
      <w:color w:val="0F4761"/>
    </w:rPr>
  </w:style>
  <w:style w:type="paragraph" w:customStyle="1" w:styleId="heading610">
    <w:name w:val="heading 610"/>
    <w:basedOn w:val="Normal10"/>
    <w:next w:val="Normal10"/>
    <w:pPr>
      <w:keepNext/>
      <w:keepLines/>
      <w:spacing w:before="40"/>
    </w:pPr>
    <w:rPr>
      <w:rFonts w:ascii="Aptos" w:eastAsia="Aptos" w:hAnsi="Aptos" w:cs="Aptos"/>
      <w:i/>
      <w:color w:val="595959"/>
    </w:rPr>
  </w:style>
  <w:style w:type="paragraph" w:customStyle="1" w:styleId="Title10">
    <w:name w:val="Title10"/>
    <w:basedOn w:val="Normal10"/>
    <w:next w:val="Normal10"/>
    <w:pPr>
      <w:spacing w:after="80"/>
    </w:pPr>
    <w:rPr>
      <w:rFonts w:ascii="Play" w:eastAsia="Play" w:hAnsi="Play" w:cs="Play"/>
      <w:sz w:val="56"/>
      <w:szCs w:val="56"/>
    </w:rPr>
  </w:style>
  <w:style w:type="paragraph" w:customStyle="1" w:styleId="Normal20">
    <w:name w:val="Normal20"/>
  </w:style>
  <w:style w:type="table" w:customStyle="1" w:styleId="NormalTable20">
    <w:name w:val="Normal Table20"/>
    <w:tblPr>
      <w:tblCellMar>
        <w:top w:w="0" w:type="dxa"/>
        <w:left w:w="0" w:type="dxa"/>
        <w:bottom w:w="0" w:type="dxa"/>
        <w:right w:w="0" w:type="dxa"/>
      </w:tblCellMar>
    </w:tblPr>
  </w:style>
  <w:style w:type="paragraph" w:customStyle="1" w:styleId="heading120">
    <w:name w:val="heading 120"/>
    <w:basedOn w:val="Normal20"/>
    <w:next w:val="Normal20"/>
    <w:pPr>
      <w:keepNext/>
      <w:keepLines/>
      <w:spacing w:before="360" w:after="80"/>
    </w:pPr>
    <w:rPr>
      <w:rFonts w:ascii="Play" w:eastAsia="Play" w:hAnsi="Play" w:cs="Play"/>
      <w:color w:val="0F4761"/>
      <w:sz w:val="40"/>
      <w:szCs w:val="40"/>
    </w:rPr>
  </w:style>
  <w:style w:type="paragraph" w:customStyle="1" w:styleId="heading220">
    <w:name w:val="heading 220"/>
    <w:basedOn w:val="Normal20"/>
    <w:next w:val="Normal20"/>
    <w:pPr>
      <w:keepNext/>
      <w:keepLines/>
      <w:spacing w:before="160" w:after="80"/>
    </w:pPr>
    <w:rPr>
      <w:rFonts w:ascii="Play" w:eastAsia="Play" w:hAnsi="Play" w:cs="Play"/>
      <w:color w:val="0F4761"/>
      <w:sz w:val="32"/>
      <w:szCs w:val="32"/>
    </w:rPr>
  </w:style>
  <w:style w:type="paragraph" w:customStyle="1" w:styleId="heading320">
    <w:name w:val="heading 320"/>
    <w:basedOn w:val="Normal20"/>
    <w:next w:val="Normal20"/>
    <w:pPr>
      <w:keepNext/>
      <w:keepLines/>
      <w:spacing w:before="160" w:after="80"/>
    </w:pPr>
    <w:rPr>
      <w:rFonts w:ascii="Aptos" w:eastAsia="Aptos" w:hAnsi="Aptos" w:cs="Aptos"/>
      <w:color w:val="0F4761"/>
      <w:sz w:val="28"/>
      <w:szCs w:val="28"/>
    </w:rPr>
  </w:style>
  <w:style w:type="paragraph" w:customStyle="1" w:styleId="heading420">
    <w:name w:val="heading 420"/>
    <w:basedOn w:val="Normal20"/>
    <w:next w:val="Normal20"/>
    <w:pPr>
      <w:keepNext/>
      <w:keepLines/>
      <w:spacing w:before="80" w:after="40"/>
    </w:pPr>
    <w:rPr>
      <w:rFonts w:ascii="Aptos" w:eastAsia="Aptos" w:hAnsi="Aptos" w:cs="Aptos"/>
      <w:i/>
      <w:color w:val="0F4761"/>
    </w:rPr>
  </w:style>
  <w:style w:type="paragraph" w:customStyle="1" w:styleId="heading520">
    <w:name w:val="heading 520"/>
    <w:basedOn w:val="Normal20"/>
    <w:next w:val="Normal20"/>
    <w:pPr>
      <w:keepNext/>
      <w:keepLines/>
      <w:spacing w:before="80" w:after="40"/>
    </w:pPr>
    <w:rPr>
      <w:rFonts w:ascii="Aptos" w:eastAsia="Aptos" w:hAnsi="Aptos" w:cs="Aptos"/>
      <w:color w:val="0F4761"/>
    </w:rPr>
  </w:style>
  <w:style w:type="paragraph" w:customStyle="1" w:styleId="heading620">
    <w:name w:val="heading 620"/>
    <w:basedOn w:val="Normal20"/>
    <w:next w:val="Normal20"/>
    <w:pPr>
      <w:keepNext/>
      <w:keepLines/>
      <w:spacing w:before="40"/>
    </w:pPr>
    <w:rPr>
      <w:rFonts w:ascii="Aptos" w:eastAsia="Aptos" w:hAnsi="Aptos" w:cs="Aptos"/>
      <w:i/>
      <w:color w:val="595959"/>
    </w:rPr>
  </w:style>
  <w:style w:type="paragraph" w:customStyle="1" w:styleId="Title20">
    <w:name w:val="Title20"/>
    <w:basedOn w:val="Normal20"/>
    <w:next w:val="Normal20"/>
    <w:pPr>
      <w:spacing w:after="80"/>
    </w:pPr>
    <w:rPr>
      <w:rFonts w:ascii="Play" w:eastAsia="Play" w:hAnsi="Play" w:cs="Play"/>
      <w:sz w:val="56"/>
      <w:szCs w:val="56"/>
    </w:rPr>
  </w:style>
  <w:style w:type="paragraph" w:customStyle="1" w:styleId="Normal30">
    <w:name w:val="Normal30"/>
  </w:style>
  <w:style w:type="table" w:customStyle="1" w:styleId="NormalTable30">
    <w:name w:val="Normal Table30"/>
    <w:tblPr>
      <w:tblCellMar>
        <w:top w:w="0" w:type="dxa"/>
        <w:left w:w="0" w:type="dxa"/>
        <w:bottom w:w="0" w:type="dxa"/>
        <w:right w:w="0" w:type="dxa"/>
      </w:tblCellMar>
    </w:tblPr>
  </w:style>
  <w:style w:type="paragraph" w:customStyle="1" w:styleId="heading130">
    <w:name w:val="heading 130"/>
    <w:basedOn w:val="Normal30"/>
    <w:next w:val="Normal30"/>
    <w:pPr>
      <w:keepNext/>
      <w:keepLines/>
      <w:spacing w:before="360" w:after="80"/>
    </w:pPr>
    <w:rPr>
      <w:rFonts w:ascii="Play" w:eastAsia="Play" w:hAnsi="Play" w:cs="Play"/>
      <w:color w:val="0F4761"/>
      <w:sz w:val="40"/>
      <w:szCs w:val="40"/>
    </w:rPr>
  </w:style>
  <w:style w:type="paragraph" w:customStyle="1" w:styleId="heading230">
    <w:name w:val="heading 230"/>
    <w:basedOn w:val="Normal30"/>
    <w:next w:val="Normal30"/>
    <w:pPr>
      <w:keepNext/>
      <w:keepLines/>
      <w:spacing w:before="160" w:after="80"/>
    </w:pPr>
    <w:rPr>
      <w:rFonts w:ascii="Play" w:eastAsia="Play" w:hAnsi="Play" w:cs="Play"/>
      <w:color w:val="0F4761"/>
      <w:sz w:val="32"/>
      <w:szCs w:val="32"/>
    </w:rPr>
  </w:style>
  <w:style w:type="paragraph" w:customStyle="1" w:styleId="heading330">
    <w:name w:val="heading 330"/>
    <w:basedOn w:val="Normal30"/>
    <w:next w:val="Normal30"/>
    <w:pPr>
      <w:keepNext/>
      <w:keepLines/>
      <w:spacing w:before="160" w:after="80"/>
    </w:pPr>
    <w:rPr>
      <w:rFonts w:ascii="Aptos" w:eastAsia="Aptos" w:hAnsi="Aptos" w:cs="Aptos"/>
      <w:color w:val="0F4761"/>
      <w:sz w:val="28"/>
      <w:szCs w:val="28"/>
    </w:rPr>
  </w:style>
  <w:style w:type="paragraph" w:customStyle="1" w:styleId="heading430">
    <w:name w:val="heading 430"/>
    <w:basedOn w:val="Normal30"/>
    <w:next w:val="Normal30"/>
    <w:pPr>
      <w:keepNext/>
      <w:keepLines/>
      <w:spacing w:before="80" w:after="40"/>
    </w:pPr>
    <w:rPr>
      <w:rFonts w:ascii="Aptos" w:eastAsia="Aptos" w:hAnsi="Aptos" w:cs="Aptos"/>
      <w:i/>
      <w:color w:val="0F4761"/>
    </w:rPr>
  </w:style>
  <w:style w:type="paragraph" w:customStyle="1" w:styleId="heading530">
    <w:name w:val="heading 530"/>
    <w:basedOn w:val="Normal30"/>
    <w:next w:val="Normal30"/>
    <w:pPr>
      <w:keepNext/>
      <w:keepLines/>
      <w:spacing w:before="80" w:after="40"/>
    </w:pPr>
    <w:rPr>
      <w:rFonts w:ascii="Aptos" w:eastAsia="Aptos" w:hAnsi="Aptos" w:cs="Aptos"/>
      <w:color w:val="0F4761"/>
    </w:rPr>
  </w:style>
  <w:style w:type="paragraph" w:customStyle="1" w:styleId="heading630">
    <w:name w:val="heading 630"/>
    <w:basedOn w:val="Normal30"/>
    <w:next w:val="Normal30"/>
    <w:pPr>
      <w:keepNext/>
      <w:keepLines/>
      <w:spacing w:before="40"/>
    </w:pPr>
    <w:rPr>
      <w:rFonts w:ascii="Aptos" w:eastAsia="Aptos" w:hAnsi="Aptos" w:cs="Aptos"/>
      <w:i/>
      <w:color w:val="595959"/>
    </w:rPr>
  </w:style>
  <w:style w:type="paragraph" w:customStyle="1" w:styleId="Title30">
    <w:name w:val="Title30"/>
    <w:basedOn w:val="Normal30"/>
    <w:next w:val="Normal30"/>
    <w:pPr>
      <w:spacing w:after="80"/>
    </w:pPr>
    <w:rPr>
      <w:rFonts w:ascii="Play" w:eastAsia="Play" w:hAnsi="Play" w:cs="Play"/>
      <w:sz w:val="56"/>
      <w:szCs w:val="56"/>
    </w:rPr>
  </w:style>
  <w:style w:type="paragraph" w:customStyle="1" w:styleId="Normal40">
    <w:name w:val="Normal40"/>
  </w:style>
  <w:style w:type="table" w:customStyle="1" w:styleId="NormalTable40">
    <w:name w:val="Normal Table40"/>
    <w:tblPr>
      <w:tblCellMar>
        <w:top w:w="0" w:type="dxa"/>
        <w:left w:w="0" w:type="dxa"/>
        <w:bottom w:w="0" w:type="dxa"/>
        <w:right w:w="0" w:type="dxa"/>
      </w:tblCellMar>
    </w:tblPr>
  </w:style>
  <w:style w:type="paragraph" w:customStyle="1" w:styleId="heading140">
    <w:name w:val="heading 140"/>
    <w:basedOn w:val="Normal40"/>
    <w:next w:val="Normal40"/>
    <w:pPr>
      <w:keepNext/>
      <w:keepLines/>
      <w:spacing w:before="360" w:after="80"/>
    </w:pPr>
    <w:rPr>
      <w:rFonts w:ascii="Play" w:eastAsia="Play" w:hAnsi="Play" w:cs="Play"/>
      <w:color w:val="0F4761"/>
      <w:sz w:val="40"/>
      <w:szCs w:val="40"/>
    </w:rPr>
  </w:style>
  <w:style w:type="paragraph" w:customStyle="1" w:styleId="heading240">
    <w:name w:val="heading 240"/>
    <w:basedOn w:val="Normal40"/>
    <w:next w:val="Normal40"/>
    <w:pPr>
      <w:keepNext/>
      <w:keepLines/>
      <w:spacing w:before="160" w:after="80"/>
    </w:pPr>
    <w:rPr>
      <w:rFonts w:ascii="Play" w:eastAsia="Play" w:hAnsi="Play" w:cs="Play"/>
      <w:color w:val="0F4761"/>
      <w:sz w:val="32"/>
      <w:szCs w:val="32"/>
    </w:rPr>
  </w:style>
  <w:style w:type="paragraph" w:customStyle="1" w:styleId="heading340">
    <w:name w:val="heading 340"/>
    <w:basedOn w:val="Normal40"/>
    <w:next w:val="Normal40"/>
    <w:pPr>
      <w:keepNext/>
      <w:keepLines/>
      <w:spacing w:before="160" w:after="80"/>
    </w:pPr>
    <w:rPr>
      <w:rFonts w:ascii="Aptos" w:eastAsia="Aptos" w:hAnsi="Aptos" w:cs="Aptos"/>
      <w:color w:val="0F4761"/>
      <w:sz w:val="28"/>
      <w:szCs w:val="28"/>
    </w:rPr>
  </w:style>
  <w:style w:type="paragraph" w:customStyle="1" w:styleId="heading440">
    <w:name w:val="heading 440"/>
    <w:basedOn w:val="Normal40"/>
    <w:next w:val="Normal40"/>
    <w:pPr>
      <w:keepNext/>
      <w:keepLines/>
      <w:spacing w:before="80" w:after="40"/>
    </w:pPr>
    <w:rPr>
      <w:rFonts w:ascii="Aptos" w:eastAsia="Aptos" w:hAnsi="Aptos" w:cs="Aptos"/>
      <w:i/>
      <w:color w:val="0F4761"/>
    </w:rPr>
  </w:style>
  <w:style w:type="paragraph" w:customStyle="1" w:styleId="heading540">
    <w:name w:val="heading 540"/>
    <w:basedOn w:val="Normal40"/>
    <w:next w:val="Normal40"/>
    <w:pPr>
      <w:keepNext/>
      <w:keepLines/>
      <w:spacing w:before="80" w:after="40"/>
    </w:pPr>
    <w:rPr>
      <w:rFonts w:ascii="Aptos" w:eastAsia="Aptos" w:hAnsi="Aptos" w:cs="Aptos"/>
      <w:color w:val="0F4761"/>
    </w:rPr>
  </w:style>
  <w:style w:type="paragraph" w:customStyle="1" w:styleId="heading640">
    <w:name w:val="heading 640"/>
    <w:basedOn w:val="Normal40"/>
    <w:next w:val="Normal40"/>
    <w:pPr>
      <w:keepNext/>
      <w:keepLines/>
      <w:spacing w:before="40"/>
    </w:pPr>
    <w:rPr>
      <w:rFonts w:ascii="Aptos" w:eastAsia="Aptos" w:hAnsi="Aptos" w:cs="Aptos"/>
      <w:i/>
      <w:color w:val="595959"/>
    </w:rPr>
  </w:style>
  <w:style w:type="paragraph" w:customStyle="1" w:styleId="Title40">
    <w:name w:val="Title40"/>
    <w:basedOn w:val="Normal40"/>
    <w:next w:val="Normal40"/>
    <w:pPr>
      <w:spacing w:after="80"/>
    </w:pPr>
    <w:rPr>
      <w:rFonts w:ascii="Play" w:eastAsia="Play" w:hAnsi="Play" w:cs="Play"/>
      <w:sz w:val="56"/>
      <w:szCs w:val="56"/>
    </w:rPr>
  </w:style>
  <w:style w:type="paragraph" w:customStyle="1" w:styleId="Normal50">
    <w:name w:val="Normal50"/>
  </w:style>
  <w:style w:type="table" w:customStyle="1" w:styleId="NormalTable50">
    <w:name w:val="Normal Table50"/>
    <w:tblPr>
      <w:tblCellMar>
        <w:top w:w="0" w:type="dxa"/>
        <w:left w:w="0" w:type="dxa"/>
        <w:bottom w:w="0" w:type="dxa"/>
        <w:right w:w="0" w:type="dxa"/>
      </w:tblCellMar>
    </w:tblPr>
  </w:style>
  <w:style w:type="paragraph" w:customStyle="1" w:styleId="heading150">
    <w:name w:val="heading 150"/>
    <w:basedOn w:val="Normal50"/>
    <w:next w:val="Normal50"/>
    <w:pPr>
      <w:keepNext/>
      <w:keepLines/>
      <w:spacing w:before="360" w:after="80"/>
    </w:pPr>
    <w:rPr>
      <w:rFonts w:ascii="Play" w:eastAsia="Play" w:hAnsi="Play" w:cs="Play"/>
      <w:color w:val="0F4761"/>
      <w:sz w:val="40"/>
      <w:szCs w:val="40"/>
    </w:rPr>
  </w:style>
  <w:style w:type="paragraph" w:customStyle="1" w:styleId="heading250">
    <w:name w:val="heading 250"/>
    <w:basedOn w:val="Normal50"/>
    <w:next w:val="Normal50"/>
    <w:pPr>
      <w:keepNext/>
      <w:keepLines/>
      <w:spacing w:before="160" w:after="80"/>
    </w:pPr>
    <w:rPr>
      <w:rFonts w:ascii="Play" w:eastAsia="Play" w:hAnsi="Play" w:cs="Play"/>
      <w:color w:val="0F4761"/>
      <w:sz w:val="32"/>
      <w:szCs w:val="32"/>
    </w:rPr>
  </w:style>
  <w:style w:type="paragraph" w:customStyle="1" w:styleId="heading350">
    <w:name w:val="heading 350"/>
    <w:basedOn w:val="Normal50"/>
    <w:next w:val="Normal50"/>
    <w:pPr>
      <w:keepNext/>
      <w:keepLines/>
      <w:spacing w:before="160" w:after="80"/>
    </w:pPr>
    <w:rPr>
      <w:rFonts w:ascii="Aptos" w:eastAsia="Aptos" w:hAnsi="Aptos" w:cs="Aptos"/>
      <w:color w:val="0F4761"/>
      <w:sz w:val="28"/>
      <w:szCs w:val="28"/>
    </w:rPr>
  </w:style>
  <w:style w:type="paragraph" w:customStyle="1" w:styleId="heading450">
    <w:name w:val="heading 450"/>
    <w:basedOn w:val="Normal50"/>
    <w:next w:val="Normal50"/>
    <w:pPr>
      <w:keepNext/>
      <w:keepLines/>
      <w:spacing w:before="80" w:after="40"/>
    </w:pPr>
    <w:rPr>
      <w:rFonts w:ascii="Aptos" w:eastAsia="Aptos" w:hAnsi="Aptos" w:cs="Aptos"/>
      <w:i/>
      <w:color w:val="0F4761"/>
    </w:rPr>
  </w:style>
  <w:style w:type="paragraph" w:customStyle="1" w:styleId="heading550">
    <w:name w:val="heading 550"/>
    <w:basedOn w:val="Normal50"/>
    <w:next w:val="Normal50"/>
    <w:pPr>
      <w:keepNext/>
      <w:keepLines/>
      <w:spacing w:before="80" w:after="40"/>
    </w:pPr>
    <w:rPr>
      <w:rFonts w:ascii="Aptos" w:eastAsia="Aptos" w:hAnsi="Aptos" w:cs="Aptos"/>
      <w:color w:val="0F4761"/>
    </w:rPr>
  </w:style>
  <w:style w:type="paragraph" w:customStyle="1" w:styleId="heading650">
    <w:name w:val="heading 650"/>
    <w:basedOn w:val="Normal50"/>
    <w:next w:val="Normal50"/>
    <w:pPr>
      <w:keepNext/>
      <w:keepLines/>
      <w:spacing w:before="40"/>
    </w:pPr>
    <w:rPr>
      <w:rFonts w:ascii="Aptos" w:eastAsia="Aptos" w:hAnsi="Aptos" w:cs="Aptos"/>
      <w:i/>
      <w:color w:val="595959"/>
    </w:rPr>
  </w:style>
  <w:style w:type="paragraph" w:customStyle="1" w:styleId="Title50">
    <w:name w:val="Title50"/>
    <w:basedOn w:val="Normal50"/>
    <w:next w:val="Normal50"/>
    <w:pPr>
      <w:spacing w:after="80"/>
    </w:pPr>
    <w:rPr>
      <w:rFonts w:ascii="Play" w:eastAsia="Play" w:hAnsi="Play" w:cs="Play"/>
      <w:sz w:val="56"/>
      <w:szCs w:val="56"/>
    </w:rPr>
  </w:style>
  <w:style w:type="paragraph" w:customStyle="1" w:styleId="Normal60">
    <w:name w:val="Normal60"/>
  </w:style>
  <w:style w:type="table" w:customStyle="1" w:styleId="NormalTable60">
    <w:name w:val="Normal Table60"/>
    <w:tblPr>
      <w:tblCellMar>
        <w:top w:w="0" w:type="dxa"/>
        <w:left w:w="0" w:type="dxa"/>
        <w:bottom w:w="0" w:type="dxa"/>
        <w:right w:w="0" w:type="dxa"/>
      </w:tblCellMar>
    </w:tblPr>
  </w:style>
  <w:style w:type="paragraph" w:customStyle="1" w:styleId="heading160">
    <w:name w:val="heading 160"/>
    <w:basedOn w:val="Normal60"/>
    <w:next w:val="Normal60"/>
    <w:pPr>
      <w:keepNext/>
      <w:keepLines/>
      <w:spacing w:before="360" w:after="80"/>
    </w:pPr>
    <w:rPr>
      <w:rFonts w:ascii="Play" w:eastAsia="Play" w:hAnsi="Play" w:cs="Play"/>
      <w:color w:val="0F4761"/>
      <w:sz w:val="40"/>
      <w:szCs w:val="40"/>
    </w:rPr>
  </w:style>
  <w:style w:type="paragraph" w:customStyle="1" w:styleId="heading260">
    <w:name w:val="heading 260"/>
    <w:basedOn w:val="Normal60"/>
    <w:next w:val="Normal60"/>
    <w:pPr>
      <w:keepNext/>
      <w:keepLines/>
      <w:spacing w:before="160" w:after="80"/>
    </w:pPr>
    <w:rPr>
      <w:rFonts w:ascii="Play" w:eastAsia="Play" w:hAnsi="Play" w:cs="Play"/>
      <w:color w:val="0F4761"/>
      <w:sz w:val="32"/>
      <w:szCs w:val="32"/>
    </w:rPr>
  </w:style>
  <w:style w:type="paragraph" w:customStyle="1" w:styleId="heading360">
    <w:name w:val="heading 360"/>
    <w:basedOn w:val="Normal60"/>
    <w:next w:val="Normal60"/>
    <w:pPr>
      <w:keepNext/>
      <w:keepLines/>
      <w:spacing w:before="160" w:after="80"/>
    </w:pPr>
    <w:rPr>
      <w:rFonts w:ascii="Aptos" w:eastAsia="Aptos" w:hAnsi="Aptos" w:cs="Aptos"/>
      <w:color w:val="0F4761"/>
      <w:sz w:val="28"/>
      <w:szCs w:val="28"/>
    </w:rPr>
  </w:style>
  <w:style w:type="paragraph" w:customStyle="1" w:styleId="heading460">
    <w:name w:val="heading 460"/>
    <w:basedOn w:val="Normal60"/>
    <w:next w:val="Normal60"/>
    <w:pPr>
      <w:keepNext/>
      <w:keepLines/>
      <w:spacing w:before="80" w:after="40"/>
    </w:pPr>
    <w:rPr>
      <w:rFonts w:ascii="Aptos" w:eastAsia="Aptos" w:hAnsi="Aptos" w:cs="Aptos"/>
      <w:i/>
      <w:color w:val="0F4761"/>
    </w:rPr>
  </w:style>
  <w:style w:type="paragraph" w:customStyle="1" w:styleId="heading560">
    <w:name w:val="heading 560"/>
    <w:basedOn w:val="Normal60"/>
    <w:next w:val="Normal60"/>
    <w:pPr>
      <w:keepNext/>
      <w:keepLines/>
      <w:spacing w:before="80" w:after="40"/>
    </w:pPr>
    <w:rPr>
      <w:rFonts w:ascii="Aptos" w:eastAsia="Aptos" w:hAnsi="Aptos" w:cs="Aptos"/>
      <w:color w:val="0F4761"/>
    </w:rPr>
  </w:style>
  <w:style w:type="paragraph" w:customStyle="1" w:styleId="heading660">
    <w:name w:val="heading 660"/>
    <w:basedOn w:val="Normal60"/>
    <w:next w:val="Normal60"/>
    <w:pPr>
      <w:keepNext/>
      <w:keepLines/>
      <w:spacing w:before="40"/>
    </w:pPr>
    <w:rPr>
      <w:rFonts w:ascii="Aptos" w:eastAsia="Aptos" w:hAnsi="Aptos" w:cs="Aptos"/>
      <w:i/>
      <w:color w:val="595959"/>
    </w:rPr>
  </w:style>
  <w:style w:type="paragraph" w:customStyle="1" w:styleId="Title60">
    <w:name w:val="Title60"/>
    <w:basedOn w:val="Normal60"/>
    <w:next w:val="Normal60"/>
    <w:pPr>
      <w:spacing w:after="80"/>
    </w:pPr>
    <w:rPr>
      <w:rFonts w:ascii="Play" w:eastAsia="Play" w:hAnsi="Play" w:cs="Play"/>
      <w:sz w:val="56"/>
      <w:szCs w:val="56"/>
    </w:rPr>
  </w:style>
  <w:style w:type="paragraph" w:customStyle="1" w:styleId="Normal70">
    <w:name w:val="Normal70"/>
  </w:style>
  <w:style w:type="table" w:customStyle="1" w:styleId="NormalTable70">
    <w:name w:val="Normal Table70"/>
    <w:tblPr>
      <w:tblCellMar>
        <w:top w:w="0" w:type="dxa"/>
        <w:left w:w="0" w:type="dxa"/>
        <w:bottom w:w="0" w:type="dxa"/>
        <w:right w:w="0" w:type="dxa"/>
      </w:tblCellMar>
    </w:tblPr>
  </w:style>
  <w:style w:type="paragraph" w:customStyle="1" w:styleId="heading170">
    <w:name w:val="heading 170"/>
    <w:basedOn w:val="Normal70"/>
    <w:next w:val="Normal70"/>
    <w:pPr>
      <w:keepNext/>
      <w:keepLines/>
      <w:spacing w:before="360" w:after="80"/>
    </w:pPr>
    <w:rPr>
      <w:rFonts w:ascii="Play" w:eastAsia="Play" w:hAnsi="Play" w:cs="Play"/>
      <w:color w:val="0F4761"/>
      <w:sz w:val="40"/>
      <w:szCs w:val="40"/>
    </w:rPr>
  </w:style>
  <w:style w:type="paragraph" w:customStyle="1" w:styleId="heading270">
    <w:name w:val="heading 270"/>
    <w:basedOn w:val="Normal70"/>
    <w:next w:val="Normal70"/>
    <w:pPr>
      <w:keepNext/>
      <w:keepLines/>
      <w:spacing w:before="160" w:after="80"/>
    </w:pPr>
    <w:rPr>
      <w:rFonts w:ascii="Play" w:eastAsia="Play" w:hAnsi="Play" w:cs="Play"/>
      <w:color w:val="0F4761"/>
      <w:sz w:val="32"/>
      <w:szCs w:val="32"/>
    </w:rPr>
  </w:style>
  <w:style w:type="paragraph" w:customStyle="1" w:styleId="heading370">
    <w:name w:val="heading 370"/>
    <w:basedOn w:val="Normal70"/>
    <w:next w:val="Normal70"/>
    <w:pPr>
      <w:keepNext/>
      <w:keepLines/>
      <w:spacing w:before="160" w:after="80"/>
    </w:pPr>
    <w:rPr>
      <w:rFonts w:ascii="Aptos" w:eastAsia="Aptos" w:hAnsi="Aptos" w:cs="Aptos"/>
      <w:color w:val="0F4761"/>
      <w:sz w:val="28"/>
      <w:szCs w:val="28"/>
    </w:rPr>
  </w:style>
  <w:style w:type="paragraph" w:customStyle="1" w:styleId="heading470">
    <w:name w:val="heading 470"/>
    <w:basedOn w:val="Normal70"/>
    <w:next w:val="Normal70"/>
    <w:pPr>
      <w:keepNext/>
      <w:keepLines/>
      <w:spacing w:before="80" w:after="40"/>
    </w:pPr>
    <w:rPr>
      <w:rFonts w:ascii="Aptos" w:eastAsia="Aptos" w:hAnsi="Aptos" w:cs="Aptos"/>
      <w:i/>
      <w:color w:val="0F4761"/>
    </w:rPr>
  </w:style>
  <w:style w:type="paragraph" w:customStyle="1" w:styleId="heading570">
    <w:name w:val="heading 570"/>
    <w:basedOn w:val="Normal70"/>
    <w:next w:val="Normal70"/>
    <w:pPr>
      <w:keepNext/>
      <w:keepLines/>
      <w:spacing w:before="80" w:after="40"/>
    </w:pPr>
    <w:rPr>
      <w:rFonts w:ascii="Aptos" w:eastAsia="Aptos" w:hAnsi="Aptos" w:cs="Aptos"/>
      <w:color w:val="0F4761"/>
    </w:rPr>
  </w:style>
  <w:style w:type="paragraph" w:customStyle="1" w:styleId="heading670">
    <w:name w:val="heading 670"/>
    <w:basedOn w:val="Normal70"/>
    <w:next w:val="Normal70"/>
    <w:pPr>
      <w:keepNext/>
      <w:keepLines/>
      <w:spacing w:before="40"/>
    </w:pPr>
    <w:rPr>
      <w:rFonts w:ascii="Aptos" w:eastAsia="Aptos" w:hAnsi="Aptos" w:cs="Aptos"/>
      <w:i/>
      <w:color w:val="595959"/>
    </w:rPr>
  </w:style>
  <w:style w:type="paragraph" w:customStyle="1" w:styleId="Title70">
    <w:name w:val="Title70"/>
    <w:basedOn w:val="Normal70"/>
    <w:next w:val="Normal70"/>
    <w:pPr>
      <w:spacing w:after="80"/>
    </w:pPr>
    <w:rPr>
      <w:rFonts w:ascii="Play" w:eastAsia="Play" w:hAnsi="Play" w:cs="Play"/>
      <w:sz w:val="56"/>
      <w:szCs w:val="56"/>
    </w:rPr>
  </w:style>
  <w:style w:type="paragraph" w:customStyle="1" w:styleId="Normal8">
    <w:name w:val="Normal8"/>
  </w:style>
  <w:style w:type="table" w:customStyle="1" w:styleId="NormalTable8">
    <w:name w:val="Normal Table8"/>
    <w:tblPr>
      <w:tblCellMar>
        <w:top w:w="0" w:type="dxa"/>
        <w:left w:w="0" w:type="dxa"/>
        <w:bottom w:w="0" w:type="dxa"/>
        <w:right w:w="0" w:type="dxa"/>
      </w:tblCellMar>
    </w:tblPr>
  </w:style>
  <w:style w:type="paragraph" w:customStyle="1" w:styleId="heading18">
    <w:name w:val="heading 18"/>
    <w:basedOn w:val="Normal8"/>
    <w:next w:val="Normal8"/>
    <w:pPr>
      <w:keepNext/>
      <w:keepLines/>
      <w:spacing w:before="400" w:after="120"/>
    </w:pPr>
    <w:rPr>
      <w:sz w:val="40"/>
      <w:szCs w:val="40"/>
    </w:rPr>
  </w:style>
  <w:style w:type="paragraph" w:customStyle="1" w:styleId="heading28">
    <w:name w:val="heading 28"/>
    <w:basedOn w:val="Normal8"/>
    <w:next w:val="Normal8"/>
    <w:pPr>
      <w:keepNext/>
      <w:keepLines/>
      <w:spacing w:before="360" w:after="120"/>
    </w:pPr>
    <w:rPr>
      <w:sz w:val="32"/>
      <w:szCs w:val="32"/>
    </w:rPr>
  </w:style>
  <w:style w:type="paragraph" w:customStyle="1" w:styleId="heading38">
    <w:name w:val="heading 38"/>
    <w:basedOn w:val="Normal8"/>
    <w:next w:val="Normal8"/>
    <w:pPr>
      <w:keepNext/>
      <w:keepLines/>
      <w:spacing w:before="320" w:after="80"/>
    </w:pPr>
    <w:rPr>
      <w:color w:val="434343"/>
      <w:sz w:val="28"/>
      <w:szCs w:val="28"/>
    </w:rPr>
  </w:style>
  <w:style w:type="paragraph" w:customStyle="1" w:styleId="heading48">
    <w:name w:val="heading 48"/>
    <w:basedOn w:val="Normal8"/>
    <w:next w:val="Normal8"/>
    <w:pPr>
      <w:keepNext/>
      <w:keepLines/>
      <w:spacing w:before="280" w:after="80"/>
    </w:pPr>
    <w:rPr>
      <w:color w:val="666666"/>
      <w:sz w:val="24"/>
      <w:szCs w:val="24"/>
    </w:rPr>
  </w:style>
  <w:style w:type="paragraph" w:customStyle="1" w:styleId="heading58">
    <w:name w:val="heading 58"/>
    <w:basedOn w:val="Normal8"/>
    <w:next w:val="Normal8"/>
    <w:pPr>
      <w:keepNext/>
      <w:keepLines/>
      <w:spacing w:before="240" w:after="80"/>
    </w:pPr>
    <w:rPr>
      <w:color w:val="666666"/>
    </w:rPr>
  </w:style>
  <w:style w:type="paragraph" w:customStyle="1" w:styleId="heading68">
    <w:name w:val="heading 68"/>
    <w:basedOn w:val="Normal8"/>
    <w:next w:val="Normal8"/>
    <w:pPr>
      <w:keepNext/>
      <w:keepLines/>
      <w:spacing w:before="240" w:after="80"/>
    </w:pPr>
    <w:rPr>
      <w:i/>
      <w:color w:val="666666"/>
    </w:rPr>
  </w:style>
  <w:style w:type="paragraph" w:customStyle="1" w:styleId="Title8">
    <w:name w:val="Title8"/>
    <w:basedOn w:val="Normal8"/>
    <w:next w:val="Normal8"/>
    <w:pPr>
      <w:keepNext/>
      <w:keepLines/>
      <w:spacing w:after="60"/>
    </w:pPr>
    <w:rPr>
      <w:sz w:val="52"/>
      <w:szCs w:val="52"/>
    </w:rPr>
  </w:style>
  <w:style w:type="paragraph" w:customStyle="1" w:styleId="Normal9">
    <w:name w:val="Normal9"/>
  </w:style>
  <w:style w:type="table" w:customStyle="1" w:styleId="NormalTable9">
    <w:name w:val="Normal Table9"/>
    <w:tblPr>
      <w:tblCellMar>
        <w:top w:w="0" w:type="dxa"/>
        <w:left w:w="0" w:type="dxa"/>
        <w:bottom w:w="0" w:type="dxa"/>
        <w:right w:w="0" w:type="dxa"/>
      </w:tblCellMar>
    </w:tblPr>
  </w:style>
  <w:style w:type="paragraph" w:customStyle="1" w:styleId="heading19">
    <w:name w:val="heading 19"/>
    <w:basedOn w:val="Normal9"/>
    <w:next w:val="Normal9"/>
    <w:pPr>
      <w:keepNext/>
      <w:keepLines/>
      <w:spacing w:before="360" w:after="80"/>
    </w:pPr>
    <w:rPr>
      <w:rFonts w:ascii="Play" w:eastAsia="Play" w:hAnsi="Play" w:cs="Play"/>
      <w:color w:val="0F4761"/>
      <w:sz w:val="40"/>
      <w:szCs w:val="40"/>
    </w:rPr>
  </w:style>
  <w:style w:type="paragraph" w:customStyle="1" w:styleId="heading29">
    <w:name w:val="heading 29"/>
    <w:basedOn w:val="Normal9"/>
    <w:next w:val="Normal9"/>
    <w:pPr>
      <w:keepNext/>
      <w:keepLines/>
      <w:spacing w:before="160" w:after="80"/>
    </w:pPr>
    <w:rPr>
      <w:rFonts w:ascii="Play" w:eastAsia="Play" w:hAnsi="Play" w:cs="Play"/>
      <w:color w:val="0F4761"/>
      <w:sz w:val="32"/>
      <w:szCs w:val="32"/>
    </w:rPr>
  </w:style>
  <w:style w:type="paragraph" w:customStyle="1" w:styleId="heading39">
    <w:name w:val="heading 39"/>
    <w:basedOn w:val="Normal9"/>
    <w:next w:val="Normal9"/>
    <w:pPr>
      <w:keepNext/>
      <w:keepLines/>
      <w:spacing w:before="160" w:after="80"/>
    </w:pPr>
    <w:rPr>
      <w:rFonts w:ascii="Aptos" w:eastAsia="Aptos" w:hAnsi="Aptos" w:cs="Aptos"/>
      <w:color w:val="0F4761"/>
      <w:sz w:val="28"/>
      <w:szCs w:val="28"/>
    </w:rPr>
  </w:style>
  <w:style w:type="paragraph" w:customStyle="1" w:styleId="heading49">
    <w:name w:val="heading 49"/>
    <w:basedOn w:val="Normal9"/>
    <w:next w:val="Normal9"/>
    <w:pPr>
      <w:keepNext/>
      <w:keepLines/>
      <w:spacing w:before="80" w:after="40"/>
    </w:pPr>
    <w:rPr>
      <w:rFonts w:ascii="Aptos" w:eastAsia="Aptos" w:hAnsi="Aptos" w:cs="Aptos"/>
      <w:i/>
      <w:color w:val="0F4761"/>
    </w:rPr>
  </w:style>
  <w:style w:type="paragraph" w:customStyle="1" w:styleId="heading59">
    <w:name w:val="heading 59"/>
    <w:basedOn w:val="Normal9"/>
    <w:next w:val="Normal9"/>
    <w:pPr>
      <w:keepNext/>
      <w:keepLines/>
      <w:spacing w:before="80" w:after="40"/>
    </w:pPr>
    <w:rPr>
      <w:rFonts w:ascii="Aptos" w:eastAsia="Aptos" w:hAnsi="Aptos" w:cs="Aptos"/>
      <w:color w:val="0F4761"/>
    </w:rPr>
  </w:style>
  <w:style w:type="paragraph" w:customStyle="1" w:styleId="heading69">
    <w:name w:val="heading 69"/>
    <w:basedOn w:val="Normal9"/>
    <w:next w:val="Normal9"/>
    <w:pPr>
      <w:keepNext/>
      <w:keepLines/>
      <w:spacing w:before="40"/>
    </w:pPr>
    <w:rPr>
      <w:rFonts w:ascii="Aptos" w:eastAsia="Aptos" w:hAnsi="Aptos" w:cs="Aptos"/>
      <w:i/>
      <w:color w:val="595959"/>
    </w:rPr>
  </w:style>
  <w:style w:type="paragraph" w:customStyle="1" w:styleId="Title9">
    <w:name w:val="Title9"/>
    <w:basedOn w:val="Normal9"/>
    <w:next w:val="Normal9"/>
    <w:pPr>
      <w:spacing w:after="80"/>
    </w:pPr>
    <w:rPr>
      <w:rFonts w:ascii="Play" w:eastAsia="Play" w:hAnsi="Play" w:cs="Play"/>
      <w:sz w:val="56"/>
      <w:szCs w:val="56"/>
    </w:rPr>
  </w:style>
  <w:style w:type="paragraph" w:customStyle="1" w:styleId="Normal100">
    <w:name w:val="Normal100"/>
    <w:qFormat/>
    <w:rsid w:val="000C2CDD"/>
  </w:style>
  <w:style w:type="paragraph" w:customStyle="1" w:styleId="heading1100">
    <w:name w:val="heading 1100"/>
    <w:basedOn w:val="Normal100"/>
    <w:next w:val="Normal100"/>
    <w:link w:val="Ttulo1Car"/>
    <w:uiPriority w:val="9"/>
    <w:qFormat/>
    <w:rsid w:val="00FE0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customStyle="1" w:styleId="heading2100">
    <w:name w:val="heading 2100"/>
    <w:basedOn w:val="Normal100"/>
    <w:next w:val="Normal100"/>
    <w:link w:val="Ttulo2Car"/>
    <w:uiPriority w:val="9"/>
    <w:semiHidden/>
    <w:unhideWhenUsed/>
    <w:qFormat/>
    <w:rsid w:val="00FE0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customStyle="1" w:styleId="heading3100">
    <w:name w:val="heading 3100"/>
    <w:basedOn w:val="Normal100"/>
    <w:next w:val="Normal100"/>
    <w:link w:val="Ttulo3Car"/>
    <w:uiPriority w:val="9"/>
    <w:semiHidden/>
    <w:unhideWhenUsed/>
    <w:qFormat/>
    <w:rsid w:val="00FE0A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customStyle="1" w:styleId="heading4100">
    <w:name w:val="heading 4100"/>
    <w:basedOn w:val="Normal100"/>
    <w:next w:val="Normal100"/>
    <w:link w:val="Ttulo4Car"/>
    <w:uiPriority w:val="9"/>
    <w:semiHidden/>
    <w:unhideWhenUsed/>
    <w:qFormat/>
    <w:rsid w:val="00FE0A27"/>
    <w:pPr>
      <w:keepNext/>
      <w:keepLines/>
      <w:spacing w:before="80" w:after="40"/>
      <w:outlineLvl w:val="3"/>
    </w:pPr>
    <w:rPr>
      <w:rFonts w:asciiTheme="minorHAnsi" w:eastAsiaTheme="majorEastAsia" w:hAnsiTheme="minorHAnsi" w:cstheme="majorBidi"/>
      <w:i/>
      <w:iCs/>
      <w:color w:val="0F4761" w:themeColor="accent1" w:themeShade="BF"/>
    </w:rPr>
  </w:style>
  <w:style w:type="paragraph" w:customStyle="1" w:styleId="heading5100">
    <w:name w:val="heading 5100"/>
    <w:basedOn w:val="Normal100"/>
    <w:next w:val="Normal100"/>
    <w:link w:val="Ttulo5Car"/>
    <w:uiPriority w:val="9"/>
    <w:semiHidden/>
    <w:unhideWhenUsed/>
    <w:qFormat/>
    <w:rsid w:val="00FE0A27"/>
    <w:pPr>
      <w:keepNext/>
      <w:keepLines/>
      <w:spacing w:before="80" w:after="40"/>
      <w:outlineLvl w:val="4"/>
    </w:pPr>
    <w:rPr>
      <w:rFonts w:asciiTheme="minorHAnsi" w:eastAsiaTheme="majorEastAsia" w:hAnsiTheme="minorHAnsi" w:cstheme="majorBidi"/>
      <w:color w:val="0F4761" w:themeColor="accent1" w:themeShade="BF"/>
    </w:rPr>
  </w:style>
  <w:style w:type="paragraph" w:customStyle="1" w:styleId="heading6100">
    <w:name w:val="heading 6100"/>
    <w:basedOn w:val="Normal100"/>
    <w:next w:val="Normal100"/>
    <w:link w:val="Ttulo6Car"/>
    <w:uiPriority w:val="9"/>
    <w:semiHidden/>
    <w:unhideWhenUsed/>
    <w:qFormat/>
    <w:rsid w:val="00FE0A27"/>
    <w:pPr>
      <w:keepNext/>
      <w:keepLines/>
      <w:spacing w:before="40"/>
      <w:outlineLvl w:val="5"/>
    </w:pPr>
    <w:rPr>
      <w:rFonts w:asciiTheme="minorHAnsi" w:eastAsiaTheme="majorEastAsia" w:hAnsiTheme="minorHAnsi" w:cstheme="majorBidi"/>
      <w:i/>
      <w:iCs/>
      <w:color w:val="595959" w:themeColor="text1" w:themeTint="A6"/>
    </w:rPr>
  </w:style>
  <w:style w:type="table" w:customStyle="1" w:styleId="NormalTable100">
    <w:name w:val="Normal Table100"/>
    <w:uiPriority w:val="99"/>
    <w:semiHidden/>
    <w:unhideWhenUsed/>
    <w:tblPr>
      <w:tblInd w:w="0" w:type="dxa"/>
      <w:tblCellMar>
        <w:top w:w="0" w:type="dxa"/>
        <w:left w:w="108" w:type="dxa"/>
        <w:bottom w:w="0" w:type="dxa"/>
        <w:right w:w="108" w:type="dxa"/>
      </w:tblCellMar>
    </w:tblPr>
  </w:style>
  <w:style w:type="table" w:customStyle="1" w:styleId="NormalTable11">
    <w:name w:val="Normal Table11"/>
    <w:tblPr>
      <w:tblCellMar>
        <w:top w:w="0" w:type="dxa"/>
        <w:left w:w="0" w:type="dxa"/>
        <w:bottom w:w="0" w:type="dxa"/>
        <w:right w:w="0" w:type="dxa"/>
      </w:tblCellMar>
    </w:tblPr>
  </w:style>
  <w:style w:type="paragraph" w:customStyle="1" w:styleId="Title100">
    <w:name w:val="Title100"/>
    <w:basedOn w:val="Normal100"/>
    <w:next w:val="Normal100"/>
    <w:link w:val="TtuloCar"/>
    <w:uiPriority w:val="10"/>
    <w:qFormat/>
    <w:rsid w:val="00FE0A27"/>
    <w:pPr>
      <w:spacing w:after="80"/>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heading1100"/>
    <w:uiPriority w:val="9"/>
    <w:rsid w:val="00FE0A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heading2100"/>
    <w:uiPriority w:val="9"/>
    <w:semiHidden/>
    <w:rsid w:val="00FE0A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heading3100"/>
    <w:uiPriority w:val="9"/>
    <w:semiHidden/>
    <w:rsid w:val="00FE0A27"/>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heading4100"/>
    <w:uiPriority w:val="9"/>
    <w:semiHidden/>
    <w:rsid w:val="00FE0A27"/>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heading5100"/>
    <w:uiPriority w:val="9"/>
    <w:semiHidden/>
    <w:rsid w:val="00FE0A27"/>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heading6100"/>
    <w:uiPriority w:val="9"/>
    <w:semiHidden/>
    <w:rsid w:val="00FE0A27"/>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FE0A27"/>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FE0A27"/>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FE0A27"/>
    <w:rPr>
      <w:rFonts w:asciiTheme="minorHAnsi" w:eastAsiaTheme="majorEastAsia" w:hAnsiTheme="minorHAnsi" w:cstheme="majorBidi"/>
      <w:color w:val="272727" w:themeColor="text1" w:themeTint="D8"/>
    </w:rPr>
  </w:style>
  <w:style w:type="character" w:customStyle="1" w:styleId="TtuloCar">
    <w:name w:val="Título Car"/>
    <w:basedOn w:val="Fuentedeprrafopredeter"/>
    <w:link w:val="Title100"/>
    <w:uiPriority w:val="10"/>
    <w:rsid w:val="00FE0A27"/>
    <w:rPr>
      <w:rFonts w:asciiTheme="majorHAnsi" w:eastAsiaTheme="majorEastAsia" w:hAnsiTheme="majorHAnsi" w:cstheme="majorBidi"/>
      <w:spacing w:val="-10"/>
      <w:kern w:val="28"/>
      <w:sz w:val="56"/>
      <w:szCs w:val="56"/>
    </w:rPr>
  </w:style>
  <w:style w:type="paragraph" w:styleId="Subttulo">
    <w:name w:val="Subtitle"/>
    <w:basedOn w:val="Normal100"/>
    <w:next w:val="Normal100"/>
    <w:link w:val="SubttuloCar"/>
    <w:uiPriority w:val="11"/>
    <w:qFormat/>
    <w:pPr>
      <w:spacing w:after="160"/>
    </w:pPr>
    <w:rPr>
      <w:rFonts w:ascii="Aptos" w:eastAsia="Aptos" w:hAnsi="Aptos" w:cs="Aptos"/>
      <w:color w:val="595959"/>
      <w:sz w:val="28"/>
      <w:szCs w:val="28"/>
    </w:rPr>
  </w:style>
  <w:style w:type="character" w:customStyle="1" w:styleId="SubttuloCar">
    <w:name w:val="Subtítulo Car"/>
    <w:basedOn w:val="Fuentedeprrafopredeter"/>
    <w:link w:val="Subttulo"/>
    <w:uiPriority w:val="11"/>
    <w:rsid w:val="00FE0A27"/>
    <w:rPr>
      <w:rFonts w:asciiTheme="minorHAnsi" w:eastAsiaTheme="majorEastAsia" w:hAnsiTheme="minorHAnsi" w:cstheme="majorBidi"/>
      <w:color w:val="595959" w:themeColor="text1" w:themeTint="A6"/>
      <w:spacing w:val="15"/>
      <w:sz w:val="28"/>
      <w:szCs w:val="28"/>
    </w:rPr>
  </w:style>
  <w:style w:type="paragraph" w:styleId="Cita">
    <w:name w:val="Quote"/>
    <w:basedOn w:val="Normal100"/>
    <w:next w:val="Normal100"/>
    <w:link w:val="CitaCar"/>
    <w:uiPriority w:val="29"/>
    <w:qFormat/>
    <w:rsid w:val="00FE0A2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E0A27"/>
    <w:rPr>
      <w:i/>
      <w:iCs/>
      <w:color w:val="404040" w:themeColor="text1" w:themeTint="BF"/>
    </w:rPr>
  </w:style>
  <w:style w:type="paragraph" w:styleId="Prrafodelista">
    <w:name w:val="List Paragraph"/>
    <w:basedOn w:val="Normal100"/>
    <w:uiPriority w:val="34"/>
    <w:qFormat/>
    <w:rsid w:val="00FE0A27"/>
    <w:pPr>
      <w:ind w:left="720"/>
      <w:contextualSpacing/>
    </w:pPr>
  </w:style>
  <w:style w:type="character" w:styleId="nfasisintenso">
    <w:name w:val="Intense Emphasis"/>
    <w:basedOn w:val="Fuentedeprrafopredeter"/>
    <w:uiPriority w:val="21"/>
    <w:qFormat/>
    <w:rsid w:val="00FE0A27"/>
    <w:rPr>
      <w:i/>
      <w:iCs/>
      <w:color w:val="0F4761" w:themeColor="accent1" w:themeShade="BF"/>
    </w:rPr>
  </w:style>
  <w:style w:type="paragraph" w:styleId="Citadestacada">
    <w:name w:val="Intense Quote"/>
    <w:basedOn w:val="Normal100"/>
    <w:next w:val="Normal100"/>
    <w:link w:val="CitadestacadaCar"/>
    <w:uiPriority w:val="30"/>
    <w:qFormat/>
    <w:rsid w:val="00FE0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0A27"/>
    <w:rPr>
      <w:i/>
      <w:iCs/>
      <w:color w:val="0F4761" w:themeColor="accent1" w:themeShade="BF"/>
    </w:rPr>
  </w:style>
  <w:style w:type="character" w:styleId="Referenciaintensa">
    <w:name w:val="Intense Reference"/>
    <w:basedOn w:val="Fuentedeprrafopredeter"/>
    <w:uiPriority w:val="32"/>
    <w:qFormat/>
    <w:rsid w:val="00FE0A27"/>
    <w:rPr>
      <w:b/>
      <w:bCs/>
      <w:smallCaps/>
      <w:color w:val="0F4761" w:themeColor="accent1" w:themeShade="BF"/>
      <w:spacing w:val="5"/>
    </w:rPr>
  </w:style>
  <w:style w:type="paragraph" w:styleId="NormalWeb">
    <w:name w:val="Normal (Web)"/>
    <w:basedOn w:val="Normal100"/>
    <w:uiPriority w:val="99"/>
    <w:semiHidden/>
    <w:unhideWhenUsed/>
    <w:rsid w:val="00FE0A27"/>
    <w:pPr>
      <w:spacing w:before="100" w:beforeAutospacing="1" w:after="100" w:afterAutospacing="1"/>
    </w:pPr>
    <w:rPr>
      <w:rFonts w:ascii="Times New Roman" w:eastAsia="Times New Roman" w:hAnsi="Times New Roman"/>
      <w:sz w:val="24"/>
      <w:szCs w:val="24"/>
    </w:rPr>
  </w:style>
  <w:style w:type="character" w:customStyle="1" w:styleId="apple-tab-span">
    <w:name w:val="apple-tab-span"/>
    <w:basedOn w:val="Fuentedeprrafopredeter"/>
    <w:rsid w:val="00FE0A27"/>
  </w:style>
  <w:style w:type="table" w:styleId="Tablaconcuadrcula">
    <w:name w:val="Table Grid"/>
    <w:basedOn w:val="NormalTable100"/>
    <w:uiPriority w:val="39"/>
    <w:rsid w:val="00FE0A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100"/>
    <w:link w:val="EncabezadoCar"/>
    <w:uiPriority w:val="99"/>
    <w:unhideWhenUsed/>
    <w:rsid w:val="00FE0A27"/>
    <w:pPr>
      <w:tabs>
        <w:tab w:val="center" w:pos="4419"/>
        <w:tab w:val="right" w:pos="8838"/>
      </w:tabs>
    </w:pPr>
  </w:style>
  <w:style w:type="character" w:customStyle="1" w:styleId="EncabezadoCar">
    <w:name w:val="Encabezado Car"/>
    <w:basedOn w:val="Fuentedeprrafopredeter"/>
    <w:link w:val="Encabezado"/>
    <w:uiPriority w:val="99"/>
    <w:rsid w:val="00FE0A27"/>
  </w:style>
  <w:style w:type="paragraph" w:styleId="Piedepgina">
    <w:name w:val="footer"/>
    <w:basedOn w:val="Normal100"/>
    <w:link w:val="PiedepginaCar"/>
    <w:uiPriority w:val="99"/>
    <w:unhideWhenUsed/>
    <w:rsid w:val="00FE0A27"/>
    <w:pPr>
      <w:tabs>
        <w:tab w:val="center" w:pos="4419"/>
        <w:tab w:val="right" w:pos="8838"/>
      </w:tabs>
    </w:pPr>
  </w:style>
  <w:style w:type="character" w:customStyle="1" w:styleId="PiedepginaCar">
    <w:name w:val="Pie de página Car"/>
    <w:basedOn w:val="Fuentedeprrafopredeter"/>
    <w:link w:val="Piedepgina"/>
    <w:uiPriority w:val="99"/>
    <w:rsid w:val="00FE0A27"/>
  </w:style>
  <w:style w:type="table" w:customStyle="1" w:styleId="a">
    <w:basedOn w:val="NormalTable11"/>
    <w:tblPr>
      <w:tblStyleRowBandSize w:val="1"/>
      <w:tblStyleColBandSize w:val="1"/>
      <w:tblCellMar>
        <w:left w:w="108" w:type="dxa"/>
        <w:right w:w="108" w:type="dxa"/>
      </w:tblCellMar>
    </w:tblPr>
  </w:style>
  <w:style w:type="table" w:customStyle="1" w:styleId="a0">
    <w:basedOn w:val="NormalTable11"/>
    <w:tblPr>
      <w:tblStyleRowBandSize w:val="1"/>
      <w:tblStyleColBandSize w:val="1"/>
      <w:tblCellMar>
        <w:left w:w="108" w:type="dxa"/>
        <w:right w:w="108" w:type="dxa"/>
      </w:tblCellMar>
    </w:tblPr>
  </w:style>
  <w:style w:type="table" w:customStyle="1" w:styleId="a1">
    <w:basedOn w:val="NormalTable11"/>
    <w:tblPr>
      <w:tblStyleRowBandSize w:val="1"/>
      <w:tblStyleColBandSize w:val="1"/>
      <w:tblCellMar>
        <w:left w:w="108" w:type="dxa"/>
        <w:right w:w="108" w:type="dxa"/>
      </w:tblCellMar>
    </w:tblPr>
  </w:style>
  <w:style w:type="character" w:styleId="Refdecomentario">
    <w:name w:val="annotation reference"/>
    <w:basedOn w:val="Fuentedeprrafopredeter"/>
    <w:uiPriority w:val="99"/>
    <w:semiHidden/>
    <w:unhideWhenUsed/>
    <w:rsid w:val="008A1569"/>
    <w:rPr>
      <w:sz w:val="16"/>
      <w:szCs w:val="16"/>
    </w:rPr>
  </w:style>
  <w:style w:type="paragraph" w:styleId="Textocomentario">
    <w:name w:val="annotation text"/>
    <w:basedOn w:val="Normal100"/>
    <w:link w:val="TextocomentarioCar"/>
    <w:uiPriority w:val="99"/>
    <w:unhideWhenUsed/>
    <w:rsid w:val="008A1569"/>
  </w:style>
  <w:style w:type="character" w:customStyle="1" w:styleId="TextocomentarioCar">
    <w:name w:val="Texto comentario Car"/>
    <w:basedOn w:val="Fuentedeprrafopredeter"/>
    <w:link w:val="Textocomentario"/>
    <w:uiPriority w:val="99"/>
    <w:rsid w:val="008A1569"/>
  </w:style>
  <w:style w:type="paragraph" w:styleId="Asuntodelcomentario">
    <w:name w:val="annotation subject"/>
    <w:basedOn w:val="Textocomentario"/>
    <w:next w:val="Textocomentario"/>
    <w:link w:val="AsuntodelcomentarioCar"/>
    <w:uiPriority w:val="99"/>
    <w:semiHidden/>
    <w:unhideWhenUsed/>
    <w:rsid w:val="008A1569"/>
    <w:rPr>
      <w:b/>
      <w:bCs/>
    </w:rPr>
  </w:style>
  <w:style w:type="character" w:customStyle="1" w:styleId="AsuntodelcomentarioCar">
    <w:name w:val="Asunto del comentario Car"/>
    <w:basedOn w:val="TextocomentarioCar"/>
    <w:link w:val="Asuntodelcomentario"/>
    <w:uiPriority w:val="99"/>
    <w:semiHidden/>
    <w:rsid w:val="008A1569"/>
    <w:rPr>
      <w:b/>
      <w:bCs/>
    </w:rPr>
  </w:style>
  <w:style w:type="character" w:styleId="Hipervnculo">
    <w:name w:val="Hyperlink"/>
    <w:basedOn w:val="Fuentedeprrafopredeter"/>
    <w:uiPriority w:val="99"/>
    <w:unhideWhenUsed/>
    <w:rPr>
      <w:color w:val="467886" w:themeColor="hyperlink"/>
      <w:u w:val="single"/>
    </w:rPr>
  </w:style>
  <w:style w:type="paragraph" w:customStyle="1" w:styleId="Subtitle0">
    <w:name w:val="Subtitle0"/>
    <w:basedOn w:val="Normal100"/>
    <w:next w:val="Normal100"/>
    <w:pPr>
      <w:spacing w:after="160"/>
    </w:pPr>
    <w:rPr>
      <w:rFonts w:ascii="Aptos" w:eastAsia="Aptos" w:hAnsi="Aptos" w:cs="Aptos"/>
      <w:color w:val="595959"/>
      <w:sz w:val="28"/>
      <w:szCs w:val="28"/>
    </w:rPr>
  </w:style>
  <w:style w:type="table" w:customStyle="1" w:styleId="a2">
    <w:basedOn w:val="NormalTable11"/>
    <w:tblPr>
      <w:tblStyleRowBandSize w:val="1"/>
      <w:tblStyleColBandSize w:val="1"/>
      <w:tblCellMar>
        <w:left w:w="108" w:type="dxa"/>
        <w:right w:w="108" w:type="dxa"/>
      </w:tblCellMar>
    </w:tblPr>
  </w:style>
  <w:style w:type="table" w:customStyle="1" w:styleId="a3">
    <w:basedOn w:val="NormalTable11"/>
    <w:tblPr>
      <w:tblStyleRowBandSize w:val="1"/>
      <w:tblStyleColBandSize w:val="1"/>
      <w:tblCellMar>
        <w:left w:w="115" w:type="dxa"/>
        <w:right w:w="115" w:type="dxa"/>
      </w:tblCellMar>
    </w:tblPr>
  </w:style>
  <w:style w:type="table" w:customStyle="1" w:styleId="a4">
    <w:basedOn w:val="NormalTable11"/>
    <w:tblPr>
      <w:tblStyleRowBandSize w:val="1"/>
      <w:tblStyleColBandSize w:val="1"/>
      <w:tblCellMar>
        <w:left w:w="108" w:type="dxa"/>
        <w:right w:w="108" w:type="dxa"/>
      </w:tblCellMar>
    </w:tblPr>
  </w:style>
  <w:style w:type="paragraph" w:customStyle="1" w:styleId="Subtitle1">
    <w:name w:val="Subtitle1"/>
    <w:basedOn w:val="Normal100"/>
    <w:next w:val="Normal100"/>
    <w:pPr>
      <w:keepNext/>
      <w:keepLines/>
      <w:spacing w:after="320"/>
    </w:pPr>
    <w:rPr>
      <w:color w:val="666666"/>
      <w:sz w:val="30"/>
      <w:szCs w:val="30"/>
    </w:rPr>
  </w:style>
  <w:style w:type="table" w:customStyle="1" w:styleId="a5">
    <w:basedOn w:val="NormalTable11"/>
    <w:tblPr>
      <w:tblStyleRowBandSize w:val="1"/>
      <w:tblStyleColBandSize w:val="1"/>
      <w:tblCellMar>
        <w:left w:w="108" w:type="dxa"/>
        <w:right w:w="108" w:type="dxa"/>
      </w:tblCellMar>
    </w:tblPr>
  </w:style>
  <w:style w:type="table" w:customStyle="1" w:styleId="a6">
    <w:basedOn w:val="NormalTable11"/>
    <w:tblPr>
      <w:tblStyleRowBandSize w:val="1"/>
      <w:tblStyleColBandSize w:val="1"/>
      <w:tblCellMar>
        <w:left w:w="108" w:type="dxa"/>
        <w:right w:w="108" w:type="dxa"/>
      </w:tblCellMar>
    </w:tblPr>
  </w:style>
  <w:style w:type="table" w:customStyle="1" w:styleId="a7">
    <w:basedOn w:val="NormalTable11"/>
    <w:tblPr>
      <w:tblStyleRowBandSize w:val="1"/>
      <w:tblStyleColBandSize w:val="1"/>
      <w:tblCellMar>
        <w:left w:w="108" w:type="dxa"/>
        <w:right w:w="108" w:type="dxa"/>
      </w:tblCellMar>
    </w:tblPr>
  </w:style>
  <w:style w:type="paragraph" w:customStyle="1" w:styleId="Subtitle2">
    <w:name w:val="Subtitle2"/>
    <w:basedOn w:val="Normal100"/>
    <w:next w:val="Normal100"/>
    <w:pPr>
      <w:keepNext/>
      <w:keepLines/>
      <w:spacing w:after="320"/>
    </w:pPr>
    <w:rPr>
      <w:color w:val="666666"/>
      <w:sz w:val="30"/>
      <w:szCs w:val="30"/>
    </w:rPr>
  </w:style>
  <w:style w:type="table" w:customStyle="1" w:styleId="a8">
    <w:basedOn w:val="NormalTable11"/>
    <w:tblPr>
      <w:tblStyleRowBandSize w:val="1"/>
      <w:tblStyleColBandSize w:val="1"/>
      <w:tblCellMar>
        <w:left w:w="108" w:type="dxa"/>
        <w:right w:w="108" w:type="dxa"/>
      </w:tblCellMar>
    </w:tblPr>
  </w:style>
  <w:style w:type="table" w:customStyle="1" w:styleId="a9">
    <w:basedOn w:val="NormalTable11"/>
    <w:tblPr>
      <w:tblStyleRowBandSize w:val="1"/>
      <w:tblStyleColBandSize w:val="1"/>
      <w:tblCellMar>
        <w:left w:w="108" w:type="dxa"/>
        <w:right w:w="108" w:type="dxa"/>
      </w:tblCellMar>
    </w:tblPr>
  </w:style>
  <w:style w:type="table" w:customStyle="1" w:styleId="aa">
    <w:basedOn w:val="NormalTable11"/>
    <w:tblPr>
      <w:tblStyleRowBandSize w:val="1"/>
      <w:tblStyleColBandSize w:val="1"/>
      <w:tblCellMar>
        <w:left w:w="108" w:type="dxa"/>
        <w:right w:w="108" w:type="dxa"/>
      </w:tblCellMar>
    </w:tblPr>
  </w:style>
  <w:style w:type="paragraph" w:customStyle="1" w:styleId="Subtitle3">
    <w:name w:val="Subtitle3"/>
    <w:basedOn w:val="Normal100"/>
    <w:next w:val="Normal100"/>
    <w:pPr>
      <w:keepNext/>
      <w:keepLines/>
      <w:spacing w:after="320"/>
    </w:pPr>
    <w:rPr>
      <w:color w:val="666666"/>
      <w:sz w:val="30"/>
      <w:szCs w:val="30"/>
    </w:rPr>
  </w:style>
  <w:style w:type="table" w:customStyle="1" w:styleId="ab">
    <w:basedOn w:val="NormalTable11"/>
    <w:tblPr>
      <w:tblStyleRowBandSize w:val="1"/>
      <w:tblStyleColBandSize w:val="1"/>
      <w:tblCellMar>
        <w:left w:w="108" w:type="dxa"/>
        <w:right w:w="108" w:type="dxa"/>
      </w:tblCellMar>
    </w:tblPr>
  </w:style>
  <w:style w:type="table" w:customStyle="1" w:styleId="ac">
    <w:basedOn w:val="NormalTable11"/>
    <w:tblPr>
      <w:tblStyleRowBandSize w:val="1"/>
      <w:tblStyleColBandSize w:val="1"/>
      <w:tblCellMar>
        <w:left w:w="108" w:type="dxa"/>
        <w:right w:w="108" w:type="dxa"/>
      </w:tblCellMar>
    </w:tblPr>
  </w:style>
  <w:style w:type="table" w:customStyle="1" w:styleId="ad">
    <w:basedOn w:val="NormalTable11"/>
    <w:tblPr>
      <w:tblStyleRowBandSize w:val="1"/>
      <w:tblStyleColBandSize w:val="1"/>
      <w:tblCellMar>
        <w:left w:w="108" w:type="dxa"/>
        <w:right w:w="108" w:type="dxa"/>
      </w:tblCellMar>
    </w:tblPr>
  </w:style>
  <w:style w:type="paragraph" w:customStyle="1" w:styleId="Subtitle4">
    <w:name w:val="Subtitle4"/>
    <w:basedOn w:val="Normal100"/>
    <w:next w:val="Normal100"/>
    <w:pPr>
      <w:keepNext/>
      <w:keepLines/>
      <w:spacing w:after="320"/>
    </w:pPr>
    <w:rPr>
      <w:color w:val="666666"/>
      <w:sz w:val="30"/>
      <w:szCs w:val="30"/>
    </w:rPr>
  </w:style>
  <w:style w:type="table" w:customStyle="1" w:styleId="ae">
    <w:basedOn w:val="NormalTable11"/>
    <w:tblPr>
      <w:tblStyleRowBandSize w:val="1"/>
      <w:tblStyleColBandSize w:val="1"/>
      <w:tblCellMar>
        <w:left w:w="108" w:type="dxa"/>
        <w:right w:w="108" w:type="dxa"/>
      </w:tblCellMar>
    </w:tblPr>
  </w:style>
  <w:style w:type="table" w:customStyle="1" w:styleId="af">
    <w:basedOn w:val="NormalTable11"/>
    <w:tblPr>
      <w:tblStyleRowBandSize w:val="1"/>
      <w:tblStyleColBandSize w:val="1"/>
      <w:tblCellMar>
        <w:left w:w="108" w:type="dxa"/>
        <w:right w:w="108" w:type="dxa"/>
      </w:tblCellMar>
    </w:tblPr>
  </w:style>
  <w:style w:type="table" w:customStyle="1" w:styleId="af0">
    <w:basedOn w:val="NormalTable11"/>
    <w:tblPr>
      <w:tblStyleRowBandSize w:val="1"/>
      <w:tblStyleColBandSize w:val="1"/>
      <w:tblCellMar>
        <w:left w:w="108" w:type="dxa"/>
        <w:right w:w="108" w:type="dxa"/>
      </w:tblCellMar>
    </w:tblPr>
  </w:style>
  <w:style w:type="paragraph" w:customStyle="1" w:styleId="Subtitle5">
    <w:name w:val="Subtitle5"/>
    <w:basedOn w:val="Normal100"/>
    <w:next w:val="Normal100"/>
    <w:pPr>
      <w:keepNext/>
      <w:keepLines/>
      <w:spacing w:after="320"/>
    </w:pPr>
    <w:rPr>
      <w:color w:val="666666"/>
      <w:sz w:val="30"/>
      <w:szCs w:val="30"/>
    </w:rPr>
  </w:style>
  <w:style w:type="table" w:customStyle="1" w:styleId="af1">
    <w:basedOn w:val="NormalTable11"/>
    <w:tblPr>
      <w:tblStyleRowBandSize w:val="1"/>
      <w:tblStyleColBandSize w:val="1"/>
      <w:tblCellMar>
        <w:left w:w="108" w:type="dxa"/>
        <w:right w:w="108" w:type="dxa"/>
      </w:tblCellMar>
    </w:tblPr>
  </w:style>
  <w:style w:type="table" w:customStyle="1" w:styleId="af2">
    <w:basedOn w:val="NormalTable11"/>
    <w:tblPr>
      <w:tblStyleRowBandSize w:val="1"/>
      <w:tblStyleColBandSize w:val="1"/>
      <w:tblCellMar>
        <w:left w:w="108" w:type="dxa"/>
        <w:right w:w="108" w:type="dxa"/>
      </w:tblCellMar>
    </w:tblPr>
  </w:style>
  <w:style w:type="table" w:customStyle="1" w:styleId="af3">
    <w:basedOn w:val="NormalTable11"/>
    <w:tblPr>
      <w:tblStyleRowBandSize w:val="1"/>
      <w:tblStyleColBandSize w:val="1"/>
      <w:tblCellMar>
        <w:left w:w="108" w:type="dxa"/>
        <w:right w:w="108" w:type="dxa"/>
      </w:tblCellMar>
    </w:tblPr>
  </w:style>
  <w:style w:type="paragraph" w:customStyle="1" w:styleId="Subtitle6">
    <w:name w:val="Subtitle6"/>
    <w:basedOn w:val="Normal100"/>
    <w:next w:val="Normal100"/>
    <w:pPr>
      <w:keepNext/>
      <w:keepLines/>
      <w:spacing w:after="320"/>
    </w:pPr>
    <w:rPr>
      <w:color w:val="666666"/>
      <w:sz w:val="30"/>
      <w:szCs w:val="30"/>
    </w:rPr>
  </w:style>
  <w:style w:type="table" w:customStyle="1" w:styleId="af4">
    <w:basedOn w:val="NormalTable11"/>
    <w:tblPr>
      <w:tblStyleRowBandSize w:val="1"/>
      <w:tblStyleColBandSize w:val="1"/>
      <w:tblCellMar>
        <w:left w:w="108" w:type="dxa"/>
        <w:right w:w="108" w:type="dxa"/>
      </w:tblCellMar>
    </w:tblPr>
  </w:style>
  <w:style w:type="table" w:customStyle="1" w:styleId="af5">
    <w:basedOn w:val="NormalTable11"/>
    <w:tblPr>
      <w:tblStyleRowBandSize w:val="1"/>
      <w:tblStyleColBandSize w:val="1"/>
      <w:tblCellMar>
        <w:left w:w="108" w:type="dxa"/>
        <w:right w:w="108" w:type="dxa"/>
      </w:tblCellMar>
    </w:tblPr>
  </w:style>
  <w:style w:type="table" w:customStyle="1" w:styleId="af6">
    <w:basedOn w:val="NormalTable11"/>
    <w:tblPr>
      <w:tblStyleRowBandSize w:val="1"/>
      <w:tblStyleColBandSize w:val="1"/>
      <w:tblCellMar>
        <w:left w:w="108" w:type="dxa"/>
        <w:right w:w="108" w:type="dxa"/>
      </w:tblCellMar>
    </w:tblPr>
  </w:style>
  <w:style w:type="paragraph" w:customStyle="1" w:styleId="Subtitle7">
    <w:name w:val="Subtitle7"/>
    <w:basedOn w:val="Normal100"/>
    <w:next w:val="Normal100"/>
    <w:pPr>
      <w:keepNext/>
      <w:keepLines/>
      <w:spacing w:after="320"/>
    </w:pPr>
    <w:rPr>
      <w:color w:val="666666"/>
      <w:sz w:val="30"/>
      <w:szCs w:val="30"/>
    </w:rPr>
  </w:style>
  <w:style w:type="table" w:customStyle="1" w:styleId="af7">
    <w:basedOn w:val="NormalTable11"/>
    <w:tblPr>
      <w:tblStyleRowBandSize w:val="1"/>
      <w:tblStyleColBandSize w:val="1"/>
      <w:tblCellMar>
        <w:left w:w="108" w:type="dxa"/>
        <w:right w:w="108" w:type="dxa"/>
      </w:tblCellMar>
    </w:tblPr>
  </w:style>
  <w:style w:type="table" w:customStyle="1" w:styleId="af8">
    <w:basedOn w:val="NormalTable11"/>
    <w:tblPr>
      <w:tblStyleRowBandSize w:val="1"/>
      <w:tblStyleColBandSize w:val="1"/>
      <w:tblCellMar>
        <w:left w:w="108" w:type="dxa"/>
        <w:right w:w="108" w:type="dxa"/>
      </w:tblCellMar>
    </w:tblPr>
  </w:style>
  <w:style w:type="table" w:customStyle="1" w:styleId="af9">
    <w:basedOn w:val="NormalTable11"/>
    <w:tblPr>
      <w:tblStyleRowBandSize w:val="1"/>
      <w:tblStyleColBandSize w:val="1"/>
      <w:tblCellMar>
        <w:left w:w="108" w:type="dxa"/>
        <w:right w:w="108" w:type="dxa"/>
      </w:tblCellMar>
    </w:tblPr>
  </w:style>
  <w:style w:type="paragraph" w:customStyle="1" w:styleId="Subtitle8">
    <w:name w:val="Subtitle8"/>
    <w:basedOn w:val="Normal100"/>
    <w:next w:val="Normal100"/>
    <w:pPr>
      <w:keepNext/>
      <w:keepLines/>
      <w:spacing w:after="320"/>
    </w:pPr>
    <w:rPr>
      <w:color w:val="666666"/>
      <w:sz w:val="30"/>
      <w:szCs w:val="30"/>
    </w:rPr>
  </w:style>
  <w:style w:type="table" w:customStyle="1" w:styleId="afa">
    <w:basedOn w:val="NormalTable11"/>
    <w:tblPr>
      <w:tblStyleRowBandSize w:val="1"/>
      <w:tblStyleColBandSize w:val="1"/>
      <w:tblCellMar>
        <w:left w:w="108" w:type="dxa"/>
        <w:right w:w="108" w:type="dxa"/>
      </w:tblCellMar>
    </w:tblPr>
  </w:style>
  <w:style w:type="table" w:customStyle="1" w:styleId="afb">
    <w:basedOn w:val="NormalTable11"/>
    <w:tblPr>
      <w:tblStyleRowBandSize w:val="1"/>
      <w:tblStyleColBandSize w:val="1"/>
      <w:tblCellMar>
        <w:left w:w="108" w:type="dxa"/>
        <w:right w:w="108" w:type="dxa"/>
      </w:tblCellMar>
    </w:tblPr>
  </w:style>
  <w:style w:type="table" w:customStyle="1" w:styleId="afc">
    <w:basedOn w:val="NormalTable11"/>
    <w:tblPr>
      <w:tblStyleRowBandSize w:val="1"/>
      <w:tblStyleColBandSize w:val="1"/>
      <w:tblCellMar>
        <w:left w:w="108" w:type="dxa"/>
        <w:right w:w="108" w:type="dxa"/>
      </w:tblCellMar>
    </w:tblPr>
  </w:style>
  <w:style w:type="paragraph" w:customStyle="1" w:styleId="Subtitle9">
    <w:name w:val="Subtitle9"/>
    <w:basedOn w:val="Normal100"/>
    <w:next w:val="Normal100"/>
    <w:pPr>
      <w:keepNext/>
      <w:keepLines/>
      <w:spacing w:after="320"/>
    </w:pPr>
    <w:rPr>
      <w:color w:val="666666"/>
      <w:sz w:val="30"/>
      <w:szCs w:val="30"/>
    </w:rPr>
  </w:style>
  <w:style w:type="table" w:customStyle="1" w:styleId="afd">
    <w:basedOn w:val="NormalTable11"/>
    <w:tblPr>
      <w:tblStyleRowBandSize w:val="1"/>
      <w:tblStyleColBandSize w:val="1"/>
      <w:tblCellMar>
        <w:left w:w="108" w:type="dxa"/>
        <w:right w:w="108" w:type="dxa"/>
      </w:tblCellMar>
    </w:tblPr>
  </w:style>
  <w:style w:type="table" w:customStyle="1" w:styleId="afe">
    <w:basedOn w:val="NormalTable11"/>
    <w:tblPr>
      <w:tblStyleRowBandSize w:val="1"/>
      <w:tblStyleColBandSize w:val="1"/>
      <w:tblCellMar>
        <w:left w:w="108" w:type="dxa"/>
        <w:right w:w="108" w:type="dxa"/>
      </w:tblCellMar>
    </w:tblPr>
  </w:style>
  <w:style w:type="table" w:customStyle="1" w:styleId="aff">
    <w:basedOn w:val="NormalTable11"/>
    <w:tblPr>
      <w:tblStyleRowBandSize w:val="1"/>
      <w:tblStyleColBandSize w:val="1"/>
      <w:tblCellMar>
        <w:left w:w="108" w:type="dxa"/>
        <w:right w:w="108" w:type="dxa"/>
      </w:tblCellMar>
    </w:tblPr>
  </w:style>
  <w:style w:type="paragraph" w:customStyle="1" w:styleId="Subtitle10">
    <w:name w:val="Subtitle10"/>
    <w:basedOn w:val="Normal100"/>
    <w:next w:val="Normal100"/>
    <w:pPr>
      <w:keepNext/>
      <w:keepLines/>
      <w:spacing w:after="320"/>
    </w:pPr>
    <w:rPr>
      <w:color w:val="666666"/>
      <w:sz w:val="30"/>
      <w:szCs w:val="30"/>
    </w:rPr>
  </w:style>
  <w:style w:type="table" w:customStyle="1" w:styleId="aff0">
    <w:basedOn w:val="NormalTable11"/>
    <w:tblPr>
      <w:tblStyleRowBandSize w:val="1"/>
      <w:tblStyleColBandSize w:val="1"/>
      <w:tblCellMar>
        <w:left w:w="108" w:type="dxa"/>
        <w:right w:w="108" w:type="dxa"/>
      </w:tblCellMar>
    </w:tblPr>
  </w:style>
  <w:style w:type="table" w:customStyle="1" w:styleId="aff1">
    <w:basedOn w:val="NormalTable11"/>
    <w:tblPr>
      <w:tblStyleRowBandSize w:val="1"/>
      <w:tblStyleColBandSize w:val="1"/>
      <w:tblCellMar>
        <w:left w:w="108" w:type="dxa"/>
        <w:right w:w="108" w:type="dxa"/>
      </w:tblCellMar>
    </w:tblPr>
  </w:style>
  <w:style w:type="table" w:customStyle="1" w:styleId="aff2">
    <w:basedOn w:val="NormalTable11"/>
    <w:tblPr>
      <w:tblStyleRowBandSize w:val="1"/>
      <w:tblStyleColBandSize w:val="1"/>
      <w:tblCellMar>
        <w:left w:w="108" w:type="dxa"/>
        <w:right w:w="108" w:type="dxa"/>
      </w:tblCellMar>
    </w:tblPr>
  </w:style>
  <w:style w:type="paragraph" w:styleId="TDC1">
    <w:name w:val="toc 1"/>
    <w:basedOn w:val="Normal7"/>
    <w:next w:val="Normal7"/>
    <w:uiPriority w:val="39"/>
    <w:unhideWhenUsed/>
    <w:rsid w:val="04B624AE"/>
    <w:pPr>
      <w:spacing w:after="100"/>
    </w:pPr>
  </w:style>
  <w:style w:type="paragraph" w:styleId="TDC2">
    <w:name w:val="toc 2"/>
    <w:basedOn w:val="Normal7"/>
    <w:next w:val="Normal7"/>
    <w:uiPriority w:val="39"/>
    <w:unhideWhenUsed/>
    <w:rsid w:val="04B624AE"/>
    <w:pPr>
      <w:spacing w:after="100"/>
      <w:ind w:left="220"/>
    </w:pPr>
  </w:style>
  <w:style w:type="paragraph" w:styleId="TDC3">
    <w:name w:val="toc 3"/>
    <w:basedOn w:val="Normal7"/>
    <w:next w:val="Normal7"/>
    <w:uiPriority w:val="39"/>
    <w:unhideWhenUsed/>
    <w:rsid w:val="04B624AE"/>
    <w:pPr>
      <w:spacing w:after="100"/>
      <w:ind w:left="440"/>
    </w:pPr>
  </w:style>
  <w:style w:type="paragraph" w:styleId="TDC4">
    <w:name w:val="toc 4"/>
    <w:basedOn w:val="Normal7"/>
    <w:next w:val="Normal7"/>
    <w:uiPriority w:val="39"/>
    <w:unhideWhenUsed/>
    <w:rsid w:val="04B624AE"/>
    <w:pPr>
      <w:spacing w:after="100"/>
      <w:ind w:left="660"/>
    </w:pPr>
  </w:style>
  <w:style w:type="paragraph" w:styleId="TDC5">
    <w:name w:val="toc 5"/>
    <w:basedOn w:val="Normal7"/>
    <w:next w:val="Normal7"/>
    <w:uiPriority w:val="39"/>
    <w:unhideWhenUsed/>
    <w:rsid w:val="04B624AE"/>
    <w:pPr>
      <w:spacing w:after="100"/>
      <w:ind w:left="880"/>
    </w:pPr>
  </w:style>
  <w:style w:type="paragraph" w:styleId="TDC6">
    <w:name w:val="toc 6"/>
    <w:basedOn w:val="Normal7"/>
    <w:next w:val="Normal7"/>
    <w:uiPriority w:val="39"/>
    <w:unhideWhenUsed/>
    <w:rsid w:val="04B624AE"/>
    <w:pPr>
      <w:spacing w:after="100"/>
      <w:ind w:left="1100"/>
    </w:pPr>
  </w:style>
  <w:style w:type="paragraph" w:styleId="TDC7">
    <w:name w:val="toc 7"/>
    <w:basedOn w:val="Normal7"/>
    <w:next w:val="Normal7"/>
    <w:uiPriority w:val="39"/>
    <w:unhideWhenUsed/>
    <w:rsid w:val="04B624AE"/>
    <w:pPr>
      <w:spacing w:after="100"/>
      <w:ind w:left="1320"/>
    </w:pPr>
  </w:style>
  <w:style w:type="paragraph" w:styleId="TDC8">
    <w:name w:val="toc 8"/>
    <w:basedOn w:val="Normal7"/>
    <w:next w:val="Normal7"/>
    <w:uiPriority w:val="39"/>
    <w:unhideWhenUsed/>
    <w:rsid w:val="04B624AE"/>
    <w:pPr>
      <w:spacing w:after="100"/>
      <w:ind w:left="1540"/>
    </w:pPr>
  </w:style>
  <w:style w:type="paragraph" w:styleId="TDC9">
    <w:name w:val="toc 9"/>
    <w:basedOn w:val="Normal7"/>
    <w:next w:val="Normal7"/>
    <w:uiPriority w:val="39"/>
    <w:unhideWhenUsed/>
    <w:rsid w:val="04B624AE"/>
    <w:pPr>
      <w:spacing w:after="100"/>
      <w:ind w:left="1760"/>
    </w:pPr>
  </w:style>
  <w:style w:type="paragraph" w:styleId="Textonotaalfinal">
    <w:name w:val="endnote text"/>
    <w:basedOn w:val="Normal7"/>
    <w:link w:val="TextonotaalfinalCar"/>
    <w:uiPriority w:val="99"/>
    <w:semiHidden/>
    <w:unhideWhenUsed/>
    <w:rsid w:val="04B624AE"/>
    <w:rPr>
      <w:sz w:val="20"/>
      <w:szCs w:val="20"/>
    </w:rPr>
  </w:style>
  <w:style w:type="character" w:customStyle="1" w:styleId="TextonotaalfinalCar">
    <w:name w:val="Texto nota al final Car"/>
    <w:basedOn w:val="Fuentedeprrafopredeter"/>
    <w:link w:val="Textonotaalfinal"/>
    <w:uiPriority w:val="99"/>
    <w:semiHidden/>
    <w:rsid w:val="04B624AE"/>
    <w:rPr>
      <w:noProof w:val="0"/>
      <w:sz w:val="20"/>
      <w:szCs w:val="20"/>
      <w:lang w:val="es-CO"/>
    </w:rPr>
  </w:style>
  <w:style w:type="paragraph" w:styleId="Textonotapie">
    <w:name w:val="footnote text"/>
    <w:basedOn w:val="Normal7"/>
    <w:link w:val="TextonotapieCar"/>
    <w:uiPriority w:val="99"/>
    <w:semiHidden/>
    <w:unhideWhenUsed/>
    <w:rsid w:val="04B624AE"/>
    <w:rPr>
      <w:sz w:val="20"/>
      <w:szCs w:val="20"/>
    </w:rPr>
  </w:style>
  <w:style w:type="character" w:customStyle="1" w:styleId="TextonotapieCar">
    <w:name w:val="Texto nota pie Car"/>
    <w:basedOn w:val="Fuentedeprrafopredeter"/>
    <w:link w:val="Textonotapie"/>
    <w:uiPriority w:val="99"/>
    <w:semiHidden/>
    <w:rsid w:val="04B624AE"/>
    <w:rPr>
      <w:noProof w:val="0"/>
      <w:sz w:val="20"/>
      <w:szCs w:val="20"/>
      <w:lang w:val="es-CO"/>
    </w:rPr>
  </w:style>
  <w:style w:type="table" w:styleId="Tablaconcuadrcula4-nfasis6">
    <w:name w:val="Grid Table 4 Accent 6"/>
    <w:basedOn w:val="NormalTable7"/>
    <w:uiPriority w:val="49"/>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customStyle="1" w:styleId="Default">
    <w:name w:val="Default"/>
    <w:basedOn w:val="Normal7"/>
    <w:uiPriority w:val="1"/>
    <w:rsid w:val="706A3081"/>
    <w:pPr>
      <w:spacing w:line="240" w:lineRule="auto"/>
    </w:pPr>
    <w:rPr>
      <w:color w:val="000000" w:themeColor="text1"/>
      <w:sz w:val="24"/>
      <w:szCs w:val="24"/>
    </w:rPr>
  </w:style>
  <w:style w:type="paragraph" w:customStyle="1" w:styleId="Estilo1">
    <w:name w:val="Estilo1"/>
    <w:basedOn w:val="Normal7"/>
    <w:link w:val="Estilo1Char"/>
    <w:uiPriority w:val="1"/>
    <w:qFormat/>
    <w:rsid w:val="3E084F5B"/>
    <w:rPr>
      <w:rFonts w:ascii="Courier New" w:eastAsia="Courier New" w:hAnsi="Courier New" w:cs="Courier New"/>
      <w:sz w:val="24"/>
      <w:szCs w:val="24"/>
      <w:lang w:val="es-MX"/>
    </w:rPr>
  </w:style>
  <w:style w:type="character" w:customStyle="1" w:styleId="Estilo1Char">
    <w:name w:val="Estilo1 Char"/>
    <w:basedOn w:val="Fuentedeprrafopredeter"/>
    <w:link w:val="Estilo1"/>
    <w:rsid w:val="3E084F5B"/>
    <w:rPr>
      <w:rFonts w:ascii="Courier New" w:eastAsia="Courier New" w:hAnsi="Courier New" w:cs="Courier New"/>
      <w:noProof w:val="0"/>
      <w:sz w:val="24"/>
      <w:szCs w:val="24"/>
      <w:lang w:val="es-MX"/>
    </w:rPr>
  </w:style>
  <w:style w:type="paragraph" w:customStyle="1" w:styleId="Subtitle11">
    <w:name w:val="Subtitle11"/>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3">
    <w:basedOn w:val="NormalTable6"/>
    <w:tblPr>
      <w:tblStyleRowBandSize w:val="1"/>
      <w:tblStyleColBandSize w:val="1"/>
      <w:tblCellMar>
        <w:left w:w="115" w:type="dxa"/>
        <w:right w:w="115" w:type="dxa"/>
      </w:tblCellMar>
    </w:tblPr>
  </w:style>
  <w:style w:type="table" w:customStyle="1" w:styleId="aff4">
    <w:basedOn w:val="NormalTable6"/>
    <w:tblPr>
      <w:tblStyleRowBandSize w:val="1"/>
      <w:tblStyleColBandSize w:val="1"/>
      <w:tblCellMar>
        <w:left w:w="115" w:type="dxa"/>
        <w:right w:w="115" w:type="dxa"/>
      </w:tblCellMar>
    </w:tblPr>
  </w:style>
  <w:style w:type="table" w:customStyle="1" w:styleId="aff5">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6">
    <w:basedOn w:val="NormalTable6"/>
    <w:tblPr>
      <w:tblStyleRowBandSize w:val="1"/>
      <w:tblStyleColBandSize w:val="1"/>
      <w:tblCellMar>
        <w:left w:w="115" w:type="dxa"/>
        <w:right w:w="115" w:type="dxa"/>
      </w:tblCellMar>
    </w:tblPr>
  </w:style>
  <w:style w:type="paragraph" w:customStyle="1" w:styleId="Subtitle12">
    <w:name w:val="Subtitle12"/>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7">
    <w:basedOn w:val="NormalTable6"/>
    <w:tblPr>
      <w:tblStyleRowBandSize w:val="1"/>
      <w:tblStyleColBandSize w:val="1"/>
      <w:tblCellMar>
        <w:left w:w="115" w:type="dxa"/>
        <w:right w:w="115" w:type="dxa"/>
      </w:tblCellMar>
    </w:tblPr>
  </w:style>
  <w:style w:type="table" w:customStyle="1" w:styleId="aff8">
    <w:basedOn w:val="NormalTable6"/>
    <w:tblPr>
      <w:tblStyleRowBandSize w:val="1"/>
      <w:tblStyleColBandSize w:val="1"/>
      <w:tblCellMar>
        <w:left w:w="115" w:type="dxa"/>
        <w:right w:w="115" w:type="dxa"/>
      </w:tblCellMar>
    </w:tblPr>
  </w:style>
  <w:style w:type="table" w:customStyle="1" w:styleId="aff9">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a">
    <w:basedOn w:val="NormalTable6"/>
    <w:tblPr>
      <w:tblStyleRowBandSize w:val="1"/>
      <w:tblStyleColBandSize w:val="1"/>
      <w:tblCellMar>
        <w:left w:w="115" w:type="dxa"/>
        <w:right w:w="115" w:type="dxa"/>
      </w:tblCellMar>
    </w:tblPr>
  </w:style>
  <w:style w:type="paragraph" w:customStyle="1" w:styleId="Subtitle13">
    <w:name w:val="Subtitle13"/>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b">
    <w:basedOn w:val="NormalTable6"/>
    <w:tblPr>
      <w:tblStyleRowBandSize w:val="1"/>
      <w:tblStyleColBandSize w:val="1"/>
      <w:tblCellMar>
        <w:left w:w="115" w:type="dxa"/>
        <w:right w:w="115" w:type="dxa"/>
      </w:tblCellMar>
    </w:tblPr>
  </w:style>
  <w:style w:type="table" w:customStyle="1" w:styleId="affc">
    <w:basedOn w:val="NormalTable6"/>
    <w:tblPr>
      <w:tblStyleRowBandSize w:val="1"/>
      <w:tblStyleColBandSize w:val="1"/>
      <w:tblCellMar>
        <w:left w:w="115" w:type="dxa"/>
        <w:right w:w="115" w:type="dxa"/>
      </w:tblCellMar>
    </w:tblPr>
  </w:style>
  <w:style w:type="table" w:customStyle="1" w:styleId="affd">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e">
    <w:basedOn w:val="NormalTable6"/>
    <w:tblPr>
      <w:tblStyleRowBandSize w:val="1"/>
      <w:tblStyleColBandSize w:val="1"/>
      <w:tblCellMar>
        <w:left w:w="115" w:type="dxa"/>
        <w:right w:w="115" w:type="dxa"/>
      </w:tblCellMar>
    </w:tblPr>
  </w:style>
  <w:style w:type="paragraph" w:customStyle="1" w:styleId="Subtitle14">
    <w:name w:val="Subtitle14"/>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
    <w:basedOn w:val="NormalTable6"/>
    <w:tblPr>
      <w:tblStyleRowBandSize w:val="1"/>
      <w:tblStyleColBandSize w:val="1"/>
      <w:tblCellMar>
        <w:left w:w="115" w:type="dxa"/>
        <w:right w:w="115" w:type="dxa"/>
      </w:tblCellMar>
    </w:tblPr>
  </w:style>
  <w:style w:type="table" w:customStyle="1" w:styleId="afff0">
    <w:basedOn w:val="NormalTable6"/>
    <w:tblPr>
      <w:tblStyleRowBandSize w:val="1"/>
      <w:tblStyleColBandSize w:val="1"/>
      <w:tblCellMar>
        <w:left w:w="115" w:type="dxa"/>
        <w:right w:w="115" w:type="dxa"/>
      </w:tblCellMar>
    </w:tblPr>
  </w:style>
  <w:style w:type="table" w:customStyle="1" w:styleId="afff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2">
    <w:basedOn w:val="NormalTable6"/>
    <w:tblPr>
      <w:tblStyleRowBandSize w:val="1"/>
      <w:tblStyleColBandSize w:val="1"/>
      <w:tblCellMar>
        <w:left w:w="115" w:type="dxa"/>
        <w:right w:w="115" w:type="dxa"/>
      </w:tblCellMar>
    </w:tblPr>
  </w:style>
  <w:style w:type="paragraph" w:customStyle="1" w:styleId="Subtitle15">
    <w:name w:val="Subtitle15"/>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3">
    <w:basedOn w:val="NormalTable6"/>
    <w:tblPr>
      <w:tblStyleRowBandSize w:val="1"/>
      <w:tblStyleColBandSize w:val="1"/>
      <w:tblCellMar>
        <w:left w:w="115" w:type="dxa"/>
        <w:right w:w="115" w:type="dxa"/>
      </w:tblCellMar>
    </w:tblPr>
  </w:style>
  <w:style w:type="table" w:customStyle="1" w:styleId="afff4">
    <w:basedOn w:val="NormalTable6"/>
    <w:tblPr>
      <w:tblStyleRowBandSize w:val="1"/>
      <w:tblStyleColBandSize w:val="1"/>
      <w:tblCellMar>
        <w:left w:w="115" w:type="dxa"/>
        <w:right w:w="115" w:type="dxa"/>
      </w:tblCellMar>
    </w:tblPr>
  </w:style>
  <w:style w:type="table" w:customStyle="1" w:styleId="afff5">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6">
    <w:basedOn w:val="NormalTable6"/>
    <w:tblPr>
      <w:tblStyleRowBandSize w:val="1"/>
      <w:tblStyleColBandSize w:val="1"/>
      <w:tblCellMar>
        <w:left w:w="115" w:type="dxa"/>
        <w:right w:w="115" w:type="dxa"/>
      </w:tblCellMar>
    </w:tblPr>
  </w:style>
  <w:style w:type="paragraph" w:customStyle="1" w:styleId="Subtitle16">
    <w:name w:val="Subtitle16"/>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7">
    <w:basedOn w:val="NormalTable6"/>
    <w:tblPr>
      <w:tblStyleRowBandSize w:val="1"/>
      <w:tblStyleColBandSize w:val="1"/>
      <w:tblCellMar>
        <w:left w:w="115" w:type="dxa"/>
        <w:right w:w="115" w:type="dxa"/>
      </w:tblCellMar>
    </w:tblPr>
  </w:style>
  <w:style w:type="table" w:customStyle="1" w:styleId="afff8">
    <w:basedOn w:val="NormalTable6"/>
    <w:tblPr>
      <w:tblStyleRowBandSize w:val="1"/>
      <w:tblStyleColBandSize w:val="1"/>
      <w:tblCellMar>
        <w:left w:w="115" w:type="dxa"/>
        <w:right w:w="115" w:type="dxa"/>
      </w:tblCellMar>
    </w:tblPr>
  </w:style>
  <w:style w:type="table" w:customStyle="1" w:styleId="afff9">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a">
    <w:basedOn w:val="NormalTable6"/>
    <w:tblPr>
      <w:tblStyleRowBandSize w:val="1"/>
      <w:tblStyleColBandSize w:val="1"/>
      <w:tblCellMar>
        <w:left w:w="115" w:type="dxa"/>
        <w:right w:w="115" w:type="dxa"/>
      </w:tblCellMar>
    </w:tblPr>
  </w:style>
  <w:style w:type="paragraph" w:customStyle="1" w:styleId="Subtitle17">
    <w:name w:val="Subtitle17"/>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b">
    <w:basedOn w:val="NormalTable6"/>
    <w:tblPr>
      <w:tblStyleRowBandSize w:val="1"/>
      <w:tblStyleColBandSize w:val="1"/>
      <w:tblCellMar>
        <w:left w:w="115" w:type="dxa"/>
        <w:right w:w="115" w:type="dxa"/>
      </w:tblCellMar>
    </w:tblPr>
  </w:style>
  <w:style w:type="table" w:customStyle="1" w:styleId="afffc">
    <w:basedOn w:val="NormalTable6"/>
    <w:tblPr>
      <w:tblStyleRowBandSize w:val="1"/>
      <w:tblStyleColBandSize w:val="1"/>
      <w:tblCellMar>
        <w:left w:w="115" w:type="dxa"/>
        <w:right w:w="115" w:type="dxa"/>
      </w:tblCellMar>
    </w:tblPr>
  </w:style>
  <w:style w:type="table" w:customStyle="1" w:styleId="afffd">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e">
    <w:basedOn w:val="NormalTable6"/>
    <w:tblPr>
      <w:tblStyleRowBandSize w:val="1"/>
      <w:tblStyleColBandSize w:val="1"/>
      <w:tblCellMar>
        <w:left w:w="115" w:type="dxa"/>
        <w:right w:w="115" w:type="dxa"/>
      </w:tblCellMar>
    </w:tblPr>
  </w:style>
  <w:style w:type="paragraph" w:customStyle="1" w:styleId="Subtitle18">
    <w:name w:val="Subtitle18"/>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f">
    <w:basedOn w:val="NormalTable6"/>
    <w:tblPr>
      <w:tblStyleRowBandSize w:val="1"/>
      <w:tblStyleColBandSize w:val="1"/>
      <w:tblCellMar>
        <w:left w:w="115" w:type="dxa"/>
        <w:right w:w="115" w:type="dxa"/>
      </w:tblCellMar>
    </w:tblPr>
  </w:style>
  <w:style w:type="table" w:customStyle="1" w:styleId="affff0">
    <w:basedOn w:val="NormalTable6"/>
    <w:tblPr>
      <w:tblStyleRowBandSize w:val="1"/>
      <w:tblStyleColBandSize w:val="1"/>
      <w:tblCellMar>
        <w:left w:w="115" w:type="dxa"/>
        <w:right w:w="115" w:type="dxa"/>
      </w:tblCellMar>
    </w:tblPr>
  </w:style>
  <w:style w:type="table" w:customStyle="1" w:styleId="affff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f2">
    <w:basedOn w:val="NormalTable6"/>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296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ixabay.com/es/music/corporativo-corporate-198394/"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ixabay.com/es/music/titulo-principal-time-transition-129164/"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ixabay.com/es/music/corporativo-business-corporate-music-34739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pixabay.com/es/music/corporativo-business-corporate-music-347396/"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pixabay.com/es/music/corporativo-corporate-19839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Tk16hOztonHVLKbBazX7Nwgdg==">CgMxLjA4AHIhMUV0LUQtMnpCUTlXMmtMdUw1QXBGOXB0SXcybmdaTHZL</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A1485E-DB5F-422E-83C4-17DD86D9CAE6}"/>
</file>

<file path=customXml/itemProps2.xml><?xml version="1.0" encoding="utf-8"?>
<ds:datastoreItem xmlns:ds="http://schemas.openxmlformats.org/officeDocument/2006/customXml" ds:itemID="{661D50F5-7883-415B-9098-55A66A6C8A9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FBCB6F1-493A-4B2E-BF7F-9EF3F3B105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831</Words>
  <Characters>4573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Zuleidy María</dc:creator>
  <cp:lastModifiedBy>Juan Felipe Cuenca Chacón</cp:lastModifiedBy>
  <cp:revision>6</cp:revision>
  <dcterms:created xsi:type="dcterms:W3CDTF">2026-05-12T04:03:00Z</dcterms:created>
  <dcterms:modified xsi:type="dcterms:W3CDTF">2026-05-12T04:18:00Z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2024-03-07T14:29:33Z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28e5f2a9-9dad-46bf-926f-c8677ecc021e</vt:lpwstr>
  </property>
  <property fmtid="{D5CDD505-2E9C-101B-9397-08002B2CF9AE}" pid="9" name="MSIP_Label_fc111285-cafa-4fc9-8a9a-bd902089b24f_ContentBits">
    <vt:lpwstr>0</vt:lpwstr>
  </property>
  <property fmtid="{D5CDD505-2E9C-101B-9397-08002B2CF9AE}" pid="10" name="MediaServiceImageTags">
    <vt:lpwstr/>
  </property>
</Properties>
</file>