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F1C51" w:rsidR="000953DF" w:rsidRDefault="00015F8F" w14:paraId="62B5CC67" w14:textId="77777777">
      <w:pPr>
        <w:spacing w:after="200"/>
        <w:jc w:val="center"/>
      </w:pPr>
      <w:r w:rsidRPr="008F1C51">
        <w:rPr>
          <w:b/>
        </w:rPr>
        <w:t>ANEXO FORMATO COMPONENTE FORMATIVO</w:t>
      </w: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3398"/>
        <w:gridCol w:w="6564"/>
      </w:tblGrid>
      <w:tr w:rsidRPr="008F1C51" w:rsidR="000953DF" w14:paraId="078416DD" w14:textId="77777777">
        <w:tc>
          <w:tcPr>
            <w:tcW w:w="3402" w:type="dxa"/>
          </w:tcPr>
          <w:p w:rsidRPr="008F1C51" w:rsidR="000953DF" w:rsidRDefault="00015F8F" w14:paraId="736F86D2" w14:textId="77777777">
            <w:pPr>
              <w:spacing w:after="40"/>
              <w:jc w:val="both"/>
            </w:pPr>
            <w:r w:rsidRPr="008F1C51">
              <w:rPr>
                <w:b/>
              </w:rPr>
              <w:t>PROGRAMA DE FORMACIÓN</w:t>
            </w:r>
          </w:p>
        </w:tc>
        <w:tc>
          <w:tcPr>
            <w:tcW w:w="6576" w:type="dxa"/>
          </w:tcPr>
          <w:p w:rsidRPr="008F1C51" w:rsidR="000953DF" w:rsidRDefault="00015F8F" w14:paraId="18942CB7" w14:textId="77777777">
            <w:pPr>
              <w:spacing w:after="40"/>
              <w:jc w:val="both"/>
            </w:pPr>
            <w:r w:rsidRPr="008F1C51">
              <w:t>Cultura empresarial e ideas de negocio innovadoras</w:t>
            </w:r>
          </w:p>
        </w:tc>
      </w:tr>
    </w:tbl>
    <w:p w:rsidRPr="008F1C51" w:rsidR="000953DF" w:rsidRDefault="000953DF" w14:paraId="716DE078" w14:textId="77777777">
      <w:pPr>
        <w:spacing w:after="80"/>
      </w:pP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1813"/>
        <w:gridCol w:w="2829"/>
        <w:gridCol w:w="2152"/>
        <w:gridCol w:w="3168"/>
      </w:tblGrid>
      <w:tr w:rsidRPr="008F1C51" w:rsidR="000953DF" w14:paraId="528318DF" w14:textId="77777777">
        <w:tc>
          <w:tcPr>
            <w:tcW w:w="1814" w:type="dxa"/>
          </w:tcPr>
          <w:p w:rsidRPr="008F1C51" w:rsidR="007D208D" w:rsidP="007D208D" w:rsidRDefault="007D208D" w14:paraId="76712C91" w14:textId="77777777">
            <w:pPr>
              <w:spacing w:after="0"/>
              <w:jc w:val="center"/>
              <w:rPr>
                <w:b/>
              </w:rPr>
            </w:pPr>
          </w:p>
          <w:p w:rsidRPr="008F1C51" w:rsidR="007D208D" w:rsidP="007D208D" w:rsidRDefault="007D208D" w14:paraId="7B6CCDC3" w14:textId="77777777">
            <w:pPr>
              <w:spacing w:after="0"/>
              <w:jc w:val="center"/>
              <w:rPr>
                <w:b/>
              </w:rPr>
            </w:pPr>
          </w:p>
          <w:p w:rsidRPr="008F1C51" w:rsidR="000953DF" w:rsidP="007D208D" w:rsidRDefault="00015F8F" w14:paraId="1F4940AD" w14:textId="1831B822">
            <w:pPr>
              <w:spacing w:after="0"/>
            </w:pPr>
            <w:r w:rsidRPr="008F1C51">
              <w:rPr>
                <w:b/>
              </w:rPr>
              <w:t>COMPETENCIA</w:t>
            </w:r>
          </w:p>
        </w:tc>
        <w:tc>
          <w:tcPr>
            <w:tcW w:w="2835" w:type="dxa"/>
          </w:tcPr>
          <w:p w:rsidRPr="008F1C51" w:rsidR="000953DF" w:rsidP="007D208D" w:rsidRDefault="00015F8F" w14:paraId="5842E1AC" w14:textId="77777777">
            <w:pPr>
              <w:spacing w:after="0"/>
            </w:pPr>
            <w:r w:rsidRPr="008F1C51">
              <w:rPr>
                <w:b/>
              </w:rPr>
              <w:t>291101053.</w:t>
            </w:r>
            <w:r w:rsidRPr="008F1C51">
              <w:t xml:space="preserve"> Coordinar proyectos de acuerdo con los planes y programas establecidos por la empresa.</w:t>
            </w:r>
          </w:p>
        </w:tc>
        <w:tc>
          <w:tcPr>
            <w:tcW w:w="2154" w:type="dxa"/>
          </w:tcPr>
          <w:p w:rsidRPr="008F1C51" w:rsidR="007D208D" w:rsidP="007D208D" w:rsidRDefault="007D208D" w14:paraId="67CA59D5" w14:textId="77777777">
            <w:pPr>
              <w:spacing w:after="0"/>
              <w:rPr>
                <w:b/>
              </w:rPr>
            </w:pPr>
          </w:p>
          <w:p w:rsidRPr="008F1C51" w:rsidR="007D208D" w:rsidP="007D208D" w:rsidRDefault="007D208D" w14:paraId="6D41CD6E" w14:textId="77777777">
            <w:pPr>
              <w:spacing w:after="0"/>
              <w:rPr>
                <w:b/>
              </w:rPr>
            </w:pPr>
          </w:p>
          <w:p w:rsidRPr="008F1C51" w:rsidR="000953DF" w:rsidP="007D208D" w:rsidRDefault="00015F8F" w14:paraId="18D85F80" w14:textId="58E53C29">
            <w:pPr>
              <w:spacing w:after="0"/>
            </w:pPr>
            <w:r w:rsidRPr="008F1C51">
              <w:rPr>
                <w:b/>
              </w:rPr>
              <w:t>RESULTADOS DE APRENDIZAJE</w:t>
            </w:r>
          </w:p>
        </w:tc>
        <w:tc>
          <w:tcPr>
            <w:tcW w:w="3175" w:type="dxa"/>
          </w:tcPr>
          <w:p w:rsidRPr="008F1C51" w:rsidR="000953DF" w:rsidP="007D208D" w:rsidRDefault="00015F8F" w14:paraId="3FD46713" w14:textId="77777777">
            <w:pPr>
              <w:spacing w:after="0"/>
            </w:pPr>
            <w:r w:rsidRPr="008F1C51">
              <w:rPr>
                <w:b/>
              </w:rPr>
              <w:t>291101053-01.</w:t>
            </w:r>
            <w:r w:rsidRPr="008F1C51">
              <w:t xml:space="preserve"> Identificar el impacto de la idea de proyecto en la transformación del contexto social y productivo de acuerdo con normas y protocolos de investigación.</w:t>
            </w:r>
          </w:p>
        </w:tc>
      </w:tr>
    </w:tbl>
    <w:p w:rsidRPr="008F1C51" w:rsidR="000953DF" w:rsidRDefault="000953DF" w14:paraId="0A5DFC1B" w14:textId="77777777">
      <w:pPr>
        <w:spacing w:after="80"/>
      </w:pP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3398"/>
        <w:gridCol w:w="6564"/>
      </w:tblGrid>
      <w:tr w:rsidRPr="008F1C51" w:rsidR="000953DF" w14:paraId="764059D4" w14:textId="77777777">
        <w:tc>
          <w:tcPr>
            <w:tcW w:w="3402" w:type="dxa"/>
          </w:tcPr>
          <w:p w:rsidRPr="008F1C51" w:rsidR="000953DF" w:rsidRDefault="00015F8F" w14:paraId="529D4A29" w14:textId="77777777">
            <w:pPr>
              <w:spacing w:after="40"/>
              <w:jc w:val="both"/>
            </w:pPr>
            <w:r w:rsidRPr="008F1C51">
              <w:rPr>
                <w:b/>
              </w:rPr>
              <w:t>NÚMERO DEL COMPONENTE FORMATIVO</w:t>
            </w:r>
          </w:p>
        </w:tc>
        <w:tc>
          <w:tcPr>
            <w:tcW w:w="6576" w:type="dxa"/>
          </w:tcPr>
          <w:p w:rsidRPr="008F1C51" w:rsidR="000953DF" w:rsidRDefault="00015F8F" w14:paraId="7732E321" w14:textId="77777777">
            <w:pPr>
              <w:spacing w:after="40"/>
              <w:jc w:val="both"/>
            </w:pPr>
            <w:r w:rsidRPr="008F1C51">
              <w:t>01</w:t>
            </w:r>
          </w:p>
        </w:tc>
      </w:tr>
      <w:tr w:rsidRPr="008F1C51" w:rsidR="000953DF" w14:paraId="2F740BA5" w14:textId="77777777">
        <w:tc>
          <w:tcPr>
            <w:tcW w:w="3402" w:type="dxa"/>
          </w:tcPr>
          <w:p w:rsidRPr="008F1C51" w:rsidR="000953DF" w:rsidRDefault="00015F8F" w14:paraId="1DC30923" w14:textId="77777777">
            <w:pPr>
              <w:spacing w:after="40"/>
              <w:jc w:val="both"/>
            </w:pPr>
            <w:r w:rsidRPr="008F1C51">
              <w:rPr>
                <w:b/>
              </w:rPr>
              <w:t>NOMBRE DEL COMPONENTE FORMATIVO</w:t>
            </w:r>
          </w:p>
        </w:tc>
        <w:tc>
          <w:tcPr>
            <w:tcW w:w="6576" w:type="dxa"/>
          </w:tcPr>
          <w:p w:rsidRPr="008F1C51" w:rsidR="000953DF" w:rsidRDefault="00015F8F" w14:paraId="5E424593" w14:textId="77777777">
            <w:pPr>
              <w:spacing w:after="40"/>
              <w:jc w:val="both"/>
            </w:pPr>
            <w:r w:rsidRPr="008F1C51">
              <w:t>Entorno empresarial y cultura emprendedora</w:t>
            </w:r>
          </w:p>
        </w:tc>
      </w:tr>
      <w:tr w:rsidRPr="008F1C51" w:rsidR="000953DF" w14:paraId="47D99B8C" w14:textId="77777777">
        <w:tc>
          <w:tcPr>
            <w:tcW w:w="3402" w:type="dxa"/>
          </w:tcPr>
          <w:p w:rsidRPr="008F1C51" w:rsidR="00F42B38" w:rsidRDefault="00F42B38" w14:paraId="150486D8" w14:textId="77777777">
            <w:pPr>
              <w:spacing w:after="40"/>
              <w:jc w:val="both"/>
              <w:rPr>
                <w:b/>
              </w:rPr>
            </w:pPr>
          </w:p>
          <w:p w:rsidRPr="008F1C51" w:rsidR="00F42B38" w:rsidRDefault="00F42B38" w14:paraId="7BFBFF4F" w14:textId="77777777">
            <w:pPr>
              <w:spacing w:after="40"/>
              <w:jc w:val="both"/>
              <w:rPr>
                <w:b/>
              </w:rPr>
            </w:pPr>
          </w:p>
          <w:p w:rsidRPr="008F1C51" w:rsidR="000953DF" w:rsidRDefault="00015F8F" w14:paraId="11EF7A5B" w14:textId="69B5BC0C">
            <w:pPr>
              <w:spacing w:after="40"/>
              <w:jc w:val="both"/>
            </w:pPr>
            <w:r w:rsidRPr="008F1C51">
              <w:rPr>
                <w:b/>
              </w:rPr>
              <w:t>BREVE DESCRIPCIÓN</w:t>
            </w:r>
          </w:p>
        </w:tc>
        <w:tc>
          <w:tcPr>
            <w:tcW w:w="6576" w:type="dxa"/>
          </w:tcPr>
          <w:p w:rsidRPr="008F1C51" w:rsidR="000953DF" w:rsidRDefault="00015F8F" w14:paraId="2B35BE7D" w14:textId="77777777">
            <w:pPr>
              <w:spacing w:after="40"/>
              <w:jc w:val="both"/>
            </w:pPr>
            <w:r w:rsidRPr="008F1C51">
              <w:t>El componente formativo desarrolla la capacidad de diagnosticar el entorno empresarial e identificar el impacto de una idea de negocio en su contexto. Aborda el reconocimiento del entorno, las políticas de desarrollo, la caracterización zonal, los proyectos de desarrollo regional y el diagnóstico del comportamiento empresarial, con el fin de sustentar decisiones de emprendimiento con evidencia.</w:t>
            </w:r>
          </w:p>
        </w:tc>
      </w:tr>
      <w:tr w:rsidRPr="008F1C51" w:rsidR="000953DF" w14:paraId="41A884AA" w14:textId="77777777">
        <w:tc>
          <w:tcPr>
            <w:tcW w:w="3402" w:type="dxa"/>
          </w:tcPr>
          <w:p w:rsidRPr="008F1C51" w:rsidR="000953DF" w:rsidRDefault="00015F8F" w14:paraId="02313769" w14:textId="77777777">
            <w:pPr>
              <w:spacing w:after="40"/>
              <w:jc w:val="both"/>
            </w:pPr>
            <w:r w:rsidRPr="008F1C51">
              <w:rPr>
                <w:b/>
              </w:rPr>
              <w:t>PALABRAS CLAVE</w:t>
            </w:r>
          </w:p>
        </w:tc>
        <w:tc>
          <w:tcPr>
            <w:tcW w:w="6576" w:type="dxa"/>
          </w:tcPr>
          <w:p w:rsidRPr="008F1C51" w:rsidR="000953DF" w:rsidRDefault="00877722" w14:paraId="352759B0" w14:textId="2AC9F3C5">
            <w:pPr>
              <w:spacing w:after="40"/>
              <w:jc w:val="both"/>
            </w:pPr>
            <w:r w:rsidRPr="008F1C51">
              <w:t>E</w:t>
            </w:r>
            <w:r w:rsidRPr="008F1C51" w:rsidR="00015F8F">
              <w:t xml:space="preserve">ntorno empresarial, caracterización zonal, </w:t>
            </w:r>
            <w:r w:rsidRPr="008F1C51">
              <w:t>diagnóstico</w:t>
            </w:r>
            <w:r w:rsidRPr="008F1C51" w:rsidR="00015F8F">
              <w:t>,</w:t>
            </w:r>
            <w:r w:rsidRPr="008F1C51">
              <w:t xml:space="preserve"> </w:t>
            </w:r>
            <w:r w:rsidRPr="008F1C51" w:rsidR="00015F8F">
              <w:t>idea de negocio e impacto social y productivo</w:t>
            </w:r>
          </w:p>
        </w:tc>
      </w:tr>
    </w:tbl>
    <w:p w:rsidRPr="008F1C51" w:rsidR="000953DF" w:rsidRDefault="000953DF" w14:paraId="78F6426C" w14:textId="77777777">
      <w:pPr>
        <w:spacing w:after="80"/>
      </w:pP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3398"/>
        <w:gridCol w:w="6564"/>
      </w:tblGrid>
      <w:tr w:rsidRPr="008F1C51" w:rsidR="000953DF" w14:paraId="66786B77" w14:textId="77777777">
        <w:tc>
          <w:tcPr>
            <w:tcW w:w="3402" w:type="dxa"/>
          </w:tcPr>
          <w:p w:rsidRPr="008F1C51" w:rsidR="000953DF" w:rsidRDefault="00015F8F" w14:paraId="1A5F332E" w14:textId="77777777">
            <w:pPr>
              <w:spacing w:after="40"/>
              <w:jc w:val="both"/>
            </w:pPr>
            <w:r w:rsidRPr="008F1C51">
              <w:rPr>
                <w:b/>
              </w:rPr>
              <w:t>ÁREA OCUPACIONAL</w:t>
            </w:r>
          </w:p>
        </w:tc>
        <w:tc>
          <w:tcPr>
            <w:tcW w:w="6576" w:type="dxa"/>
          </w:tcPr>
          <w:p w:rsidRPr="008F1C51" w:rsidR="000953DF" w:rsidRDefault="00015F8F" w14:paraId="513B2E9F" w14:textId="77777777">
            <w:pPr>
              <w:spacing w:after="40"/>
              <w:jc w:val="both"/>
            </w:pPr>
            <w:r w:rsidRPr="008F1C51">
              <w:t>Finanzas y administración</w:t>
            </w:r>
          </w:p>
        </w:tc>
      </w:tr>
      <w:tr w:rsidRPr="008F1C51" w:rsidR="000953DF" w14:paraId="0E9262E7" w14:textId="77777777">
        <w:tc>
          <w:tcPr>
            <w:tcW w:w="3402" w:type="dxa"/>
          </w:tcPr>
          <w:p w:rsidRPr="008F1C51" w:rsidR="000953DF" w:rsidRDefault="00015F8F" w14:paraId="34BFAF0A" w14:textId="77777777">
            <w:pPr>
              <w:spacing w:after="40"/>
              <w:jc w:val="both"/>
            </w:pPr>
            <w:r w:rsidRPr="008F1C51">
              <w:rPr>
                <w:b/>
              </w:rPr>
              <w:t>IDIOMA</w:t>
            </w:r>
          </w:p>
        </w:tc>
        <w:tc>
          <w:tcPr>
            <w:tcW w:w="6576" w:type="dxa"/>
          </w:tcPr>
          <w:p w:rsidRPr="008F1C51" w:rsidR="000953DF" w:rsidRDefault="00015F8F" w14:paraId="38AAE14F" w14:textId="77777777">
            <w:pPr>
              <w:spacing w:after="40"/>
              <w:jc w:val="both"/>
            </w:pPr>
            <w:r w:rsidRPr="008F1C51">
              <w:t>Español</w:t>
            </w:r>
          </w:p>
        </w:tc>
      </w:tr>
    </w:tbl>
    <w:p w:rsidRPr="008F1C51" w:rsidR="000953DF" w:rsidRDefault="000953DF" w14:paraId="20E8EB2C" w14:textId="77777777">
      <w:pPr>
        <w:spacing w:after="80"/>
      </w:pPr>
    </w:p>
    <w:p w:rsidRPr="008F1C51" w:rsidR="000953DF" w:rsidRDefault="00015F8F" w14:paraId="2292B3C1" w14:textId="77777777">
      <w:pPr>
        <w:keepNext/>
        <w:numPr>
          <w:ilvl w:val="0"/>
          <w:numId w:val="3"/>
        </w:numPr>
        <w:spacing w:before="280"/>
      </w:pPr>
      <w:r w:rsidRPr="008F1C51">
        <w:rPr>
          <w:b/>
        </w:rPr>
        <w:t>TABLA DE CONTENIDOS</w:t>
      </w:r>
    </w:p>
    <w:p w:rsidRPr="008F1C51" w:rsidR="000953DF" w:rsidRDefault="00015F8F" w14:paraId="7106B280" w14:textId="77777777">
      <w:pPr>
        <w:spacing w:after="80"/>
      </w:pPr>
      <w:r w:rsidRPr="008F1C51">
        <w:rPr>
          <w:b/>
        </w:rPr>
        <w:t>Introducción</w:t>
      </w:r>
    </w:p>
    <w:p w:rsidRPr="008F1C51" w:rsidR="000953DF" w:rsidRDefault="00015F8F" w14:paraId="28FACBF7" w14:textId="77777777">
      <w:pPr>
        <w:spacing w:before="120" w:after="40"/>
      </w:pPr>
      <w:r w:rsidRPr="008F1C51">
        <w:rPr>
          <w:b/>
        </w:rPr>
        <w:t>1. Contexto empresarial y herramientas de análisis</w:t>
      </w:r>
    </w:p>
    <w:p w:rsidRPr="008F1C51" w:rsidR="000953DF" w:rsidRDefault="00015F8F" w14:paraId="386F9920" w14:textId="77777777">
      <w:pPr>
        <w:spacing w:after="40"/>
        <w:ind w:left="397"/>
      </w:pPr>
      <w:r w:rsidRPr="008F1C51">
        <w:t>1.1 Definición de entorno empresarial</w:t>
      </w:r>
    </w:p>
    <w:p w:rsidRPr="008F1C51" w:rsidR="000953DF" w:rsidRDefault="00015F8F" w14:paraId="2C5224A9" w14:textId="77777777">
      <w:pPr>
        <w:spacing w:after="40"/>
        <w:ind w:left="397"/>
      </w:pPr>
      <w:r w:rsidRPr="008F1C51">
        <w:t>1.2 Entorno interno y externo</w:t>
      </w:r>
    </w:p>
    <w:p w:rsidRPr="008F1C51" w:rsidR="000953DF" w:rsidRDefault="00015F8F" w14:paraId="66553E89" w14:textId="77777777">
      <w:pPr>
        <w:spacing w:after="40"/>
        <w:ind w:left="397"/>
      </w:pPr>
      <w:r w:rsidRPr="008F1C51">
        <w:t>1.3 Análisis PESTEL</w:t>
      </w:r>
    </w:p>
    <w:p w:rsidRPr="008F1C51" w:rsidR="000953DF" w:rsidRDefault="00015F8F" w14:paraId="6F4CF11F" w14:textId="77777777">
      <w:pPr>
        <w:spacing w:after="40"/>
        <w:ind w:left="397"/>
      </w:pPr>
      <w:r w:rsidRPr="008F1C51">
        <w:t>1.4 Cinco fuerzas del sector</w:t>
      </w:r>
    </w:p>
    <w:p w:rsidRPr="008F1C51" w:rsidR="000953DF" w:rsidRDefault="00015F8F" w14:paraId="75CB2CEB" w14:textId="77777777">
      <w:pPr>
        <w:spacing w:before="120" w:after="40"/>
      </w:pPr>
      <w:r w:rsidRPr="008F1C51">
        <w:rPr>
          <w:b/>
        </w:rPr>
        <w:t>2. Territorio y políticas de desarrollo</w:t>
      </w:r>
    </w:p>
    <w:p w:rsidRPr="008F1C51" w:rsidR="000953DF" w:rsidRDefault="00015F8F" w14:paraId="0E871A8D" w14:textId="77777777">
      <w:pPr>
        <w:spacing w:after="40"/>
        <w:ind w:left="397"/>
      </w:pPr>
      <w:r w:rsidRPr="008F1C51">
        <w:t>2.1 Políticas de apoyo al emprendimiento</w:t>
      </w:r>
    </w:p>
    <w:p w:rsidRPr="008F1C51" w:rsidR="000953DF" w:rsidRDefault="00015F8F" w14:paraId="70124B57" w14:textId="77777777">
      <w:pPr>
        <w:spacing w:after="40"/>
        <w:ind w:left="397"/>
      </w:pPr>
      <w:r w:rsidRPr="008F1C51">
        <w:t>2.2 Caracterización zonal</w:t>
      </w:r>
    </w:p>
    <w:p w:rsidRPr="008F1C51" w:rsidR="000953DF" w:rsidRDefault="00015F8F" w14:paraId="08E14AAF" w14:textId="77777777">
      <w:pPr>
        <w:spacing w:after="40"/>
        <w:ind w:left="397"/>
      </w:pPr>
      <w:r w:rsidRPr="008F1C51">
        <w:t>2.3 Tipología empresarial en Colombia</w:t>
      </w:r>
    </w:p>
    <w:p w:rsidRPr="008F1C51" w:rsidR="000953DF" w:rsidRDefault="00015F8F" w14:paraId="45FADBA3" w14:textId="77777777">
      <w:pPr>
        <w:spacing w:after="40"/>
        <w:ind w:left="397"/>
      </w:pPr>
      <w:r w:rsidRPr="008F1C51">
        <w:t>2.4 Proyectos de desarrollo regional</w:t>
      </w:r>
    </w:p>
    <w:p w:rsidRPr="008F1C51" w:rsidR="000953DF" w:rsidRDefault="00015F8F" w14:paraId="43C8E1AB" w14:textId="77777777">
      <w:pPr>
        <w:spacing w:after="40"/>
        <w:ind w:left="397"/>
      </w:pPr>
      <w:r w:rsidRPr="008F1C51">
        <w:t>2.5 Fuentes y herramientas de consulta</w:t>
      </w:r>
    </w:p>
    <w:p w:rsidRPr="008F1C51" w:rsidR="000953DF" w:rsidRDefault="00015F8F" w14:paraId="0C8634B7" w14:textId="77777777">
      <w:pPr>
        <w:spacing w:before="120" w:after="40"/>
      </w:pPr>
      <w:r w:rsidRPr="008F1C51">
        <w:rPr>
          <w:b/>
        </w:rPr>
        <w:t>3. Diagnóstico del comportamiento empresarial</w:t>
      </w:r>
    </w:p>
    <w:p w:rsidRPr="008F1C51" w:rsidR="000953DF" w:rsidRDefault="00015F8F" w14:paraId="13A110EC" w14:textId="77777777">
      <w:pPr>
        <w:spacing w:after="40"/>
        <w:ind w:left="397"/>
      </w:pPr>
      <w:r w:rsidRPr="008F1C51">
        <w:t>3.1 Cultura emprendedora</w:t>
      </w:r>
    </w:p>
    <w:p w:rsidRPr="008F1C51" w:rsidR="000953DF" w:rsidRDefault="00015F8F" w14:paraId="2512E94E" w14:textId="77777777">
      <w:pPr>
        <w:spacing w:after="40"/>
        <w:ind w:left="397"/>
      </w:pPr>
      <w:r w:rsidRPr="008F1C51">
        <w:t>3.2 Valores y ética empresarial</w:t>
      </w:r>
    </w:p>
    <w:p w:rsidRPr="008F1C51" w:rsidR="000953DF" w:rsidRDefault="00015F8F" w14:paraId="618D1852" w14:textId="77777777">
      <w:pPr>
        <w:spacing w:after="40"/>
        <w:ind w:left="397"/>
      </w:pPr>
      <w:r w:rsidRPr="008F1C51">
        <w:t>3.3 Perfil del emprendedor colombiano</w:t>
      </w:r>
    </w:p>
    <w:p w:rsidRPr="008F1C51" w:rsidR="000953DF" w:rsidRDefault="00015F8F" w14:paraId="7CEAEA76" w14:textId="77777777">
      <w:pPr>
        <w:spacing w:after="40"/>
        <w:ind w:left="397"/>
      </w:pPr>
      <w:r w:rsidRPr="008F1C51">
        <w:t>3.4 Técnicas y protocolos de diagnóstico</w:t>
      </w:r>
    </w:p>
    <w:p w:rsidRPr="008F1C51" w:rsidR="000953DF" w:rsidRDefault="00015F8F" w14:paraId="5B31A78D" w14:textId="77777777">
      <w:pPr>
        <w:spacing w:before="120" w:after="40"/>
      </w:pPr>
      <w:r w:rsidRPr="008F1C51">
        <w:rPr>
          <w:b/>
        </w:rPr>
        <w:t>4. Idea de negocio y su impacto</w:t>
      </w:r>
    </w:p>
    <w:p w:rsidRPr="008F1C51" w:rsidR="000953DF" w:rsidRDefault="00015F8F" w14:paraId="1AF5C1A3" w14:textId="77777777">
      <w:pPr>
        <w:spacing w:after="40"/>
        <w:ind w:left="397"/>
      </w:pPr>
      <w:r w:rsidRPr="008F1C51">
        <w:t>4.1 Impacto social</w:t>
      </w:r>
    </w:p>
    <w:p w:rsidRPr="008F1C51" w:rsidR="000953DF" w:rsidRDefault="00015F8F" w14:paraId="611255E4" w14:textId="77777777">
      <w:pPr>
        <w:spacing w:after="40"/>
        <w:ind w:left="397"/>
      </w:pPr>
      <w:r w:rsidRPr="008F1C51">
        <w:t>4.2 Impacto productivo y económico</w:t>
      </w:r>
    </w:p>
    <w:p w:rsidRPr="008F1C51" w:rsidR="000953DF" w:rsidRDefault="00015F8F" w14:paraId="1775F734" w14:textId="77777777">
      <w:pPr>
        <w:spacing w:after="40"/>
        <w:ind w:left="397"/>
      </w:pPr>
      <w:r w:rsidRPr="008F1C51">
        <w:t>4.3 Normas y protocolos de investigación</w:t>
      </w:r>
    </w:p>
    <w:p w:rsidRPr="008F1C51" w:rsidR="000953DF" w:rsidRDefault="00015F8F" w14:paraId="23994488" w14:textId="77777777">
      <w:pPr>
        <w:spacing w:after="40"/>
        <w:ind w:left="397"/>
      </w:pPr>
      <w:r w:rsidRPr="008F1C51">
        <w:t>4.4 Indicadores de impacto y ODS</w:t>
      </w:r>
    </w:p>
    <w:p w:rsidRPr="008F1C51" w:rsidR="000953DF" w:rsidRDefault="00015F8F" w14:paraId="49E6E98D" w14:textId="77777777">
      <w:pPr>
        <w:spacing w:before="120" w:after="40"/>
      </w:pPr>
      <w:r w:rsidRPr="008F1C51">
        <w:rPr>
          <w:b/>
        </w:rPr>
        <w:t>5. Casos de diagnóstico en Colombia</w:t>
      </w:r>
    </w:p>
    <w:p w:rsidRPr="008F1C51" w:rsidR="000953DF" w:rsidRDefault="00015F8F" w14:paraId="3A9A9F63" w14:textId="77777777">
      <w:pPr>
        <w:spacing w:after="40"/>
        <w:ind w:left="397"/>
      </w:pPr>
      <w:r w:rsidRPr="008F1C51">
        <w:t>5.1 Cacao con valor agregado</w:t>
      </w:r>
    </w:p>
    <w:p w:rsidRPr="008F1C51" w:rsidR="000953DF" w:rsidRDefault="00015F8F" w14:paraId="58E178A6" w14:textId="77777777">
      <w:pPr>
        <w:spacing w:after="40"/>
        <w:ind w:left="397"/>
      </w:pPr>
      <w:r w:rsidRPr="008F1C51">
        <w:t>5.2 Servicios digitales para micronegocios</w:t>
      </w:r>
    </w:p>
    <w:p w:rsidRPr="008F1C51" w:rsidR="000953DF" w:rsidRDefault="00015F8F" w14:paraId="5CDE506B" w14:textId="77777777">
      <w:pPr>
        <w:spacing w:after="40"/>
        <w:ind w:left="397"/>
      </w:pPr>
      <w:r w:rsidRPr="008F1C51">
        <w:t>5.3 Cooperativa de economía solidaria</w:t>
      </w:r>
    </w:p>
    <w:p w:rsidRPr="008F1C51" w:rsidR="000953DF" w:rsidRDefault="00015F8F" w14:paraId="57C00A16" w14:textId="59EF089A">
      <w:pPr>
        <w:spacing w:after="40"/>
        <w:ind w:left="397"/>
      </w:pPr>
      <w:r w:rsidRPr="008F1C51">
        <w:t>5.4 Turismo cultural en el Magdalena</w:t>
      </w:r>
    </w:p>
    <w:p w:rsidRPr="008F1C51" w:rsidR="006B112E" w:rsidP="006B112E" w:rsidRDefault="006B112E" w14:paraId="52155D66" w14:textId="77777777">
      <w:pPr>
        <w:spacing w:after="40"/>
        <w:ind w:left="397"/>
      </w:pPr>
    </w:p>
    <w:p w:rsidRPr="008F1C51" w:rsidR="000953DF" w:rsidRDefault="00015F8F" w14:paraId="1B8EE87F" w14:textId="77777777">
      <w:pPr>
        <w:keepNext/>
        <w:numPr>
          <w:ilvl w:val="0"/>
          <w:numId w:val="3"/>
        </w:numPr>
        <w:spacing w:before="280"/>
      </w:pPr>
      <w:r w:rsidRPr="008F1C51">
        <w:rPr>
          <w:b/>
        </w:rPr>
        <w:t>INTRODUCCIÓN</w:t>
      </w:r>
    </w:p>
    <w:p w:rsidRPr="008F1C51" w:rsidR="00AD6047" w:rsidP="00AD6047" w:rsidRDefault="00AD6047" w14:paraId="70CB4C3C" w14:textId="77777777">
      <w:pPr>
        <w:jc w:val="both"/>
      </w:pPr>
    </w:p>
    <w:p w:rsidRPr="008F1C51" w:rsidR="00AD6047" w:rsidP="00AD6047" w:rsidRDefault="00AD6047" w14:paraId="6C6EE69A" w14:textId="77777777">
      <w:pPr>
        <w:shd w:val="clear" w:color="auto" w:fill="F2DBDB" w:themeFill="accent2" w:themeFillTint="33"/>
        <w:jc w:val="both"/>
      </w:pPr>
      <w:r w:rsidRPr="008F1C51">
        <w:t>Cada año, miles de personas en Colombia deciden crear su propia empresa y una parte importante de esos proyectos no supera los primeros años de operación. La causa no suele estar en la falta de esfuerzo, sino en una lectura apresurada del terreno donde el negocio se instala. Ese terreno se denomina entorno empresarial y reúne las condiciones económicas, sociales, tecnológicas, políticas, ambientales y culturales que rodean a toda organización. Diagnosticarlo antes de decidir es una tarea técnica y no un trámite previo.</w:t>
      </w:r>
    </w:p>
    <w:p w:rsidRPr="008F1C51" w:rsidR="00AD6047" w:rsidP="00AD6047" w:rsidRDefault="00AD6047" w14:paraId="6878F944" w14:textId="77777777">
      <w:pPr>
        <w:jc w:val="both"/>
      </w:pPr>
    </w:p>
    <w:p w:rsidRPr="008F1C51" w:rsidR="00AD6047" w:rsidP="00AD6047" w:rsidRDefault="00AD6047" w14:paraId="6DD5AB42" w14:textId="64F36510">
      <w:pPr>
        <w:shd w:val="clear" w:color="auto" w:fill="EEECE1" w:themeFill="background2"/>
        <w:jc w:val="both"/>
      </w:pPr>
      <w:r w:rsidRPr="008F1C51">
        <w:t>Leer ese entorno con método separa la intuición de la decisión sustentada. Quien sabe diagnosticarlo identifica las oportunidades de su municipio, reconoce los instrumentos de apoyo disponibles, dimensiona la competencia que enfrentará y sustenta ante un banco o un fondo de emprendimiento por qué su idea tiene lugar en ese territorio. Esa capacidad se aplica también en la formulación de proyectos y en la gestión de organizaciones ya constituidas, donde el análisis del contexto antecede a cualquier plan de trabajo.</w:t>
      </w:r>
    </w:p>
    <w:p w:rsidRPr="008F1C51" w:rsidR="00AD6047" w:rsidP="00AD6047" w:rsidRDefault="00AD6047" w14:paraId="7FAF5C6B" w14:textId="77777777">
      <w:pPr>
        <w:jc w:val="both"/>
      </w:pPr>
    </w:p>
    <w:p w:rsidRPr="008F1C51" w:rsidR="00AD6047" w:rsidP="00AD6047" w:rsidRDefault="00AD6047" w14:paraId="66B52AAF" w14:textId="49423935">
      <w:pPr>
        <w:shd w:val="clear" w:color="auto" w:fill="E5DFEC" w:themeFill="accent4" w:themeFillTint="33"/>
        <w:jc w:val="both"/>
      </w:pPr>
      <w:r w:rsidRPr="008F1C51">
        <w:t xml:space="preserve">El recorrido avanza de lo general a lo concreto: inicia con el concepto de entorno y las herramientas para leerlo, continúa con el territorio y las políticas de desarrollo, aborda el diagnóstico del comportamiento empresarial y valora el impacto social y productivo de una idea de negocio, para cerrar con casos colombianos. Al final, el aprendiz estará en capacidad de diagnosticar su entorno y de sustentar el impacto de su idea en el contexto social y productivo. </w:t>
      </w:r>
    </w:p>
    <w:p w:rsidRPr="008F1C51" w:rsidR="00AD6047" w:rsidP="00AD6047" w:rsidRDefault="00AD6047" w14:paraId="05648ED1" w14:textId="77777777">
      <w:pPr>
        <w:jc w:val="both"/>
      </w:pPr>
    </w:p>
    <w:p w:rsidRPr="008F1C51" w:rsidR="00AD6047" w:rsidP="00AD6047" w:rsidRDefault="00AD6047" w14:paraId="65FB4796" w14:textId="6F9C6226">
      <w:pPr>
        <w:jc w:val="both"/>
      </w:pPr>
      <w:r w:rsidRPr="008F1C51">
        <w:t>Para comprender la importancia del contenido y los temas abordados, se recomienda acceder al siguiente video:</w:t>
      </w:r>
    </w:p>
    <w:p w:rsidRPr="008F1C51" w:rsidR="00AD6047" w:rsidP="00AD6047" w:rsidRDefault="00AD6047" w14:paraId="47EE2594" w14:textId="77777777">
      <w:pPr>
        <w:jc w:val="both"/>
      </w:pPr>
    </w:p>
    <w:p w:rsidRPr="008F1C51" w:rsidR="00103EAB" w:rsidP="00AD6047" w:rsidRDefault="00103EAB" w14:paraId="4CFA2B0C" w14:textId="77777777">
      <w:pPr>
        <w:rPr>
          <w:i/>
        </w:rPr>
      </w:pPr>
    </w:p>
    <w:p w:rsidRPr="008F1C51" w:rsidR="00103EAB" w:rsidRDefault="00473F2A" w14:paraId="53E1FF70" w14:textId="2BB9674A">
      <w:pPr>
        <w:jc w:val="center"/>
        <w:rPr>
          <w:i/>
        </w:rPr>
      </w:pPr>
      <w:r w:rsidRPr="008F1C51">
        <w:rPr>
          <w:noProof/>
          <w:szCs w:val="20"/>
          <w:lang w:val="en-US" w:eastAsia="en-US"/>
        </w:rPr>
        <mc:AlternateContent>
          <mc:Choice Requires="wps">
            <w:drawing>
              <wp:inline distT="0" distB="0" distL="0" distR="0" wp14:anchorId="02BC513C" wp14:editId="0D852BF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473F2A" w:rsidP="00473F2A" w:rsidRDefault="00473F2A" w14:paraId="019EB25E" w14:textId="6F919BF1">
                            <w:pPr>
                              <w:spacing w:line="275" w:lineRule="auto"/>
                              <w:jc w:val="center"/>
                              <w:rPr>
                                <w:b/>
                              </w:rPr>
                            </w:pPr>
                            <w:r w:rsidRPr="00473F2A">
                              <w:rPr>
                                <w:b/>
                                <w:color w:val="FFFFFF"/>
                              </w:rPr>
                              <w:t>01230000_CF01_Guion_video_introduccion</w:t>
                            </w:r>
                          </w:p>
                        </w:txbxContent>
                      </wps:txbx>
                      <wps:bodyPr spcFirstLastPara="1" wrap="square" lIns="91425" tIns="45700" rIns="91425" bIns="45700" anchor="ctr" anchorCtr="0">
                        <a:noAutofit/>
                      </wps:bodyPr>
                    </wps:wsp>
                  </a:graphicData>
                </a:graphic>
              </wp:inline>
            </w:drawing>
          </mc:Choice>
          <mc:Fallback>
            <w:pict w14:anchorId="6BEE931A">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02BC51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473F2A" w:rsidP="00473F2A" w:rsidRDefault="00473F2A" w14:paraId="2C740E84" w14:textId="6F919BF1">
                      <w:pPr>
                        <w:spacing w:line="275" w:lineRule="auto"/>
                        <w:jc w:val="center"/>
                        <w:rPr>
                          <w:b/>
                        </w:rPr>
                      </w:pPr>
                      <w:r w:rsidRPr="00473F2A">
                        <w:rPr>
                          <w:b/>
                          <w:color w:val="FFFFFF"/>
                        </w:rPr>
                        <w:t>01230000_CF01_Guion_video_introduccion</w:t>
                      </w:r>
                    </w:p>
                  </w:txbxContent>
                </v:textbox>
                <w10:anchorlock/>
              </v:rect>
            </w:pict>
          </mc:Fallback>
        </mc:AlternateContent>
      </w:r>
    </w:p>
    <w:p w:rsidRPr="008F1C51" w:rsidR="000953DF" w:rsidRDefault="00015F8F" w14:paraId="72A21EEE" w14:textId="77777777">
      <w:pPr>
        <w:keepNext/>
        <w:numPr>
          <w:ilvl w:val="0"/>
          <w:numId w:val="3"/>
        </w:numPr>
        <w:spacing w:before="280"/>
      </w:pPr>
      <w:r w:rsidRPr="008F1C51">
        <w:rPr>
          <w:b/>
        </w:rPr>
        <w:t>DESARROLLO DE CONTENIDOS</w:t>
      </w:r>
    </w:p>
    <w:p w:rsidRPr="008F1C51" w:rsidR="00750CFC" w:rsidP="00515E7E" w:rsidRDefault="00015F8F" w14:paraId="26EACD0F" w14:textId="3B1913B6">
      <w:pPr>
        <w:keepNext/>
        <w:spacing w:before="240"/>
      </w:pPr>
      <w:r w:rsidRPr="008F1C51">
        <w:rPr>
          <w:b/>
        </w:rPr>
        <w:t>1. Contexto empresarial y herramientas de análisis</w:t>
      </w:r>
    </w:p>
    <w:p w:rsidRPr="008F1C51" w:rsidR="00515E7E" w:rsidP="00515E7E" w:rsidRDefault="00515E7E" w14:paraId="70E4CF72" w14:textId="77777777">
      <w:pPr>
        <w:shd w:val="clear" w:color="auto" w:fill="DBE5F1" w:themeFill="accent1" w:themeFillTint="33"/>
        <w:jc w:val="both"/>
      </w:pPr>
      <w:r w:rsidRPr="008F1C51">
        <w:t>Ninguna empresa opera en el vacío. Alrededor de cualquier iniciativa productiva existe un conjunto de fuerzas, condiciones y actores que influyen en su desempeño y en su capacidad de crear valor. Esa influencia puede ser directa o indirecta. Es directa cuando los factores interactúan de forma inmediata con la organización, como ocurre con los clientes que compran, los proveedores que abastecen, los competidores que disputan el mismo mercado y las entidades que regulan la actividad. Es indirecta cuando esos factores operan en el marco general de la economía, la política o la sociedad, y modifican poco a poco las condiciones en las que la empresa funciona.</w:t>
      </w:r>
    </w:p>
    <w:p w:rsidRPr="008F1C51" w:rsidR="00515E7E" w:rsidP="00515E7E" w:rsidRDefault="00515E7E" w14:paraId="4C4DB3E1" w14:textId="77777777">
      <w:pPr>
        <w:jc w:val="both"/>
      </w:pPr>
    </w:p>
    <w:p w:rsidRPr="008F1C51" w:rsidR="00F97FCC" w:rsidRDefault="00000000" w14:paraId="6FE1A863" w14:textId="77777777">
      <w:pPr>
        <w:shd w:val="clear" w:color="auto" w:fill="F2DBDB"/>
        <w:jc w:val="both"/>
      </w:pPr>
      <w:r w:rsidRPr="008F1C51">
        <w:t xml:space="preserve">En Colombia, </w:t>
      </w:r>
      <w:r w:rsidRPr="008F1C51" w:rsidR="00AF68E4">
        <w:t>este contexto</w:t>
      </w:r>
      <w:r w:rsidRPr="008F1C51">
        <w:t xml:space="preserve"> está documentado y puede </w:t>
      </w:r>
      <w:r w:rsidRPr="008F1C51" w:rsidR="00AF68E4">
        <w:t>consultarse.</w:t>
      </w:r>
      <w:r w:rsidRPr="008F1C51">
        <w:t xml:space="preserve"> El registro </w:t>
      </w:r>
      <w:r w:rsidRPr="008F1C51" w:rsidR="00AF68E4">
        <w:t>consolidado por</w:t>
      </w:r>
      <w:r w:rsidRPr="008F1C51">
        <w:t xml:space="preserve"> las cámaras de comercio </w:t>
      </w:r>
      <w:r w:rsidRPr="008F1C51" w:rsidR="00AF68E4">
        <w:t>muestra</w:t>
      </w:r>
      <w:r w:rsidRPr="008F1C51">
        <w:t xml:space="preserve"> cada año cuántas unidades productivas se crean, en qué actividades económicas y en qué departamentos (Confecámaras, 2023). </w:t>
      </w:r>
      <w:r w:rsidRPr="008F1C51" w:rsidR="00AF68E4">
        <w:t>A</w:t>
      </w:r>
      <w:r w:rsidRPr="008F1C51">
        <w:t xml:space="preserve"> su </w:t>
      </w:r>
      <w:r w:rsidRPr="008F1C51" w:rsidR="00AF68E4">
        <w:t>vez</w:t>
      </w:r>
      <w:r w:rsidRPr="008F1C51">
        <w:t xml:space="preserve">, la Encuesta de micronegocios caracteriza las unidades de menor escala, que conforman la mayor parte del tejido productivo del país: dónde operan, de qué actividad </w:t>
      </w:r>
      <w:r w:rsidRPr="008F1C51" w:rsidR="00AF68E4">
        <w:t>obtienen</w:t>
      </w:r>
      <w:r w:rsidRPr="008F1C51">
        <w:t xml:space="preserve"> sus ingresos y qué limitaciones enfrentan (Departamento Administrativo Nacional de Estadística [DANE], 2023). </w:t>
      </w:r>
      <w:r w:rsidRPr="008F1C51" w:rsidR="00AF68E4">
        <w:t>Quien emprende</w:t>
      </w:r>
      <w:r w:rsidRPr="008F1C51">
        <w:t xml:space="preserve"> no parte de cero</w:t>
      </w:r>
      <w:r w:rsidRPr="008F1C51" w:rsidR="00AF68E4">
        <w:t xml:space="preserve">: inicia en </w:t>
      </w:r>
      <w:r w:rsidRPr="008F1C51">
        <w:t xml:space="preserve">un </w:t>
      </w:r>
      <w:r w:rsidRPr="008F1C51" w:rsidR="00AF68E4">
        <w:t>entorno</w:t>
      </w:r>
      <w:r w:rsidRPr="008F1C51">
        <w:t xml:space="preserve"> ya descrito, y su primera tarea </w:t>
      </w:r>
      <w:r w:rsidRPr="008F1C51" w:rsidR="00AF68E4">
        <w:t xml:space="preserve">es </w:t>
      </w:r>
      <w:r w:rsidRPr="008F1C51">
        <w:t>consultarlo.</w:t>
      </w:r>
    </w:p>
    <w:p w:rsidRPr="008F1C51" w:rsidR="00515E7E" w:rsidP="00515E7E" w:rsidRDefault="00515E7E" w14:paraId="3C93ECFA" w14:textId="77777777">
      <w:pPr>
        <w:jc w:val="both"/>
      </w:pPr>
    </w:p>
    <w:p w:rsidRPr="008F1C51" w:rsidR="00515E7E" w:rsidP="00515E7E" w:rsidRDefault="00515E7E" w14:paraId="11F7089E" w14:textId="3F05C691">
      <w:pPr>
        <w:shd w:val="clear" w:color="auto" w:fill="D6E3BC" w:themeFill="accent3" w:themeFillTint="66"/>
        <w:jc w:val="both"/>
      </w:pPr>
      <w:r w:rsidRPr="008F1C51">
        <w:t xml:space="preserve">Desde la perspectiva del emprendimiento, el entorno no es un escenario pasivo: es un campo de oportunidades y amenazas en movimiento permanente que conviene aprender a leer y a anticipar. Un entorno con demanda insatisfecha, competencia moderada y políticas públicas de apoyo abre una ventana para quien sabe identificarla; uno con economía deprimida, escasez de insumos o marcos regulatorios exigentes reclama mayor creatividad y capacidad de adaptación. </w:t>
      </w:r>
    </w:p>
    <w:p w:rsidRPr="008F1C51" w:rsidR="00515E7E" w:rsidP="00515E7E" w:rsidRDefault="00515E7E" w14:paraId="5B1697F3" w14:textId="77777777">
      <w:pPr>
        <w:jc w:val="both"/>
        <w:rPr>
          <w:szCs w:val="20"/>
        </w:rPr>
      </w:pPr>
    </w:p>
    <w:p w:rsidRPr="00937DDE" w:rsidR="00937DDE" w:rsidP="00937DDE" w:rsidRDefault="00937DDE" w14:paraId="2AB1055D" w14:textId="77777777">
      <w:pPr>
        <w:shd w:val="clear" w:color="auto" w:fill="C6D9F1" w:themeFill="text2" w:themeFillTint="33"/>
        <w:jc w:val="both"/>
        <w:rPr>
          <w:szCs w:val="20"/>
        </w:rPr>
      </w:pPr>
      <w:r w:rsidRPr="00937DDE">
        <w:rPr>
          <w:szCs w:val="20"/>
        </w:rPr>
        <w:t>Este primer tema construye el punto de partida de todo diagnóstico. Primero delimita qué es el entorno empresarial y qué parte de él puede controlar una organización; después presenta dos herramientas que traducen esa mirada en hallazgos verificables, una para el contexto general y otra para el sector en el que se compite. El recorrido se organiza en cuatro apartados:</w:t>
      </w:r>
    </w:p>
    <w:p w:rsidRPr="008F1C51" w:rsidR="00AF68E4" w:rsidP="00515E7E" w:rsidRDefault="00AF68E4" w14:paraId="7B0E5914" w14:textId="77777777">
      <w:pPr>
        <w:jc w:val="both"/>
        <w:rPr>
          <w:szCs w:val="20"/>
        </w:rPr>
      </w:pPr>
    </w:p>
    <w:p w:rsidRPr="008F1C51" w:rsidR="00515E7E" w:rsidRDefault="00515E7E" w14:paraId="0CD035C0" w14:textId="0D663B79">
      <w:pPr>
        <w:pStyle w:val="Prrafodelista"/>
        <w:numPr>
          <w:ilvl w:val="0"/>
          <w:numId w:val="5"/>
        </w:numPr>
        <w:jc w:val="both"/>
        <w:rPr>
          <w:sz w:val="20"/>
          <w:szCs w:val="20"/>
        </w:rPr>
      </w:pPr>
      <w:r w:rsidRPr="008F1C51">
        <w:rPr>
          <w:b/>
          <w:bCs/>
          <w:sz w:val="20"/>
          <w:szCs w:val="20"/>
        </w:rPr>
        <w:t xml:space="preserve">Entorno empresarial: </w:t>
      </w:r>
      <w:r w:rsidRPr="008F1C51">
        <w:rPr>
          <w:sz w:val="20"/>
          <w:szCs w:val="20"/>
        </w:rPr>
        <w:t>definición del concepto y de sus dos dimensiones de referencia, la geográfica y la sectorial, que delimitan el territorio y el sector sobre los cuales se aplica cualquier diagnóstico y evitan conclusiones sin anclaje en un caso real.</w:t>
      </w:r>
    </w:p>
    <w:p w:rsidRPr="008F1C51" w:rsidR="00515E7E" w:rsidP="00515E7E" w:rsidRDefault="00515E7E" w14:paraId="2AAAAC84" w14:textId="77777777">
      <w:pPr>
        <w:jc w:val="both"/>
        <w:rPr>
          <w:szCs w:val="20"/>
        </w:rPr>
      </w:pPr>
    </w:p>
    <w:p w:rsidRPr="008F1C51" w:rsidR="00515E7E" w:rsidRDefault="00515E7E" w14:paraId="70A90C68" w14:textId="4C86894C">
      <w:pPr>
        <w:pStyle w:val="Prrafodelista"/>
        <w:numPr>
          <w:ilvl w:val="0"/>
          <w:numId w:val="5"/>
        </w:numPr>
        <w:jc w:val="both"/>
        <w:rPr>
          <w:sz w:val="20"/>
          <w:szCs w:val="20"/>
        </w:rPr>
      </w:pPr>
      <w:r w:rsidRPr="008F1C51">
        <w:rPr>
          <w:b/>
          <w:bCs/>
          <w:sz w:val="20"/>
          <w:szCs w:val="20"/>
        </w:rPr>
        <w:t xml:space="preserve">Entorno interno y externo: </w:t>
      </w:r>
      <w:r w:rsidRPr="008F1C51">
        <w:rPr>
          <w:sz w:val="20"/>
          <w:szCs w:val="20"/>
        </w:rPr>
        <w:t>distinción entre los recursos y las capacidades que la organización controla y las fuerzas que solo puede anticipar. Cada dimensión genera un tipo de diagnóstico distinto y habilita un margen de acción propio.</w:t>
      </w:r>
    </w:p>
    <w:p w:rsidRPr="008F1C51" w:rsidR="00515E7E" w:rsidP="00515E7E" w:rsidRDefault="00515E7E" w14:paraId="204DE46C" w14:textId="77777777">
      <w:pPr>
        <w:jc w:val="both"/>
        <w:rPr>
          <w:szCs w:val="20"/>
        </w:rPr>
      </w:pPr>
    </w:p>
    <w:p w:rsidRPr="008F1C51" w:rsidR="00515E7E" w:rsidRDefault="00515E7E" w14:paraId="6740D9C6" w14:textId="52A65941">
      <w:pPr>
        <w:pStyle w:val="Prrafodelista"/>
        <w:numPr>
          <w:ilvl w:val="0"/>
          <w:numId w:val="5"/>
        </w:numPr>
        <w:jc w:val="both"/>
        <w:rPr>
          <w:sz w:val="20"/>
          <w:szCs w:val="20"/>
        </w:rPr>
      </w:pPr>
      <w:r w:rsidRPr="008F1C51">
        <w:rPr>
          <w:b/>
          <w:bCs/>
          <w:sz w:val="20"/>
          <w:szCs w:val="20"/>
        </w:rPr>
        <w:t xml:space="preserve">Análisis PESTEL: </w:t>
      </w:r>
      <w:r w:rsidRPr="008F1C51">
        <w:rPr>
          <w:sz w:val="20"/>
          <w:szCs w:val="20"/>
        </w:rPr>
        <w:t>herramienta de lectura sistemática del macroentorno. Obliga a recorrer sin omisiones los seis factores del contexto: el político, el económico, el social, el tecnológico, el ambiental y el legal.</w:t>
      </w:r>
    </w:p>
    <w:p w:rsidRPr="008F1C51" w:rsidR="00515E7E" w:rsidP="00515E7E" w:rsidRDefault="00515E7E" w14:paraId="3DEF7944" w14:textId="77777777">
      <w:pPr>
        <w:jc w:val="both"/>
        <w:rPr>
          <w:szCs w:val="20"/>
        </w:rPr>
      </w:pPr>
    </w:p>
    <w:p w:rsidRPr="008F1C51" w:rsidR="00515E7E" w:rsidRDefault="00515E7E" w14:paraId="270BF49B" w14:textId="12684F10">
      <w:pPr>
        <w:pStyle w:val="Prrafodelista"/>
        <w:numPr>
          <w:ilvl w:val="0"/>
          <w:numId w:val="5"/>
        </w:numPr>
        <w:jc w:val="both"/>
        <w:rPr>
          <w:sz w:val="20"/>
          <w:szCs w:val="20"/>
        </w:rPr>
      </w:pPr>
      <w:r w:rsidRPr="008F1C51">
        <w:rPr>
          <w:b/>
          <w:bCs/>
          <w:sz w:val="20"/>
          <w:szCs w:val="20"/>
        </w:rPr>
        <w:t>Cinco fuerzas del sector:</w:t>
      </w:r>
      <w:r w:rsidRPr="008F1C51">
        <w:rPr>
          <w:sz w:val="20"/>
          <w:szCs w:val="20"/>
        </w:rPr>
        <w:t xml:space="preserve"> marco para evaluar el atractivo de un sector a partir de la rivalidad entre competidores, la amenaza de nuevos entrantes, la presión de los productos sustitutos y el poder de negociación de proveedores y clientes.</w:t>
      </w:r>
    </w:p>
    <w:p w:rsidRPr="008F1C51" w:rsidR="00515E7E" w:rsidP="00515E7E" w:rsidRDefault="00515E7E" w14:paraId="10B39C0D" w14:textId="77777777">
      <w:pPr>
        <w:jc w:val="both"/>
        <w:rPr>
          <w:b/>
          <w:bCs/>
          <w:szCs w:val="20"/>
        </w:rPr>
      </w:pPr>
    </w:p>
    <w:p w:rsidRPr="009F1A8C" w:rsidR="007B695F" w:rsidP="0DED8373" w:rsidRDefault="00BC3319" w14:paraId="33FA2284" w14:textId="4B00E839">
      <w:pPr>
        <w:shd w:val="clear" w:color="auto" w:fill="DBE5F1" w:themeFill="accent1" w:themeFillTint="33"/>
        <w:jc w:val="both"/>
        <w:rPr>
          <w:b w:val="1"/>
          <w:bCs w:val="1"/>
        </w:rPr>
      </w:pPr>
      <w:r w:rsidR="00BC3319">
        <w:rPr/>
        <w:t>E</w:t>
      </w:r>
      <w:r w:rsidR="00BC3319">
        <w:rPr/>
        <w:t>stos cuatro contenidos permiten comprender que el entorno empresa</w:t>
      </w:r>
      <w:commentRangeStart w:id="284769165"/>
      <w:r w:rsidR="00BC3319">
        <w:rPr/>
        <w:t xml:space="preserve">rial no solo </w:t>
      </w:r>
      <w:commentRangeEnd w:id="284769165"/>
      <w:r>
        <w:rPr>
          <w:rStyle w:val="CommentReference"/>
        </w:rPr>
        <w:commentReference w:id="284769165"/>
      </w:r>
      <w:r w:rsidR="00BC3319">
        <w:rPr/>
        <w:t xml:space="preserve">se describe, sino que se analiza. La definición delimita qué se </w:t>
      </w:r>
      <w:r w:rsidRPr="0DED8373" w:rsidR="00BC3319">
        <w:rPr>
          <w:highlight w:val="yellow"/>
        </w:rPr>
        <w:t>analiza</w:t>
      </w:r>
      <w:r w:rsidR="00BC3319">
        <w:rPr/>
        <w:t xml:space="preserve">, la distinción entre lo interno y lo externo señala hasta dónde llega el control de la organización, y las dos herramientas traducen esa </w:t>
      </w:r>
      <w:r w:rsidRPr="0DED8373" w:rsidR="00BC3319">
        <w:rPr>
          <w:highlight w:val="yellow"/>
        </w:rPr>
        <w:t>perspectiva</w:t>
      </w:r>
      <w:r w:rsidR="00BC3319">
        <w:rPr/>
        <w:t xml:space="preserve"> en hallazgos concretos que sirven para decidir.</w:t>
      </w:r>
    </w:p>
    <w:p w:rsidRPr="008F1C51" w:rsidR="00750CFC" w:rsidRDefault="007B695F" w14:paraId="5B198251" w14:textId="0ADF4F84">
      <w:pPr>
        <w:jc w:val="both"/>
        <w:rPr>
          <w:szCs w:val="20"/>
        </w:rPr>
      </w:pPr>
      <w:r w:rsidRPr="008F1C51">
        <w:rPr>
          <w:szCs w:val="20"/>
        </w:rPr>
        <w:t>A partir de este panorama, conviene profundizar en el concepto de entorno empresarial, pues solo a través de su comprensión es posible precisar el territorio y el sector sobre los cuales se aplica cualquier diagnóstico.</w:t>
      </w:r>
    </w:p>
    <w:p w:rsidRPr="008F1C51" w:rsidR="007B695F" w:rsidRDefault="007B695F" w14:paraId="05FB0AF0" w14:textId="77777777">
      <w:pPr>
        <w:jc w:val="both"/>
      </w:pPr>
    </w:p>
    <w:p w:rsidRPr="008F1C51" w:rsidR="000953DF" w:rsidRDefault="00015F8F" w14:paraId="1A319700" w14:textId="77777777">
      <w:pPr>
        <w:keepNext/>
        <w:spacing w:before="200"/>
        <w:rPr>
          <w:bCs/>
        </w:rPr>
      </w:pPr>
      <w:r w:rsidRPr="008F1C51">
        <w:rPr>
          <w:bCs/>
        </w:rPr>
        <w:t>1.1 Definición de entorno empresarial</w:t>
      </w:r>
    </w:p>
    <w:p w:rsidRPr="008F1C51" w:rsidR="004E65F4" w:rsidRDefault="004E65F4" w14:paraId="46A652FA" w14:textId="458CB443">
      <w:pPr>
        <w:jc w:val="both"/>
      </w:pPr>
      <w:r w:rsidRPr="008F1C51">
        <w:t>El concepto de entorno empresarial ocupa un lugar central en la toma de decisiones de cualquier organización, porque ninguna empresa define su rumbo sin conocer el terreno donde opera. Definirlo, sin embargo, exige precisión: no basta con hablar del entorno en abstracto, ya que su contenido cambia según el lugar donde se ubique la empresa y la actividad a la que se dedique. Por esa razón el concepto se organiza en dos dimensiones que conviene cruzar antes de iniciar cualquier diagnóstico. La primera responde a la pregunta por el territorio y la segunda, por el sector económico:</w:t>
      </w:r>
    </w:p>
    <w:p w:rsidRPr="008F1C51" w:rsidR="00CA7BB2" w:rsidRDefault="00CA7BB2" w14:paraId="7848ADD6" w14:textId="77777777">
      <w:pPr>
        <w:pStyle w:val="Prrafodelista"/>
        <w:numPr>
          <w:ilvl w:val="0"/>
          <w:numId w:val="6"/>
        </w:numPr>
        <w:jc w:val="both"/>
        <w:rPr>
          <w:sz w:val="20"/>
          <w:szCs w:val="20"/>
        </w:rPr>
      </w:pPr>
      <w:r w:rsidRPr="008F1C51">
        <w:rPr>
          <w:b/>
          <w:bCs/>
          <w:sz w:val="20"/>
          <w:szCs w:val="20"/>
        </w:rPr>
        <w:t>Dimensión geográfica:</w:t>
      </w:r>
      <w:r w:rsidRPr="008F1C51">
        <w:rPr>
          <w:sz w:val="20"/>
          <w:szCs w:val="20"/>
        </w:rPr>
        <w:t xml:space="preserve"> el entorno se define siempre en relación con un territorio y una comunidad concretos. Por eso el análisis de una empresa en Bogotá difiere del que corresponde a una unidad productiva en una zona rural del Tolima o en un municipio del litoral pacífico, aunque ambas pertenezcan al mismo sector. </w:t>
      </w:r>
    </w:p>
    <w:p w:rsidRPr="008F1C51" w:rsidR="00CA7BB2" w:rsidRDefault="00CA7BB2" w14:paraId="7FBE1D91" w14:textId="09F788D3">
      <w:pPr>
        <w:pStyle w:val="Prrafodelista"/>
        <w:numPr>
          <w:ilvl w:val="0"/>
          <w:numId w:val="6"/>
        </w:numPr>
        <w:jc w:val="both"/>
        <w:rPr>
          <w:sz w:val="20"/>
          <w:szCs w:val="20"/>
        </w:rPr>
      </w:pPr>
      <w:r w:rsidRPr="008F1C51">
        <w:rPr>
          <w:b/>
          <w:bCs/>
          <w:sz w:val="20"/>
          <w:szCs w:val="20"/>
        </w:rPr>
        <w:t>Dimensión sectorial:</w:t>
      </w:r>
      <w:r w:rsidRPr="008F1C51">
        <w:rPr>
          <w:sz w:val="20"/>
          <w:szCs w:val="20"/>
        </w:rPr>
        <w:t xml:space="preserve"> el entorno de una empresa agroindustrial presenta condiciones distintas al de una firma de servicios digitales, aunque ambas operen en el mismo municipio. Cruzar esta dimensión con la geográfica evita el error más frecuente del diagnóstico inicial, que consiste en aplicar conclusiones generales del país a una realidad local que funciona con otra lógica.</w:t>
      </w:r>
    </w:p>
    <w:p w:rsidRPr="008F1C51" w:rsidR="004E65F4" w:rsidRDefault="004E65F4" w14:paraId="0631034B" w14:textId="77777777">
      <w:pPr>
        <w:jc w:val="both"/>
      </w:pPr>
    </w:p>
    <w:p w:rsidRPr="008F1C51" w:rsidR="00750CFC" w:rsidP="00A73918" w:rsidRDefault="00A73918" w14:paraId="448A79E4" w14:textId="4A8ED455">
      <w:pPr>
        <w:shd w:val="clear" w:color="auto" w:fill="EEECE1" w:themeFill="background2"/>
        <w:jc w:val="both"/>
      </w:pPr>
      <w:r w:rsidRPr="008F1C51">
        <w:t>Las dos dimensiones se leen juntas y no por separado. El territorio indica quién compra y con qué recursos cuenta la zona, mientras que el sector señala con quién se compite y bajo qué reglas. Al cruzarlas se obtiene la base sobre la cual se construye una definición operativa del entorno, útil para el diagnóstico.</w:t>
      </w:r>
    </w:p>
    <w:p w:rsidRPr="008F1C51" w:rsidR="00A73918" w:rsidP="00A73918" w:rsidRDefault="00A73918" w14:paraId="6896F40E" w14:textId="77777777">
      <w:pPr>
        <w:shd w:val="clear" w:color="auto" w:fill="EEECE1" w:themeFill="background2"/>
        <w:jc w:val="both"/>
      </w:pPr>
    </w:p>
    <w:p w:rsidRPr="008F1C51" w:rsidR="00A73918" w:rsidRDefault="00A73918" w14:paraId="01F76EA6" w14:textId="77777777">
      <w:pPr>
        <w:jc w:val="both"/>
      </w:pPr>
    </w:p>
    <w:p w:rsidRPr="008F1C51" w:rsidR="00A73918" w:rsidRDefault="00A73918" w14:paraId="6A2AB9A8" w14:textId="66E53135">
      <w:pPr>
        <w:jc w:val="both"/>
      </w:pPr>
      <w:r w:rsidRPr="008F1C51">
        <w:t>Para efectos de este material, el entorno empresarial, también denominado contexto empresarial, se define como el sistema de relaciones entre los factores económicos, sociales, tecnológicos, políticos, ambientales y culturales que determinan las condiciones en las que una empresa opera o en las que puede iniciarse un proyecto. Se trata de una definición amplia y por esa razón es útil para el diagnóstico: obliga a considerar todas las variables relevantes antes de decidir. Los factores que la componen son los siguientes:</w:t>
      </w:r>
    </w:p>
    <w:p w:rsidRPr="008F1C51" w:rsidR="00A73918" w:rsidRDefault="00A73918" w14:paraId="560A44BA" w14:textId="77777777">
      <w:pPr>
        <w:jc w:val="both"/>
      </w:pPr>
    </w:p>
    <w:p w:rsidRPr="008F1C51" w:rsidR="00A73918" w:rsidRDefault="00A73918" w14:paraId="615BF96B" w14:textId="77777777">
      <w:pPr>
        <w:jc w:val="both"/>
      </w:pPr>
    </w:p>
    <w:p w:rsidRPr="008F1C51" w:rsidR="00A73918" w:rsidRDefault="00A73918" w14:paraId="5DA80E01" w14:textId="77777777">
      <w:pPr>
        <w:jc w:val="both"/>
      </w:pPr>
    </w:p>
    <w:p w:rsidRPr="008F1C51" w:rsidR="000953DF" w:rsidRDefault="00015F8F" w14:paraId="37FE8520" w14:textId="77777777">
      <w:pPr>
        <w:numPr>
          <w:ilvl w:val="0"/>
          <w:numId w:val="1"/>
        </w:numPr>
        <w:spacing w:after="80"/>
        <w:jc w:val="both"/>
      </w:pPr>
      <w:commentRangeStart w:id="0"/>
      <w:r w:rsidRPr="008F1C51">
        <w:rPr>
          <w:b/>
        </w:rPr>
        <w:t>Factores económicos:</w:t>
      </w:r>
      <w:r w:rsidRPr="008F1C51">
        <w:t xml:space="preserve"> condiciones de producción, empleo e ingreso que determinan la capacidad de compra del mercado y el costo de los recursos.</w:t>
      </w:r>
    </w:p>
    <w:p w:rsidRPr="008F1C51" w:rsidR="000953DF" w:rsidRDefault="00015F8F" w14:paraId="3A45F7AA" w14:textId="77777777">
      <w:pPr>
        <w:numPr>
          <w:ilvl w:val="0"/>
          <w:numId w:val="1"/>
        </w:numPr>
        <w:spacing w:after="80"/>
        <w:jc w:val="both"/>
      </w:pPr>
      <w:r w:rsidRPr="008F1C51">
        <w:rPr>
          <w:b/>
        </w:rPr>
        <w:t>Factores sociales:</w:t>
      </w:r>
      <w:r w:rsidRPr="008F1C51">
        <w:t xml:space="preserve"> características de la población, hábitos de consumo y necesidades no atendidas que definen a quién se dirige la propuesta de valor.</w:t>
      </w:r>
    </w:p>
    <w:p w:rsidRPr="008F1C51" w:rsidR="000953DF" w:rsidRDefault="00015F8F" w14:paraId="293B02D6" w14:textId="77777777">
      <w:pPr>
        <w:numPr>
          <w:ilvl w:val="0"/>
          <w:numId w:val="1"/>
        </w:numPr>
        <w:spacing w:after="80"/>
        <w:jc w:val="both"/>
      </w:pPr>
      <w:r w:rsidRPr="008F1C51">
        <w:rPr>
          <w:b/>
        </w:rPr>
        <w:t>Factores tecnológicos:</w:t>
      </w:r>
      <w:r w:rsidRPr="008F1C51">
        <w:t xml:space="preserve"> disponibilidad de infraestructura digital, maquinaria y conocimiento técnico que condiciona los procesos que la empresa puede adoptar.</w:t>
      </w:r>
    </w:p>
    <w:p w:rsidRPr="008F1C51" w:rsidR="000953DF" w:rsidRDefault="00015F8F" w14:paraId="57E8898F" w14:textId="77777777">
      <w:pPr>
        <w:numPr>
          <w:ilvl w:val="0"/>
          <w:numId w:val="1"/>
        </w:numPr>
        <w:spacing w:after="80"/>
        <w:jc w:val="both"/>
      </w:pPr>
      <w:r w:rsidRPr="008F1C51">
        <w:rPr>
          <w:b/>
        </w:rPr>
        <w:t>Factores políticos:</w:t>
      </w:r>
      <w:r w:rsidRPr="008F1C51">
        <w:t xml:space="preserve"> decisiones de gobierno, planes de desarrollo e instrumentos de fomento que abren o cierran oportunidades para determinados sectores productivos.</w:t>
      </w:r>
    </w:p>
    <w:p w:rsidRPr="008F1C51" w:rsidR="000953DF" w:rsidRDefault="00015F8F" w14:paraId="0EF2072C" w14:textId="77777777">
      <w:pPr>
        <w:numPr>
          <w:ilvl w:val="0"/>
          <w:numId w:val="1"/>
        </w:numPr>
        <w:spacing w:after="80"/>
        <w:jc w:val="both"/>
      </w:pPr>
      <w:r w:rsidRPr="008F1C51">
        <w:rPr>
          <w:b/>
        </w:rPr>
        <w:t>Factores ambientales:</w:t>
      </w:r>
      <w:r w:rsidRPr="008F1C51">
        <w:t xml:space="preserve"> estado de los recursos naturales, condiciones climáticas y exigencias de sostenibilidad que inciden en la viabilidad técnica del proyecto.</w:t>
      </w:r>
    </w:p>
    <w:p w:rsidRPr="008F1C51" w:rsidR="000953DF" w:rsidRDefault="00015F8F" w14:paraId="7609DCC0" w14:textId="77777777">
      <w:pPr>
        <w:numPr>
          <w:ilvl w:val="0"/>
          <w:numId w:val="1"/>
        </w:numPr>
        <w:spacing w:after="80"/>
        <w:jc w:val="both"/>
      </w:pPr>
      <w:r w:rsidRPr="008F1C51">
        <w:rPr>
          <w:b/>
        </w:rPr>
        <w:t>Factores culturales:</w:t>
      </w:r>
      <w:r w:rsidRPr="008F1C51">
        <w:t xml:space="preserve"> valores, tradiciones y prácticas de la comunidad que explican por qué un producto se acepta en un territorio y no en otro.</w:t>
      </w:r>
      <w:commentRangeEnd w:id="0"/>
      <w:r w:rsidRPr="008F1C51">
        <w:rPr>
          <w:rStyle w:val="Refdecomentario"/>
          <w:sz w:val="20"/>
          <w:szCs w:val="22"/>
        </w:rPr>
        <w:commentReference w:id="0"/>
      </w:r>
    </w:p>
    <w:p w:rsidRPr="008F1C51" w:rsidR="00A73918" w:rsidRDefault="00A73918" w14:paraId="6807E503" w14:textId="77777777">
      <w:pPr>
        <w:jc w:val="both"/>
      </w:pPr>
    </w:p>
    <w:p w:rsidRPr="008F1C51" w:rsidR="000953DF" w:rsidRDefault="00015F8F" w14:paraId="7366B3AC" w14:textId="653CC96A">
      <w:pPr>
        <w:jc w:val="both"/>
      </w:pPr>
      <w:r w:rsidRPr="008F1C51">
        <w:t>Los seis factores no actúan por separado. Una política pública de fomento (factor político) solo se traduce en oportunidad real cuando existe demanda que la sostenga (factor económico) y una comunidad dispuesta a adoptar la propuesta (factor cultural). Leer el entorno consiste, precisamente, en reconocer cómo se refuerzan o se neutralizan entre sí en un territorio determinado.</w:t>
      </w:r>
    </w:p>
    <w:p w:rsidRPr="008F1C51" w:rsidR="00750CFC" w:rsidRDefault="00750CFC" w14:paraId="4998DE84" w14:textId="630E819F">
      <w:pPr>
        <w:jc w:val="both"/>
      </w:pPr>
    </w:p>
    <w:p w:rsidRPr="008F1C51" w:rsidR="00750CFC" w:rsidRDefault="00750CFC" w14:paraId="157EC0EC" w14:textId="3E8FA7F9">
      <w:pPr>
        <w:jc w:val="both"/>
      </w:pPr>
      <w:r w:rsidRPr="008F1C51">
        <w:rPr>
          <w:rFonts w:eastAsia="Times New Roman"/>
          <w:b/>
          <w:noProof/>
          <w:szCs w:val="20"/>
          <w:lang w:eastAsia="es-CO"/>
        </w:rPr>
        <mc:AlternateContent>
          <mc:Choice Requires="wps">
            <w:drawing>
              <wp:anchor distT="0" distB="0" distL="114300" distR="114300" simplePos="0" relativeHeight="251661312" behindDoc="0" locked="0" layoutInCell="1" allowOverlap="1" wp14:anchorId="2429DA91" wp14:editId="282BD4EC">
                <wp:simplePos x="0" y="0"/>
                <wp:positionH relativeFrom="margin">
                  <wp:align>center</wp:align>
                </wp:positionH>
                <wp:positionV relativeFrom="paragraph">
                  <wp:posOffset>46544</wp:posOffset>
                </wp:positionV>
                <wp:extent cx="5305960" cy="896849"/>
                <wp:effectExtent l="57150" t="38100" r="85725" b="93980"/>
                <wp:wrapNone/>
                <wp:docPr id="2104745813" name="Rectángulo: esquinas redondeadas 3"/>
                <wp:cNvGraphicFramePr/>
                <a:graphic xmlns:a="http://schemas.openxmlformats.org/drawingml/2006/main">
                  <a:graphicData uri="http://schemas.microsoft.com/office/word/2010/wordprocessingShape">
                    <wps:wsp>
                      <wps:cNvSpPr/>
                      <wps:spPr>
                        <a:xfrm>
                          <a:off x="0" y="0"/>
                          <a:ext cx="5305960" cy="896849"/>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D21B87" w:rsidR="00750CFC" w:rsidP="00750CFC" w:rsidRDefault="00D21B87" w14:paraId="49508B90" w14:textId="460132BB">
                            <w:pPr>
                              <w:jc w:val="center"/>
                              <w:rPr>
                                <w:szCs w:val="20"/>
                              </w:rPr>
                            </w:pPr>
                            <w:r w:rsidRPr="00D21B87">
                              <w:rPr>
                                <w:szCs w:val="20"/>
                              </w:rPr>
                              <w:t>Ningún factor del entorno actúa solo. La oportunidad real aparece cuando la política pública, la demanda del mercado y la aceptación de la comunidad coinciden en un mismo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1556A0">
              <v:roundrect id="Rectángulo: esquinas redondeadas 3" style="position:absolute;left:0;text-align:left;margin-left:0;margin-top:3.65pt;width:417.8pt;height:70.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7" fillcolor="#ffbe86" strokecolor="#f69240" arcsize="10923f" w14:anchorId="2429DA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">
                <v:fill type="gradient" color2="#ffebdb" colors="0 #ffbe86;22938f #ffd0aa;1 #ffebdb" angle="180" focus="100%" rotate="t"/>
                <v:shadow on="t" color="black" opacity="24903f" offset="0,.55556mm" origin=",.5"/>
                <v:textbox>
                  <w:txbxContent>
                    <w:p w:rsidRPr="00D21B87" w:rsidR="00750CFC" w:rsidP="00750CFC" w:rsidRDefault="00D21B87" w14:paraId="3473D70C" w14:textId="460132BB">
                      <w:pPr>
                        <w:jc w:val="center"/>
                        <w:rPr>
                          <w:szCs w:val="20"/>
                        </w:rPr>
                      </w:pPr>
                      <w:r w:rsidRPr="00D21B87">
                        <w:rPr>
                          <w:szCs w:val="20"/>
                        </w:rPr>
                        <w:t>Ningún factor del entorno actúa solo. La oportunidad real aparece cuando la política pública, la demanda del mercado y la aceptación de la comunidad coinciden en un mismo territorio.</w:t>
                      </w:r>
                    </w:p>
                  </w:txbxContent>
                </v:textbox>
                <w10:wrap anchorx="margin"/>
              </v:roundrect>
            </w:pict>
          </mc:Fallback>
        </mc:AlternateContent>
      </w:r>
    </w:p>
    <w:p w:rsidRPr="008F1C51" w:rsidR="00750CFC" w:rsidRDefault="00750CFC" w14:paraId="67A576A3" w14:textId="77777777">
      <w:pPr>
        <w:jc w:val="both"/>
      </w:pPr>
    </w:p>
    <w:p w:rsidRPr="008F1C51" w:rsidR="00750CFC" w:rsidRDefault="00750CFC" w14:paraId="16B4D306" w14:textId="77777777">
      <w:pPr>
        <w:jc w:val="both"/>
      </w:pPr>
    </w:p>
    <w:p w:rsidRPr="008F1C51" w:rsidR="00750CFC" w:rsidRDefault="00750CFC" w14:paraId="356A94BF" w14:textId="77777777">
      <w:pPr>
        <w:jc w:val="both"/>
      </w:pPr>
    </w:p>
    <w:p w:rsidRPr="008F1C51" w:rsidR="00750CFC" w:rsidRDefault="00750CFC" w14:paraId="50F16653" w14:textId="77777777">
      <w:pPr>
        <w:jc w:val="both"/>
      </w:pPr>
    </w:p>
    <w:p w:rsidRPr="008F1C51" w:rsidR="00A73918" w:rsidP="006764E2" w:rsidRDefault="00D21B87" w14:paraId="29CA4893" w14:textId="7F3A32FF">
      <w:pPr>
        <w:shd w:val="clear" w:color="auto" w:fill="DAEEF3" w:themeFill="accent5" w:themeFillTint="33"/>
        <w:jc w:val="both"/>
      </w:pPr>
      <w:r w:rsidRPr="008F1C51">
        <w:t>Comprendido el concepto y sus factores, el paso siguiente consiste en establecer quién controla cada uno. La distinción entre entorno interno y entorno externo muestra qué está al alcance de la organización y qué escapa a su gestión, una diferencia que orienta las decisiones y evita invertir esfuerzo donde no hay margen de acción.</w:t>
      </w:r>
    </w:p>
    <w:p w:rsidRPr="008F1C51" w:rsidR="00D21B87" w:rsidRDefault="00D21B87" w14:paraId="09AD0190" w14:textId="77777777">
      <w:pPr>
        <w:jc w:val="both"/>
      </w:pPr>
    </w:p>
    <w:p w:rsidRPr="008F1C51" w:rsidR="000953DF" w:rsidRDefault="00015F8F" w14:paraId="16BC3DAF" w14:textId="77777777">
      <w:pPr>
        <w:keepNext/>
        <w:spacing w:before="200"/>
        <w:rPr>
          <w:bCs/>
        </w:rPr>
      </w:pPr>
      <w:r w:rsidRPr="008F1C51">
        <w:rPr>
          <w:bCs/>
        </w:rPr>
        <w:t>1.2 Entorno interno y externo</w:t>
      </w:r>
    </w:p>
    <w:p w:rsidRPr="008F1C51" w:rsidR="001B3C86" w:rsidRDefault="001B3C86" w14:paraId="2A9CF5EF" w14:textId="77AF4B4E">
      <w:pPr>
        <w:jc w:val="both"/>
      </w:pPr>
      <w:r w:rsidRPr="008F1C51">
        <w:t>Toda organización enfrenta a diario dos clases de asuntos. Unos dependen de sus propias decisiones, como el precio que fija, la formación de su equipo o el orden con que ejecuta sus tareas. Otros ocurren sin su intervención, como una reforma tributaria, la llegada de un competidor o un cambio en los hábitos de consumo. Separar los primeros de los segundos es el punto de partida del pensamiento estratégico, porque el esfuerzo rinde donde existe capacidad real de acción.</w:t>
      </w:r>
    </w:p>
    <w:p w:rsidRPr="008F1C51" w:rsidR="001B3C86" w:rsidRDefault="001B3C86" w14:paraId="535ECAC3" w14:textId="644584CB">
      <w:pPr>
        <w:jc w:val="both"/>
      </w:pPr>
      <w:r w:rsidRPr="008F1C51">
        <w:t>Esa separación da origen a dos categorías de análisis: el entorno interno y el entorno externo. El primero reúne los factores y recursos que la empresa posee o controla de manera directa, es decir, aquello con lo que cuenta para producir, competir y sostenerse, y sobre lo cual puede actuar mediante decisiones de inversión, formación o reorganización. Seis grupos de recursos concentran ese análisis:</w:t>
      </w:r>
    </w:p>
    <w:p w:rsidRPr="008F1C51" w:rsidR="001B3C86" w:rsidRDefault="001B3C86" w14:paraId="3EBACB44" w14:textId="77777777">
      <w:pPr>
        <w:jc w:val="both"/>
      </w:pPr>
    </w:p>
    <w:p w:rsidRPr="008F1C51" w:rsidR="001B3C86" w:rsidRDefault="001B3C86" w14:paraId="7A53F8E0" w14:textId="77777777">
      <w:pPr>
        <w:jc w:val="both"/>
      </w:pPr>
    </w:p>
    <w:p w:rsidRPr="008F1C51" w:rsidR="001B3C86" w:rsidRDefault="001B3C86" w14:paraId="73018DE5" w14:textId="77777777">
      <w:pPr>
        <w:jc w:val="both"/>
      </w:pPr>
    </w:p>
    <w:p w:rsidRPr="008F1C51" w:rsidR="001B3C86" w:rsidRDefault="001B3C86" w14:paraId="23056B94" w14:textId="77777777">
      <w:pPr>
        <w:jc w:val="both"/>
      </w:pPr>
    </w:p>
    <w:p w:rsidRPr="008F1C51" w:rsidR="001B3C86" w:rsidRDefault="001B3C86" w14:paraId="1D481B9F" w14:textId="77777777">
      <w:pPr>
        <w:pStyle w:val="Prrafodelista"/>
        <w:numPr>
          <w:ilvl w:val="0"/>
          <w:numId w:val="7"/>
        </w:numPr>
        <w:jc w:val="both"/>
        <w:rPr>
          <w:sz w:val="20"/>
          <w:szCs w:val="20"/>
        </w:rPr>
      </w:pPr>
      <w:r w:rsidRPr="008F1C51">
        <w:rPr>
          <w:b/>
          <w:bCs/>
          <w:sz w:val="20"/>
          <w:szCs w:val="20"/>
        </w:rPr>
        <w:t>Capital humano:</w:t>
      </w:r>
      <w:r w:rsidRPr="008F1C51">
        <w:rPr>
          <w:sz w:val="20"/>
          <w:szCs w:val="20"/>
        </w:rPr>
        <w:t xml:space="preserve"> las personas que integran la organización, con su experiencia, formación y compromiso. Es el recurso que activa a todos los demás, porque ninguna máquina ni sistema produce resultados sin alguien que lo opere y lo mejore. Ejemplo: una panadería de Bucaramanga que capacita a su equipo en repostería amplía su portafolio sin cambiar de local.</w:t>
      </w:r>
    </w:p>
    <w:p w:rsidRPr="008F1C51" w:rsidR="001B3C86" w:rsidP="001B3C86" w:rsidRDefault="001B3C86" w14:paraId="725861EC" w14:textId="77777777">
      <w:pPr>
        <w:jc w:val="both"/>
        <w:rPr>
          <w:szCs w:val="20"/>
        </w:rPr>
      </w:pPr>
    </w:p>
    <w:p w:rsidRPr="008F1C51" w:rsidR="001B3C86" w:rsidRDefault="001B3C86" w14:paraId="43B19FA8" w14:textId="77777777">
      <w:pPr>
        <w:pStyle w:val="Prrafodelista"/>
        <w:numPr>
          <w:ilvl w:val="0"/>
          <w:numId w:val="7"/>
        </w:numPr>
        <w:jc w:val="both"/>
        <w:rPr>
          <w:sz w:val="20"/>
          <w:szCs w:val="20"/>
        </w:rPr>
      </w:pPr>
      <w:r w:rsidRPr="008F1C51">
        <w:rPr>
          <w:b/>
          <w:bCs/>
          <w:sz w:val="20"/>
          <w:szCs w:val="20"/>
        </w:rPr>
        <w:t xml:space="preserve">Tecnología: </w:t>
      </w:r>
      <w:r w:rsidRPr="008F1C51">
        <w:rPr>
          <w:sz w:val="20"/>
          <w:szCs w:val="20"/>
        </w:rPr>
        <w:t>equipos, maquinaria, programas informáticos y conocimiento técnico con los que la empresa transforma insumos en productos o servicios. Define la calidad, el costo y la velocidad de la operación. Ejemplo: un taller de confección de Medellín que incorpora máquinas de corte automatizado reduce el desperdicio de tela y cumple los pedidos en menos tiempo.</w:t>
      </w:r>
    </w:p>
    <w:p w:rsidRPr="008F1C51" w:rsidR="001B3C86" w:rsidP="001B3C86" w:rsidRDefault="001B3C86" w14:paraId="1046D2DD" w14:textId="77777777">
      <w:pPr>
        <w:jc w:val="both"/>
        <w:rPr>
          <w:b/>
          <w:bCs/>
          <w:szCs w:val="20"/>
        </w:rPr>
      </w:pPr>
    </w:p>
    <w:p w:rsidRPr="008F1C51" w:rsidR="001B3C86" w:rsidRDefault="001B3C86" w14:paraId="0814322B" w14:textId="77777777">
      <w:pPr>
        <w:pStyle w:val="Prrafodelista"/>
        <w:numPr>
          <w:ilvl w:val="0"/>
          <w:numId w:val="7"/>
        </w:numPr>
        <w:jc w:val="both"/>
        <w:rPr>
          <w:sz w:val="20"/>
          <w:szCs w:val="20"/>
        </w:rPr>
      </w:pPr>
      <w:r w:rsidRPr="008F1C51">
        <w:rPr>
          <w:b/>
          <w:bCs/>
          <w:sz w:val="20"/>
          <w:szCs w:val="20"/>
        </w:rPr>
        <w:t xml:space="preserve">Procesos: </w:t>
      </w:r>
      <w:r w:rsidRPr="008F1C51">
        <w:rPr>
          <w:sz w:val="20"/>
          <w:szCs w:val="20"/>
        </w:rPr>
        <w:t>la forma en que se organizan las actividades de compra, producción, venta y servicio. Un proceso claro evita reprocesos y logra que el resultado no dependa de quién ejecute la tarea. Ejemplo: una tienda de abarrotes de Villavicencio que documenta su rutina de inventario deja de perder ventas por falta de producto en el estante.</w:t>
      </w:r>
    </w:p>
    <w:p w:rsidRPr="008F1C51" w:rsidR="001B3C86" w:rsidP="001B3C86" w:rsidRDefault="001B3C86" w14:paraId="09D552D9" w14:textId="77777777">
      <w:pPr>
        <w:jc w:val="both"/>
        <w:rPr>
          <w:szCs w:val="20"/>
        </w:rPr>
      </w:pPr>
    </w:p>
    <w:p w:rsidRPr="008F1C51" w:rsidR="001B3C86" w:rsidRDefault="001B3C86" w14:paraId="57D7FD49" w14:textId="77777777">
      <w:pPr>
        <w:pStyle w:val="Prrafodelista"/>
        <w:numPr>
          <w:ilvl w:val="0"/>
          <w:numId w:val="7"/>
        </w:numPr>
        <w:jc w:val="both"/>
        <w:rPr>
          <w:sz w:val="20"/>
          <w:szCs w:val="20"/>
        </w:rPr>
      </w:pPr>
      <w:r w:rsidRPr="008F1C51">
        <w:rPr>
          <w:b/>
          <w:bCs/>
          <w:sz w:val="20"/>
          <w:szCs w:val="20"/>
        </w:rPr>
        <w:t>Cultura organizacional:</w:t>
      </w:r>
      <w:r w:rsidRPr="008F1C51">
        <w:rPr>
          <w:sz w:val="20"/>
          <w:szCs w:val="20"/>
        </w:rPr>
        <w:t xml:space="preserve"> los valores, los hábitos y las formas de relación que orientan el comportamiento diario del equipo. Explica por qué dos empresas con recursos parecidos obtienen resultados distintos. Ejemplo: una empresa de servicios de Pereira donde el error se reporta sin temor corrige las fallas antes de que lleguen al cliente.</w:t>
      </w:r>
    </w:p>
    <w:p w:rsidRPr="008F1C51" w:rsidR="001B3C86" w:rsidP="001B3C86" w:rsidRDefault="001B3C86" w14:paraId="141CCB0A" w14:textId="77777777">
      <w:pPr>
        <w:jc w:val="both"/>
        <w:rPr>
          <w:szCs w:val="20"/>
        </w:rPr>
      </w:pPr>
    </w:p>
    <w:p w:rsidRPr="008F1C51" w:rsidR="001B3C86" w:rsidRDefault="001B3C86" w14:paraId="2FA5F93A" w14:textId="77777777">
      <w:pPr>
        <w:pStyle w:val="Prrafodelista"/>
        <w:numPr>
          <w:ilvl w:val="0"/>
          <w:numId w:val="7"/>
        </w:numPr>
        <w:jc w:val="both"/>
        <w:rPr>
          <w:sz w:val="20"/>
          <w:szCs w:val="20"/>
        </w:rPr>
      </w:pPr>
      <w:r w:rsidRPr="008F1C51">
        <w:rPr>
          <w:b/>
          <w:bCs/>
          <w:sz w:val="20"/>
          <w:szCs w:val="20"/>
        </w:rPr>
        <w:t xml:space="preserve">Recursos financieros: </w:t>
      </w:r>
      <w:r w:rsidRPr="008F1C51">
        <w:rPr>
          <w:sz w:val="20"/>
          <w:szCs w:val="20"/>
        </w:rPr>
        <w:t>el capital disponible, el flujo de caja y la capacidad de acceder a crédito. Determinan hasta dónde puede crecer la operación y con qué margen se enfrenta un imprevisto. Ejemplo: una empresa de alimentos de Neiva con reservas de caja sostiene la nómina mientras cobra una factura demorada.</w:t>
      </w:r>
    </w:p>
    <w:p w:rsidRPr="008F1C51" w:rsidR="001B3C86" w:rsidP="001B3C86" w:rsidRDefault="001B3C86" w14:paraId="0D570190" w14:textId="77777777">
      <w:pPr>
        <w:jc w:val="both"/>
        <w:rPr>
          <w:szCs w:val="20"/>
        </w:rPr>
      </w:pPr>
    </w:p>
    <w:p w:rsidRPr="008F1C51" w:rsidR="001B3C86" w:rsidRDefault="001B3C86" w14:paraId="78313EA6" w14:textId="5DE39C78">
      <w:pPr>
        <w:pStyle w:val="Prrafodelista"/>
        <w:numPr>
          <w:ilvl w:val="0"/>
          <w:numId w:val="7"/>
        </w:numPr>
        <w:jc w:val="both"/>
        <w:rPr>
          <w:sz w:val="20"/>
          <w:szCs w:val="20"/>
        </w:rPr>
      </w:pPr>
      <w:r w:rsidRPr="008F1C51">
        <w:rPr>
          <w:b/>
          <w:bCs/>
          <w:sz w:val="20"/>
          <w:szCs w:val="20"/>
        </w:rPr>
        <w:t>Estructura:</w:t>
      </w:r>
      <w:r w:rsidRPr="008F1C51">
        <w:rPr>
          <w:sz w:val="20"/>
          <w:szCs w:val="20"/>
        </w:rPr>
        <w:t xml:space="preserve"> la manera en que se distribuyen las funciones, las responsabilidades y las líneas de decisión. Una estructura definida agiliza la respuesta, mientras que una difusa duplica tareas y retrasa acuerdos. Ejemplo: una cooperativa de Popayán que asigna un responsable por área resuelve las solicitudes de sus asociados en la mitad del tiempo.</w:t>
      </w:r>
    </w:p>
    <w:p w:rsidRPr="008F1C51" w:rsidR="001B3C86" w:rsidRDefault="001B3C86" w14:paraId="12BD791D" w14:textId="77777777">
      <w:pPr>
        <w:jc w:val="both"/>
        <w:rPr>
          <w:szCs w:val="20"/>
        </w:rPr>
      </w:pPr>
    </w:p>
    <w:p w:rsidRPr="008F1C51" w:rsidR="001B3C86" w:rsidRDefault="001B3C86" w14:paraId="67C54C2F" w14:textId="016B3B16">
      <w:pPr>
        <w:jc w:val="both"/>
      </w:pPr>
      <w:r w:rsidRPr="008F1C51">
        <w:t>El examen conjunto de estos seis recursos arroja dos resultados. Por un lado, las fortalezas, aquello en lo que la organización supera a sus competidores; por otro, las debilidades, los aspectos que debe corregir para sostenerse en el mercado. Ambas dependen de decisiones propias y, por esa razón, pueden modificarse.</w:t>
      </w:r>
    </w:p>
    <w:p w:rsidRPr="008F1C51" w:rsidR="001B3C86" w:rsidRDefault="001B3C86" w14:paraId="1A60DC1A" w14:textId="77777777">
      <w:pPr>
        <w:jc w:val="both"/>
      </w:pPr>
    </w:p>
    <w:p w:rsidRPr="008F1C51" w:rsidR="000953DF" w:rsidP="001B3C86" w:rsidRDefault="00015F8F" w14:paraId="17B3E5B0" w14:textId="77777777">
      <w:pPr>
        <w:shd w:val="clear" w:color="auto" w:fill="EEECE1" w:themeFill="background2"/>
        <w:jc w:val="both"/>
      </w:pPr>
      <w:r w:rsidRPr="008F1C51">
        <w:t>El entorno externo reúne las fuerzas que operan fuera de la empresa e influyen en sus decisiones y resultados. Se organiza en dos capas: el macroentorno, con las fuerzas generales que afectan a todas las organizaciones del sistema económico, y el microentorno o entorno inmediato, con las fuerzas específicas del sector o mercado en el que la empresa participa. De su análisis surgen las oportunidades y las amenazas.</w:t>
      </w:r>
    </w:p>
    <w:p w:rsidRPr="008F1C51" w:rsidR="001B3C86" w:rsidRDefault="001B3C86" w14:paraId="42C03929" w14:textId="77777777">
      <w:pPr>
        <w:jc w:val="both"/>
      </w:pPr>
    </w:p>
    <w:p w:rsidRPr="008F1C51" w:rsidR="000953DF" w:rsidRDefault="00015F8F" w14:paraId="6B7F49CE" w14:textId="70150826">
      <w:pPr>
        <w:jc w:val="both"/>
      </w:pPr>
      <w:r w:rsidRPr="008F1C51">
        <w:t xml:space="preserve">La </w:t>
      </w:r>
      <w:r w:rsidRPr="008F1C51" w:rsidR="008F57DC">
        <w:t xml:space="preserve">siguiente tabla </w:t>
      </w:r>
      <w:r w:rsidRPr="008F1C51">
        <w:t>organiza los tres tipos de entorno, indica los componentes que integran cada uno y señala la herramienta de análisis que corresponde aplicar en cada caso:</w:t>
      </w:r>
    </w:p>
    <w:p w:rsidRPr="008F1C51" w:rsidR="000953DF" w:rsidRDefault="00015F8F" w14:paraId="0D3F5EDF" w14:textId="77777777">
      <w:pPr>
        <w:keepNext/>
        <w:spacing w:before="160" w:after="80"/>
      </w:pPr>
      <w:r w:rsidRPr="008F1C51">
        <w:rPr>
          <w:b/>
        </w:rPr>
        <w:t>Tabla 1.</w:t>
      </w:r>
      <w:r w:rsidRPr="008F1C51">
        <w:t xml:space="preserve"> Tipos de entorno empresarial y herramientas de análisis</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2435"/>
        <w:gridCol w:w="3654"/>
        <w:gridCol w:w="3045"/>
      </w:tblGrid>
      <w:tr w:rsidRPr="008F1C51" w:rsidR="000953DF" w:rsidTr="00447B77" w14:paraId="25D394CF" w14:textId="77777777">
        <w:trPr>
          <w:trHeight w:val="327"/>
          <w:jc w:val="center"/>
        </w:trPr>
        <w:tc>
          <w:tcPr>
            <w:tcW w:w="2435" w:type="dxa"/>
            <w:shd w:val="clear" w:color="auto" w:fill="D9E2F3"/>
          </w:tcPr>
          <w:p w:rsidRPr="008F1C51" w:rsidR="000953DF" w:rsidRDefault="00015F8F" w14:paraId="53274E61" w14:textId="77777777">
            <w:pPr>
              <w:spacing w:after="40"/>
              <w:jc w:val="center"/>
            </w:pPr>
            <w:r w:rsidRPr="008F1C51">
              <w:rPr>
                <w:b/>
              </w:rPr>
              <w:t>Tipo de entorno</w:t>
            </w:r>
          </w:p>
        </w:tc>
        <w:tc>
          <w:tcPr>
            <w:tcW w:w="3654" w:type="dxa"/>
            <w:shd w:val="clear" w:color="auto" w:fill="D9E2F3"/>
          </w:tcPr>
          <w:p w:rsidRPr="008F1C51" w:rsidR="000953DF" w:rsidRDefault="00015F8F" w14:paraId="25F6B003" w14:textId="77777777">
            <w:pPr>
              <w:spacing w:after="40"/>
              <w:jc w:val="center"/>
            </w:pPr>
            <w:r w:rsidRPr="008F1C51">
              <w:rPr>
                <w:b/>
              </w:rPr>
              <w:t>Componentes principales</w:t>
            </w:r>
          </w:p>
        </w:tc>
        <w:tc>
          <w:tcPr>
            <w:tcW w:w="3045" w:type="dxa"/>
            <w:shd w:val="clear" w:color="auto" w:fill="D9E2F3"/>
          </w:tcPr>
          <w:p w:rsidRPr="008F1C51" w:rsidR="000953DF" w:rsidRDefault="00015F8F" w14:paraId="03CB3597" w14:textId="77777777">
            <w:pPr>
              <w:spacing w:after="40"/>
              <w:jc w:val="center"/>
            </w:pPr>
            <w:r w:rsidRPr="008F1C51">
              <w:rPr>
                <w:b/>
              </w:rPr>
              <w:t>Herramienta de análisis</w:t>
            </w:r>
          </w:p>
        </w:tc>
      </w:tr>
      <w:tr w:rsidRPr="008F1C51" w:rsidR="000953DF" w:rsidTr="00447B77" w14:paraId="41E08882" w14:textId="77777777">
        <w:trPr>
          <w:trHeight w:val="886"/>
          <w:jc w:val="center"/>
        </w:trPr>
        <w:tc>
          <w:tcPr>
            <w:tcW w:w="2435" w:type="dxa"/>
          </w:tcPr>
          <w:p w:rsidRPr="008F1C51" w:rsidR="000953DF" w:rsidRDefault="00015F8F" w14:paraId="41009075" w14:textId="77777777">
            <w:pPr>
              <w:spacing w:after="40"/>
            </w:pPr>
            <w:r w:rsidRPr="008F1C51">
              <w:t>Interno</w:t>
            </w:r>
          </w:p>
        </w:tc>
        <w:tc>
          <w:tcPr>
            <w:tcW w:w="3654" w:type="dxa"/>
          </w:tcPr>
          <w:p w:rsidRPr="008F1C51" w:rsidR="000953DF" w:rsidRDefault="00015F8F" w14:paraId="4DB2A861" w14:textId="10C0E6F7">
            <w:pPr>
              <w:spacing w:after="40"/>
            </w:pPr>
            <w:r w:rsidRPr="008F1C51">
              <w:t>Capital humano, tecnología, procesos, cultura, finanzas y estructura organizacional</w:t>
            </w:r>
            <w:r w:rsidRPr="008F1C51" w:rsidR="00722952">
              <w:t>.</w:t>
            </w:r>
          </w:p>
        </w:tc>
        <w:tc>
          <w:tcPr>
            <w:tcW w:w="3045" w:type="dxa"/>
          </w:tcPr>
          <w:p w:rsidRPr="008F1C51" w:rsidR="000953DF" w:rsidRDefault="00015F8F" w14:paraId="59F25CD7" w14:textId="419BABD1">
            <w:pPr>
              <w:spacing w:after="40"/>
            </w:pPr>
            <w:r w:rsidRPr="008F1C51">
              <w:t>Inventario de recursos y capacidades, cadena de valor</w:t>
            </w:r>
            <w:r w:rsidRPr="008F1C51" w:rsidR="00722952">
              <w:t>.</w:t>
            </w:r>
          </w:p>
        </w:tc>
      </w:tr>
      <w:tr w:rsidRPr="008F1C51" w:rsidR="000953DF" w:rsidTr="00447B77" w14:paraId="491E1E4C" w14:textId="77777777">
        <w:trPr>
          <w:trHeight w:val="886"/>
          <w:jc w:val="center"/>
        </w:trPr>
        <w:tc>
          <w:tcPr>
            <w:tcW w:w="2435" w:type="dxa"/>
          </w:tcPr>
          <w:p w:rsidRPr="008F1C51" w:rsidR="000953DF" w:rsidRDefault="00015F8F" w14:paraId="5DE1CC59" w14:textId="77777777">
            <w:pPr>
              <w:spacing w:after="40"/>
            </w:pPr>
            <w:r w:rsidRPr="008F1C51">
              <w:t>Externo – macroentorno</w:t>
            </w:r>
          </w:p>
        </w:tc>
        <w:tc>
          <w:tcPr>
            <w:tcW w:w="3654" w:type="dxa"/>
          </w:tcPr>
          <w:p w:rsidRPr="008F1C51" w:rsidR="000953DF" w:rsidRDefault="00015F8F" w14:paraId="3A696C77" w14:textId="53693F49">
            <w:pPr>
              <w:spacing w:after="40"/>
            </w:pPr>
            <w:r w:rsidRPr="008F1C51">
              <w:t>Factores políticos, económicos, sociales, tecnológicos, ambientales y legales</w:t>
            </w:r>
            <w:r w:rsidRPr="008F1C51" w:rsidR="00722952">
              <w:t>.</w:t>
            </w:r>
          </w:p>
        </w:tc>
        <w:tc>
          <w:tcPr>
            <w:tcW w:w="3045" w:type="dxa"/>
          </w:tcPr>
          <w:p w:rsidRPr="008F1C51" w:rsidR="000953DF" w:rsidRDefault="00015F8F" w14:paraId="7972EDEA" w14:textId="376F3D9E">
            <w:pPr>
              <w:spacing w:after="40"/>
            </w:pPr>
            <w:r w:rsidRPr="008F1C51">
              <w:t>Análisis PESTEL</w:t>
            </w:r>
            <w:r w:rsidRPr="008F1C51" w:rsidR="00722952">
              <w:t>.</w:t>
            </w:r>
          </w:p>
        </w:tc>
      </w:tr>
      <w:tr w:rsidRPr="008F1C51" w:rsidR="000953DF" w:rsidTr="00447B77" w14:paraId="48CABB1D" w14:textId="77777777">
        <w:trPr>
          <w:trHeight w:val="870"/>
          <w:jc w:val="center"/>
        </w:trPr>
        <w:tc>
          <w:tcPr>
            <w:tcW w:w="2435" w:type="dxa"/>
          </w:tcPr>
          <w:p w:rsidRPr="008F1C51" w:rsidR="000953DF" w:rsidRDefault="00015F8F" w14:paraId="237D1FDB" w14:textId="77777777">
            <w:pPr>
              <w:spacing w:after="40"/>
            </w:pPr>
            <w:r w:rsidRPr="008F1C51">
              <w:t>Externo – microentorno</w:t>
            </w:r>
          </w:p>
        </w:tc>
        <w:tc>
          <w:tcPr>
            <w:tcW w:w="3654" w:type="dxa"/>
          </w:tcPr>
          <w:p w:rsidRPr="008F1C51" w:rsidR="000953DF" w:rsidRDefault="00015F8F" w14:paraId="123BCAA9" w14:textId="07ADBE25">
            <w:pPr>
              <w:spacing w:after="40"/>
            </w:pPr>
            <w:r w:rsidRPr="008F1C51">
              <w:t>Clientes, proveedores, competidores, sustitutos y nuevos entrantes</w:t>
            </w:r>
            <w:r w:rsidRPr="008F1C51" w:rsidR="00722952">
              <w:t>.</w:t>
            </w:r>
          </w:p>
        </w:tc>
        <w:tc>
          <w:tcPr>
            <w:tcW w:w="3045" w:type="dxa"/>
          </w:tcPr>
          <w:p w:rsidRPr="008F1C51" w:rsidR="000953DF" w:rsidRDefault="00015F8F" w14:paraId="1ADA6E6B" w14:textId="2F645720">
            <w:pPr>
              <w:spacing w:after="40"/>
            </w:pPr>
            <w:r w:rsidRPr="008F1C51">
              <w:t>Cinco fuerzas competitivas</w:t>
            </w:r>
            <w:r w:rsidRPr="008F1C51" w:rsidR="00722952">
              <w:t>.</w:t>
            </w:r>
          </w:p>
        </w:tc>
      </w:tr>
    </w:tbl>
    <w:p w:rsidRPr="008F1C51" w:rsidR="000953DF" w:rsidRDefault="000953DF" w14:paraId="247922E0" w14:textId="77777777">
      <w:pPr>
        <w:spacing w:after="80"/>
      </w:pPr>
    </w:p>
    <w:p w:rsidRPr="008F1C51" w:rsidR="000953DF" w:rsidRDefault="00015F8F" w14:paraId="563BAEF6" w14:textId="77777777">
      <w:pPr>
        <w:jc w:val="both"/>
      </w:pPr>
      <w:r w:rsidR="00015F8F">
        <w:rPr/>
        <w:t xml:space="preserve">La </w:t>
      </w:r>
      <w:r w:rsidRPr="0DED8373" w:rsidR="00015F8F">
        <w:rPr>
          <w:highlight w:val="yellow"/>
        </w:rPr>
        <w:t>revisión</w:t>
      </w:r>
      <w:r w:rsidR="00015F8F">
        <w:rPr/>
        <w:t xml:space="preserve"> de la tabla evidencia una relación práctica: el diagnóstico interno responde a la</w:t>
      </w:r>
      <w:commentRangeStart w:id="1187927535"/>
      <w:r w:rsidR="00015F8F">
        <w:rPr/>
        <w:t xml:space="preserve"> pregunta por lo que la</w:t>
      </w:r>
      <w:commentRangeEnd w:id="1187927535"/>
      <w:r>
        <w:rPr>
          <w:rStyle w:val="CommentReference"/>
        </w:rPr>
        <w:commentReference w:id="1187927535"/>
      </w:r>
      <w:r w:rsidR="00015F8F">
        <w:rPr/>
        <w:t xml:space="preserve"> empresa puede hacer, mientras que el diagnóstico externo responde a la pregunta por lo que el entorno ofrece o exige. Solo el cruce de ambas respuestas produce una decisión estratégica sustentada, y ese cruce es justamente lo que organiza la matriz de debilidades, oportunidades, fortalezas y amenazas (DOFA).</w:t>
      </w:r>
    </w:p>
    <w:p w:rsidRPr="008F1C51" w:rsidR="00722952" w:rsidRDefault="00722952" w14:paraId="2672E591" w14:textId="77777777">
      <w:pPr>
        <w:jc w:val="both"/>
      </w:pPr>
    </w:p>
    <w:p w:rsidRPr="008F1C51" w:rsidR="00722952" w:rsidP="00C83547" w:rsidRDefault="00722952" w14:paraId="6629621B" w14:textId="3672D454">
      <w:pPr>
        <w:shd w:val="clear" w:color="auto" w:fill="F2F2F2" w:themeFill="background1" w:themeFillShade="F2"/>
        <w:jc w:val="both"/>
      </w:pPr>
      <w:r w:rsidRPr="008F1C51">
        <w:t xml:space="preserve">Las dos dimensiones se comprenden mejor </w:t>
      </w:r>
      <w:r w:rsidRPr="00E150C0">
        <w:t xml:space="preserve">cuando se </w:t>
      </w:r>
      <w:r w:rsidRPr="00E150C0">
        <w:rPr>
          <w:highlight w:val="yellow"/>
        </w:rPr>
        <w:t>analizan</w:t>
      </w:r>
      <w:r w:rsidRPr="00E150C0">
        <w:t xml:space="preserve"> una junto a la otra. La</w:t>
      </w:r>
      <w:r w:rsidRPr="008F1C51">
        <w:t xml:space="preserve"> siguiente tabla las compara según cuatro criterios: el grado de control que la organización ejerce sobre cada una, el tipo de diagnóstico que produce, la herramienta principal con que se analiza y una pregunta guía que orienta su examen. </w:t>
      </w:r>
      <w:r w:rsidRPr="00E150C0">
        <w:t xml:space="preserve">La comparación </w:t>
      </w:r>
      <w:r w:rsidRPr="00E150C0">
        <w:rPr>
          <w:highlight w:val="yellow"/>
        </w:rPr>
        <w:t>evidencia</w:t>
      </w:r>
      <w:r w:rsidRPr="00E150C0">
        <w:t xml:space="preserve"> en qué se diferencian y por qué ninguna sustituye a la otra:</w:t>
      </w:r>
    </w:p>
    <w:p w:rsidRPr="008F1C51" w:rsidR="000953DF" w:rsidRDefault="00015F8F" w14:paraId="72B42687" w14:textId="77777777">
      <w:pPr>
        <w:keepNext/>
        <w:spacing w:before="160" w:after="80"/>
      </w:pPr>
      <w:r w:rsidRPr="008F1C51">
        <w:rPr>
          <w:b/>
        </w:rPr>
        <w:t>Tabla 2.</w:t>
      </w:r>
      <w:r w:rsidRPr="008F1C51">
        <w:t xml:space="preserve"> Comparación entre el entorno interno y el entorno externo</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2084"/>
        <w:gridCol w:w="3424"/>
        <w:gridCol w:w="3424"/>
      </w:tblGrid>
      <w:tr w:rsidRPr="008F1C51" w:rsidR="000953DF" w:rsidTr="009A6045" w14:paraId="14AC76A3" w14:textId="77777777">
        <w:trPr>
          <w:trHeight w:val="312"/>
          <w:jc w:val="center"/>
        </w:trPr>
        <w:tc>
          <w:tcPr>
            <w:tcW w:w="2084" w:type="dxa"/>
            <w:shd w:val="clear" w:color="auto" w:fill="D9E2F3"/>
          </w:tcPr>
          <w:p w:rsidRPr="008F1C51" w:rsidR="000953DF" w:rsidRDefault="00015F8F" w14:paraId="04370175" w14:textId="77777777">
            <w:pPr>
              <w:spacing w:after="40"/>
              <w:jc w:val="center"/>
            </w:pPr>
            <w:r w:rsidRPr="008F1C51">
              <w:rPr>
                <w:b/>
              </w:rPr>
              <w:t>Criterio</w:t>
            </w:r>
          </w:p>
        </w:tc>
        <w:tc>
          <w:tcPr>
            <w:tcW w:w="3424" w:type="dxa"/>
            <w:shd w:val="clear" w:color="auto" w:fill="D9E2F3"/>
          </w:tcPr>
          <w:p w:rsidRPr="008F1C51" w:rsidR="000953DF" w:rsidRDefault="00015F8F" w14:paraId="4D3F9515" w14:textId="77777777">
            <w:pPr>
              <w:spacing w:after="40"/>
              <w:jc w:val="center"/>
            </w:pPr>
            <w:r w:rsidRPr="008F1C51">
              <w:rPr>
                <w:b/>
              </w:rPr>
              <w:t>Entorno interno</w:t>
            </w:r>
          </w:p>
        </w:tc>
        <w:tc>
          <w:tcPr>
            <w:tcW w:w="3424" w:type="dxa"/>
            <w:shd w:val="clear" w:color="auto" w:fill="D9E2F3"/>
          </w:tcPr>
          <w:p w:rsidRPr="008F1C51" w:rsidR="000953DF" w:rsidRDefault="00015F8F" w14:paraId="1B472D95" w14:textId="77777777">
            <w:pPr>
              <w:spacing w:after="40"/>
              <w:jc w:val="center"/>
            </w:pPr>
            <w:r w:rsidRPr="008F1C51">
              <w:rPr>
                <w:b/>
              </w:rPr>
              <w:t>Entorno externo</w:t>
            </w:r>
          </w:p>
        </w:tc>
      </w:tr>
      <w:tr w:rsidRPr="008F1C51" w:rsidR="000953DF" w:rsidTr="009A6045" w14:paraId="6184E0B9" w14:textId="77777777">
        <w:trPr>
          <w:trHeight w:val="562"/>
          <w:jc w:val="center"/>
        </w:trPr>
        <w:tc>
          <w:tcPr>
            <w:tcW w:w="2084" w:type="dxa"/>
          </w:tcPr>
          <w:p w:rsidRPr="008F1C51" w:rsidR="000953DF" w:rsidRDefault="00722952" w14:paraId="375005F6" w14:textId="74651EBF">
            <w:pPr>
              <w:spacing w:after="40"/>
            </w:pPr>
            <w:r w:rsidRPr="008F1C51">
              <w:t>Grado de control</w:t>
            </w:r>
          </w:p>
        </w:tc>
        <w:tc>
          <w:tcPr>
            <w:tcW w:w="3424" w:type="dxa"/>
          </w:tcPr>
          <w:p w:rsidRPr="008F1C51" w:rsidR="000953DF" w:rsidRDefault="00015F8F" w14:paraId="1401716E" w14:textId="77777777">
            <w:pPr>
              <w:spacing w:after="40"/>
            </w:pPr>
            <w:r w:rsidRPr="008F1C51">
              <w:t>Alta: la organización decide sobre sus recursos y sus procesos.</w:t>
            </w:r>
          </w:p>
        </w:tc>
        <w:tc>
          <w:tcPr>
            <w:tcW w:w="3424" w:type="dxa"/>
          </w:tcPr>
          <w:p w:rsidRPr="008F1C51" w:rsidR="000953DF" w:rsidRDefault="00015F8F" w14:paraId="1669523E" w14:textId="77777777">
            <w:pPr>
              <w:spacing w:after="40"/>
            </w:pPr>
            <w:r w:rsidRPr="008F1C51">
              <w:t>Baja: los factores no dependen de la voluntad de la organización.</w:t>
            </w:r>
          </w:p>
        </w:tc>
      </w:tr>
      <w:tr w:rsidRPr="008F1C51" w:rsidR="000953DF" w:rsidTr="009A6045" w14:paraId="35893678" w14:textId="77777777">
        <w:trPr>
          <w:trHeight w:val="578"/>
          <w:jc w:val="center"/>
        </w:trPr>
        <w:tc>
          <w:tcPr>
            <w:tcW w:w="2084" w:type="dxa"/>
          </w:tcPr>
          <w:p w:rsidRPr="008F1C51" w:rsidR="000953DF" w:rsidRDefault="00015F8F" w14:paraId="41AE0EFF" w14:textId="77777777">
            <w:pPr>
              <w:spacing w:after="40"/>
            </w:pPr>
            <w:r w:rsidRPr="008F1C51">
              <w:t>Diagnóstico que genera</w:t>
            </w:r>
          </w:p>
        </w:tc>
        <w:tc>
          <w:tcPr>
            <w:tcW w:w="3424" w:type="dxa"/>
          </w:tcPr>
          <w:p w:rsidRPr="008F1C51" w:rsidR="000953DF" w:rsidRDefault="00015F8F" w14:paraId="4D8214CB" w14:textId="266D930C">
            <w:pPr>
              <w:spacing w:after="40"/>
            </w:pPr>
            <w:r w:rsidRPr="008F1C51">
              <w:t>Fortalezas y debilidades</w:t>
            </w:r>
            <w:r w:rsidRPr="008F1C51" w:rsidR="009A6045">
              <w:t>.</w:t>
            </w:r>
          </w:p>
        </w:tc>
        <w:tc>
          <w:tcPr>
            <w:tcW w:w="3424" w:type="dxa"/>
          </w:tcPr>
          <w:p w:rsidRPr="008F1C51" w:rsidR="000953DF" w:rsidRDefault="00015F8F" w14:paraId="12648684" w14:textId="3ADDB62A">
            <w:pPr>
              <w:spacing w:after="40"/>
            </w:pPr>
            <w:r w:rsidRPr="008F1C51">
              <w:t>Oportunidades y amenazas</w:t>
            </w:r>
            <w:r w:rsidRPr="008F1C51" w:rsidR="009A6045">
              <w:t>.</w:t>
            </w:r>
          </w:p>
        </w:tc>
      </w:tr>
      <w:tr w:rsidRPr="008F1C51" w:rsidR="000953DF" w:rsidTr="009A6045" w14:paraId="3B0FA594" w14:textId="77777777">
        <w:trPr>
          <w:trHeight w:val="578"/>
          <w:jc w:val="center"/>
        </w:trPr>
        <w:tc>
          <w:tcPr>
            <w:tcW w:w="2084" w:type="dxa"/>
          </w:tcPr>
          <w:p w:rsidRPr="008F1C51" w:rsidR="000953DF" w:rsidRDefault="00015F8F" w14:paraId="6BFB5C21" w14:textId="77777777">
            <w:pPr>
              <w:spacing w:after="40"/>
            </w:pPr>
            <w:r w:rsidRPr="008F1C51">
              <w:t>Herramienta principal</w:t>
            </w:r>
          </w:p>
        </w:tc>
        <w:tc>
          <w:tcPr>
            <w:tcW w:w="3424" w:type="dxa"/>
          </w:tcPr>
          <w:p w:rsidRPr="008F1C51" w:rsidR="000953DF" w:rsidRDefault="00015F8F" w14:paraId="250A4338" w14:textId="54AF099A">
            <w:pPr>
              <w:spacing w:after="40"/>
            </w:pPr>
            <w:r w:rsidRPr="008F1C51">
              <w:t>Cadena de valor, inventario de recursos y capacidades</w:t>
            </w:r>
            <w:r w:rsidRPr="008F1C51" w:rsidR="009A6045">
              <w:t>.</w:t>
            </w:r>
          </w:p>
        </w:tc>
        <w:tc>
          <w:tcPr>
            <w:tcW w:w="3424" w:type="dxa"/>
          </w:tcPr>
          <w:p w:rsidRPr="008F1C51" w:rsidR="000953DF" w:rsidRDefault="00015F8F" w14:paraId="15C17E1C" w14:textId="66A24BDD">
            <w:pPr>
              <w:spacing w:after="40"/>
            </w:pPr>
            <w:r w:rsidRPr="008F1C51">
              <w:t>PESTEL y cinco fuerzas competitivas</w:t>
            </w:r>
            <w:r w:rsidRPr="008F1C51" w:rsidR="009A6045">
              <w:t>.</w:t>
            </w:r>
          </w:p>
        </w:tc>
      </w:tr>
      <w:tr w:rsidRPr="008F1C51" w:rsidR="000953DF" w:rsidTr="009A6045" w14:paraId="650B1655" w14:textId="77777777">
        <w:trPr>
          <w:trHeight w:val="844"/>
          <w:jc w:val="center"/>
        </w:trPr>
        <w:tc>
          <w:tcPr>
            <w:tcW w:w="2084" w:type="dxa"/>
          </w:tcPr>
          <w:p w:rsidRPr="008F1C51" w:rsidR="000953DF" w:rsidRDefault="00015F8F" w14:paraId="624FFB73" w14:textId="77777777">
            <w:pPr>
              <w:spacing w:after="40"/>
            </w:pPr>
            <w:r w:rsidRPr="008F1C51">
              <w:t>Ejemplo de pregunta guía</w:t>
            </w:r>
          </w:p>
        </w:tc>
        <w:tc>
          <w:tcPr>
            <w:tcW w:w="3424" w:type="dxa"/>
          </w:tcPr>
          <w:p w:rsidRPr="008F1C51" w:rsidR="000953DF" w:rsidRDefault="00015F8F" w14:paraId="316E5F11" w14:textId="299A15B6">
            <w:pPr>
              <w:spacing w:after="40"/>
            </w:pPr>
            <w:r w:rsidRPr="008F1C51">
              <w:t>¿Cuenta el equipo con el conocimiento técnico para ejecutar el proyecto?</w:t>
            </w:r>
          </w:p>
        </w:tc>
        <w:tc>
          <w:tcPr>
            <w:tcW w:w="3424" w:type="dxa"/>
          </w:tcPr>
          <w:p w:rsidRPr="008F1C51" w:rsidR="000953DF" w:rsidRDefault="00015F8F" w14:paraId="7241E56A" w14:textId="173FBAF7">
            <w:pPr>
              <w:spacing w:after="40"/>
            </w:pPr>
            <w:r w:rsidRPr="008F1C51">
              <w:t>¿Existe una política pública que respalde el sector donde operará el proyecto?</w:t>
            </w:r>
          </w:p>
        </w:tc>
      </w:tr>
    </w:tbl>
    <w:p w:rsidRPr="008F1C51" w:rsidR="000953DF" w:rsidRDefault="000953DF" w14:paraId="75649A69" w14:textId="77777777">
      <w:pPr>
        <w:spacing w:after="80"/>
      </w:pPr>
      <w:commentRangeStart w:id="2063137973"/>
    </w:p>
    <w:p w:rsidRPr="008F1C51" w:rsidR="00C83547" w:rsidRDefault="00015F8F" w14:paraId="7CCDE631" w14:textId="78BB3FB3">
      <w:pPr>
        <w:jc w:val="both"/>
      </w:pPr>
      <w:r w:rsidR="00015F8F">
        <w:rPr/>
        <w:t>La compara</w:t>
      </w:r>
      <w:r w:rsidRPr="0DED8373" w:rsidR="00015F8F">
        <w:rPr>
          <w:color w:val="000000" w:themeColor="text1" w:themeTint="FF" w:themeShade="FF"/>
        </w:rPr>
        <w:t xml:space="preserve">ción </w:t>
      </w:r>
      <w:r w:rsidRPr="0DED8373" w:rsidR="00224A57">
        <w:rPr>
          <w:color w:val="000000" w:themeColor="text1" w:themeTint="FF" w:themeShade="FF"/>
          <w:highlight w:val="yellow"/>
        </w:rPr>
        <w:t>demuestra</w:t>
      </w:r>
      <w:r w:rsidRPr="0DED8373" w:rsidR="00015F8F">
        <w:rPr>
          <w:color w:val="000000" w:themeColor="text1" w:themeTint="FF" w:themeShade="FF"/>
        </w:rPr>
        <w:t xml:space="preserve"> que am</w:t>
      </w:r>
      <w:r w:rsidR="00015F8F">
        <w:rPr/>
        <w:t xml:space="preserve">bas </w:t>
      </w:r>
      <w:r w:rsidRPr="0DED8373" w:rsidR="00015F8F">
        <w:rPr>
          <w:highlight w:val="yellow"/>
        </w:rPr>
        <w:t>perspec</w:t>
      </w:r>
      <w:commentRangeEnd w:id="2063137973"/>
      <w:r>
        <w:rPr>
          <w:rStyle w:val="CommentReference"/>
        </w:rPr>
        <w:commentReference w:id="2063137973"/>
      </w:r>
      <w:r w:rsidRPr="0DED8373" w:rsidR="00015F8F">
        <w:rPr>
          <w:highlight w:val="yellow"/>
        </w:rPr>
        <w:t>tivas</w:t>
      </w:r>
      <w:r w:rsidR="00015F8F">
        <w:rPr/>
        <w:t xml:space="preserve"> son complementarias y no intercambiables: una fortaleza sin</w:t>
      </w:r>
      <w:r w:rsidR="00015F8F">
        <w:rPr/>
        <w:t xml:space="preserve"> oportunidad que la aproveche no genera valor, y una oportunidad sin capacidad interna que la sostenga se convierte en riesgo. </w:t>
      </w:r>
      <w:r w:rsidR="00C83547">
        <w:rPr/>
        <w:t>Por eso el diagnóstico empresarial recorre siempre las dos dimensiones antes de emitir cualquier conclusión sobre la viabilidad del proyecto.</w:t>
      </w:r>
    </w:p>
    <w:p w:rsidRPr="008F1C51" w:rsidR="00722952" w:rsidRDefault="00722952" w14:paraId="44CDE081" w14:textId="1022EDB4">
      <w:pPr>
        <w:jc w:val="both"/>
      </w:pPr>
      <w:r w:rsidRPr="008F1C51">
        <w:rPr>
          <w:rFonts w:eastAsia="Times New Roman"/>
          <w:b/>
          <w:noProof/>
          <w:szCs w:val="20"/>
          <w:lang w:eastAsia="es-CO"/>
        </w:rPr>
        <mc:AlternateContent>
          <mc:Choice Requires="wps">
            <w:drawing>
              <wp:anchor distT="0" distB="0" distL="114300" distR="114300" simplePos="0" relativeHeight="251663360" behindDoc="0" locked="0" layoutInCell="1" allowOverlap="1" wp14:anchorId="56AE81D8" wp14:editId="5EC2A366">
                <wp:simplePos x="0" y="0"/>
                <wp:positionH relativeFrom="margin">
                  <wp:posOffset>340360</wp:posOffset>
                </wp:positionH>
                <wp:positionV relativeFrom="paragraph">
                  <wp:posOffset>106680</wp:posOffset>
                </wp:positionV>
                <wp:extent cx="5305425" cy="896620"/>
                <wp:effectExtent l="57150" t="38100" r="85725" b="93980"/>
                <wp:wrapNone/>
                <wp:docPr id="835008367"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722952" w:rsidR="00722952" w:rsidP="00722952" w:rsidRDefault="00722952" w14:paraId="0B6B9E5C" w14:textId="77777777">
                            <w:pPr>
                              <w:jc w:val="center"/>
                              <w:rPr>
                                <w:iCs/>
                                <w:szCs w:val="20"/>
                              </w:rPr>
                            </w:pPr>
                            <w:r w:rsidRPr="00722952">
                              <w:rPr>
                                <w:iCs/>
                                <w:szCs w:val="20"/>
                              </w:rPr>
                              <w:t>Una debilidad interna puede corregirse con formación, inversión o alianzas; una amenaza externa solo puede anticiparse y mitigarse. Confundir una con otra lleva a gastar esfuerzo donde no hay margen de maniobra.</w:t>
                            </w:r>
                          </w:p>
                          <w:p w:rsidRPr="00D21B87" w:rsidR="00722952" w:rsidP="00722952" w:rsidRDefault="00722952" w14:paraId="61BC7ADC" w14:textId="54819CDD">
                            <w:pPr>
                              <w:jc w:val="center"/>
                              <w:rPr>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984C06">
              <v:roundrect id="_x0000_s1028" style="position:absolute;left:0;text-align:left;margin-left:26.8pt;margin-top:8.4pt;width:417.75pt;height:70.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be86" strokecolor="#f69240" arcsize="10923f" w14:anchorId="56AE81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">
                <v:fill type="gradient" color2="#ffebdb" colors="0 #ffbe86;22938f #ffd0aa;1 #ffebdb" angle="180" focus="100%" rotate="t"/>
                <v:shadow on="t" color="black" opacity="24903f" offset="0,.55556mm" origin=",.5"/>
                <v:textbox>
                  <w:txbxContent>
                    <w:p w:rsidRPr="00722952" w:rsidR="00722952" w:rsidP="00722952" w:rsidRDefault="00722952" w14:paraId="053FF317" w14:textId="77777777">
                      <w:pPr>
                        <w:jc w:val="center"/>
                        <w:rPr>
                          <w:iCs/>
                          <w:szCs w:val="20"/>
                        </w:rPr>
                      </w:pPr>
                      <w:r w:rsidRPr="00722952">
                        <w:rPr>
                          <w:iCs/>
                          <w:szCs w:val="20"/>
                        </w:rPr>
                        <w:t>Una debilidad interna puede corregirse con formación, inversión o alianzas; una amenaza externa solo puede anticiparse y mitigarse. Confundir una con otra lleva a gastar esfuerzo donde no hay margen de maniobra.</w:t>
                      </w:r>
                    </w:p>
                    <w:p w:rsidRPr="00D21B87" w:rsidR="00722952" w:rsidP="00722952" w:rsidRDefault="00722952" w14:paraId="672A6659" w14:textId="54819CDD">
                      <w:pPr>
                        <w:jc w:val="center"/>
                        <w:rPr>
                          <w:szCs w:val="20"/>
                        </w:rPr>
                      </w:pPr>
                    </w:p>
                  </w:txbxContent>
                </v:textbox>
                <w10:wrap anchorx="margin"/>
              </v:roundrect>
            </w:pict>
          </mc:Fallback>
        </mc:AlternateContent>
      </w:r>
    </w:p>
    <w:p w:rsidRPr="008F1C51" w:rsidR="00722952" w:rsidRDefault="00722952" w14:paraId="5F780F28" w14:textId="384026F2">
      <w:pPr>
        <w:jc w:val="both"/>
      </w:pPr>
    </w:p>
    <w:p w:rsidRPr="008F1C51" w:rsidR="00722952" w:rsidRDefault="00722952" w14:paraId="0A5C7F05" w14:textId="77777777">
      <w:pPr>
        <w:jc w:val="both"/>
      </w:pPr>
    </w:p>
    <w:p w:rsidRPr="008F1C51" w:rsidR="00722952" w:rsidRDefault="00722952" w14:paraId="195BC4D9" w14:textId="77777777">
      <w:pPr>
        <w:jc w:val="both"/>
      </w:pPr>
    </w:p>
    <w:p w:rsidRPr="008F1C51" w:rsidR="00722952" w:rsidRDefault="00722952" w14:paraId="14CACD8E" w14:textId="77777777">
      <w:pPr>
        <w:jc w:val="both"/>
      </w:pPr>
    </w:p>
    <w:p w:rsidRPr="008F1C51" w:rsidR="00C83547" w:rsidRDefault="00C83547" w14:paraId="50F52DFD" w14:textId="6FB5FE22">
      <w:pPr>
        <w:jc w:val="both"/>
      </w:pPr>
      <w:r w:rsidRPr="008F1C51">
        <w:t>Delimitadas ya las dos dimensiones, queda por resolver cómo se examina la capa más amplia del entorno externo, aquella que ninguna empresa controla. El análisis PESTEL responde a esa necesidad: agrupa las condiciones generales del país en seis factores y evita que el diagnóstico deje alguno por fuera.</w:t>
      </w:r>
    </w:p>
    <w:p w:rsidRPr="008F1C51" w:rsidR="00C83547" w:rsidRDefault="00C83547" w14:paraId="2F2576CE" w14:textId="77777777">
      <w:pPr>
        <w:jc w:val="both"/>
      </w:pPr>
    </w:p>
    <w:p w:rsidRPr="008F1C51" w:rsidR="000953DF" w:rsidRDefault="00015F8F" w14:paraId="769484BD" w14:textId="77777777">
      <w:pPr>
        <w:keepNext/>
        <w:spacing w:before="200"/>
        <w:rPr>
          <w:bCs/>
        </w:rPr>
      </w:pPr>
      <w:r w:rsidRPr="008F1C51">
        <w:rPr>
          <w:bCs/>
        </w:rPr>
        <w:t>1.3 Análisis PESTEL</w:t>
      </w:r>
    </w:p>
    <w:p w:rsidRPr="008F1C51" w:rsidR="000953DF" w:rsidP="005B6E5B" w:rsidRDefault="00015F8F" w14:paraId="3AB540A5" w14:textId="77777777">
      <w:pPr>
        <w:shd w:val="clear" w:color="auto" w:fill="C6D9F1" w:themeFill="text2" w:themeFillTint="33"/>
        <w:jc w:val="both"/>
      </w:pPr>
      <w:r w:rsidRPr="008F1C51">
        <w:t>El análisis PESTEL es la herramienta más difundida para el diagnóstico sistemático del macroentorno de una empresa o de un proyecto emprendedor. Su nombre es un acrónimo que reúne los seis factores generales que toda organización necesita monitorear: político, económico, social, tecnológico, ambiental y legal. Cada uno puede operar como oportunidad o como amenaza según el tipo de negocio y el territorio analizado.</w:t>
      </w:r>
    </w:p>
    <w:p w:rsidRPr="008F1C51" w:rsidR="005B6E5B" w:rsidRDefault="00015F8F" w14:paraId="007CAEAC" w14:textId="77777777">
      <w:pPr>
        <w:jc w:val="both"/>
      </w:pPr>
      <w:r w:rsidRPr="008F1C51">
        <w:t xml:space="preserve">Su utilidad no reside en describir el país en abstracto, sino en obligar a recorrer las seis dimensiones sin omitir ninguna. Un diagnóstico que examina con detalle el factor económico y pasa por alto el legal deja fuera requisitos de constitución, normas laborales o restricciones sanitarias que pueden condicionar por completo la operación. </w:t>
      </w:r>
    </w:p>
    <w:p w:rsidRPr="008F1C51" w:rsidR="000953DF" w:rsidRDefault="00015F8F" w14:paraId="567DC8B1" w14:textId="3EC757B6">
      <w:pPr>
        <w:jc w:val="both"/>
      </w:pPr>
      <w:r w:rsidRPr="008F1C51">
        <w:t>El siguiente listado describe el alcance de cada factor:</w:t>
      </w:r>
    </w:p>
    <w:p w:rsidRPr="008F1C51" w:rsidR="000953DF" w:rsidRDefault="00015F8F" w14:paraId="32890478" w14:textId="77777777">
      <w:pPr>
        <w:numPr>
          <w:ilvl w:val="0"/>
          <w:numId w:val="1"/>
        </w:numPr>
        <w:spacing w:after="80"/>
        <w:jc w:val="both"/>
      </w:pPr>
      <w:commentRangeStart w:id="1"/>
      <w:r w:rsidRPr="008F1C51">
        <w:rPr>
          <w:b/>
        </w:rPr>
        <w:t>Político:</w:t>
      </w:r>
      <w:r w:rsidRPr="008F1C51">
        <w:t xml:space="preserve"> condiciones de gobernabilidad, estabilidad institucional y políticas de fomento al emprendimiento. En Colombia, instrumentos como el Fondo Emprender, los Centros de Desarrollo Empresarial y los programas de iNNpulsa abren oportunidades concretas para las ideas de negocio viables.</w:t>
      </w:r>
    </w:p>
    <w:p w:rsidRPr="008F1C51" w:rsidR="000953DF" w:rsidRDefault="00015F8F" w14:paraId="4D7D4516" w14:textId="77777777">
      <w:pPr>
        <w:numPr>
          <w:ilvl w:val="0"/>
          <w:numId w:val="1"/>
        </w:numPr>
        <w:spacing w:after="80"/>
        <w:jc w:val="both"/>
      </w:pPr>
      <w:r w:rsidRPr="008F1C51">
        <w:rPr>
          <w:b/>
        </w:rPr>
        <w:t>Económico:</w:t>
      </w:r>
      <w:r w:rsidRPr="008F1C51">
        <w:t xml:space="preserve"> crecimiento del producto interno bruto, inflación, desempleo, nivel de ingreso de la población y acceso al crédito. Estos indicadores determinan la capacidad de compra del mercado objetivo y el costo de los recursos que el proyecto necesita para iniciar su operación.</w:t>
      </w:r>
    </w:p>
    <w:p w:rsidRPr="008F1C51" w:rsidR="000953DF" w:rsidRDefault="00015F8F" w14:paraId="59D0407F" w14:textId="77777777">
      <w:pPr>
        <w:numPr>
          <w:ilvl w:val="0"/>
          <w:numId w:val="1"/>
        </w:numPr>
        <w:spacing w:after="80"/>
        <w:jc w:val="both"/>
      </w:pPr>
      <w:r w:rsidRPr="008F1C51">
        <w:rPr>
          <w:b/>
        </w:rPr>
        <w:t>Social:</w:t>
      </w:r>
      <w:r w:rsidRPr="008F1C51">
        <w:t xml:space="preserve"> tendencias demográficas, cambios en los estilos de vida, valores culturales, nivel educativo y necesidades insatisfechas. Es el factor donde el emprendimiento social encuentra su justificación, al detectar demandas que ni el mercado ni el Estado atienden de manera suficiente.</w:t>
      </w:r>
    </w:p>
    <w:p w:rsidRPr="008F1C51" w:rsidR="000953DF" w:rsidRDefault="00015F8F" w14:paraId="25472A5F" w14:textId="77777777">
      <w:pPr>
        <w:numPr>
          <w:ilvl w:val="0"/>
          <w:numId w:val="1"/>
        </w:numPr>
        <w:spacing w:after="80"/>
        <w:jc w:val="both"/>
      </w:pPr>
      <w:r w:rsidRPr="008F1C51">
        <w:rPr>
          <w:b/>
        </w:rPr>
        <w:t>Tecnológico:</w:t>
      </w:r>
      <w:r w:rsidRPr="008F1C51">
        <w:t xml:space="preserve"> grado de adopción tecnológica del territorio, disponibilidad de infraestructura digital y velocidad del cambio técnico en el sector. Una zona con buena conectividad habilita modelos de venta en línea que resultarían inviables donde la señal es intermitente.</w:t>
      </w:r>
    </w:p>
    <w:p w:rsidRPr="008F1C51" w:rsidR="000953DF" w:rsidRDefault="00015F8F" w14:paraId="36313702" w14:textId="77777777">
      <w:pPr>
        <w:numPr>
          <w:ilvl w:val="0"/>
          <w:numId w:val="1"/>
        </w:numPr>
        <w:spacing w:after="80"/>
        <w:jc w:val="both"/>
      </w:pPr>
      <w:r w:rsidRPr="008F1C51">
        <w:rPr>
          <w:b/>
        </w:rPr>
        <w:t>Ambiental:</w:t>
      </w:r>
      <w:r w:rsidRPr="008F1C51">
        <w:t xml:space="preserve"> condiciones climáticas, disponibilidad de recursos naturales y exigencias de sostenibilidad. Las oportunidades ligadas a energías renovables, gestión de residuos, agroecología y economía circular constituyen hoy una de las fronteras más dinámicas del emprendimiento colombiano.</w:t>
      </w:r>
    </w:p>
    <w:p w:rsidRPr="008F1C51" w:rsidR="000953DF" w:rsidRDefault="00015F8F" w14:paraId="19181FEB" w14:textId="77777777">
      <w:pPr>
        <w:numPr>
          <w:ilvl w:val="0"/>
          <w:numId w:val="1"/>
        </w:numPr>
        <w:spacing w:after="80"/>
        <w:jc w:val="both"/>
      </w:pPr>
      <w:r w:rsidRPr="008F1C51">
        <w:rPr>
          <w:b/>
        </w:rPr>
        <w:t>Legal:</w:t>
      </w:r>
      <w:r w:rsidRPr="008F1C51">
        <w:t xml:space="preserve"> marco normativo del sector, requisitos de constitución y operación, obligaciones laborales y tributarias, e incentivos o restricciones que la ley establece para actividades específicas del territorio donde se pretende operar.</w:t>
      </w:r>
      <w:commentRangeEnd w:id="1"/>
      <w:r w:rsidRPr="008F1C51">
        <w:rPr>
          <w:rStyle w:val="Refdecomentario"/>
          <w:sz w:val="20"/>
          <w:szCs w:val="22"/>
        </w:rPr>
        <w:commentReference w:id="1"/>
      </w:r>
    </w:p>
    <w:p w:rsidRPr="008F1C51" w:rsidR="000953DF" w:rsidP="005B6E5B" w:rsidRDefault="00015F8F" w14:paraId="4D8D4C31" w14:textId="77777777">
      <w:pPr>
        <w:shd w:val="clear" w:color="auto" w:fill="EAF1DD" w:themeFill="accent3" w:themeFillTint="33"/>
        <w:jc w:val="both"/>
      </w:pPr>
      <w:r w:rsidRPr="008F1C51">
        <w:t>Recorrer los seis factores produce un mapa del terreno, no una decisión. El valor del PESTEL aparece cuando cada hallazgo se contrasta con la idea de negocio concreta y se clasifica como oportunidad aprovechable o como amenaza que exige mitigación, con la evidencia que lo respalda.</w:t>
      </w:r>
    </w:p>
    <w:p w:rsidRPr="008F1C51" w:rsidR="005B6E5B" w:rsidRDefault="005B6E5B" w14:paraId="156E3ACB" w14:textId="77777777">
      <w:pPr>
        <w:jc w:val="both"/>
      </w:pPr>
    </w:p>
    <w:p w:rsidRPr="008F1C51" w:rsidR="00DB4317" w:rsidRDefault="00DB4317" w14:paraId="0E62E45A" w14:textId="4027BB61">
      <w:pPr>
        <w:jc w:val="both"/>
      </w:pPr>
      <w:r w:rsidRPr="008F1C51">
        <w:t>Conocer los seis factores no basta para producir un diagnóstico. La herramienta rinde cuando se aplica con método, es decir, cuando el análisis avanza en un orden previsible y cada paso entrega el resultado que el siguiente necesita. Ese orden comienza por acotar el campo de estudio, continúa con la búsqueda de información y termina con la interpretación de los hallazgos frente a la idea de negocio. Los cinco pasos siguientes describen esa secuencia y pueden aplicarse a cualquier proyecto, sin importar el sector al que pertenezca:</w:t>
      </w:r>
    </w:p>
    <w:p w:rsidRPr="008F1C51" w:rsidR="00B7371A" w:rsidRDefault="00B7371A" w14:paraId="1CAA2BCD" w14:textId="77777777">
      <w:pPr>
        <w:jc w:val="both"/>
      </w:pPr>
    </w:p>
    <w:p w:rsidRPr="008F1C51" w:rsidR="00B7371A" w:rsidRDefault="00B7371A" w14:paraId="28EB27A2" w14:textId="14536D01">
      <w:pPr>
        <w:jc w:val="both"/>
      </w:pPr>
      <w:commentRangeStart w:id="2"/>
      <w:r w:rsidRPr="008F1C51">
        <w:rPr>
          <w:noProof/>
        </w:rPr>
        <w:drawing>
          <wp:inline distT="0" distB="0" distL="0" distR="0" wp14:anchorId="5F897815" wp14:editId="431B4E93">
            <wp:extent cx="5262664" cy="2859318"/>
            <wp:effectExtent l="19050" t="19050" r="14605" b="17780"/>
            <wp:docPr id="5501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934" name=""/>
                    <pic:cNvPicPr/>
                  </pic:nvPicPr>
                  <pic:blipFill>
                    <a:blip r:embed="rId15"/>
                    <a:stretch>
                      <a:fillRect/>
                    </a:stretch>
                  </pic:blipFill>
                  <pic:spPr>
                    <a:xfrm>
                      <a:off x="0" y="0"/>
                      <a:ext cx="5283136" cy="2870441"/>
                    </a:xfrm>
                    <a:prstGeom prst="rect">
                      <a:avLst/>
                    </a:prstGeom>
                    <a:ln>
                      <a:solidFill>
                        <a:schemeClr val="accent2"/>
                      </a:solidFill>
                      <a:prstDash val="dash"/>
                    </a:ln>
                  </pic:spPr>
                </pic:pic>
              </a:graphicData>
            </a:graphic>
          </wp:inline>
        </w:drawing>
      </w:r>
      <w:commentRangeEnd w:id="2"/>
      <w:r w:rsidRPr="008F1C51">
        <w:rPr>
          <w:rStyle w:val="Refdecomentario"/>
          <w:sz w:val="20"/>
          <w:szCs w:val="22"/>
        </w:rPr>
        <w:commentReference w:id="2"/>
      </w:r>
    </w:p>
    <w:p w:rsidRPr="008F1C51" w:rsidR="00DB4317" w:rsidRDefault="00DB4317" w14:paraId="3F84EB1B" w14:textId="77777777">
      <w:pPr>
        <w:jc w:val="both"/>
      </w:pPr>
    </w:p>
    <w:p w:rsidRPr="008F1C51" w:rsidR="00B7371A" w:rsidRDefault="00B7371A" w14:paraId="288F68DA" w14:textId="124365AF">
      <w:pPr>
        <w:jc w:val="both"/>
      </w:pPr>
      <w:r w:rsidRPr="008F1C51">
        <w:t>Seguir estos cinco pasos convierte la información dispersa en criterio. El territorio acota el estudio, los datos lo sustentan, la clasificación los interpreta, la priorización los jerarquiza y las fuentes los respaldan. Ese recorrido separa una opinión sobre el mercado de un diagnóstico defendible.</w:t>
      </w:r>
    </w:p>
    <w:p w:rsidRPr="008F1C51" w:rsidR="00C95744" w:rsidRDefault="00C95744" w14:paraId="34BF14AB" w14:textId="77777777">
      <w:pPr>
        <w:jc w:val="both"/>
      </w:pPr>
    </w:p>
    <w:p w:rsidRPr="008F1C51" w:rsidR="00DB4317" w:rsidP="00C95744" w:rsidRDefault="00DB4317" w14:paraId="16B296FA" w14:textId="7D772F4E">
      <w:pPr>
        <w:shd w:val="clear" w:color="auto" w:fill="EFEDDF"/>
        <w:jc w:val="both"/>
      </w:pPr>
      <w:r w:rsidRPr="008F1C51">
        <w:t>El PESTEL describe el terreno general, pero no dice quién compite en él. Esa pregunta se resuelve en la capa más cercana al negocio, donde actúan clientes, proveedores y rivales directos. El modelo de las cinco fuerzas del sector hace posible examinar esa capa y estimar cuánto margen deja el mercado al que se pretende entrar.</w:t>
      </w:r>
    </w:p>
    <w:p w:rsidRPr="008F1C51" w:rsidR="00C95744" w:rsidRDefault="00C95744" w14:paraId="6F4022A4" w14:textId="77777777">
      <w:pPr>
        <w:keepNext/>
        <w:spacing w:before="200"/>
        <w:rPr>
          <w:b/>
        </w:rPr>
      </w:pPr>
    </w:p>
    <w:p w:rsidRPr="008F1C51" w:rsidR="000953DF" w:rsidRDefault="00015F8F" w14:paraId="46140C2D" w14:textId="4ED22772">
      <w:pPr>
        <w:keepNext/>
        <w:spacing w:before="200"/>
        <w:rPr>
          <w:bCs/>
        </w:rPr>
      </w:pPr>
      <w:r w:rsidRPr="008F1C51">
        <w:rPr>
          <w:bCs/>
        </w:rPr>
        <w:t>1.4 Cinco fuerzas del sector</w:t>
      </w:r>
    </w:p>
    <w:p w:rsidRPr="008F1C51" w:rsidR="000953DF" w:rsidP="002448A3" w:rsidRDefault="00015F8F" w14:paraId="0A23E355" w14:textId="77777777">
      <w:pPr>
        <w:shd w:val="clear" w:color="auto" w:fill="DBE5F1" w:themeFill="accent1" w:themeFillTint="33"/>
        <w:jc w:val="both"/>
      </w:pPr>
      <w:r w:rsidRPr="008F1C51">
        <w:t>Mientras el macroentorno afecta a todas las empresas de la economía, el entorno inmediato incide de manera directa sobre quienes compiten en un mismo sector. El modelo de las cinco fuerzas competitivas, formulado por Michael Porter, continúa siendo el marco más sólido para analizar la estructura de un sector y evaluar su atractivo para nuevos emprendimientos (Porter, 2008).</w:t>
      </w:r>
    </w:p>
    <w:p w:rsidRPr="008F1C51" w:rsidR="000953DF" w:rsidRDefault="00015F8F" w14:paraId="1DD4E436" w14:textId="77777777">
      <w:pPr>
        <w:jc w:val="both"/>
      </w:pPr>
      <w:r w:rsidRPr="008F1C51">
        <w:t>El modelo parte de una idea sencilla y exigente: la rentabilidad de un sector no depende solo de la habilidad de cada empresa, sino de la estructura de fuerzas que lo configura. Comprender esa estructura antes de entrar ayuda a anticipar dónde se juega el margen y qué tan defendible resulta la posición que el proyecto aspira a ocupar. Las cinco fuerzas son las siguientes:</w:t>
      </w:r>
    </w:p>
    <w:p w:rsidRPr="008F1C51" w:rsidR="000953DF" w:rsidRDefault="00015F8F" w14:paraId="0B43A52A" w14:textId="77777777">
      <w:pPr>
        <w:numPr>
          <w:ilvl w:val="0"/>
          <w:numId w:val="1"/>
        </w:numPr>
        <w:spacing w:after="80"/>
        <w:jc w:val="both"/>
      </w:pPr>
      <w:commentRangeStart w:id="3"/>
      <w:r w:rsidRPr="008F1C51">
        <w:rPr>
          <w:b/>
        </w:rPr>
        <w:t>Rivalidad entre competidores:</w:t>
      </w:r>
      <w:r w:rsidRPr="008F1C51">
        <w:t xml:space="preserve"> intensidad de la disputa entre las empresas que ya operan en el sector, según su número y su grado de diferenciación.</w:t>
      </w:r>
    </w:p>
    <w:p w:rsidRPr="008F1C51" w:rsidR="000953DF" w:rsidRDefault="00015F8F" w14:paraId="3D2402EA" w14:textId="77777777">
      <w:pPr>
        <w:numPr>
          <w:ilvl w:val="0"/>
          <w:numId w:val="1"/>
        </w:numPr>
        <w:spacing w:after="80"/>
        <w:jc w:val="both"/>
      </w:pPr>
      <w:r w:rsidRPr="008F1C51">
        <w:rPr>
          <w:b/>
        </w:rPr>
        <w:t>Amenaza de nuevos entrantes:</w:t>
      </w:r>
      <w:r w:rsidRPr="008F1C51">
        <w:t xml:space="preserve"> facilidad con que otras empresas pueden ingresar al mercado, determinada por las barreras de entrada y la inversión requerida.</w:t>
      </w:r>
    </w:p>
    <w:p w:rsidRPr="008F1C51" w:rsidR="000953DF" w:rsidRDefault="00015F8F" w14:paraId="2990AFDD" w14:textId="77777777">
      <w:pPr>
        <w:numPr>
          <w:ilvl w:val="0"/>
          <w:numId w:val="1"/>
        </w:numPr>
        <w:spacing w:after="80"/>
        <w:jc w:val="both"/>
      </w:pPr>
      <w:r w:rsidRPr="008F1C51">
        <w:rPr>
          <w:b/>
        </w:rPr>
        <w:t>Poder de los proveedores:</w:t>
      </w:r>
      <w:r w:rsidRPr="008F1C51">
        <w:t xml:space="preserve"> capacidad de quienes suministran insumos para imponer precios o condiciones, mayor cuando el insumo es difícil de sustituir.</w:t>
      </w:r>
    </w:p>
    <w:p w:rsidRPr="008F1C51" w:rsidR="000953DF" w:rsidRDefault="00015F8F" w14:paraId="2EB7777F" w14:textId="77777777">
      <w:pPr>
        <w:numPr>
          <w:ilvl w:val="0"/>
          <w:numId w:val="1"/>
        </w:numPr>
        <w:spacing w:after="80"/>
        <w:jc w:val="both"/>
      </w:pPr>
      <w:r w:rsidRPr="008F1C51">
        <w:rPr>
          <w:b/>
        </w:rPr>
        <w:t>Poder de los clientes:</w:t>
      </w:r>
      <w:r w:rsidRPr="008F1C51">
        <w:t xml:space="preserve"> capacidad de los compradores para presionar el precio a la baja, alta cuando disponen de alternativas equivalentes.</w:t>
      </w:r>
    </w:p>
    <w:p w:rsidRPr="008F1C51" w:rsidR="000953DF" w:rsidRDefault="00015F8F" w14:paraId="4F6FFE2E" w14:textId="77777777">
      <w:pPr>
        <w:numPr>
          <w:ilvl w:val="0"/>
          <w:numId w:val="1"/>
        </w:numPr>
        <w:spacing w:after="80"/>
        <w:jc w:val="both"/>
      </w:pPr>
      <w:r w:rsidRPr="008F1C51">
        <w:rPr>
          <w:b/>
        </w:rPr>
        <w:t>Amenaza de sustitutos:</w:t>
      </w:r>
      <w:r w:rsidRPr="008F1C51">
        <w:t xml:space="preserve"> existencia de bienes o servicios distintos que satisfacen la misma necesidad y pueden desplazar la demanda del sector.</w:t>
      </w:r>
      <w:commentRangeEnd w:id="3"/>
      <w:r w:rsidRPr="008F1C51">
        <w:rPr>
          <w:rStyle w:val="Refdecomentario"/>
          <w:sz w:val="20"/>
          <w:szCs w:val="22"/>
        </w:rPr>
        <w:commentReference w:id="3"/>
      </w:r>
    </w:p>
    <w:p w:rsidRPr="008F1C51" w:rsidR="000953DF" w:rsidRDefault="00015F8F" w14:paraId="167709A6" w14:textId="77777777">
      <w:pPr>
        <w:jc w:val="both"/>
      </w:pPr>
      <w:r w:rsidRPr="008F1C51">
        <w:t>Un sector con rivalidad alta, barreras de entrada bajas, proveedores fuertes y clientes sensibles al precio ofrece menor margen que otro con pocos competidores, oferta diferenciada y compradores que valoran la calidad. La conclusión práctica es directa: conviene entrar donde el proyecto pueda construir una posición defendible, no donde simplemente exista demanda.</w:t>
      </w:r>
    </w:p>
    <w:p w:rsidRPr="008F1C51" w:rsidR="002448A3" w:rsidRDefault="002448A3" w14:paraId="5F788673" w14:textId="05098FF6">
      <w:pPr>
        <w:jc w:val="both"/>
      </w:pPr>
      <w:r w:rsidRPr="008F1C51">
        <w:rPr>
          <w:rFonts w:eastAsia="Times New Roman"/>
          <w:b/>
          <w:noProof/>
          <w:szCs w:val="20"/>
          <w:lang w:eastAsia="es-CO"/>
        </w:rPr>
        <mc:AlternateContent>
          <mc:Choice Requires="wps">
            <w:drawing>
              <wp:anchor distT="0" distB="0" distL="114300" distR="114300" simplePos="0" relativeHeight="251665408" behindDoc="0" locked="0" layoutInCell="1" allowOverlap="1" wp14:anchorId="1AFFBF17" wp14:editId="5D500DAF">
                <wp:simplePos x="0" y="0"/>
                <wp:positionH relativeFrom="margin">
                  <wp:posOffset>583660</wp:posOffset>
                </wp:positionH>
                <wp:positionV relativeFrom="paragraph">
                  <wp:posOffset>185947</wp:posOffset>
                </wp:positionV>
                <wp:extent cx="5305425" cy="896620"/>
                <wp:effectExtent l="57150" t="38100" r="85725" b="93980"/>
                <wp:wrapNone/>
                <wp:docPr id="1965973113"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2448A3" w:rsidR="002448A3" w:rsidP="002448A3" w:rsidRDefault="002448A3" w14:paraId="500CEA7B" w14:textId="6CFD59DC">
                            <w:pPr>
                              <w:jc w:val="center"/>
                              <w:rPr>
                                <w:szCs w:val="20"/>
                              </w:rPr>
                            </w:pPr>
                            <w:r w:rsidRPr="002448A3">
                              <w:rPr>
                                <w:szCs w:val="20"/>
                              </w:rPr>
                              <w:t>El análisis de las cinco fuerzas debe realizarse con información del territorio donde operará el proyecto. Un sector atractivo en el promedio nacional puede estar saturado en un municipio concreto, y esa diferencia solo se detecta con datos locales.</w:t>
                            </w:r>
                          </w:p>
                          <w:p w:rsidRPr="00D21B87" w:rsidR="002448A3" w:rsidP="002448A3" w:rsidRDefault="002448A3" w14:paraId="32904A6F" w14:textId="77777777">
                            <w:pPr>
                              <w:jc w:val="center"/>
                              <w:rPr>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2E67BE">
              <v:roundrect id="_x0000_s1029" style="position:absolute;left:0;text-align:left;margin-left:45.95pt;margin-top:14.65pt;width:417.75pt;height:7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be86" strokecolor="#f69240" arcsize="10923f" w14:anchorId="1AFFB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">
                <v:fill type="gradient" color2="#ffebdb" colors="0 #ffbe86;22938f #ffd0aa;1 #ffebdb" angle="180" focus="100%" rotate="t"/>
                <v:shadow on="t" color="black" opacity="24903f" offset="0,.55556mm" origin=",.5"/>
                <v:textbox>
                  <w:txbxContent>
                    <w:p w:rsidRPr="002448A3" w:rsidR="002448A3" w:rsidP="002448A3" w:rsidRDefault="002448A3" w14:paraId="56B9596D" w14:textId="6CFD59DC">
                      <w:pPr>
                        <w:jc w:val="center"/>
                        <w:rPr>
                          <w:szCs w:val="20"/>
                        </w:rPr>
                      </w:pPr>
                      <w:r w:rsidRPr="002448A3">
                        <w:rPr>
                          <w:szCs w:val="20"/>
                        </w:rPr>
                        <w:t>El análisis de las cinco fuerzas debe realizarse con información del territorio donde operará el proyecto. Un sector atractivo en el promedio nacional puede estar saturado en un municipio concreto, y esa diferencia solo se detecta con datos locales.</w:t>
                      </w:r>
                    </w:p>
                    <w:p w:rsidRPr="00D21B87" w:rsidR="002448A3" w:rsidP="002448A3" w:rsidRDefault="002448A3" w14:paraId="0A37501D" w14:textId="77777777">
                      <w:pPr>
                        <w:jc w:val="center"/>
                        <w:rPr>
                          <w:szCs w:val="20"/>
                        </w:rPr>
                      </w:pPr>
                    </w:p>
                  </w:txbxContent>
                </v:textbox>
                <w10:wrap anchorx="margin"/>
              </v:roundrect>
            </w:pict>
          </mc:Fallback>
        </mc:AlternateContent>
      </w:r>
    </w:p>
    <w:p w:rsidRPr="008F1C51" w:rsidR="002448A3" w:rsidRDefault="002448A3" w14:paraId="6C9F27A2" w14:textId="2A387F77">
      <w:pPr>
        <w:jc w:val="both"/>
      </w:pPr>
    </w:p>
    <w:p w:rsidRPr="008F1C51" w:rsidR="002448A3" w:rsidRDefault="002448A3" w14:paraId="60EA4002" w14:textId="2A1F1230">
      <w:pPr>
        <w:jc w:val="both"/>
      </w:pPr>
    </w:p>
    <w:p w:rsidRPr="008F1C51" w:rsidR="002448A3" w:rsidRDefault="002448A3" w14:paraId="2DA5243C" w14:textId="77777777">
      <w:pPr>
        <w:jc w:val="both"/>
      </w:pPr>
    </w:p>
    <w:p w:rsidRPr="008F1C51" w:rsidR="002448A3" w:rsidP="002448A3" w:rsidRDefault="002448A3" w14:paraId="59ECD178" w14:textId="77777777">
      <w:pPr>
        <w:spacing w:before="160" w:after="160"/>
        <w:ind w:right="340"/>
        <w:jc w:val="both"/>
      </w:pPr>
    </w:p>
    <w:p w:rsidRPr="008F1C51" w:rsidR="002448A3" w:rsidRDefault="002448A3" w14:paraId="0D484274" w14:textId="1833BD8A">
      <w:pPr>
        <w:jc w:val="both"/>
      </w:pPr>
      <w:r w:rsidRPr="008F1C51">
        <w:t>En la práctica, el examen se hace fuerza por fuerza y con información del lugar donde operará el negocio. Conviene establecer cuántos competidores atienden hoy a ese mismo cliente, qué tan fácil resulta abrir un negocio igual, de cuántos proveedores depende el insumo principal, qué alternativas tiene el comprador y qué otro producto podría satisfacer la misma necesidad. Las respuestas se obtienen observando el mercado local, conversando con comerciantes de la zona y consultando registros públicos.</w:t>
      </w:r>
    </w:p>
    <w:p w:rsidRPr="008F1C51" w:rsidR="002448A3" w:rsidRDefault="002448A3" w14:paraId="2D2A62AF" w14:textId="77777777">
      <w:pPr>
        <w:jc w:val="both"/>
      </w:pPr>
    </w:p>
    <w:p w:rsidRPr="008F1C51" w:rsidR="002448A3" w:rsidRDefault="002448A3" w14:paraId="35B7B78A" w14:textId="653B409B">
      <w:pPr>
        <w:jc w:val="both"/>
      </w:pPr>
      <w:r w:rsidRPr="008F1C51">
        <w:t>El resultado de ese examen no es una calificación del sector, sino una decisión sobre cómo entrar en él. Una rivalidad alta puede enfrentarse con especialización; un proveedor dominante, con alianzas o con la búsqueda de insumos alternativos; un comprador exigente, con servicio o con garantías. Las cinco fuerzas, además, cambian con el tiempo, de modo que el análisis se repite cuando el sector se transforma o cuando el proyecto crece.</w:t>
      </w:r>
    </w:p>
    <w:p w:rsidRPr="008F1C51" w:rsidR="002448A3" w:rsidP="002448A3" w:rsidRDefault="002448A3" w14:paraId="1FBA3E5C" w14:textId="4AA007D7">
      <w:pPr>
        <w:shd w:val="clear" w:color="auto" w:fill="E5DFEC" w:themeFill="accent4" w:themeFillTint="33"/>
        <w:jc w:val="both"/>
      </w:pPr>
      <w:r w:rsidRPr="008F1C51">
        <w:t>Ahora bien, ningún sector existe al margen del lugar donde opera. Las mismas cinco fuerzas se comportan de manera distinta según el departamento y el municipio, porque sobre cada territorio actúan políticas públicas que orientan la inversión y priorizan unas actividades sobre otras. Conocer ese marco abre la puerta a identificar apoyos, incentivos y apuestas productivas capaces de inclinar la balanza a favor de una idea de negocio.</w:t>
      </w:r>
    </w:p>
    <w:p w:rsidRPr="008F1C51" w:rsidR="000953DF" w:rsidRDefault="00015F8F" w14:paraId="7E8AC837" w14:textId="77777777">
      <w:pPr>
        <w:keepNext/>
        <w:spacing w:before="240"/>
      </w:pPr>
      <w:r w:rsidRPr="008F1C51">
        <w:rPr>
          <w:b/>
        </w:rPr>
        <w:t>2. Territorio y políticas de desarrollo</w:t>
      </w:r>
    </w:p>
    <w:p w:rsidRPr="008F1C51" w:rsidR="000953DF" w:rsidRDefault="00015F8F" w14:paraId="2D2FD5C6" w14:textId="77777777">
      <w:pPr>
        <w:jc w:val="both"/>
      </w:pPr>
      <w:r w:rsidRPr="008F1C51">
        <w:t>El emprendimiento colombiano no ocurre en un terreno neutro. Sobre cada municipio y cada departamento actúa un marco de políticas públicas de desarrollo empresarial que define prioridades, asigna recursos y orienta la inversión hacia determinadas cadenas productivas. Conocer ese marco no es un ejercicio administrativo: es la vía para identificar incentivos, apoyos técnicos y aliados que pueden resultar decisivos para la viabilidad de una idea de negocio.</w:t>
      </w:r>
    </w:p>
    <w:p w:rsidRPr="008F1C51" w:rsidR="00E75693" w:rsidP="00E75693" w:rsidRDefault="00E75693" w14:paraId="6FAF52B7" w14:textId="08B7EC63">
      <w:pPr>
        <w:shd w:val="clear" w:color="auto" w:fill="EAF1DD" w:themeFill="accent3" w:themeFillTint="33"/>
        <w:jc w:val="both"/>
      </w:pPr>
      <w:r w:rsidRPr="008F1C51">
        <w:t>Ese marco no se define en un solo lugar. Tres niveles de gobierno actúan sobre el mismo territorio y cada uno decide sobre asuntos distintos, de modo que un emprendedor puede encontrar respaldo en uno y ninguna respuesta en otro. Reconocer qué se decide en cada nivel evita tocar la puerta equivocada y ayuda a ubicar el instrumento que corresponde a la etapa en la que se encuentra el proyecto:</w:t>
      </w:r>
    </w:p>
    <w:p w:rsidRPr="008F1C51" w:rsidR="00E75693" w:rsidRDefault="00E75693" w14:paraId="5BA2CA9B" w14:textId="77777777">
      <w:pPr>
        <w:pStyle w:val="Prrafodelista"/>
        <w:numPr>
          <w:ilvl w:val="0"/>
          <w:numId w:val="9"/>
        </w:numPr>
        <w:jc w:val="both"/>
        <w:rPr>
          <w:sz w:val="20"/>
          <w:szCs w:val="20"/>
        </w:rPr>
      </w:pPr>
      <w:r w:rsidRPr="008F1C51">
        <w:rPr>
          <w:b/>
          <w:bCs/>
          <w:sz w:val="20"/>
          <w:szCs w:val="20"/>
        </w:rPr>
        <w:t>Nivel nacional:</w:t>
      </w:r>
      <w:r w:rsidRPr="008F1C51">
        <w:rPr>
          <w:sz w:val="20"/>
          <w:szCs w:val="20"/>
        </w:rPr>
        <w:t xml:space="preserve"> fija las reglas generales del ecosistema emprendedor y crea los instrumentos de fomento que operan en todo el país, con requisitos iguales para cualquier región. </w:t>
      </w:r>
      <w:r w:rsidRPr="008F1C51">
        <w:rPr>
          <w:b/>
          <w:bCs/>
          <w:sz w:val="20"/>
          <w:szCs w:val="20"/>
        </w:rPr>
        <w:t>Caso práctico:</w:t>
      </w:r>
      <w:r w:rsidRPr="008F1C51">
        <w:rPr>
          <w:sz w:val="20"/>
          <w:szCs w:val="20"/>
        </w:rPr>
        <w:t xml:space="preserve"> un grupo de aprendices de Sincelejo presenta su plan de negocio al Fondo Emprender y accede a capital semilla en las mismas condiciones que un equipo de Cali.</w:t>
      </w:r>
    </w:p>
    <w:p w:rsidRPr="008F1C51" w:rsidR="00E75693" w:rsidP="00E75693" w:rsidRDefault="00E75693" w14:paraId="0F43740E" w14:textId="77777777">
      <w:pPr>
        <w:jc w:val="both"/>
        <w:rPr>
          <w:szCs w:val="20"/>
        </w:rPr>
      </w:pPr>
    </w:p>
    <w:p w:rsidRPr="008F1C51" w:rsidR="00E75693" w:rsidRDefault="00E75693" w14:paraId="29C7E519" w14:textId="77777777">
      <w:pPr>
        <w:pStyle w:val="Prrafodelista"/>
        <w:numPr>
          <w:ilvl w:val="0"/>
          <w:numId w:val="9"/>
        </w:numPr>
        <w:jc w:val="both"/>
        <w:rPr>
          <w:sz w:val="20"/>
          <w:szCs w:val="20"/>
        </w:rPr>
      </w:pPr>
      <w:r w:rsidRPr="008F1C51">
        <w:rPr>
          <w:b/>
          <w:bCs/>
          <w:sz w:val="20"/>
          <w:szCs w:val="20"/>
        </w:rPr>
        <w:t>Nivel departamental:</w:t>
      </w:r>
      <w:r w:rsidRPr="008F1C51">
        <w:rPr>
          <w:sz w:val="20"/>
          <w:szCs w:val="20"/>
        </w:rPr>
        <w:t xml:space="preserve"> traduce esas reglas en apuestas productivas concretas mediante los planes de desarrollo y las comisiones regionales de competitividad, que priorizan las cadenas con mayor potencial. </w:t>
      </w:r>
      <w:r w:rsidRPr="008F1C51">
        <w:rPr>
          <w:b/>
          <w:bCs/>
          <w:sz w:val="20"/>
          <w:szCs w:val="20"/>
        </w:rPr>
        <w:t>Caso práctico: u</w:t>
      </w:r>
      <w:r w:rsidRPr="008F1C51">
        <w:rPr>
          <w:sz w:val="20"/>
          <w:szCs w:val="20"/>
        </w:rPr>
        <w:t>n departamento que prioriza la cadena del cacao ofrece asistencia técnica y ruedas de negocio a quienes transforman ese producto en su territorio.</w:t>
      </w:r>
    </w:p>
    <w:p w:rsidRPr="008F1C51" w:rsidR="00E75693" w:rsidP="00E75693" w:rsidRDefault="00E75693" w14:paraId="74ACC9C5" w14:textId="77777777">
      <w:pPr>
        <w:jc w:val="both"/>
        <w:rPr>
          <w:szCs w:val="20"/>
        </w:rPr>
      </w:pPr>
    </w:p>
    <w:p w:rsidRPr="008F1C51" w:rsidR="00E75693" w:rsidRDefault="00E75693" w14:paraId="44386A1E" w14:textId="23C574AB">
      <w:pPr>
        <w:pStyle w:val="Prrafodelista"/>
        <w:numPr>
          <w:ilvl w:val="0"/>
          <w:numId w:val="9"/>
        </w:numPr>
        <w:jc w:val="both"/>
        <w:rPr>
          <w:sz w:val="20"/>
          <w:szCs w:val="20"/>
        </w:rPr>
      </w:pPr>
      <w:r w:rsidRPr="008F1C51">
        <w:rPr>
          <w:b/>
          <w:bCs/>
          <w:sz w:val="20"/>
          <w:szCs w:val="20"/>
        </w:rPr>
        <w:t>Nivel municipal:</w:t>
      </w:r>
      <w:r w:rsidRPr="008F1C51">
        <w:rPr>
          <w:sz w:val="20"/>
          <w:szCs w:val="20"/>
        </w:rPr>
        <w:t xml:space="preserve"> define las condiciones más cercanas al proyecto, esto es, las prioridades de inversión, los trámites, los usos del suelo y los programas de apoyo local. </w:t>
      </w:r>
      <w:r w:rsidRPr="008F1C51">
        <w:rPr>
          <w:b/>
          <w:bCs/>
          <w:sz w:val="20"/>
          <w:szCs w:val="20"/>
        </w:rPr>
        <w:t xml:space="preserve">Caso práctico: </w:t>
      </w:r>
      <w:r w:rsidRPr="008F1C51">
        <w:rPr>
          <w:sz w:val="20"/>
          <w:szCs w:val="20"/>
        </w:rPr>
        <w:t>una alcaldía que abre un centro de emprendimiento y otorga descuentos temporales en el impuesto de industria y comercio atrae nuevos negocios a una zona concreta.</w:t>
      </w:r>
    </w:p>
    <w:p w:rsidRPr="008F1C51" w:rsidR="00E75693" w:rsidRDefault="00E75693" w14:paraId="3D73F343" w14:textId="77777777">
      <w:pPr>
        <w:jc w:val="both"/>
        <w:rPr>
          <w:b/>
          <w:bCs/>
        </w:rPr>
      </w:pPr>
    </w:p>
    <w:p w:rsidRPr="008F1C51" w:rsidR="00E75693" w:rsidRDefault="00E75693" w14:paraId="40E4E88A" w14:textId="192F13BE">
      <w:pPr>
        <w:jc w:val="both"/>
      </w:pPr>
      <w:r w:rsidRPr="008F1C51">
        <w:t>Los tres niveles se complementan y conviene revisarlos en conjunto. El nacional aporta los recursos, el departamental señala hacia dónde se orienta la apuesta productiva y el municipal define las condiciones del lugar exacto donde se instalará el negocio. Un proyecto gana viabilidad cuando encaja con los tres.</w:t>
      </w:r>
    </w:p>
    <w:p w:rsidRPr="008F1C51" w:rsidR="00E75693" w:rsidRDefault="00E75693" w14:paraId="7D801D33" w14:textId="77777777">
      <w:pPr>
        <w:jc w:val="both"/>
        <w:rPr>
          <w:b/>
          <w:bCs/>
        </w:rPr>
      </w:pPr>
    </w:p>
    <w:p w:rsidRPr="008F1C51" w:rsidR="004F1378" w:rsidP="004F1378" w:rsidRDefault="004F1378" w14:paraId="23360126" w14:textId="21067DFF">
      <w:pPr>
        <w:shd w:val="clear" w:color="auto" w:fill="CCC0D9" w:themeFill="accent4" w:themeFillTint="66"/>
        <w:jc w:val="both"/>
      </w:pPr>
      <w:r w:rsidRPr="008F1C51">
        <w:t>Los contenidos que siguen avanzan de lo general a lo particular. Comienzan por las políticas y los instrumentos que apoyan al emprendimiento en Colombia, continúan con la caracterización de una zona y los tipos de empresa que la conforman, examinan los proyectos de desarrollo regional que orientan la inversión y terminan con las fuentes públicas que permiten sustentar cada afirmación con datos verificables.</w:t>
      </w:r>
    </w:p>
    <w:p w:rsidRPr="008F1C51" w:rsidR="004F1378" w:rsidRDefault="004F1378" w14:paraId="0205480A" w14:textId="77777777">
      <w:pPr>
        <w:jc w:val="both"/>
      </w:pPr>
    </w:p>
    <w:p w:rsidRPr="008F1C51" w:rsidR="000953DF" w:rsidRDefault="00015F8F" w14:paraId="3E65D61D" w14:textId="77777777">
      <w:pPr>
        <w:keepNext/>
        <w:spacing w:before="200"/>
        <w:rPr>
          <w:bCs/>
        </w:rPr>
      </w:pPr>
      <w:r w:rsidRPr="008F1C51">
        <w:rPr>
          <w:bCs/>
        </w:rPr>
        <w:t>2.1 Políticas de apoyo al emprendimiento</w:t>
      </w:r>
    </w:p>
    <w:p w:rsidRPr="008F1C51" w:rsidR="000953DF" w:rsidRDefault="00015F8F" w14:paraId="63D3E655" w14:textId="77777777">
      <w:pPr>
        <w:jc w:val="both"/>
      </w:pPr>
      <w:r w:rsidRPr="008F1C51">
        <w:t>La Ley 1014 de 2006, de fomento a la cultura del emprendimiento, es el principal instrumento normativo del ecosistema emprendedor colombiano. Establece la obligación de incorporar la formación en emprendimiento en los establecimientos de educación formal de todos los niveles, incluido el Servicio Nacional de Aprendizaje, y crea la Red Nacional para el Emprendimiento como instancia de coordinación entre entidades públicas y privadas (Congreso de la República de Colombia, 2006).</w:t>
      </w:r>
    </w:p>
    <w:p w:rsidRPr="008F1C51" w:rsidR="000953DF" w:rsidRDefault="00015F8F" w14:paraId="533835E0" w14:textId="77777777">
      <w:pPr>
        <w:jc w:val="both"/>
      </w:pPr>
      <w:r w:rsidRPr="008F1C51">
        <w:t>Alrededor de esa norma se ha construido un conjunto de instrumentos que ofrecen financiación, acompañamiento técnico y conexión con mercados. Para quien diagnostica su entorno, cada instrumento representa una oportunidad concreta siempre que su idea de negocio cumpla las condiciones de acceso. Los principales son los siguientes:</w:t>
      </w:r>
    </w:p>
    <w:p w:rsidRPr="008F1C51" w:rsidR="000953DF" w:rsidRDefault="00015F8F" w14:paraId="2E77BAE7" w14:textId="77777777">
      <w:pPr>
        <w:numPr>
          <w:ilvl w:val="0"/>
          <w:numId w:val="1"/>
        </w:numPr>
        <w:spacing w:after="80"/>
        <w:jc w:val="both"/>
      </w:pPr>
      <w:commentRangeStart w:id="4"/>
      <w:r w:rsidRPr="008F1C51">
        <w:rPr>
          <w:b/>
        </w:rPr>
        <w:t>Ley 1014 de 2006:</w:t>
      </w:r>
      <w:r w:rsidRPr="008F1C51">
        <w:t xml:space="preserve"> norma marco que impulsa la cultura del emprendimiento en el sistema educativo y articula a las entidades del ecosistema. Fija el deber de formar ciudadanos con competencias de gestión empresarial y actitud proactiva hacia la creación de valor.</w:t>
      </w:r>
    </w:p>
    <w:p w:rsidRPr="008F1C51" w:rsidR="000953DF" w:rsidRDefault="00015F8F" w14:paraId="4249F24E" w14:textId="77777777">
      <w:pPr>
        <w:numPr>
          <w:ilvl w:val="0"/>
          <w:numId w:val="1"/>
        </w:numPr>
        <w:spacing w:after="80"/>
        <w:jc w:val="both"/>
      </w:pPr>
      <w:r w:rsidRPr="008F1C51">
        <w:rPr>
          <w:b/>
        </w:rPr>
        <w:t>Fondo Emprender:</w:t>
      </w:r>
      <w:r w:rsidRPr="008F1C51">
        <w:t xml:space="preserve"> instrumento financiero del SENA creado por el artículo 40 de la Ley 789 de 2002 (Congreso de la República de Colombia, 2002). Otorga capital semilla no reembolsable a proyectos de aprendices y egresados mediante convocatorias públicas, condicionado al cumplimiento de las metas del plan de negocio.</w:t>
      </w:r>
    </w:p>
    <w:p w:rsidRPr="008F1C51" w:rsidR="000953DF" w:rsidRDefault="00015F8F" w14:paraId="29E171A1" w14:textId="77777777">
      <w:pPr>
        <w:numPr>
          <w:ilvl w:val="0"/>
          <w:numId w:val="1"/>
        </w:numPr>
        <w:spacing w:after="80"/>
        <w:jc w:val="both"/>
      </w:pPr>
      <w:r w:rsidRPr="008F1C51">
        <w:rPr>
          <w:b/>
        </w:rPr>
        <w:t>iNNpulsa Colombia:</w:t>
      </w:r>
      <w:r w:rsidRPr="008F1C51">
        <w:t xml:space="preserve"> entidad adscrita al Ministerio de Comercio, Industria y Turismo que promueve el emprendimiento de alto impacto. Ofrece mentoría, recursos y conexión con inversionistas a través de programas dirigidos a proyectos con potencial de crecimiento acelerado.</w:t>
      </w:r>
    </w:p>
    <w:p w:rsidRPr="008F1C51" w:rsidR="000953DF" w:rsidRDefault="00015F8F" w14:paraId="48D0F86B" w14:textId="28365AD9">
      <w:pPr>
        <w:numPr>
          <w:ilvl w:val="0"/>
          <w:numId w:val="1"/>
        </w:numPr>
        <w:spacing w:after="80"/>
        <w:jc w:val="both"/>
      </w:pPr>
      <w:r w:rsidRPr="008F1C51">
        <w:rPr>
          <w:b/>
        </w:rPr>
        <w:t xml:space="preserve">Centros de </w:t>
      </w:r>
      <w:r w:rsidRPr="008F1C51" w:rsidR="00A165BA">
        <w:rPr>
          <w:b/>
        </w:rPr>
        <w:t>d</w:t>
      </w:r>
      <w:r w:rsidRPr="008F1C51">
        <w:rPr>
          <w:b/>
        </w:rPr>
        <w:t xml:space="preserve">esarrollo </w:t>
      </w:r>
      <w:r w:rsidRPr="008F1C51" w:rsidR="00A165BA">
        <w:rPr>
          <w:b/>
        </w:rPr>
        <w:t>e</w:t>
      </w:r>
      <w:r w:rsidRPr="008F1C51">
        <w:rPr>
          <w:b/>
        </w:rPr>
        <w:t>mpresarial:</w:t>
      </w:r>
      <w:r w:rsidRPr="008F1C51">
        <w:t xml:space="preserve"> puntos de asesoría del Ministerio de Comercio que acompañan la formulación de planes de negocio, la formalización y el acceso a mercados, con atención gratuita y presencia en distintas regiones del país.</w:t>
      </w:r>
    </w:p>
    <w:p w:rsidRPr="008F1C51" w:rsidR="000953DF" w:rsidRDefault="00015F8F" w14:paraId="13D6ECED" w14:textId="3116BD78">
      <w:pPr>
        <w:numPr>
          <w:ilvl w:val="0"/>
          <w:numId w:val="1"/>
        </w:numPr>
        <w:spacing w:after="80"/>
        <w:jc w:val="both"/>
      </w:pPr>
      <w:r w:rsidRPr="008F1C51">
        <w:rPr>
          <w:b/>
        </w:rPr>
        <w:t xml:space="preserve">Cámaras de </w:t>
      </w:r>
      <w:r w:rsidRPr="008F1C51" w:rsidR="00A165BA">
        <w:rPr>
          <w:b/>
        </w:rPr>
        <w:t>C</w:t>
      </w:r>
      <w:r w:rsidRPr="008F1C51">
        <w:rPr>
          <w:b/>
        </w:rPr>
        <w:t>omercio:</w:t>
      </w:r>
      <w:r w:rsidRPr="008F1C51">
        <w:t xml:space="preserve"> entidades que administran el registro mercantil y prestan servicios de capacitación, ruedas de negocio e informes de coyuntura económica regional, útiles tanto para formalizar la empresa como para diagnosticar el tejido empresarial local.</w:t>
      </w:r>
      <w:commentRangeEnd w:id="4"/>
      <w:r w:rsidRPr="008F1C51">
        <w:rPr>
          <w:rStyle w:val="Refdecomentario"/>
          <w:sz w:val="20"/>
          <w:szCs w:val="22"/>
        </w:rPr>
        <w:commentReference w:id="4"/>
      </w:r>
    </w:p>
    <w:p w:rsidRPr="008F1C51" w:rsidR="00FA10FC" w:rsidRDefault="00FA10FC" w14:paraId="5EF7A84E" w14:textId="77777777">
      <w:pPr>
        <w:jc w:val="both"/>
      </w:pPr>
    </w:p>
    <w:p w:rsidRPr="008F1C51" w:rsidR="00FA10FC" w:rsidP="00FA10FC" w:rsidRDefault="00FA10FC" w14:paraId="43207E89" w14:textId="332DFADF">
      <w:pPr>
        <w:shd w:val="clear" w:color="auto" w:fill="F2DBDB" w:themeFill="accent2" w:themeFillTint="33"/>
        <w:jc w:val="both"/>
      </w:pPr>
      <w:r w:rsidRPr="008F1C51">
        <w:t>Los cinco instrumentos no compiten entre sí: cada uno atiende un momento distinto del proyecto. La Ley 1014 crea el marco que los sostiene, el Fondo Emprender e iNNpulsa aportan los recursos, los centros de desarrollo empresarial acompañan la formulación y las cámaras de comercio abren la puerta al mercado. Identificar en qué etapa se encuentra la idea de negocio facilita acudir al instrumento que corresponde y no al más conocido.</w:t>
      </w:r>
    </w:p>
    <w:p w:rsidRPr="008F1C51" w:rsidR="00A165BA" w:rsidRDefault="00FA10FC" w14:paraId="4D37AFCD" w14:textId="1637705F">
      <w:pPr>
        <w:jc w:val="both"/>
      </w:pPr>
      <w:r w:rsidRPr="008F1C51">
        <w:rPr>
          <w:rFonts w:eastAsia="Times New Roman"/>
          <w:b/>
          <w:noProof/>
          <w:szCs w:val="20"/>
          <w:lang w:eastAsia="es-CO"/>
        </w:rPr>
        <mc:AlternateContent>
          <mc:Choice Requires="wps">
            <w:drawing>
              <wp:anchor distT="0" distB="0" distL="114300" distR="114300" simplePos="0" relativeHeight="251667456" behindDoc="0" locked="0" layoutInCell="1" allowOverlap="1" wp14:anchorId="0730FF0B" wp14:editId="26860D3A">
                <wp:simplePos x="0" y="0"/>
                <wp:positionH relativeFrom="margin">
                  <wp:posOffset>650240</wp:posOffset>
                </wp:positionH>
                <wp:positionV relativeFrom="paragraph">
                  <wp:posOffset>146050</wp:posOffset>
                </wp:positionV>
                <wp:extent cx="5305425" cy="896620"/>
                <wp:effectExtent l="57150" t="38100" r="85725" b="93980"/>
                <wp:wrapNone/>
                <wp:docPr id="574749988"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A165BA" w:rsidR="00A165BA" w:rsidP="00A165BA" w:rsidRDefault="00A165BA" w14:paraId="3F8BC4E1" w14:textId="77777777">
                            <w:pPr>
                              <w:jc w:val="center"/>
                              <w:rPr>
                                <w:iCs/>
                                <w:szCs w:val="20"/>
                              </w:rPr>
                            </w:pPr>
                            <w:r w:rsidRPr="00A165BA">
                              <w:rPr>
                                <w:iCs/>
                                <w:szCs w:val="20"/>
                              </w:rPr>
                              <w:t>Los recursos del Fondo Emprender provienen del aporte que las empresas hacen al SENA sobre su nómina. Postularse no es solicitar un favor: es acceder a un instrumento público diseñado para convertir ideas diagnosticadas con rigor en empresas formales.</w:t>
                            </w:r>
                          </w:p>
                          <w:p w:rsidRPr="00D21B87" w:rsidR="00A165BA" w:rsidP="00A165BA" w:rsidRDefault="00A165BA" w14:paraId="404329C4" w14:textId="77777777">
                            <w:pPr>
                              <w:jc w:val="center"/>
                              <w:rPr>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B2DB49">
              <v:roundrect id="_x0000_s1030" style="position:absolute;left:0;text-align:left;margin-left:51.2pt;margin-top:11.5pt;width:417.75pt;height:70.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be86" strokecolor="#f69240" arcsize="10923f" w14:anchorId="0730FF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">
                <v:fill type="gradient" color2="#ffebdb" colors="0 #ffbe86;22938f #ffd0aa;1 #ffebdb" angle="180" focus="100%" rotate="t"/>
                <v:shadow on="t" color="black" opacity="24903f" offset="0,.55556mm" origin=",.5"/>
                <v:textbox>
                  <w:txbxContent>
                    <w:p w:rsidRPr="00A165BA" w:rsidR="00A165BA" w:rsidP="00A165BA" w:rsidRDefault="00A165BA" w14:paraId="01CFE8F1" w14:textId="77777777">
                      <w:pPr>
                        <w:jc w:val="center"/>
                        <w:rPr>
                          <w:iCs/>
                          <w:szCs w:val="20"/>
                        </w:rPr>
                      </w:pPr>
                      <w:r w:rsidRPr="00A165BA">
                        <w:rPr>
                          <w:iCs/>
                          <w:szCs w:val="20"/>
                        </w:rPr>
                        <w:t>Los recursos del Fondo Emprender provienen del aporte que las empresas hacen al SENA sobre su nómina. Postularse no es solicitar un favor: es acceder a un instrumento público diseñado para convertir ideas diagnosticadas con rigor en empresas formales.</w:t>
                      </w:r>
                    </w:p>
                    <w:p w:rsidRPr="00D21B87" w:rsidR="00A165BA" w:rsidP="00A165BA" w:rsidRDefault="00A165BA" w14:paraId="5DAB6C7B" w14:textId="77777777">
                      <w:pPr>
                        <w:jc w:val="center"/>
                        <w:rPr>
                          <w:szCs w:val="20"/>
                        </w:rPr>
                      </w:pPr>
                    </w:p>
                  </w:txbxContent>
                </v:textbox>
                <w10:wrap anchorx="margin"/>
              </v:roundrect>
            </w:pict>
          </mc:Fallback>
        </mc:AlternateContent>
      </w:r>
    </w:p>
    <w:p w:rsidRPr="008F1C51" w:rsidR="00A165BA" w:rsidRDefault="00A165BA" w14:paraId="40BD91A3" w14:textId="272A20C2">
      <w:pPr>
        <w:jc w:val="both"/>
      </w:pPr>
    </w:p>
    <w:p w:rsidRPr="008F1C51" w:rsidR="00A165BA" w:rsidRDefault="00A165BA" w14:paraId="79A57C22" w14:textId="780D81AE">
      <w:pPr>
        <w:jc w:val="both"/>
      </w:pPr>
    </w:p>
    <w:p w:rsidRPr="008F1C51" w:rsidR="00A165BA" w:rsidRDefault="00A165BA" w14:paraId="50FC0D25" w14:textId="77777777">
      <w:pPr>
        <w:jc w:val="both"/>
      </w:pPr>
    </w:p>
    <w:p w:rsidRPr="008F1C51" w:rsidR="00A165BA" w:rsidRDefault="00A165BA" w14:paraId="4803E454" w14:textId="77777777">
      <w:pPr>
        <w:jc w:val="both"/>
      </w:pPr>
    </w:p>
    <w:p w:rsidRPr="008F1C51" w:rsidR="0047055D" w:rsidRDefault="00345CBE" w14:paraId="03403338" w14:textId="185E6BD1">
      <w:pPr>
        <w:jc w:val="both"/>
      </w:pPr>
      <w:r w:rsidRPr="008F1C51">
        <w:t>Ningún instrumento se otorga por la sola intención de emprender. Las convocatorias piden describir con datos el lugar donde operará el proyecto, y esa descripción se ordena mejor cuando se plantea como una serie de preguntas. Estas cinco reúnen lo que revisa un evaluador y lo que conviene averiguar antes de invertir:</w:t>
      </w:r>
    </w:p>
    <w:p w:rsidRPr="008F1C51" w:rsidR="0047055D" w:rsidRDefault="0047055D" w14:paraId="107490D1" w14:textId="41EC0958">
      <w:pPr>
        <w:jc w:val="both"/>
      </w:pPr>
      <w:commentRangeStart w:id="5"/>
      <w:r w:rsidRPr="008F1C51">
        <w:rPr>
          <w:noProof/>
        </w:rPr>
        <w:drawing>
          <wp:inline distT="0" distB="0" distL="0" distR="0" wp14:anchorId="172F4512" wp14:editId="5A9137FA">
            <wp:extent cx="6332220" cy="2677160"/>
            <wp:effectExtent l="19050" t="19050" r="11430" b="27940"/>
            <wp:docPr id="1227547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47963" name=""/>
                    <pic:cNvPicPr/>
                  </pic:nvPicPr>
                  <pic:blipFill>
                    <a:blip r:embed="rId17"/>
                    <a:stretch>
                      <a:fillRect/>
                    </a:stretch>
                  </pic:blipFill>
                  <pic:spPr>
                    <a:xfrm>
                      <a:off x="0" y="0"/>
                      <a:ext cx="6332220" cy="2677160"/>
                    </a:xfrm>
                    <a:prstGeom prst="rect">
                      <a:avLst/>
                    </a:prstGeom>
                    <a:ln w="9525">
                      <a:solidFill>
                        <a:schemeClr val="tx1"/>
                      </a:solidFill>
                    </a:ln>
                  </pic:spPr>
                </pic:pic>
              </a:graphicData>
            </a:graphic>
          </wp:inline>
        </w:drawing>
      </w:r>
      <w:commentRangeEnd w:id="5"/>
      <w:r w:rsidRPr="008F1C51">
        <w:rPr>
          <w:rStyle w:val="Refdecomentario"/>
          <w:sz w:val="20"/>
          <w:szCs w:val="22"/>
        </w:rPr>
        <w:commentReference w:id="5"/>
      </w:r>
    </w:p>
    <w:p w:rsidRPr="008F1C51" w:rsidR="00345CBE" w:rsidRDefault="00345CBE" w14:paraId="412B593F" w14:textId="77777777">
      <w:pPr>
        <w:jc w:val="both"/>
      </w:pPr>
    </w:p>
    <w:p w:rsidRPr="008F1C51" w:rsidR="007C7468" w:rsidRDefault="007C7468" w14:paraId="66F7115F" w14:textId="7EEAC9E0">
      <w:pPr>
        <w:jc w:val="both"/>
      </w:pPr>
      <w:r w:rsidRPr="008F1C51">
        <w:t>Las cinco preguntas no se responden con impresiones, sino con cifras y observación directa. Juntas dibujan el perfil de un territorio: quién vive allí, de qué vive, qué produce, con qué cuenta y qué le hace falta. Ese perfil es el que sustenta cualquier postulación.</w:t>
      </w:r>
    </w:p>
    <w:p w:rsidRPr="008F1C51" w:rsidR="007C7468" w:rsidRDefault="007C7468" w14:paraId="6A090AFC" w14:textId="77777777">
      <w:pPr>
        <w:jc w:val="both"/>
      </w:pPr>
    </w:p>
    <w:p w:rsidRPr="008F1C51" w:rsidR="007C7468" w:rsidP="007C7468" w:rsidRDefault="007C7468" w14:paraId="3824E90E" w14:textId="2006BCA6">
      <w:pPr>
        <w:shd w:val="clear" w:color="auto" w:fill="C6D9F1" w:themeFill="text2" w:themeFillTint="33"/>
        <w:jc w:val="both"/>
      </w:pPr>
      <w:r w:rsidRPr="008F1C51">
        <w:t>Ese ejercicio tiene nombre propio: se denomina caracterización zonal y consiste en reunir información económica, social y productiva de una zona delimitada. Conocer su método hace posible reemplazar las afirmaciones generales sobre el mercado por datos comprobables del lugar donde se instalará la idea de negocio.</w:t>
      </w:r>
    </w:p>
    <w:p w:rsidRPr="008F1C51" w:rsidR="000953DF" w:rsidRDefault="00015F8F" w14:paraId="4FDB6B63" w14:textId="77777777">
      <w:pPr>
        <w:keepNext/>
        <w:spacing w:before="200"/>
        <w:rPr>
          <w:bCs/>
        </w:rPr>
      </w:pPr>
      <w:r w:rsidRPr="008F1C51">
        <w:rPr>
          <w:bCs/>
        </w:rPr>
        <w:t>2.2 Caracterización zonal</w:t>
      </w:r>
    </w:p>
    <w:p w:rsidRPr="008F1C51" w:rsidR="000953DF" w:rsidRDefault="00015F8F" w14:paraId="2FB3A0CA" w14:textId="45353C15">
      <w:pPr>
        <w:jc w:val="both"/>
      </w:pPr>
      <w:r w:rsidRPr="008F1C51">
        <w:t>La caracterización zonal es el proceso mediante el cual se identifican y describen las condiciones económicas, sociales, culturales y productivas de un territorio determinado</w:t>
      </w:r>
      <w:r w:rsidRPr="008F1C51" w:rsidR="007C7468">
        <w:t xml:space="preserve">: </w:t>
      </w:r>
      <w:r w:rsidRPr="008F1C51">
        <w:t>una zona, un municipio, una vereda o un barrio</w:t>
      </w:r>
      <w:r w:rsidRPr="008F1C51" w:rsidR="007C7468">
        <w:t>,</w:t>
      </w:r>
      <w:r w:rsidRPr="008F1C51">
        <w:t xml:space="preserve"> con el fin de comprender el contexto en el que una empresa opera o podría operar. Constituye el insumo básico del diagnóstico empresarial y de la identificación de ideas con impacto real en la comunidad.</w:t>
      </w:r>
    </w:p>
    <w:p w:rsidRPr="008F1C51" w:rsidR="00884F14" w:rsidRDefault="00015F8F" w14:paraId="3274E566" w14:textId="42DC020A">
      <w:pPr>
        <w:jc w:val="both"/>
      </w:pPr>
      <w:r w:rsidRPr="008F1C51">
        <w:t>Su valor práctico radica en la escala. Los indicadores nacionales describen promedios que rara vez coinciden con la realidad de un municipio concreto; la caracterización zonal desciende al nivel donde el emprendedor efectivamente compite, compra insumos y contrata personal. Una caracterización completa incluye, como mínimo, los siguientes elementos:</w:t>
      </w:r>
    </w:p>
    <w:p w:rsidRPr="008F1C51" w:rsidR="00884F14" w:rsidRDefault="00884F14" w14:paraId="43FE775F" w14:textId="77777777">
      <w:pPr>
        <w:pStyle w:val="Prrafodelista"/>
        <w:numPr>
          <w:ilvl w:val="0"/>
          <w:numId w:val="10"/>
        </w:numPr>
        <w:jc w:val="both"/>
        <w:rPr>
          <w:sz w:val="20"/>
          <w:szCs w:val="20"/>
        </w:rPr>
      </w:pPr>
      <w:commentRangeStart w:id="6"/>
      <w:r w:rsidRPr="008F1C51">
        <w:rPr>
          <w:b/>
          <w:bCs/>
          <w:sz w:val="20"/>
          <w:szCs w:val="20"/>
        </w:rPr>
        <w:t>Análisis demográfico:</w:t>
      </w:r>
      <w:r w:rsidRPr="008F1C51">
        <w:rPr>
          <w:sz w:val="20"/>
          <w:szCs w:val="20"/>
        </w:rPr>
        <w:t xml:space="preserve"> tamaño de la población, estructura de edades, nivel educativo y tasas de empleo. Estos datos delimitan el mercado potencial, la mano de obra disponible y la capacidad de compra de los hogares del territorio. En la práctica: una zona con población joven y formación técnica sostiene mejor un negocio de servicios digitales que uno de cuidado geriátrico.</w:t>
      </w:r>
    </w:p>
    <w:p w:rsidRPr="008F1C51" w:rsidR="00884F14" w:rsidP="00884F14" w:rsidRDefault="00884F14" w14:paraId="14365E17" w14:textId="77777777">
      <w:pPr>
        <w:jc w:val="both"/>
        <w:rPr>
          <w:szCs w:val="20"/>
        </w:rPr>
      </w:pPr>
    </w:p>
    <w:p w:rsidRPr="008F1C51" w:rsidR="00884F14" w:rsidRDefault="00884F14" w14:paraId="04C46563" w14:textId="77777777">
      <w:pPr>
        <w:pStyle w:val="Prrafodelista"/>
        <w:numPr>
          <w:ilvl w:val="0"/>
          <w:numId w:val="10"/>
        </w:numPr>
        <w:jc w:val="both"/>
        <w:rPr>
          <w:sz w:val="20"/>
          <w:szCs w:val="20"/>
        </w:rPr>
      </w:pPr>
      <w:r w:rsidRPr="008F1C51">
        <w:rPr>
          <w:b/>
          <w:bCs/>
          <w:sz w:val="20"/>
          <w:szCs w:val="20"/>
        </w:rPr>
        <w:t>Actividades económicas predominantes:</w:t>
      </w:r>
      <w:r w:rsidRPr="008F1C51">
        <w:rPr>
          <w:sz w:val="20"/>
          <w:szCs w:val="20"/>
        </w:rPr>
        <w:t xml:space="preserve"> identificación de los sectores que concentran la producción y el empleo de la zona, ya sean agricultura, comercio, industria, servicios o turismo, con el peso relativo de cada uno. En la práctica: un municipio cuyo empleo depende en buena medida del café abre oportunidades en insumos, transporte y transformación del grano.</w:t>
      </w:r>
    </w:p>
    <w:p w:rsidRPr="008F1C51" w:rsidR="00884F14" w:rsidP="00884F14" w:rsidRDefault="00884F14" w14:paraId="7D722FF2" w14:textId="77777777">
      <w:pPr>
        <w:jc w:val="both"/>
        <w:rPr>
          <w:szCs w:val="20"/>
        </w:rPr>
      </w:pPr>
    </w:p>
    <w:p w:rsidRPr="008F1C51" w:rsidR="00884F14" w:rsidRDefault="00884F14" w14:paraId="20A664D5" w14:textId="77777777">
      <w:pPr>
        <w:pStyle w:val="Prrafodelista"/>
        <w:numPr>
          <w:ilvl w:val="0"/>
          <w:numId w:val="10"/>
        </w:numPr>
        <w:jc w:val="both"/>
        <w:rPr>
          <w:sz w:val="20"/>
          <w:szCs w:val="20"/>
        </w:rPr>
      </w:pPr>
      <w:r w:rsidRPr="008F1C51">
        <w:rPr>
          <w:b/>
          <w:bCs/>
          <w:sz w:val="20"/>
          <w:szCs w:val="20"/>
        </w:rPr>
        <w:t xml:space="preserve">Necesidades insatisfechas: </w:t>
      </w:r>
      <w:r w:rsidRPr="008F1C51">
        <w:rPr>
          <w:sz w:val="20"/>
          <w:szCs w:val="20"/>
        </w:rPr>
        <w:t>demandas de la comunidad que ni el mercado ni el Estado atienden de manera suficiente. Constituyen la fuente más frecuente de ideas con impacto verificable y se detectan mediante observación directa y conversación con los habitantes. En la práctica: la ausencia de un servicio de mensajería local puede originar un negocio de reparto en bicicleta.</w:t>
      </w:r>
    </w:p>
    <w:p w:rsidRPr="008F1C51" w:rsidR="00884F14" w:rsidP="00884F14" w:rsidRDefault="00884F14" w14:paraId="2A76F40E" w14:textId="77777777">
      <w:pPr>
        <w:jc w:val="both"/>
        <w:rPr>
          <w:szCs w:val="20"/>
        </w:rPr>
      </w:pPr>
    </w:p>
    <w:p w:rsidRPr="008F1C51" w:rsidR="00884F14" w:rsidRDefault="00884F14" w14:paraId="307D8B2A" w14:textId="77777777">
      <w:pPr>
        <w:pStyle w:val="Prrafodelista"/>
        <w:numPr>
          <w:ilvl w:val="0"/>
          <w:numId w:val="10"/>
        </w:numPr>
        <w:jc w:val="both"/>
        <w:rPr>
          <w:sz w:val="20"/>
          <w:szCs w:val="20"/>
        </w:rPr>
      </w:pPr>
      <w:r w:rsidRPr="008F1C51">
        <w:rPr>
          <w:b/>
          <w:bCs/>
          <w:sz w:val="20"/>
          <w:szCs w:val="20"/>
        </w:rPr>
        <w:t xml:space="preserve">Recursos disponibles: </w:t>
      </w:r>
      <w:r w:rsidRPr="008F1C51">
        <w:rPr>
          <w:sz w:val="20"/>
          <w:szCs w:val="20"/>
        </w:rPr>
        <w:t>inventario de los recursos naturales, productivos y humanos con que cuenta la zona, incluidos los que permanecen subutilizados y podrían combinarse de manera novedosa sin grandes inversiones. En la práctica: un lote comunal sin uso y un grupo de personas con experiencia en repostería pueden dar origen a una panadería asociativa.</w:t>
      </w:r>
    </w:p>
    <w:p w:rsidRPr="008F1C51" w:rsidR="00884F14" w:rsidP="00884F14" w:rsidRDefault="00884F14" w14:paraId="5B508813" w14:textId="77777777">
      <w:pPr>
        <w:jc w:val="both"/>
        <w:rPr>
          <w:szCs w:val="20"/>
        </w:rPr>
      </w:pPr>
    </w:p>
    <w:p w:rsidRPr="008F1C51" w:rsidR="00884F14" w:rsidRDefault="00884F14" w14:paraId="3B81151F" w14:textId="77777777">
      <w:pPr>
        <w:pStyle w:val="Prrafodelista"/>
        <w:numPr>
          <w:ilvl w:val="0"/>
          <w:numId w:val="10"/>
        </w:numPr>
        <w:jc w:val="both"/>
        <w:rPr>
          <w:sz w:val="20"/>
          <w:szCs w:val="20"/>
        </w:rPr>
      </w:pPr>
      <w:r w:rsidRPr="008F1C51">
        <w:rPr>
          <w:b/>
          <w:bCs/>
          <w:sz w:val="20"/>
          <w:szCs w:val="20"/>
        </w:rPr>
        <w:t>Estado de la infraestructura: c</w:t>
      </w:r>
      <w:r w:rsidRPr="008F1C51">
        <w:rPr>
          <w:sz w:val="20"/>
          <w:szCs w:val="20"/>
        </w:rPr>
        <w:t>ondiciones de la red vial, del servicio de energía y de la conectividad digital. Estos factores determinan los costos logísticos, la viabilidad de los canales de venta en línea y el alcance geográfico que el proyecto puede sostener. En la práctica: sin conectividad estable, un modelo basado en pedidos por internet no resulta sostenible.</w:t>
      </w:r>
    </w:p>
    <w:p w:rsidRPr="008F1C51" w:rsidR="00884F14" w:rsidP="00884F14" w:rsidRDefault="00884F14" w14:paraId="62142665" w14:textId="77777777">
      <w:pPr>
        <w:jc w:val="both"/>
        <w:rPr>
          <w:szCs w:val="20"/>
        </w:rPr>
      </w:pPr>
    </w:p>
    <w:p w:rsidRPr="008F1C51" w:rsidR="00884F14" w:rsidRDefault="00884F14" w14:paraId="65947DA6" w14:textId="7439D3B9">
      <w:pPr>
        <w:pStyle w:val="Prrafodelista"/>
        <w:numPr>
          <w:ilvl w:val="0"/>
          <w:numId w:val="10"/>
        </w:numPr>
        <w:jc w:val="both"/>
        <w:rPr>
          <w:sz w:val="20"/>
          <w:szCs w:val="20"/>
        </w:rPr>
      </w:pPr>
      <w:r w:rsidRPr="008F1C51">
        <w:rPr>
          <w:b/>
          <w:bCs/>
          <w:sz w:val="20"/>
          <w:szCs w:val="20"/>
        </w:rPr>
        <w:t xml:space="preserve">Tejido empresarial existente: </w:t>
      </w:r>
      <w:r w:rsidRPr="008F1C51">
        <w:rPr>
          <w:sz w:val="20"/>
          <w:szCs w:val="20"/>
        </w:rPr>
        <w:t>número y tamaño de las empresas registradas, sectores predominantes y cadenas productivas activas. Esta información revela con quién se competirá, con quién se podrá encadenar y qué vacíos del mercado permanecen sin atender. En la práctica: la falta de proveedores de empaques en una zona agroindustrial señala un nicho por ocupar.</w:t>
      </w:r>
      <w:commentRangeEnd w:id="6"/>
      <w:r w:rsidRPr="008F1C51">
        <w:rPr>
          <w:rStyle w:val="Refdecomentario"/>
          <w:sz w:val="20"/>
          <w:szCs w:val="20"/>
        </w:rPr>
        <w:commentReference w:id="6"/>
      </w:r>
    </w:p>
    <w:p w:rsidRPr="008F1C51" w:rsidR="00884F14" w:rsidRDefault="00884F14" w14:paraId="38B1D80D" w14:textId="77777777">
      <w:pPr>
        <w:jc w:val="both"/>
      </w:pPr>
    </w:p>
    <w:p w:rsidRPr="008F1C51" w:rsidR="00884F14" w:rsidRDefault="00884F14" w14:paraId="180ACF53" w14:textId="77777777">
      <w:pPr>
        <w:jc w:val="both"/>
      </w:pPr>
    </w:p>
    <w:p w:rsidRPr="008F1C51" w:rsidR="00884F14" w:rsidRDefault="00884F14" w14:paraId="7C91A5CE" w14:textId="77777777">
      <w:pPr>
        <w:jc w:val="both"/>
      </w:pPr>
    </w:p>
    <w:p w:rsidRPr="008F1C51" w:rsidR="00884F14" w:rsidRDefault="00884F14" w14:paraId="6B8095C2" w14:textId="77777777">
      <w:pPr>
        <w:jc w:val="both"/>
      </w:pPr>
    </w:p>
    <w:p w:rsidRPr="008F1C51" w:rsidR="00884F14" w:rsidRDefault="00884F14" w14:paraId="7D8675FF" w14:textId="77777777">
      <w:pPr>
        <w:jc w:val="both"/>
      </w:pPr>
    </w:p>
    <w:p w:rsidRPr="008F1C51" w:rsidR="000953DF" w:rsidRDefault="00015F8F" w14:paraId="607723BC" w14:textId="2A69A077">
      <w:pPr>
        <w:jc w:val="both"/>
      </w:pPr>
      <w:r w:rsidRPr="008F1C51">
        <w:t>Los seis elementos se leen en conjunto y no por separado. Una necesidad insatisfecha sin infraestructura que permita atenderla no constituye una oportunidad, y un recurso disponible sin demanda que lo valore tampoco. La caracterización adquiere sentido cuando las piezas se cruzan y revelan un espacio de mercado atendible con los recursos del territorio.</w:t>
      </w:r>
    </w:p>
    <w:p w:rsidRPr="008F1C51" w:rsidR="00884F14" w:rsidRDefault="00884F14" w14:paraId="2E49A8E6" w14:textId="77777777">
      <w:pPr>
        <w:jc w:val="both"/>
      </w:pPr>
    </w:p>
    <w:p w:rsidRPr="008F1C51" w:rsidR="000953DF" w:rsidP="007C7468" w:rsidRDefault="00015F8F" w14:paraId="55A2C899" w14:textId="77777777">
      <w:pPr>
        <w:shd w:val="clear" w:color="auto" w:fill="FDE9D9" w:themeFill="accent6" w:themeFillTint="33"/>
        <w:jc w:val="both"/>
      </w:pPr>
      <w:r w:rsidRPr="008F1C51">
        <w:t>Caracterizado el territorio, conviene precisar cómo se clasifican las empresas que lo componen, pues de su tamaño depende el tipo de relación comercial que un nuevo proyecto puede establecer con ellas.</w:t>
      </w:r>
    </w:p>
    <w:p w:rsidRPr="008F1C51" w:rsidR="000953DF" w:rsidRDefault="00015F8F" w14:paraId="60F68599" w14:textId="77777777">
      <w:pPr>
        <w:keepNext/>
        <w:spacing w:before="200"/>
        <w:rPr>
          <w:bCs/>
        </w:rPr>
      </w:pPr>
      <w:r w:rsidRPr="008F1C51">
        <w:rPr>
          <w:bCs/>
        </w:rPr>
        <w:t>2.3 Tipología empresarial en Colombia</w:t>
      </w:r>
    </w:p>
    <w:p w:rsidRPr="008F1C51" w:rsidR="000953DF" w:rsidRDefault="00015F8F" w14:paraId="6C702DA0" w14:textId="77777777">
      <w:pPr>
        <w:jc w:val="both"/>
      </w:pPr>
      <w:r w:rsidRPr="008F1C51">
        <w:t>La legislación colombiana clasifica las empresas según su tamaño desde la Ley 590 de 2000, que empleaba como criterio el número de trabajadores y el valor de los activos (Congreso de la República de Colombia, 2000). El Decreto 957 de 2019 sustituyó ese criterio por el de los ingresos por actividades ordinarias anuales, expresados en unidades de valor tributario (UVT) y diferenciados por sector económico (Presidencia de la República de Colombia, 2019).</w:t>
      </w:r>
    </w:p>
    <w:p w:rsidRPr="008F1C51" w:rsidR="000953DF" w:rsidRDefault="00015F8F" w14:paraId="2693344F" w14:textId="297975F1">
      <w:pPr>
        <w:jc w:val="both"/>
      </w:pPr>
      <w:r w:rsidRPr="008F1C51">
        <w:t xml:space="preserve">Esta clasificación no es un dato estadístico secundario: determina el acceso a líneas de crédito, a beneficios tributarios y a programas de apoyo, y ayuda a anticipar el papel que la nueva empresa podría desempeñar en el territorio, ya sea como proveedora de una mediana empresa consolidada, como competidora de microempresas similares o como articuladora de varias unidades productivas dispersas. La siguiente </w:t>
      </w:r>
      <w:r w:rsidRPr="008F1C51" w:rsidR="00884F14">
        <w:t xml:space="preserve">tabla </w:t>
      </w:r>
      <w:r w:rsidRPr="008F1C51">
        <w:t>presenta los rangos vigentes por sector:</w:t>
      </w:r>
    </w:p>
    <w:p w:rsidRPr="008F1C51" w:rsidR="000953DF" w:rsidRDefault="00015F8F" w14:paraId="784A84CD" w14:textId="77777777">
      <w:pPr>
        <w:keepNext/>
        <w:spacing w:before="160" w:after="80"/>
      </w:pPr>
      <w:r w:rsidRPr="008F1C51">
        <w:rPr>
          <w:b/>
        </w:rPr>
        <w:t>Tabla 3.</w:t>
      </w:r>
      <w:r w:rsidRPr="008F1C51">
        <w:t xml:space="preserve"> Clasificación del tamaño empresarial según los ingresos anuales en UVT</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1851"/>
        <w:gridCol w:w="2591"/>
        <w:gridCol w:w="2468"/>
        <w:gridCol w:w="2343"/>
      </w:tblGrid>
      <w:tr w:rsidRPr="008F1C51" w:rsidR="000953DF" w:rsidTr="00912D49" w14:paraId="1B65EE6A" w14:textId="77777777">
        <w:trPr>
          <w:trHeight w:val="377"/>
          <w:jc w:val="center"/>
        </w:trPr>
        <w:tc>
          <w:tcPr>
            <w:tcW w:w="1851" w:type="dxa"/>
            <w:shd w:val="clear" w:color="auto" w:fill="D9E2F3"/>
          </w:tcPr>
          <w:p w:rsidRPr="008F1C51" w:rsidR="000953DF" w:rsidRDefault="00015F8F" w14:paraId="5DD59EF6" w14:textId="77777777">
            <w:pPr>
              <w:spacing w:after="40"/>
              <w:jc w:val="center"/>
            </w:pPr>
            <w:r w:rsidRPr="008F1C51">
              <w:rPr>
                <w:b/>
              </w:rPr>
              <w:t>Tamaño</w:t>
            </w:r>
          </w:p>
        </w:tc>
        <w:tc>
          <w:tcPr>
            <w:tcW w:w="2591" w:type="dxa"/>
            <w:shd w:val="clear" w:color="auto" w:fill="D9E2F3"/>
          </w:tcPr>
          <w:p w:rsidRPr="008F1C51" w:rsidR="000953DF" w:rsidRDefault="00015F8F" w14:paraId="6740322F" w14:textId="77777777">
            <w:pPr>
              <w:spacing w:after="40"/>
              <w:jc w:val="center"/>
            </w:pPr>
            <w:r w:rsidRPr="008F1C51">
              <w:rPr>
                <w:b/>
              </w:rPr>
              <w:t>Sector manufacturero</w:t>
            </w:r>
          </w:p>
        </w:tc>
        <w:tc>
          <w:tcPr>
            <w:tcW w:w="2468" w:type="dxa"/>
            <w:shd w:val="clear" w:color="auto" w:fill="D9E2F3"/>
          </w:tcPr>
          <w:p w:rsidRPr="008F1C51" w:rsidR="000953DF" w:rsidRDefault="00015F8F" w14:paraId="24D227B7" w14:textId="77777777">
            <w:pPr>
              <w:spacing w:after="40"/>
              <w:jc w:val="center"/>
            </w:pPr>
            <w:r w:rsidRPr="008F1C51">
              <w:rPr>
                <w:b/>
              </w:rPr>
              <w:t>Sector servicios</w:t>
            </w:r>
          </w:p>
        </w:tc>
        <w:tc>
          <w:tcPr>
            <w:tcW w:w="2343" w:type="dxa"/>
            <w:shd w:val="clear" w:color="auto" w:fill="D9E2F3"/>
          </w:tcPr>
          <w:p w:rsidRPr="008F1C51" w:rsidR="000953DF" w:rsidRDefault="00015F8F" w14:paraId="2D4A6DE0" w14:textId="77777777">
            <w:pPr>
              <w:spacing w:after="40"/>
              <w:jc w:val="center"/>
            </w:pPr>
            <w:r w:rsidRPr="008F1C51">
              <w:rPr>
                <w:b/>
              </w:rPr>
              <w:t>Sector comercio</w:t>
            </w:r>
          </w:p>
        </w:tc>
      </w:tr>
      <w:tr w:rsidRPr="008F1C51" w:rsidR="000953DF" w:rsidTr="00912D49" w14:paraId="2E0A3226" w14:textId="77777777">
        <w:trPr>
          <w:trHeight w:val="358"/>
          <w:jc w:val="center"/>
        </w:trPr>
        <w:tc>
          <w:tcPr>
            <w:tcW w:w="1851" w:type="dxa"/>
          </w:tcPr>
          <w:p w:rsidRPr="008F1C51" w:rsidR="000953DF" w:rsidRDefault="00015F8F" w14:paraId="3078094A" w14:textId="77777777">
            <w:pPr>
              <w:spacing w:after="40"/>
            </w:pPr>
            <w:r w:rsidRPr="008F1C51">
              <w:t>Microempresa</w:t>
            </w:r>
          </w:p>
        </w:tc>
        <w:tc>
          <w:tcPr>
            <w:tcW w:w="2591" w:type="dxa"/>
          </w:tcPr>
          <w:p w:rsidRPr="008F1C51" w:rsidR="000953DF" w:rsidRDefault="00015F8F" w14:paraId="080918E1" w14:textId="77777777">
            <w:pPr>
              <w:spacing w:after="40"/>
            </w:pPr>
            <w:r w:rsidRPr="008F1C51">
              <w:t>Hasta 23.563</w:t>
            </w:r>
          </w:p>
        </w:tc>
        <w:tc>
          <w:tcPr>
            <w:tcW w:w="2468" w:type="dxa"/>
          </w:tcPr>
          <w:p w:rsidRPr="008F1C51" w:rsidR="000953DF" w:rsidRDefault="00015F8F" w14:paraId="600C1DAB" w14:textId="77777777">
            <w:pPr>
              <w:spacing w:after="40"/>
            </w:pPr>
            <w:r w:rsidRPr="008F1C51">
              <w:t>Hasta 32.988</w:t>
            </w:r>
          </w:p>
        </w:tc>
        <w:tc>
          <w:tcPr>
            <w:tcW w:w="2343" w:type="dxa"/>
          </w:tcPr>
          <w:p w:rsidRPr="008F1C51" w:rsidR="000953DF" w:rsidRDefault="00015F8F" w14:paraId="4BDB1039" w14:textId="77777777">
            <w:pPr>
              <w:spacing w:after="40"/>
            </w:pPr>
            <w:r w:rsidRPr="008F1C51">
              <w:t>Hasta 44.769</w:t>
            </w:r>
          </w:p>
        </w:tc>
      </w:tr>
      <w:tr w:rsidRPr="008F1C51" w:rsidR="000953DF" w:rsidTr="00912D49" w14:paraId="31C50D9C" w14:textId="77777777">
        <w:trPr>
          <w:trHeight w:val="699"/>
          <w:jc w:val="center"/>
        </w:trPr>
        <w:tc>
          <w:tcPr>
            <w:tcW w:w="1851" w:type="dxa"/>
          </w:tcPr>
          <w:p w:rsidRPr="008F1C51" w:rsidR="000953DF" w:rsidRDefault="00015F8F" w14:paraId="5832B4AB" w14:textId="77777777">
            <w:pPr>
              <w:spacing w:after="40"/>
            </w:pPr>
            <w:r w:rsidRPr="008F1C51">
              <w:t>Pequeña empresa</w:t>
            </w:r>
          </w:p>
        </w:tc>
        <w:tc>
          <w:tcPr>
            <w:tcW w:w="2591" w:type="dxa"/>
          </w:tcPr>
          <w:p w:rsidRPr="008F1C51" w:rsidR="000953DF" w:rsidRDefault="00015F8F" w14:paraId="2C49EE4C" w14:textId="77777777">
            <w:pPr>
              <w:spacing w:after="40"/>
            </w:pPr>
            <w:r w:rsidRPr="008F1C51">
              <w:t>Más de 23.563 y hasta 204.995</w:t>
            </w:r>
          </w:p>
        </w:tc>
        <w:tc>
          <w:tcPr>
            <w:tcW w:w="2468" w:type="dxa"/>
          </w:tcPr>
          <w:p w:rsidRPr="008F1C51" w:rsidR="000953DF" w:rsidRDefault="00015F8F" w14:paraId="2B479BD9" w14:textId="77777777">
            <w:pPr>
              <w:spacing w:after="40"/>
            </w:pPr>
            <w:r w:rsidRPr="008F1C51">
              <w:t>Más de 32.988 y hasta 131.951</w:t>
            </w:r>
          </w:p>
        </w:tc>
        <w:tc>
          <w:tcPr>
            <w:tcW w:w="2343" w:type="dxa"/>
          </w:tcPr>
          <w:p w:rsidRPr="008F1C51" w:rsidR="000953DF" w:rsidRDefault="00015F8F" w14:paraId="75329D2F" w14:textId="77777777">
            <w:pPr>
              <w:spacing w:after="40"/>
            </w:pPr>
            <w:r w:rsidRPr="008F1C51">
              <w:t>Más de 44.769 y hasta 431.196</w:t>
            </w:r>
          </w:p>
        </w:tc>
      </w:tr>
      <w:tr w:rsidRPr="008F1C51" w:rsidR="000953DF" w:rsidTr="00912D49" w14:paraId="39371E95" w14:textId="77777777">
        <w:trPr>
          <w:trHeight w:val="699"/>
          <w:jc w:val="center"/>
        </w:trPr>
        <w:tc>
          <w:tcPr>
            <w:tcW w:w="1851" w:type="dxa"/>
          </w:tcPr>
          <w:p w:rsidRPr="008F1C51" w:rsidR="000953DF" w:rsidRDefault="00015F8F" w14:paraId="6FA7E51F" w14:textId="77777777">
            <w:pPr>
              <w:spacing w:after="40"/>
            </w:pPr>
            <w:r w:rsidRPr="008F1C51">
              <w:t>Mediana empresa</w:t>
            </w:r>
          </w:p>
        </w:tc>
        <w:tc>
          <w:tcPr>
            <w:tcW w:w="2591" w:type="dxa"/>
          </w:tcPr>
          <w:p w:rsidRPr="008F1C51" w:rsidR="000953DF" w:rsidRDefault="00015F8F" w14:paraId="170DD318" w14:textId="77777777">
            <w:pPr>
              <w:spacing w:after="40"/>
            </w:pPr>
            <w:r w:rsidRPr="008F1C51">
              <w:t>Más de 204.995 y hasta 1.736.565</w:t>
            </w:r>
          </w:p>
        </w:tc>
        <w:tc>
          <w:tcPr>
            <w:tcW w:w="2468" w:type="dxa"/>
          </w:tcPr>
          <w:p w:rsidRPr="008F1C51" w:rsidR="000953DF" w:rsidRDefault="00015F8F" w14:paraId="08680AE0" w14:textId="77777777">
            <w:pPr>
              <w:spacing w:after="40"/>
            </w:pPr>
            <w:r w:rsidRPr="008F1C51">
              <w:t>Más de 131.951 y hasta 483.034</w:t>
            </w:r>
          </w:p>
        </w:tc>
        <w:tc>
          <w:tcPr>
            <w:tcW w:w="2343" w:type="dxa"/>
          </w:tcPr>
          <w:p w:rsidRPr="008F1C51" w:rsidR="000953DF" w:rsidRDefault="00015F8F" w14:paraId="1A75EDF9" w14:textId="77777777">
            <w:pPr>
              <w:spacing w:after="40"/>
            </w:pPr>
            <w:r w:rsidRPr="008F1C51">
              <w:t>Más de 431.196 y hasta 2.160.692</w:t>
            </w:r>
          </w:p>
        </w:tc>
      </w:tr>
      <w:tr w:rsidRPr="008F1C51" w:rsidR="000953DF" w:rsidTr="00912D49" w14:paraId="60DD0235" w14:textId="77777777">
        <w:trPr>
          <w:trHeight w:val="358"/>
          <w:jc w:val="center"/>
        </w:trPr>
        <w:tc>
          <w:tcPr>
            <w:tcW w:w="1851" w:type="dxa"/>
          </w:tcPr>
          <w:p w:rsidRPr="008F1C51" w:rsidR="000953DF" w:rsidRDefault="00015F8F" w14:paraId="129D0BA7" w14:textId="77777777">
            <w:pPr>
              <w:spacing w:after="40"/>
            </w:pPr>
            <w:r w:rsidRPr="008F1C51">
              <w:t>Gran empresa</w:t>
            </w:r>
          </w:p>
        </w:tc>
        <w:tc>
          <w:tcPr>
            <w:tcW w:w="2591" w:type="dxa"/>
          </w:tcPr>
          <w:p w:rsidRPr="008F1C51" w:rsidR="000953DF" w:rsidRDefault="00015F8F" w14:paraId="2DD4D11F" w14:textId="77777777">
            <w:pPr>
              <w:spacing w:after="40"/>
            </w:pPr>
            <w:r w:rsidRPr="008F1C51">
              <w:t>Más de 1.736.565</w:t>
            </w:r>
          </w:p>
        </w:tc>
        <w:tc>
          <w:tcPr>
            <w:tcW w:w="2468" w:type="dxa"/>
          </w:tcPr>
          <w:p w:rsidRPr="008F1C51" w:rsidR="000953DF" w:rsidRDefault="00015F8F" w14:paraId="586768BA" w14:textId="77777777">
            <w:pPr>
              <w:spacing w:after="40"/>
            </w:pPr>
            <w:r w:rsidRPr="008F1C51">
              <w:t>Más de 483.034</w:t>
            </w:r>
          </w:p>
        </w:tc>
        <w:tc>
          <w:tcPr>
            <w:tcW w:w="2343" w:type="dxa"/>
          </w:tcPr>
          <w:p w:rsidRPr="008F1C51" w:rsidR="000953DF" w:rsidRDefault="00015F8F" w14:paraId="122998F1" w14:textId="77777777">
            <w:pPr>
              <w:spacing w:after="40"/>
            </w:pPr>
            <w:r w:rsidRPr="008F1C51">
              <w:t>Más de 2.160.692</w:t>
            </w:r>
          </w:p>
        </w:tc>
      </w:tr>
    </w:tbl>
    <w:p w:rsidRPr="008F1C51" w:rsidR="000953DF" w:rsidRDefault="000953DF" w14:paraId="19AA8EFC" w14:textId="77777777">
      <w:pPr>
        <w:spacing w:after="80"/>
      </w:pPr>
    </w:p>
    <w:p w:rsidRPr="008F1C51" w:rsidR="00912D49" w:rsidRDefault="00912D49" w14:paraId="0995F551" w14:textId="3F73FFB0">
      <w:pPr>
        <w:jc w:val="both"/>
      </w:pPr>
      <w:r w:rsidRPr="008F1C51">
        <w:t>Nota. La UVT es la unidad de valor tributario, cuyo valor fija cada año la Dirección de Impuestos y Aduanas Nacionales. Los rangos en UVT permanecen fijos; su equivalencia en pesos cambia con el valor anual de la unidad. Elaborada con base en el Decreto 957 de 2019.</w:t>
      </w:r>
    </w:p>
    <w:p w:rsidRPr="008F1C51" w:rsidR="00912D49" w:rsidRDefault="00912D49" w14:paraId="054949AC" w14:textId="77777777">
      <w:pPr>
        <w:jc w:val="both"/>
      </w:pPr>
    </w:p>
    <w:p w:rsidRPr="008F1C51" w:rsidR="00593DC4" w:rsidP="00593DC4" w:rsidRDefault="00593DC4" w14:paraId="73D69660" w14:textId="5EC8DA14">
      <w:pPr>
        <w:shd w:val="clear" w:color="auto" w:fill="DDD9C3" w:themeFill="background2" w:themeFillShade="E6"/>
        <w:jc w:val="both"/>
        <w:rPr>
          <w:szCs w:val="20"/>
        </w:rPr>
      </w:pPr>
      <w:r w:rsidRPr="00375F95">
        <w:rPr>
          <w:szCs w:val="20"/>
        </w:rPr>
        <w:t xml:space="preserve">La tabla </w:t>
      </w:r>
      <w:r w:rsidRPr="00375F95" w:rsidR="00375F95">
        <w:rPr>
          <w:szCs w:val="20"/>
          <w:highlight w:val="yellow"/>
        </w:rPr>
        <w:t>indica</w:t>
      </w:r>
      <w:r w:rsidRPr="00375F95">
        <w:rPr>
          <w:szCs w:val="20"/>
        </w:rPr>
        <w:t xml:space="preserve"> que un mismo nivel de ingresos c</w:t>
      </w:r>
      <w:r w:rsidRPr="008F1C51">
        <w:rPr>
          <w:szCs w:val="20"/>
        </w:rPr>
        <w:t>lasifica a una empresa de forma distinta según su sector: una firma de servicios con 40.000 UVT de ingresos anuales es pequeña empresa, mientras que un comercio con esos mismos ingresos sigue siendo microempresa. Por esa razón el diagnóstico debe identificar primero la actividad principal del proyecto.</w:t>
      </w:r>
    </w:p>
    <w:p w:rsidRPr="008F1C51" w:rsidR="00593DC4" w:rsidP="00593DC4" w:rsidRDefault="00593DC4" w14:paraId="0A53C402" w14:textId="77777777">
      <w:pPr>
        <w:jc w:val="both"/>
        <w:rPr>
          <w:szCs w:val="20"/>
        </w:rPr>
      </w:pPr>
    </w:p>
    <w:p w:rsidRPr="008F1C51" w:rsidR="009023B1" w:rsidP="00593DC4" w:rsidRDefault="00593DC4" w14:paraId="602917EF" w14:textId="4A934031">
      <w:pPr>
        <w:jc w:val="both"/>
        <w:rPr>
          <w:szCs w:val="20"/>
        </w:rPr>
      </w:pPr>
      <w:r w:rsidRPr="008F1C51">
        <w:rPr>
          <w:szCs w:val="20"/>
        </w:rPr>
        <w:t>Más allá de esa frontera legal, detrás de cada categoría hay una forma distinta de operar, de financiarse y de vender. La figura siguiente reúne los cuatro tamaños y describe, para cada uno, la escala de la operación, el acceso a financiación y el mercado que alcanza a atender:</w:t>
      </w:r>
    </w:p>
    <w:p w:rsidRPr="008F1C51" w:rsidR="00593DC4" w:rsidRDefault="00593DC4" w14:paraId="4FC97FF1" w14:textId="77777777">
      <w:pPr>
        <w:jc w:val="both"/>
        <w:rPr>
          <w:szCs w:val="20"/>
        </w:rPr>
      </w:pPr>
    </w:p>
    <w:p w:rsidRPr="008F1C51" w:rsidR="00593DC4" w:rsidRDefault="00593DC4" w14:paraId="69E33BDC" w14:textId="77777777">
      <w:pPr>
        <w:jc w:val="both"/>
        <w:rPr>
          <w:szCs w:val="20"/>
        </w:rPr>
      </w:pPr>
    </w:p>
    <w:p w:rsidRPr="008F1C51" w:rsidR="009023B1" w:rsidRDefault="009023B1" w14:paraId="4684ACC9" w14:textId="221CA9B2">
      <w:pPr>
        <w:jc w:val="both"/>
        <w:rPr>
          <w:szCs w:val="20"/>
        </w:rPr>
      </w:pPr>
      <w:r w:rsidRPr="008F1C51">
        <w:rPr>
          <w:b/>
          <w:bCs/>
          <w:szCs w:val="20"/>
        </w:rPr>
        <w:t>Figura 1</w:t>
      </w:r>
      <w:r w:rsidRPr="008F1C51">
        <w:rPr>
          <w:szCs w:val="20"/>
        </w:rPr>
        <w:t xml:space="preserve">. </w:t>
      </w:r>
      <w:r w:rsidRPr="008F1C51" w:rsidR="00593DC4">
        <w:rPr>
          <w:szCs w:val="20"/>
        </w:rPr>
        <w:t>Clasificación y características de las empresas según su tamaño</w:t>
      </w:r>
    </w:p>
    <w:p w:rsidRPr="008F1C51" w:rsidR="00912D49" w:rsidRDefault="009023B1" w14:paraId="5531D290" w14:textId="0E7F98DB">
      <w:pPr>
        <w:jc w:val="both"/>
        <w:rPr>
          <w:szCs w:val="20"/>
        </w:rPr>
      </w:pPr>
      <w:r w:rsidRPr="008F1C51">
        <w:rPr>
          <w:noProof/>
        </w:rPr>
        <mc:AlternateContent>
          <mc:Choice Requires="wps">
            <w:drawing>
              <wp:inline distT="0" distB="0" distL="0" distR="0" wp14:anchorId="0D33FBF8" wp14:editId="4F494840">
                <wp:extent cx="301625" cy="301625"/>
                <wp:effectExtent l="0" t="0" r="0" b="0"/>
                <wp:docPr id="786410619" name="Rectángulo 19" descr="La figura 1 representa una infografía que compara microempresas, pequeñas, medianas y grandes empresas según estructura, capital, mercados, proveedores, capacidad de inversión, compras y alcance dentro del sector empresarial colombia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924D10A">
              <v:rect id="Rectángulo 19" style="width:23.75pt;height:23.75pt;visibility:visible;mso-wrap-style:square;mso-left-percent:-10001;mso-top-percent:-10001;mso-position-horizontal:absolute;mso-position-horizontal-relative:char;mso-position-vertical:absolute;mso-position-vertical-relative:line;mso-left-percent:-10001;mso-top-percent:-10001;v-text-anchor:top" alt="Cuatro tamaños de empresa en Colombia" o:spid="_x0000_s1026" filled="f" stroked="f" w14:anchorId="525485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o:lock v:ext="edit" aspectratio="t"/>
                <w10:anchorlock/>
              </v:rect>
            </w:pict>
          </mc:Fallback>
        </mc:AlternateContent>
      </w:r>
      <w:r w:rsidRPr="008F1C51">
        <w:rPr>
          <w:noProof/>
        </w:rPr>
        <w:t xml:space="preserve"> </w:t>
      </w:r>
      <w:commentRangeStart w:id="7"/>
      <w:r w:rsidRPr="008F1C51" w:rsidR="000E1228">
        <w:rPr>
          <w:noProof/>
        </w:rPr>
        <w:drawing>
          <wp:inline distT="0" distB="0" distL="0" distR="0" wp14:anchorId="2E7F3F06" wp14:editId="61CE7108">
            <wp:extent cx="6332220" cy="3563620"/>
            <wp:effectExtent l="0" t="0" r="0" b="0"/>
            <wp:docPr id="1508571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71743" name=""/>
                    <pic:cNvPicPr/>
                  </pic:nvPicPr>
                  <pic:blipFill>
                    <a:blip r:embed="rId18"/>
                    <a:stretch>
                      <a:fillRect/>
                    </a:stretch>
                  </pic:blipFill>
                  <pic:spPr>
                    <a:xfrm>
                      <a:off x="0" y="0"/>
                      <a:ext cx="6332220" cy="3563620"/>
                    </a:xfrm>
                    <a:prstGeom prst="rect">
                      <a:avLst/>
                    </a:prstGeom>
                  </pic:spPr>
                </pic:pic>
              </a:graphicData>
            </a:graphic>
          </wp:inline>
        </w:drawing>
      </w:r>
      <w:commentRangeEnd w:id="7"/>
      <w:r w:rsidRPr="008F1C51" w:rsidR="00593DC4">
        <w:rPr>
          <w:rStyle w:val="Refdecomentario"/>
          <w:sz w:val="20"/>
          <w:szCs w:val="20"/>
        </w:rPr>
        <w:commentReference w:id="7"/>
      </w:r>
    </w:p>
    <w:p w:rsidRPr="008F1C51" w:rsidR="002346A4" w:rsidP="002346A4" w:rsidRDefault="002346A4" w14:paraId="2F9BACE5" w14:textId="0C8A8974">
      <w:pPr>
        <w:shd w:val="clear" w:color="auto" w:fill="EAF1DD" w:themeFill="accent3" w:themeFillTint="33"/>
        <w:jc w:val="both"/>
      </w:pPr>
      <w:r w:rsidRPr="008F1C51">
        <w:t>Los cuatro tamaños conviven en un mismo territorio sin competir en el mismo terreno. Identificar dónde se ubica el proyecto y quiénes son sus vecinos</w:t>
      </w:r>
      <w:r w:rsidRPr="008F1C51" w:rsidR="00991D28">
        <w:t xml:space="preserve">, </w:t>
      </w:r>
      <w:r w:rsidRPr="008F1C51">
        <w:t>orienta la decisión de si conviene competir con ellos, proveerles insumos o buscar una alianza.</w:t>
      </w:r>
    </w:p>
    <w:p w:rsidRPr="008F1C51" w:rsidR="002346A4" w:rsidRDefault="002346A4" w14:paraId="1A1CE561" w14:textId="77777777">
      <w:pPr>
        <w:jc w:val="both"/>
      </w:pPr>
    </w:p>
    <w:p w:rsidRPr="008F1C51" w:rsidR="00D54211" w:rsidP="002346A4" w:rsidRDefault="00D54211" w14:paraId="352170F9" w14:textId="61499A18">
      <w:pPr>
        <w:shd w:val="clear" w:color="auto" w:fill="F2DBDB" w:themeFill="accent2" w:themeFillTint="33"/>
        <w:jc w:val="both"/>
      </w:pPr>
      <w:r w:rsidRPr="008F1C51">
        <w:t>Hasta aquí el diagnóstico sabe quién produce en el territorio y con qué escala. Queda por establecer qué está impulsando el propio territorio, y esa información se encuentra en los proyectos de desarrollo regional que los gobiernos departamentales y municipales definen en sus planes de desarrollo y en sus apuestas productivas. Esos proyectos señalan qué sectores contarán con respaldo público en los próximos años y, por lo tanto, dónde una idea de negocio encuentra terreno favorable.</w:t>
      </w:r>
    </w:p>
    <w:p w:rsidRPr="008F1C51" w:rsidR="002F2B47" w:rsidRDefault="002F2B47" w14:paraId="6DD77D8F" w14:textId="77777777">
      <w:pPr>
        <w:keepNext/>
        <w:spacing w:before="200"/>
        <w:rPr>
          <w:b/>
        </w:rPr>
      </w:pPr>
    </w:p>
    <w:p w:rsidRPr="008F1C51" w:rsidR="000953DF" w:rsidRDefault="00015F8F" w14:paraId="0A06AC01" w14:textId="3911758D">
      <w:pPr>
        <w:keepNext/>
        <w:spacing w:before="200"/>
        <w:rPr>
          <w:bCs/>
        </w:rPr>
      </w:pPr>
      <w:r w:rsidRPr="008F1C51">
        <w:rPr>
          <w:bCs/>
        </w:rPr>
        <w:t>2.4 Proyectos de desarrollo regional</w:t>
      </w:r>
    </w:p>
    <w:p w:rsidRPr="008F1C51" w:rsidR="000953DF" w:rsidRDefault="00015F8F" w14:paraId="3D0162E1" w14:textId="77777777">
      <w:pPr>
        <w:jc w:val="both"/>
      </w:pPr>
      <w:r w:rsidRPr="008F1C51">
        <w:t>Los planes de desarrollo departamental y municipal son los documentos donde los gobiernos locales establecen sus prioridades de inversión y sus estrategias para el período de gobierno. Para quien emprende, constituyen una fuente de información privilegiada sobre las apuestas productivas del territorio, los sectores que recibirán apoyo público y las alianzas que se proyectan entre lo público y lo privado.</w:t>
      </w:r>
    </w:p>
    <w:p w:rsidRPr="008F1C51" w:rsidR="007A74FB" w:rsidP="00D865F3" w:rsidRDefault="007A74FB" w14:paraId="28D9C320" w14:textId="77777777">
      <w:pPr>
        <w:shd w:val="clear" w:color="auto" w:fill="EEECE1" w:themeFill="background2"/>
        <w:jc w:val="both"/>
      </w:pPr>
      <w:r w:rsidRPr="008F1C51">
        <w:t xml:space="preserve">A esos planes se suma la agenda de competitividad que cada departamento concierta a través de su comisión regional de competitividad. Estas instancias priorizan cadenas productivas específicas: el cacao y el café en el Tolima, el arroz y la ganadería en el Meta, el turismo y los servicios en los grandes centros urbanos. Alrededor de esas cadenas priorizadas se forman agrupaciones de empresas que comparten proveedores, conocimiento </w:t>
      </w:r>
      <w:r w:rsidRPr="008F1C51">
        <w:t>técnico y canales de comercialización. Ese entramado fortalece la competitividad de la región y abre espacio para nuevos negocios que presten servicios de apoyo a la cadena.</w:t>
      </w:r>
    </w:p>
    <w:p w:rsidRPr="008F1C51" w:rsidR="007A74FB" w:rsidRDefault="007A74FB" w14:paraId="63589A03" w14:textId="77777777">
      <w:pPr>
        <w:jc w:val="both"/>
      </w:pPr>
    </w:p>
    <w:p w:rsidRPr="008F1C51" w:rsidR="006A0FB4" w:rsidP="006A0FB4" w:rsidRDefault="006A0FB4" w14:paraId="2BD68541" w14:textId="3AF55199">
      <w:pPr>
        <w:shd w:val="clear" w:color="auto" w:fill="DBE5F1" w:themeFill="accent1" w:themeFillTint="33"/>
        <w:jc w:val="both"/>
        <w:rPr>
          <w:szCs w:val="20"/>
        </w:rPr>
      </w:pPr>
      <w:r w:rsidRPr="008F1C51">
        <w:rPr>
          <w:szCs w:val="20"/>
        </w:rPr>
        <w:t>Bajo la denominación de proyectos de desarrollo regional caben iniciativas muy distintas entre sí, desde el mejoramiento de una vía terciaria hasta un programa de formación técnica. Reconocer sus tipos ayuda a identificar cuáles guardan relación directa con la idea de negocio que se está formulando:</w:t>
      </w:r>
    </w:p>
    <w:p w:rsidRPr="008F1C51" w:rsidR="006A0FB4" w:rsidRDefault="006A0FB4" w14:paraId="5FC2D3EC" w14:textId="77777777">
      <w:pPr>
        <w:pStyle w:val="Prrafodelista"/>
        <w:numPr>
          <w:ilvl w:val="0"/>
          <w:numId w:val="11"/>
        </w:numPr>
        <w:jc w:val="both"/>
        <w:rPr>
          <w:sz w:val="20"/>
          <w:szCs w:val="20"/>
        </w:rPr>
      </w:pPr>
      <w:r w:rsidRPr="008F1C51">
        <w:rPr>
          <w:b/>
          <w:bCs/>
          <w:sz w:val="20"/>
          <w:szCs w:val="20"/>
        </w:rPr>
        <w:t>Proyectos de infraestructura: o</w:t>
      </w:r>
      <w:r w:rsidRPr="008F1C51">
        <w:rPr>
          <w:sz w:val="20"/>
          <w:szCs w:val="20"/>
        </w:rPr>
        <w:t>bras de vías, energía, acueducto o conectividad que reducen costos y amplían el alcance de los negocios locales.</w:t>
      </w:r>
    </w:p>
    <w:p w:rsidRPr="008F1C51" w:rsidR="006A0FB4" w:rsidP="006A0FB4" w:rsidRDefault="006A0FB4" w14:paraId="5048DF3F" w14:textId="77777777">
      <w:pPr>
        <w:jc w:val="both"/>
        <w:rPr>
          <w:szCs w:val="20"/>
        </w:rPr>
      </w:pPr>
    </w:p>
    <w:p w:rsidRPr="008F1C51" w:rsidR="006A0FB4" w:rsidRDefault="006A0FB4" w14:paraId="16A95DEA" w14:textId="77777777">
      <w:pPr>
        <w:pStyle w:val="Prrafodelista"/>
        <w:numPr>
          <w:ilvl w:val="0"/>
          <w:numId w:val="11"/>
        </w:numPr>
        <w:jc w:val="both"/>
        <w:rPr>
          <w:sz w:val="20"/>
          <w:szCs w:val="20"/>
        </w:rPr>
      </w:pPr>
      <w:r w:rsidRPr="008F1C51">
        <w:rPr>
          <w:b/>
          <w:bCs/>
          <w:sz w:val="20"/>
          <w:szCs w:val="20"/>
        </w:rPr>
        <w:t xml:space="preserve">Proyectos productivos: </w:t>
      </w:r>
      <w:r w:rsidRPr="008F1C51">
        <w:rPr>
          <w:sz w:val="20"/>
          <w:szCs w:val="20"/>
        </w:rPr>
        <w:t>iniciativas que fortalecen una cadena priorizada mediante asistencia técnica, maquinaria compartida o mejoramiento de la calidad.</w:t>
      </w:r>
    </w:p>
    <w:p w:rsidRPr="008F1C51" w:rsidR="006A0FB4" w:rsidP="006A0FB4" w:rsidRDefault="006A0FB4" w14:paraId="7A848E4E" w14:textId="77777777">
      <w:pPr>
        <w:jc w:val="both"/>
        <w:rPr>
          <w:szCs w:val="20"/>
        </w:rPr>
      </w:pPr>
    </w:p>
    <w:p w:rsidRPr="008F1C51" w:rsidR="006A0FB4" w:rsidRDefault="006A0FB4" w14:paraId="4A543E4C" w14:textId="77777777">
      <w:pPr>
        <w:pStyle w:val="Prrafodelista"/>
        <w:numPr>
          <w:ilvl w:val="0"/>
          <w:numId w:val="11"/>
        </w:numPr>
        <w:jc w:val="both"/>
        <w:rPr>
          <w:sz w:val="20"/>
          <w:szCs w:val="20"/>
        </w:rPr>
      </w:pPr>
      <w:r w:rsidRPr="008F1C51">
        <w:rPr>
          <w:b/>
          <w:bCs/>
          <w:sz w:val="20"/>
          <w:szCs w:val="20"/>
        </w:rPr>
        <w:t>Proyectos de innovación:</w:t>
      </w:r>
      <w:r w:rsidRPr="008F1C51">
        <w:rPr>
          <w:sz w:val="20"/>
          <w:szCs w:val="20"/>
        </w:rPr>
        <w:t xml:space="preserve"> apoyos para incorporar tecnología, desarrollar nuevos productos o digitalizar procesos en las empresas del territorio.</w:t>
      </w:r>
    </w:p>
    <w:p w:rsidRPr="008F1C51" w:rsidR="006A0FB4" w:rsidP="006A0FB4" w:rsidRDefault="006A0FB4" w14:paraId="1CE6BC1C" w14:textId="77777777">
      <w:pPr>
        <w:jc w:val="both"/>
        <w:rPr>
          <w:szCs w:val="20"/>
        </w:rPr>
      </w:pPr>
    </w:p>
    <w:p w:rsidRPr="008F1C51" w:rsidR="006A0FB4" w:rsidRDefault="006A0FB4" w14:paraId="5ACB311F" w14:textId="77777777">
      <w:pPr>
        <w:pStyle w:val="Prrafodelista"/>
        <w:numPr>
          <w:ilvl w:val="0"/>
          <w:numId w:val="11"/>
        </w:numPr>
        <w:jc w:val="both"/>
        <w:rPr>
          <w:sz w:val="20"/>
          <w:szCs w:val="20"/>
        </w:rPr>
      </w:pPr>
      <w:r w:rsidRPr="008F1C51">
        <w:rPr>
          <w:b/>
          <w:bCs/>
          <w:sz w:val="20"/>
          <w:szCs w:val="20"/>
        </w:rPr>
        <w:t>Proyectos sociales:</w:t>
      </w:r>
      <w:r w:rsidRPr="008F1C51">
        <w:rPr>
          <w:sz w:val="20"/>
          <w:szCs w:val="20"/>
        </w:rPr>
        <w:t xml:space="preserve"> programas de formación, empleo o inclusión que amplían las capacidades de la población y su capacidad de compra.</w:t>
      </w:r>
    </w:p>
    <w:p w:rsidRPr="008F1C51" w:rsidR="006A0FB4" w:rsidP="006A0FB4" w:rsidRDefault="006A0FB4" w14:paraId="40285FE2" w14:textId="77777777">
      <w:pPr>
        <w:jc w:val="both"/>
        <w:rPr>
          <w:szCs w:val="20"/>
        </w:rPr>
      </w:pPr>
    </w:p>
    <w:p w:rsidRPr="008F1C51" w:rsidR="006A0FB4" w:rsidRDefault="006A0FB4" w14:paraId="67F330F9" w14:textId="77777777">
      <w:pPr>
        <w:pStyle w:val="Prrafodelista"/>
        <w:numPr>
          <w:ilvl w:val="0"/>
          <w:numId w:val="11"/>
        </w:numPr>
        <w:jc w:val="both"/>
        <w:rPr>
          <w:sz w:val="20"/>
          <w:szCs w:val="20"/>
        </w:rPr>
      </w:pPr>
      <w:r w:rsidRPr="008F1C51">
        <w:rPr>
          <w:b/>
          <w:bCs/>
          <w:sz w:val="20"/>
          <w:szCs w:val="20"/>
        </w:rPr>
        <w:t xml:space="preserve">Proyectos ambientales: </w:t>
      </w:r>
      <w:r w:rsidRPr="008F1C51">
        <w:rPr>
          <w:sz w:val="20"/>
          <w:szCs w:val="20"/>
        </w:rPr>
        <w:t>iniciativas de energías limpias, manejo de residuos o restauración que abren mercados para negocios sostenibles.</w:t>
      </w:r>
    </w:p>
    <w:p w:rsidRPr="008F1C51" w:rsidR="006A0FB4" w:rsidP="006A0FB4" w:rsidRDefault="006A0FB4" w14:paraId="77AAB26B" w14:textId="77777777">
      <w:pPr>
        <w:jc w:val="both"/>
        <w:rPr>
          <w:szCs w:val="20"/>
        </w:rPr>
      </w:pPr>
    </w:p>
    <w:p w:rsidRPr="008F1C51" w:rsidR="006A0FB4" w:rsidP="006A0FB4" w:rsidRDefault="006A0FB4" w14:paraId="22957BDF" w14:textId="6A8BBDA3">
      <w:pPr>
        <w:jc w:val="both"/>
        <w:rPr>
          <w:szCs w:val="20"/>
        </w:rPr>
      </w:pPr>
      <w:r w:rsidRPr="008F1C51">
        <w:rPr>
          <w:szCs w:val="20"/>
        </w:rPr>
        <w:t>Los cinco tipos no avanzan por separado. Una vía nueva vuelve rentable un proyecto productivo, y un programa de formación provee el personal que ese proyecto necesita. Por esa razón conviene revisarlos en conjunto y no de manera aislada.</w:t>
      </w:r>
    </w:p>
    <w:p w:rsidRPr="008F1C51" w:rsidR="006A0FB4" w:rsidRDefault="006A0FB4" w14:paraId="1CAED881" w14:textId="77777777">
      <w:pPr>
        <w:jc w:val="both"/>
      </w:pPr>
    </w:p>
    <w:p w:rsidRPr="008F1C51" w:rsidR="006A0FB4" w:rsidP="006A0FB4" w:rsidRDefault="006A0FB4" w14:paraId="0819780D" w14:textId="77777777">
      <w:pPr>
        <w:shd w:val="clear" w:color="auto" w:fill="F2DBDB" w:themeFill="accent2" w:themeFillTint="33"/>
        <w:jc w:val="both"/>
      </w:pPr>
      <w:r w:rsidRPr="008F1C51">
        <w:t>Estos proyectos no se conocen por rumor ni por anuncio de prensa. Cada uno queda registrado en un documento público, con plazos, recursos asignados y responsables, y allí es donde el emprendedor debe buscarlos. Cuatro fuentes concentran esa información en Colombia y conviene saber qué ofrece cada una:</w:t>
      </w:r>
    </w:p>
    <w:p w:rsidRPr="008F1C51" w:rsidR="006A0FB4" w:rsidP="006A0FB4" w:rsidRDefault="006A0FB4" w14:paraId="541F3129" w14:textId="77777777">
      <w:pPr>
        <w:jc w:val="both"/>
      </w:pPr>
    </w:p>
    <w:p w:rsidRPr="008F1C51" w:rsidR="006A0FB4" w:rsidRDefault="006A0FB4" w14:paraId="4BADD2B4" w14:textId="77777777">
      <w:pPr>
        <w:pStyle w:val="Prrafodelista"/>
        <w:numPr>
          <w:ilvl w:val="0"/>
          <w:numId w:val="12"/>
        </w:numPr>
        <w:jc w:val="both"/>
        <w:rPr>
          <w:sz w:val="20"/>
          <w:szCs w:val="20"/>
        </w:rPr>
      </w:pPr>
      <w:r w:rsidRPr="008F1C51">
        <w:rPr>
          <w:b/>
          <w:bCs/>
          <w:sz w:val="20"/>
          <w:szCs w:val="20"/>
        </w:rPr>
        <w:t xml:space="preserve">Plan de desarrollo municipal: </w:t>
      </w:r>
      <w:r w:rsidRPr="008F1C51">
        <w:rPr>
          <w:sz w:val="20"/>
          <w:szCs w:val="20"/>
        </w:rPr>
        <w:t>documento que fija las prioridades de inversión de la alcaldía para el período de gobierno, con metas y presupuesto por sector. Caso de uso: quien planea abrir un centro de acopio revisa allí si el municipio proyecta mejorar la vía que conecta las veredas productoras.</w:t>
      </w:r>
    </w:p>
    <w:p w:rsidRPr="008F1C51" w:rsidR="006A0FB4" w:rsidP="006A0FB4" w:rsidRDefault="006A0FB4" w14:paraId="667910F0" w14:textId="77777777">
      <w:pPr>
        <w:jc w:val="both"/>
        <w:rPr>
          <w:szCs w:val="20"/>
        </w:rPr>
      </w:pPr>
    </w:p>
    <w:p w:rsidRPr="008F1C51" w:rsidR="006A0FB4" w:rsidRDefault="006A0FB4" w14:paraId="4D8BC750" w14:textId="77777777">
      <w:pPr>
        <w:pStyle w:val="Prrafodelista"/>
        <w:numPr>
          <w:ilvl w:val="0"/>
          <w:numId w:val="12"/>
        </w:numPr>
        <w:jc w:val="both"/>
        <w:rPr>
          <w:sz w:val="20"/>
          <w:szCs w:val="20"/>
        </w:rPr>
      </w:pPr>
      <w:r w:rsidRPr="008F1C51">
        <w:rPr>
          <w:b/>
          <w:bCs/>
          <w:sz w:val="20"/>
          <w:szCs w:val="20"/>
        </w:rPr>
        <w:t>Plan de desarrollo departamental:</w:t>
      </w:r>
      <w:r w:rsidRPr="008F1C51">
        <w:rPr>
          <w:sz w:val="20"/>
          <w:szCs w:val="20"/>
        </w:rPr>
        <w:t xml:space="preserve"> define las apuestas de la gobernación y articula recursos de varios municipios en programas de mayor escala. Caso de uso: una asociación de productores identifica en él el programa de asistencia técnica al que puede vincularse para mejorar la calidad y la presentación de su producto.</w:t>
      </w:r>
    </w:p>
    <w:p w:rsidRPr="008F1C51" w:rsidR="006A0FB4" w:rsidP="006A0FB4" w:rsidRDefault="006A0FB4" w14:paraId="066A3922" w14:textId="77777777">
      <w:pPr>
        <w:jc w:val="both"/>
        <w:rPr>
          <w:szCs w:val="20"/>
        </w:rPr>
      </w:pPr>
    </w:p>
    <w:p w:rsidRPr="008F1C51" w:rsidR="006A0FB4" w:rsidRDefault="006A0FB4" w14:paraId="341E8480" w14:textId="77777777">
      <w:pPr>
        <w:pStyle w:val="Prrafodelista"/>
        <w:numPr>
          <w:ilvl w:val="0"/>
          <w:numId w:val="12"/>
        </w:numPr>
        <w:jc w:val="both"/>
        <w:rPr>
          <w:sz w:val="20"/>
          <w:szCs w:val="20"/>
        </w:rPr>
      </w:pPr>
      <w:r w:rsidRPr="008F1C51">
        <w:rPr>
          <w:b/>
          <w:bCs/>
          <w:sz w:val="20"/>
          <w:szCs w:val="20"/>
        </w:rPr>
        <w:t>Agenda departamental de competitividad:</w:t>
      </w:r>
      <w:r w:rsidRPr="008F1C51">
        <w:rPr>
          <w:sz w:val="20"/>
          <w:szCs w:val="20"/>
        </w:rPr>
        <w:t xml:space="preserve"> acuerdo entre el sector público, las empresas y la academia que prioriza las cadenas productivas del departamento. Caso de uso: un emprendedor confirma allí que su sector está priorizado y usa ese dato para sustentar la pertinencia del proyecto ante un fondo de financiación.</w:t>
      </w:r>
    </w:p>
    <w:p w:rsidRPr="008F1C51" w:rsidR="006A0FB4" w:rsidP="006A0FB4" w:rsidRDefault="006A0FB4" w14:paraId="11CDF05B" w14:textId="77777777">
      <w:pPr>
        <w:jc w:val="both"/>
        <w:rPr>
          <w:szCs w:val="20"/>
        </w:rPr>
      </w:pPr>
    </w:p>
    <w:p w:rsidRPr="008F1C51" w:rsidR="006A0FB4" w:rsidRDefault="006A0FB4" w14:paraId="7DBFCC54" w14:textId="248A7BF9">
      <w:pPr>
        <w:pStyle w:val="Prrafodelista"/>
        <w:numPr>
          <w:ilvl w:val="0"/>
          <w:numId w:val="12"/>
        </w:numPr>
        <w:jc w:val="both"/>
        <w:rPr>
          <w:sz w:val="20"/>
          <w:szCs w:val="20"/>
        </w:rPr>
      </w:pPr>
      <w:r w:rsidRPr="008F1C51">
        <w:rPr>
          <w:b/>
          <w:bCs/>
          <w:sz w:val="20"/>
          <w:szCs w:val="20"/>
        </w:rPr>
        <w:t>Banco de proyectos y regalías:</w:t>
      </w:r>
      <w:r w:rsidRPr="008F1C51">
        <w:rPr>
          <w:sz w:val="20"/>
          <w:szCs w:val="20"/>
        </w:rPr>
        <w:t xml:space="preserve"> registro de las iniciativas aprobadas o en trámite con recursos del Sistema General de Regalías. Caso de uso: una empresa de servicios técnicos consulta las obras aprobadas en su municipio y anticipa la demanda de mantenimiento y suministro que generarán en los próximos años.</w:t>
      </w:r>
    </w:p>
    <w:p w:rsidRPr="008F1C51" w:rsidR="006A0FB4" w:rsidRDefault="006A0FB4" w14:paraId="22B9885E" w14:textId="77777777">
      <w:pPr>
        <w:jc w:val="both"/>
      </w:pPr>
    </w:p>
    <w:p w:rsidRPr="008F1C51" w:rsidR="006A0FB4" w:rsidP="006A0FB4" w:rsidRDefault="006A0FB4" w14:paraId="7DCAC4F1" w14:textId="77777777">
      <w:pPr>
        <w:shd w:val="clear" w:color="auto" w:fill="F2DBDB" w:themeFill="accent2" w:themeFillTint="33"/>
        <w:jc w:val="both"/>
      </w:pPr>
      <w:r w:rsidRPr="008F1C51">
        <w:t>Las cuatro fuentes son públicas y gratuitas, y se consultan en los portales de la alcaldía, la gobernación y las entidades nacionales. Revisarlas antes de formular la idea evita proponer un negocio que compita con lo que el territorio ya decidió impulsar.</w:t>
      </w:r>
    </w:p>
    <w:p w:rsidRPr="008F1C51" w:rsidR="006A0FB4" w:rsidP="006A0FB4" w:rsidRDefault="006A0FB4" w14:paraId="66F25D24" w14:textId="77777777">
      <w:pPr>
        <w:jc w:val="both"/>
      </w:pPr>
    </w:p>
    <w:p w:rsidRPr="008F1C51" w:rsidR="006A0FB4" w:rsidP="006A0FB4" w:rsidRDefault="006A0FB4" w14:paraId="5EF46CFB" w14:textId="571C0E71">
      <w:pPr>
        <w:jc w:val="both"/>
      </w:pPr>
      <w:r w:rsidRPr="0DED8373" w:rsidR="006A0FB4">
        <w:rPr>
          <w:highlight w:val="yellow"/>
        </w:rPr>
        <w:t xml:space="preserve">Revisar </w:t>
      </w:r>
      <w:r w:rsidR="006A0FB4">
        <w:rPr/>
        <w:t>un plan de desarrollo con criterio empresarial n</w:t>
      </w:r>
      <w:r w:rsidR="006A0FB4">
        <w:rPr/>
        <w:t>o consiste en recorrerlo de principio a fin, si</w:t>
      </w:r>
      <w:commentRangeStart w:id="279019650"/>
      <w:r w:rsidR="006A0FB4">
        <w:rPr/>
        <w:t>no en buscar</w:t>
      </w:r>
      <w:commentRangeEnd w:id="279019650"/>
      <w:r>
        <w:rPr>
          <w:rStyle w:val="CommentReference"/>
        </w:rPr>
        <w:commentReference w:id="279019650"/>
      </w:r>
      <w:r w:rsidR="006A0FB4">
        <w:rPr/>
        <w:t xml:space="preserve"> en él una información precisa. Conviene rastrear los siguientes elementos:</w:t>
      </w:r>
    </w:p>
    <w:p w:rsidRPr="008F1C51" w:rsidR="006A0FB4" w:rsidRDefault="006A0FB4" w14:paraId="1967CA1E" w14:textId="1B3C47F2">
      <w:pPr>
        <w:pStyle w:val="Prrafodelista"/>
        <w:numPr>
          <w:ilvl w:val="0"/>
          <w:numId w:val="13"/>
        </w:numPr>
        <w:jc w:val="both"/>
        <w:rPr>
          <w:sz w:val="20"/>
          <w:szCs w:val="20"/>
        </w:rPr>
      </w:pPr>
      <w:commentRangeStart w:id="8"/>
      <w:r w:rsidRPr="008F1C51">
        <w:rPr>
          <w:sz w:val="20"/>
          <w:szCs w:val="20"/>
        </w:rPr>
        <w:t>Las cadenas productivas priorizadas por el departamento o el municipio.</w:t>
      </w:r>
    </w:p>
    <w:p w:rsidRPr="008F1C51" w:rsidR="006A0FB4" w:rsidRDefault="006A0FB4" w14:paraId="3DC1AC0D" w14:textId="7F4A0E61">
      <w:pPr>
        <w:pStyle w:val="Prrafodelista"/>
        <w:numPr>
          <w:ilvl w:val="0"/>
          <w:numId w:val="13"/>
        </w:numPr>
        <w:jc w:val="both"/>
        <w:rPr>
          <w:sz w:val="20"/>
          <w:szCs w:val="20"/>
        </w:rPr>
      </w:pPr>
      <w:r w:rsidRPr="008F1C51">
        <w:rPr>
          <w:sz w:val="20"/>
          <w:szCs w:val="20"/>
        </w:rPr>
        <w:t>Los programas de fomento empresarial con recursos asignados en el plan.</w:t>
      </w:r>
    </w:p>
    <w:p w:rsidRPr="008F1C51" w:rsidR="006A0FB4" w:rsidRDefault="006A0FB4" w14:paraId="49F24FAE" w14:textId="3A4656A3">
      <w:pPr>
        <w:pStyle w:val="Prrafodelista"/>
        <w:numPr>
          <w:ilvl w:val="0"/>
          <w:numId w:val="13"/>
        </w:numPr>
        <w:jc w:val="both"/>
        <w:rPr>
          <w:sz w:val="20"/>
          <w:szCs w:val="20"/>
        </w:rPr>
      </w:pPr>
      <w:r w:rsidRPr="008F1C51">
        <w:rPr>
          <w:sz w:val="20"/>
          <w:szCs w:val="20"/>
        </w:rPr>
        <w:t>Las obras de infraestructura proyectadas y su efecto sobre los costos logísticos.</w:t>
      </w:r>
    </w:p>
    <w:p w:rsidRPr="008F1C51" w:rsidR="006A0FB4" w:rsidRDefault="006A0FB4" w14:paraId="6FE7A1B2" w14:textId="1B86967A">
      <w:pPr>
        <w:pStyle w:val="Prrafodelista"/>
        <w:numPr>
          <w:ilvl w:val="0"/>
          <w:numId w:val="13"/>
        </w:numPr>
        <w:jc w:val="both"/>
        <w:rPr>
          <w:sz w:val="20"/>
          <w:szCs w:val="20"/>
        </w:rPr>
      </w:pPr>
      <w:r w:rsidRPr="008F1C51">
        <w:rPr>
          <w:sz w:val="20"/>
          <w:szCs w:val="20"/>
        </w:rPr>
        <w:t>Las alianzas público-privadas previstas para el sector de interés.</w:t>
      </w:r>
    </w:p>
    <w:p w:rsidRPr="008F1C51" w:rsidR="006A0FB4" w:rsidRDefault="006A0FB4" w14:paraId="2433218D" w14:textId="79EDD491">
      <w:pPr>
        <w:pStyle w:val="Prrafodelista"/>
        <w:numPr>
          <w:ilvl w:val="0"/>
          <w:numId w:val="13"/>
        </w:numPr>
        <w:jc w:val="both"/>
        <w:rPr>
          <w:sz w:val="20"/>
          <w:szCs w:val="20"/>
        </w:rPr>
      </w:pPr>
      <w:r w:rsidRPr="008F1C51">
        <w:rPr>
          <w:sz w:val="20"/>
          <w:szCs w:val="20"/>
        </w:rPr>
        <w:t>Los indicadores de meta que el territorio se ha comprometido a alcanzar.</w:t>
      </w:r>
      <w:commentRangeEnd w:id="8"/>
      <w:r w:rsidRPr="008F1C51">
        <w:rPr>
          <w:rStyle w:val="Refdecomentario"/>
          <w:sz w:val="20"/>
          <w:szCs w:val="20"/>
        </w:rPr>
        <w:commentReference w:id="8"/>
      </w:r>
    </w:p>
    <w:p w:rsidRPr="008F1C51" w:rsidR="006A0FB4" w:rsidP="006A0FB4" w:rsidRDefault="006A0FB4" w14:paraId="589AE9AD" w14:textId="77777777">
      <w:pPr>
        <w:jc w:val="both"/>
      </w:pPr>
    </w:p>
    <w:p w:rsidRPr="008F1C51" w:rsidR="006A0FB4" w:rsidP="006A0FB4" w:rsidRDefault="006A0FB4" w14:paraId="1D8FA5F5" w14:textId="7DC23CDA">
      <w:pPr>
        <w:jc w:val="both"/>
      </w:pPr>
      <w:r w:rsidRPr="00B246D6">
        <w:t xml:space="preserve">Los cinco elementos, </w:t>
      </w:r>
      <w:r w:rsidRPr="00B246D6">
        <w:rPr>
          <w:highlight w:val="yellow"/>
        </w:rPr>
        <w:t>analizados</w:t>
      </w:r>
      <w:r w:rsidRPr="00B246D6">
        <w:t xml:space="preserve"> en conjunto,</w:t>
      </w:r>
      <w:r w:rsidRPr="008F1C51">
        <w:t xml:space="preserve"> permiten responder una pregunta concreta. El territorio invierte en la dirección de la idea de negocio o lo hace en otra distinta, y de esa respuesta depende que el proyecto encuentre respaldo o deba abrirse camino por su cuenta.</w:t>
      </w:r>
    </w:p>
    <w:p w:rsidRPr="008F1C51" w:rsidR="006A0FB4" w:rsidRDefault="006A0FB4" w14:paraId="48E54ED9" w14:textId="0CC5A837">
      <w:pPr>
        <w:jc w:val="both"/>
      </w:pPr>
      <w:r w:rsidRPr="008F1C51">
        <w:rPr>
          <w:rFonts w:eastAsia="Times New Roman"/>
          <w:b/>
          <w:noProof/>
          <w:szCs w:val="20"/>
          <w:lang w:eastAsia="es-CO"/>
        </w:rPr>
        <mc:AlternateContent>
          <mc:Choice Requires="wps">
            <w:drawing>
              <wp:anchor distT="0" distB="0" distL="114300" distR="114300" simplePos="0" relativeHeight="251669504" behindDoc="0" locked="0" layoutInCell="1" allowOverlap="1" wp14:anchorId="58B8C289" wp14:editId="58533529">
                <wp:simplePos x="0" y="0"/>
                <wp:positionH relativeFrom="margin">
                  <wp:posOffset>154021</wp:posOffset>
                </wp:positionH>
                <wp:positionV relativeFrom="paragraph">
                  <wp:posOffset>30480</wp:posOffset>
                </wp:positionV>
                <wp:extent cx="5305425" cy="896620"/>
                <wp:effectExtent l="57150" t="38100" r="85725" b="93980"/>
                <wp:wrapNone/>
                <wp:docPr id="639899623"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402F47" w:rsidR="00402F47" w:rsidP="00402F47" w:rsidRDefault="00402F47" w14:paraId="3E86C288" w14:textId="77777777">
                            <w:pPr>
                              <w:jc w:val="center"/>
                              <w:rPr>
                                <w:szCs w:val="20"/>
                              </w:rPr>
                            </w:pPr>
                            <w:r w:rsidRPr="00402F47">
                              <w:rPr>
                                <w:szCs w:val="20"/>
                              </w:rPr>
                              <w:t>Un proyecto de desarrollo regional con potencial emprendedor nace en la intersección entre una necesidad insatisfecha del territorio y la capacidad de construir una solución viable y sostenible. Esa intersección no aparece sola: se encuentra con método.</w:t>
                            </w:r>
                          </w:p>
                          <w:p w:rsidRPr="00D21B87" w:rsidR="00402F47" w:rsidP="00402F47" w:rsidRDefault="00402F47" w14:paraId="17C3AE35" w14:textId="77777777">
                            <w:pPr>
                              <w:jc w:val="center"/>
                              <w:rPr>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A14235">
              <v:roundrect id="_x0000_s1031" style="position:absolute;left:0;text-align:left;margin-left:12.15pt;margin-top:2.4pt;width:417.75pt;height:7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be86" strokecolor="#f69240" arcsize="10923f" w14:anchorId="58B8C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">
                <v:fill type="gradient" color2="#ffebdb" colors="0 #ffbe86;22938f #ffd0aa;1 #ffebdb" angle="180" focus="100%" rotate="t"/>
                <v:shadow on="t" color="black" opacity="24903f" offset="0,.55556mm" origin=",.5"/>
                <v:textbox>
                  <w:txbxContent>
                    <w:p w:rsidRPr="00402F47" w:rsidR="00402F47" w:rsidP="00402F47" w:rsidRDefault="00402F47" w14:paraId="4C1D725C" w14:textId="77777777">
                      <w:pPr>
                        <w:jc w:val="center"/>
                        <w:rPr>
                          <w:szCs w:val="20"/>
                        </w:rPr>
                      </w:pPr>
                      <w:r w:rsidRPr="00402F47">
                        <w:rPr>
                          <w:szCs w:val="20"/>
                        </w:rPr>
                        <w:t>Un proyecto de desarrollo regional con potencial emprendedor nace en la intersección entre una necesidad insatisfecha del territorio y la capacidad de construir una solución viable y sostenible. Esa intersección no aparece sola: se encuentra con método.</w:t>
                      </w:r>
                    </w:p>
                    <w:p w:rsidRPr="00D21B87" w:rsidR="00402F47" w:rsidP="00402F47" w:rsidRDefault="00402F47" w14:paraId="02EB378F" w14:textId="77777777">
                      <w:pPr>
                        <w:jc w:val="center"/>
                        <w:rPr>
                          <w:szCs w:val="20"/>
                        </w:rPr>
                      </w:pPr>
                    </w:p>
                  </w:txbxContent>
                </v:textbox>
                <w10:wrap anchorx="margin"/>
              </v:roundrect>
            </w:pict>
          </mc:Fallback>
        </mc:AlternateContent>
      </w:r>
    </w:p>
    <w:p w:rsidRPr="008F1C51" w:rsidR="006A0FB4" w:rsidRDefault="006A0FB4" w14:paraId="69094188" w14:textId="5CEA91E7">
      <w:pPr>
        <w:jc w:val="both"/>
      </w:pPr>
    </w:p>
    <w:p w:rsidRPr="008F1C51" w:rsidR="006A0FB4" w:rsidRDefault="006A0FB4" w14:paraId="31CF9330" w14:textId="77777777">
      <w:pPr>
        <w:jc w:val="both"/>
      </w:pPr>
    </w:p>
    <w:p w:rsidRPr="008F1C51" w:rsidR="006A0FB4" w:rsidRDefault="006A0FB4" w14:paraId="72BC8863" w14:textId="364231E2">
      <w:pPr>
        <w:jc w:val="both"/>
      </w:pPr>
    </w:p>
    <w:p w:rsidRPr="008F1C51" w:rsidR="006A0FB4" w:rsidRDefault="006A0FB4" w14:paraId="16E603DE" w14:textId="77777777">
      <w:pPr>
        <w:jc w:val="both"/>
      </w:pPr>
    </w:p>
    <w:p w:rsidRPr="008F1C51" w:rsidR="006A0FB4" w:rsidRDefault="006A0FB4" w14:paraId="716C42AD" w14:textId="142263B3">
      <w:pPr>
        <w:jc w:val="both"/>
      </w:pPr>
      <w:r w:rsidRPr="008F1C51">
        <w:t>Los cinco elementos que se rastrean en un plan de desarrollo, igual que la caracterización de la zona y la tipología empresarial, exigen una misma condición para resultar útiles. Toda afirmación sobre el territorio debe poder comprobarse en un registro público y no en una impresión personal. Existen hoy fuentes oficiales y herramientas gratuitas para obtener esos datos y sustentar cada conclusión del diagnóstico.</w:t>
      </w:r>
    </w:p>
    <w:p w:rsidRPr="008F1C51" w:rsidR="006A0FB4" w:rsidRDefault="006A0FB4" w14:paraId="14B4E895" w14:textId="77777777">
      <w:pPr>
        <w:jc w:val="both"/>
      </w:pPr>
    </w:p>
    <w:p w:rsidRPr="008F1C51" w:rsidR="000953DF" w:rsidRDefault="00015F8F" w14:paraId="65216B6D" w14:textId="77777777">
      <w:pPr>
        <w:keepNext/>
        <w:spacing w:before="200"/>
        <w:rPr>
          <w:bCs/>
        </w:rPr>
      </w:pPr>
      <w:r w:rsidRPr="008F1C51">
        <w:rPr>
          <w:bCs/>
        </w:rPr>
        <w:t>2.5 Fuentes y herramientas de consulta</w:t>
      </w:r>
    </w:p>
    <w:p w:rsidRPr="008F1C51" w:rsidR="000953DF" w:rsidRDefault="00015F8F" w14:paraId="4E231E8C" w14:textId="77777777">
      <w:pPr>
        <w:jc w:val="both"/>
      </w:pPr>
      <w:r w:rsidRPr="008F1C51">
        <w:t>La lectura del contexto productivo regional exige información confiable y actualizada. La transformación digital ha puesto a disposición de cualquier emprendedor un conjunto de fuentes y herramientas gratuitas con las que se realizan diagnósticos con mayor rapidez y precisión de la que era posible hace una década.</w:t>
      </w:r>
    </w:p>
    <w:p w:rsidRPr="008F1C51" w:rsidR="000953DF" w:rsidRDefault="00015F8F" w14:paraId="3457B48E" w14:textId="2EB10F37">
      <w:pPr>
        <w:jc w:val="both"/>
      </w:pPr>
      <w:r w:rsidRPr="008F1C51">
        <w:t xml:space="preserve">Estas herramientas no sustituyen el trabajo de campo. La observación directa, las entrevistas y el contacto con la comunidad siguen siendo insustituibles para comprender por qué ocurre lo que los datos muestran. Lo que las fuentes digitales aportan es escala, comparabilidad y respaldo documental para las conclusiones del diagnóstico: la encuesta de micronegocios del Departamento Administrativo Nacional de Estadística (DANE, 2023) permite dimensionar el segmento informal de un territorio, y los informes de Confecámaras (2023) muestran cuántas </w:t>
      </w:r>
      <w:r w:rsidRPr="008F1C51">
        <w:t>empresas se crean y se cierran cada año en cada región. La tabla siguiente reúne las principales fuentes disponibles:</w:t>
      </w:r>
    </w:p>
    <w:p w:rsidRPr="008F1C51" w:rsidR="000953DF" w:rsidRDefault="00015F8F" w14:paraId="23B6814E" w14:textId="77777777">
      <w:pPr>
        <w:keepNext/>
        <w:spacing w:before="160" w:after="80"/>
      </w:pPr>
      <w:r w:rsidRPr="008F1C51">
        <w:rPr>
          <w:b/>
        </w:rPr>
        <w:t>Tabla 4.</w:t>
      </w:r>
      <w:r w:rsidRPr="008F1C51">
        <w:t xml:space="preserve"> Fuentes de información para el diagnóstico del entorno</w:t>
      </w: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4056"/>
        <w:gridCol w:w="3813"/>
        <w:gridCol w:w="2093"/>
      </w:tblGrid>
      <w:tr w:rsidRPr="008F1C51" w:rsidR="000953DF" w:rsidTr="00B060D4" w14:paraId="6797D264" w14:textId="77777777">
        <w:tc>
          <w:tcPr>
            <w:tcW w:w="4229" w:type="dxa"/>
            <w:shd w:val="clear" w:color="auto" w:fill="D9E2F3"/>
          </w:tcPr>
          <w:p w:rsidRPr="008F1C51" w:rsidR="000953DF" w:rsidRDefault="00015F8F" w14:paraId="2B8B5F62" w14:textId="77777777">
            <w:pPr>
              <w:spacing w:after="40"/>
              <w:jc w:val="center"/>
            </w:pPr>
            <w:r w:rsidRPr="008F1C51">
              <w:rPr>
                <w:b/>
              </w:rPr>
              <w:t>Fuente</w:t>
            </w:r>
          </w:p>
        </w:tc>
        <w:tc>
          <w:tcPr>
            <w:tcW w:w="3969" w:type="dxa"/>
            <w:shd w:val="clear" w:color="auto" w:fill="D9E2F3"/>
          </w:tcPr>
          <w:p w:rsidRPr="008F1C51" w:rsidR="000953DF" w:rsidRDefault="00015F8F" w14:paraId="1CD70879" w14:textId="77777777">
            <w:pPr>
              <w:spacing w:after="40"/>
              <w:jc w:val="center"/>
            </w:pPr>
            <w:r w:rsidRPr="008F1C51">
              <w:rPr>
                <w:b/>
              </w:rPr>
              <w:t>Uso en el diagnóstico</w:t>
            </w:r>
          </w:p>
        </w:tc>
        <w:tc>
          <w:tcPr>
            <w:tcW w:w="2154" w:type="dxa"/>
            <w:shd w:val="clear" w:color="auto" w:fill="D9E2F3"/>
          </w:tcPr>
          <w:p w:rsidRPr="008F1C51" w:rsidR="000953DF" w:rsidRDefault="00015F8F" w14:paraId="006CC395" w14:textId="77777777">
            <w:pPr>
              <w:spacing w:after="40"/>
              <w:jc w:val="center"/>
            </w:pPr>
            <w:r w:rsidRPr="008F1C51">
              <w:rPr>
                <w:b/>
              </w:rPr>
              <w:t>Condición de acceso</w:t>
            </w:r>
          </w:p>
        </w:tc>
      </w:tr>
      <w:tr w:rsidRPr="008F1C51" w:rsidR="000953DF" w:rsidTr="00B060D4" w14:paraId="266D905E" w14:textId="77777777">
        <w:tc>
          <w:tcPr>
            <w:tcW w:w="4229" w:type="dxa"/>
          </w:tcPr>
          <w:p w:rsidRPr="008F1C51" w:rsidR="000953DF" w:rsidRDefault="00015F8F" w14:paraId="466F2710" w14:textId="77777777">
            <w:pPr>
              <w:spacing w:after="40"/>
            </w:pPr>
            <w:r w:rsidRPr="008F1C51">
              <w:t>Departamento Administrativo Nacional de Estadística (DANE)</w:t>
            </w:r>
          </w:p>
        </w:tc>
        <w:tc>
          <w:tcPr>
            <w:tcW w:w="3969" w:type="dxa"/>
          </w:tcPr>
          <w:p w:rsidRPr="008F1C51" w:rsidR="000953DF" w:rsidRDefault="00015F8F" w14:paraId="313A62DC" w14:textId="0B576BEF">
            <w:pPr>
              <w:spacing w:after="40"/>
            </w:pPr>
            <w:r w:rsidRPr="008F1C51">
              <w:t>Estadísticas de empleo, ingreso, micronegocios y directorio de empresas por departamento y municipio</w:t>
            </w:r>
            <w:r w:rsidRPr="008F1C51" w:rsidR="00044CE2">
              <w:t>.</w:t>
            </w:r>
          </w:p>
        </w:tc>
        <w:tc>
          <w:tcPr>
            <w:tcW w:w="2154" w:type="dxa"/>
          </w:tcPr>
          <w:p w:rsidRPr="008F1C51" w:rsidR="000953DF" w:rsidRDefault="00015F8F" w14:paraId="27EF67CB" w14:textId="77777777">
            <w:pPr>
              <w:spacing w:after="40"/>
            </w:pPr>
            <w:r w:rsidRPr="008F1C51">
              <w:t>Gratuito</w:t>
            </w:r>
          </w:p>
        </w:tc>
      </w:tr>
      <w:tr w:rsidRPr="008F1C51" w:rsidR="000953DF" w:rsidTr="00B060D4" w14:paraId="6D8412A3" w14:textId="77777777">
        <w:tc>
          <w:tcPr>
            <w:tcW w:w="4229" w:type="dxa"/>
          </w:tcPr>
          <w:p w:rsidRPr="008F1C51" w:rsidR="000953DF" w:rsidRDefault="00015F8F" w14:paraId="544833C6" w14:textId="77777777">
            <w:pPr>
              <w:spacing w:after="40"/>
            </w:pPr>
            <w:r w:rsidRPr="008F1C51">
              <w:t>Registro Único Empresarial y Social (RUES)</w:t>
            </w:r>
          </w:p>
        </w:tc>
        <w:tc>
          <w:tcPr>
            <w:tcW w:w="3969" w:type="dxa"/>
          </w:tcPr>
          <w:p w:rsidRPr="008F1C51" w:rsidR="000953DF" w:rsidRDefault="00015F8F" w14:paraId="70F713A9" w14:textId="33D463FA">
            <w:pPr>
              <w:spacing w:after="40"/>
            </w:pPr>
            <w:r w:rsidRPr="008F1C51">
              <w:t>Número, tamaño, sector y antigüedad de las empresas registradas en cada municipio</w:t>
            </w:r>
            <w:r w:rsidRPr="008F1C51" w:rsidR="00044CE2">
              <w:t>.</w:t>
            </w:r>
          </w:p>
        </w:tc>
        <w:tc>
          <w:tcPr>
            <w:tcW w:w="2154" w:type="dxa"/>
          </w:tcPr>
          <w:p w:rsidRPr="008F1C51" w:rsidR="000953DF" w:rsidRDefault="00015F8F" w14:paraId="51BA2757" w14:textId="77777777">
            <w:pPr>
              <w:spacing w:after="40"/>
            </w:pPr>
            <w:r w:rsidRPr="008F1C51">
              <w:t>Gratuito en consulta básica</w:t>
            </w:r>
          </w:p>
        </w:tc>
      </w:tr>
      <w:tr w:rsidRPr="008F1C51" w:rsidR="000953DF" w:rsidTr="00B060D4" w14:paraId="31F2C829" w14:textId="77777777">
        <w:tc>
          <w:tcPr>
            <w:tcW w:w="4229" w:type="dxa"/>
          </w:tcPr>
          <w:p w:rsidRPr="008F1C51" w:rsidR="000953DF" w:rsidRDefault="00015F8F" w14:paraId="7ECBF5D7" w14:textId="77777777">
            <w:pPr>
              <w:spacing w:after="40"/>
            </w:pPr>
            <w:r w:rsidRPr="008F1C51">
              <w:t>Sistema de Información de Precios del Sector Agropecuario (SIPSA)</w:t>
            </w:r>
          </w:p>
        </w:tc>
        <w:tc>
          <w:tcPr>
            <w:tcW w:w="3969" w:type="dxa"/>
          </w:tcPr>
          <w:p w:rsidRPr="008F1C51" w:rsidR="000953DF" w:rsidRDefault="00015F8F" w14:paraId="71A33868" w14:textId="0B62A705">
            <w:pPr>
              <w:spacing w:after="40"/>
            </w:pPr>
            <w:r w:rsidRPr="008F1C51">
              <w:t>Precios semanales de productos agropecuarios en los mercados mayoristas del país</w:t>
            </w:r>
            <w:r w:rsidRPr="008F1C51" w:rsidR="00044CE2">
              <w:t>.</w:t>
            </w:r>
          </w:p>
        </w:tc>
        <w:tc>
          <w:tcPr>
            <w:tcW w:w="2154" w:type="dxa"/>
          </w:tcPr>
          <w:p w:rsidRPr="008F1C51" w:rsidR="000953DF" w:rsidRDefault="00015F8F" w14:paraId="1DB7DF00" w14:textId="77777777">
            <w:pPr>
              <w:spacing w:after="40"/>
            </w:pPr>
            <w:r w:rsidRPr="008F1C51">
              <w:t>Gratuito</w:t>
            </w:r>
          </w:p>
        </w:tc>
      </w:tr>
      <w:tr w:rsidRPr="008F1C51" w:rsidR="000953DF" w:rsidTr="00B060D4" w14:paraId="276CE962" w14:textId="77777777">
        <w:tc>
          <w:tcPr>
            <w:tcW w:w="4229" w:type="dxa"/>
          </w:tcPr>
          <w:p w:rsidRPr="008F1C51" w:rsidR="000953DF" w:rsidRDefault="00015F8F" w14:paraId="49F59979" w14:textId="77777777">
            <w:pPr>
              <w:spacing w:after="40"/>
            </w:pPr>
            <w:r w:rsidRPr="008F1C51">
              <w:t>Google Trends</w:t>
            </w:r>
          </w:p>
        </w:tc>
        <w:tc>
          <w:tcPr>
            <w:tcW w:w="3969" w:type="dxa"/>
          </w:tcPr>
          <w:p w:rsidRPr="008F1C51" w:rsidR="000953DF" w:rsidRDefault="00015F8F" w14:paraId="6E0D82DB" w14:textId="4CD31659">
            <w:pPr>
              <w:spacing w:after="40"/>
            </w:pPr>
            <w:r w:rsidRPr="008F1C51">
              <w:t>Evolución del volumen de búsquedas de un producto o servicio por región y período</w:t>
            </w:r>
            <w:r w:rsidRPr="008F1C51" w:rsidR="00044CE2">
              <w:t>.</w:t>
            </w:r>
          </w:p>
        </w:tc>
        <w:tc>
          <w:tcPr>
            <w:tcW w:w="2154" w:type="dxa"/>
          </w:tcPr>
          <w:p w:rsidRPr="008F1C51" w:rsidR="000953DF" w:rsidRDefault="00015F8F" w14:paraId="17620BD7" w14:textId="77777777">
            <w:pPr>
              <w:spacing w:after="40"/>
            </w:pPr>
            <w:r w:rsidRPr="008F1C51">
              <w:t>Gratuito</w:t>
            </w:r>
          </w:p>
        </w:tc>
      </w:tr>
      <w:tr w:rsidRPr="008F1C51" w:rsidR="000953DF" w:rsidTr="00B060D4" w14:paraId="4DB44F70" w14:textId="77777777">
        <w:tc>
          <w:tcPr>
            <w:tcW w:w="4229" w:type="dxa"/>
          </w:tcPr>
          <w:p w:rsidRPr="008F1C51" w:rsidR="000953DF" w:rsidRDefault="00015F8F" w14:paraId="184229DF" w14:textId="77777777">
            <w:pPr>
              <w:spacing w:after="40"/>
            </w:pPr>
            <w:r w:rsidRPr="008F1C51">
              <w:t>Administrador de anuncios de Meta</w:t>
            </w:r>
          </w:p>
        </w:tc>
        <w:tc>
          <w:tcPr>
            <w:tcW w:w="3969" w:type="dxa"/>
          </w:tcPr>
          <w:p w:rsidRPr="008F1C51" w:rsidR="000953DF" w:rsidRDefault="00015F8F" w14:paraId="3D4D1E9D" w14:textId="590D2614">
            <w:pPr>
              <w:spacing w:after="40"/>
            </w:pPr>
            <w:r w:rsidRPr="008F1C51">
              <w:t>Estimación del tamaño del público potencial por perfil demográfico y geográfico</w:t>
            </w:r>
            <w:r w:rsidRPr="008F1C51" w:rsidR="00044CE2">
              <w:t>.</w:t>
            </w:r>
          </w:p>
        </w:tc>
        <w:tc>
          <w:tcPr>
            <w:tcW w:w="2154" w:type="dxa"/>
          </w:tcPr>
          <w:p w:rsidRPr="008F1C51" w:rsidR="000953DF" w:rsidRDefault="00015F8F" w14:paraId="529C3544" w14:textId="77777777">
            <w:pPr>
              <w:spacing w:after="40"/>
            </w:pPr>
            <w:r w:rsidRPr="008F1C51">
              <w:t>Gratuito sin publicar anuncios</w:t>
            </w:r>
          </w:p>
        </w:tc>
      </w:tr>
      <w:tr w:rsidRPr="008F1C51" w:rsidR="000953DF" w:rsidTr="00B060D4" w14:paraId="3276A75E" w14:textId="77777777">
        <w:tc>
          <w:tcPr>
            <w:tcW w:w="4229" w:type="dxa"/>
          </w:tcPr>
          <w:p w:rsidRPr="008F1C51" w:rsidR="000953DF" w:rsidRDefault="00015F8F" w14:paraId="19585E72" w14:textId="77777777">
            <w:pPr>
              <w:spacing w:after="40"/>
            </w:pPr>
            <w:r w:rsidRPr="008F1C51">
              <w:t>Tableros colaborativos en línea</w:t>
            </w:r>
          </w:p>
        </w:tc>
        <w:tc>
          <w:tcPr>
            <w:tcW w:w="3969" w:type="dxa"/>
          </w:tcPr>
          <w:p w:rsidRPr="008F1C51" w:rsidR="000953DF" w:rsidRDefault="00015F8F" w14:paraId="6E2BFE53" w14:textId="687AAD9F">
            <w:pPr>
              <w:spacing w:after="40"/>
            </w:pPr>
            <w:r w:rsidRPr="008F1C51">
              <w:t>Construcción conjunta de matrices DOFA, PESTEL y mapas de diagnóstico</w:t>
            </w:r>
            <w:r w:rsidRPr="008F1C51" w:rsidR="00044CE2">
              <w:t>.</w:t>
            </w:r>
          </w:p>
        </w:tc>
        <w:tc>
          <w:tcPr>
            <w:tcW w:w="2154" w:type="dxa"/>
          </w:tcPr>
          <w:p w:rsidRPr="008F1C51" w:rsidR="000953DF" w:rsidRDefault="00015F8F" w14:paraId="28C897DC" w14:textId="77777777">
            <w:pPr>
              <w:spacing w:after="40"/>
            </w:pPr>
            <w:r w:rsidRPr="008F1C51">
              <w:t>Versión gratuita con funciones limitadas</w:t>
            </w:r>
          </w:p>
        </w:tc>
      </w:tr>
    </w:tbl>
    <w:p w:rsidRPr="008F1C51" w:rsidR="000953DF" w:rsidRDefault="000953DF" w14:paraId="0CFF8FD4" w14:textId="77777777">
      <w:pPr>
        <w:spacing w:after="80"/>
      </w:pPr>
    </w:p>
    <w:p w:rsidRPr="008F1C51" w:rsidR="000953DF" w:rsidP="007A74FB" w:rsidRDefault="00015F8F" w14:paraId="433D60DA" w14:textId="77777777">
      <w:pPr>
        <w:shd w:val="clear" w:color="auto" w:fill="FDE9D9" w:themeFill="accent6" w:themeFillTint="33"/>
        <w:jc w:val="both"/>
      </w:pPr>
      <w:r w:rsidRPr="008F1C51">
        <w:t>El uso combinado de estas fuentes da solidez al diagnóstico. Un dato de demanda observado en el trabajo de campo puede contrastarse con la tendencia de búsquedas en línea y con el número de competidores registrados en el municipio, de modo que ninguna conclusión dependa de una sola consulta.</w:t>
      </w:r>
    </w:p>
    <w:p w:rsidRPr="008F1C51" w:rsidR="00462226" w:rsidRDefault="00462226" w14:paraId="50B5F1B9" w14:textId="77777777">
      <w:pPr>
        <w:jc w:val="both"/>
      </w:pPr>
    </w:p>
    <w:p w:rsidRPr="008F1C51" w:rsidR="00DC3562" w:rsidRDefault="00DC3562" w14:paraId="48872C23" w14:textId="3869C98B">
      <w:pPr>
        <w:jc w:val="both"/>
        <w:rPr>
          <w:szCs w:val="20"/>
        </w:rPr>
      </w:pPr>
      <w:r w:rsidRPr="008F1C51">
        <w:t>No todas las fuentes ofrecen la misma garantía. Antes de incorporar un dato al diagnóstico conviene revisar de dónde proviene, cuándo se produjo y a qué territorio corresponde, porque una cifra nacional del año anterior puede conducir a una conclusión equivocada sobre un municipio concreto. Cinco criterios ayudan a valorar cua</w:t>
      </w:r>
      <w:r w:rsidRPr="008F1C51">
        <w:rPr>
          <w:szCs w:val="20"/>
        </w:rPr>
        <w:t>lquier fuente antes de usarla:</w:t>
      </w:r>
    </w:p>
    <w:p w:rsidRPr="008F1C51" w:rsidR="00DC3562" w:rsidRDefault="00DC3562" w14:paraId="4CC1D070" w14:textId="4CF17DF4">
      <w:pPr>
        <w:pStyle w:val="Prrafodelista"/>
        <w:numPr>
          <w:ilvl w:val="0"/>
          <w:numId w:val="14"/>
        </w:numPr>
        <w:jc w:val="both"/>
        <w:rPr>
          <w:sz w:val="20"/>
          <w:szCs w:val="20"/>
        </w:rPr>
      </w:pPr>
      <w:r w:rsidRPr="008F1C51">
        <w:rPr>
          <w:b/>
          <w:bCs/>
          <w:sz w:val="20"/>
          <w:szCs w:val="20"/>
        </w:rPr>
        <w:t>Vigencia:</w:t>
      </w:r>
      <w:r w:rsidRPr="008F1C51">
        <w:rPr>
          <w:sz w:val="20"/>
          <w:szCs w:val="20"/>
        </w:rPr>
        <w:t xml:space="preserve"> fecha de publicación y período que cubre el dato, ya que un indicador desactualizado distorsiona cualquier conclusión.</w:t>
      </w:r>
    </w:p>
    <w:p w:rsidRPr="008F1C51" w:rsidR="00DC3562" w:rsidRDefault="00DC3562" w14:paraId="6784A181" w14:textId="6779C6F7">
      <w:pPr>
        <w:pStyle w:val="Prrafodelista"/>
        <w:numPr>
          <w:ilvl w:val="0"/>
          <w:numId w:val="14"/>
        </w:numPr>
        <w:jc w:val="both"/>
        <w:rPr>
          <w:sz w:val="20"/>
          <w:szCs w:val="20"/>
        </w:rPr>
      </w:pPr>
      <w:r w:rsidRPr="008F1C51">
        <w:rPr>
          <w:b/>
          <w:bCs/>
          <w:sz w:val="20"/>
          <w:szCs w:val="20"/>
        </w:rPr>
        <w:t>Cobertura territorial:</w:t>
      </w:r>
      <w:r w:rsidRPr="008F1C51">
        <w:rPr>
          <w:sz w:val="20"/>
          <w:szCs w:val="20"/>
        </w:rPr>
        <w:t xml:space="preserve"> nivel geográfico al que corresponde la información, sea nacional, departamental, municipal o de barrio.</w:t>
      </w:r>
    </w:p>
    <w:p w:rsidRPr="008F1C51" w:rsidR="00DC3562" w:rsidRDefault="00DC3562" w14:paraId="0FCE117E" w14:textId="45D2DCF4">
      <w:pPr>
        <w:pStyle w:val="Prrafodelista"/>
        <w:numPr>
          <w:ilvl w:val="0"/>
          <w:numId w:val="14"/>
        </w:numPr>
        <w:jc w:val="both"/>
        <w:rPr>
          <w:sz w:val="20"/>
          <w:szCs w:val="20"/>
        </w:rPr>
      </w:pPr>
      <w:r w:rsidRPr="008F1C51">
        <w:rPr>
          <w:b/>
          <w:bCs/>
          <w:sz w:val="20"/>
          <w:szCs w:val="20"/>
        </w:rPr>
        <w:t xml:space="preserve">Respaldo institucional: </w:t>
      </w:r>
      <w:r w:rsidRPr="008F1C51">
        <w:rPr>
          <w:sz w:val="20"/>
          <w:szCs w:val="20"/>
        </w:rPr>
        <w:t>entidad que produce el dato y responde por su calidad, preferiblemente oficial, gremial o académica.</w:t>
      </w:r>
    </w:p>
    <w:p w:rsidRPr="008F1C51" w:rsidR="00DC3562" w:rsidRDefault="00DC3562" w14:paraId="6358BCA4" w14:textId="457353B5">
      <w:pPr>
        <w:pStyle w:val="Prrafodelista"/>
        <w:numPr>
          <w:ilvl w:val="0"/>
          <w:numId w:val="14"/>
        </w:numPr>
        <w:jc w:val="both"/>
        <w:rPr>
          <w:sz w:val="20"/>
          <w:szCs w:val="20"/>
        </w:rPr>
      </w:pPr>
      <w:r w:rsidRPr="008F1C51">
        <w:rPr>
          <w:b/>
          <w:bCs/>
          <w:sz w:val="20"/>
          <w:szCs w:val="20"/>
        </w:rPr>
        <w:t xml:space="preserve">Transparencia metodológica: </w:t>
      </w:r>
      <w:r w:rsidRPr="008F1C51">
        <w:rPr>
          <w:sz w:val="20"/>
          <w:szCs w:val="20"/>
        </w:rPr>
        <w:t>descripción pública de cómo se recogió la información y qué muestra o universo se utilizó.</w:t>
      </w:r>
    </w:p>
    <w:p w:rsidRPr="008F1C51" w:rsidR="006F67C6" w:rsidRDefault="006F67C6" w14:paraId="6EAE8E35" w14:textId="01284AC0">
      <w:pPr>
        <w:pStyle w:val="Prrafodelista"/>
        <w:numPr>
          <w:ilvl w:val="0"/>
          <w:numId w:val="14"/>
        </w:numPr>
        <w:jc w:val="both"/>
        <w:rPr>
          <w:sz w:val="20"/>
          <w:szCs w:val="20"/>
        </w:rPr>
      </w:pPr>
      <w:r w:rsidRPr="008F1C51">
        <w:rPr>
          <w:b/>
          <w:bCs/>
          <w:sz w:val="20"/>
          <w:szCs w:val="20"/>
        </w:rPr>
        <w:t xml:space="preserve">Uniformidad de la medición: </w:t>
      </w:r>
      <w:r w:rsidRPr="008F1C51">
        <w:rPr>
          <w:sz w:val="20"/>
          <w:szCs w:val="20"/>
        </w:rPr>
        <w:t>el dato se obtiene con criterios estables, de modo que las cifras de distintos años resultan comparables.</w:t>
      </w:r>
    </w:p>
    <w:p w:rsidRPr="008F1C51" w:rsidR="00DC3562" w:rsidRDefault="00DC3562" w14:paraId="45AF1ED2" w14:textId="77777777">
      <w:pPr>
        <w:jc w:val="both"/>
      </w:pPr>
    </w:p>
    <w:p w:rsidRPr="008F1C51" w:rsidR="00DC3562" w:rsidRDefault="00DC3562" w14:paraId="30C2EA31" w14:textId="3C43881C">
      <w:pPr>
        <w:jc w:val="both"/>
      </w:pPr>
      <w:r w:rsidRPr="008F1C51">
        <w:t>Una fuente que cumple los cinco criterios da respaldo para sostener una afirmación ante un evaluador, un banco o un aliado. Cuando alguno de ellos falla, el dato no se descarta, pero se usa señalando su limitación.</w:t>
      </w:r>
    </w:p>
    <w:p w:rsidRPr="008F1C51" w:rsidR="00DC3562" w:rsidRDefault="00DC3562" w14:paraId="35003E19" w14:textId="77777777">
      <w:pPr>
        <w:jc w:val="both"/>
      </w:pPr>
    </w:p>
    <w:p w:rsidRPr="008F1C51" w:rsidR="00DC3562" w:rsidP="00DC3562" w:rsidRDefault="00DC3562" w14:paraId="0CF9506E" w14:textId="09E84B6E">
      <w:pPr>
        <w:shd w:val="clear" w:color="auto" w:fill="DAEEF3" w:themeFill="accent5" w:themeFillTint="33"/>
        <w:jc w:val="both"/>
      </w:pPr>
      <w:r w:rsidRPr="008F1C51">
        <w:t>Consultar no basta si el hallazgo se pierde. Conviene registrar cada dato con su fuente, su fecha de consulta y el enlace donde se obtuvo, de modo que cualquier persona pueda verificarlo más adelante. Ese registro se convierte después en el respaldo documental del proyecto y evita repetir búsquedas ya realizadas cuando llegue el momento de postularse a una convocatoria.</w:t>
      </w:r>
    </w:p>
    <w:p w:rsidRPr="008F1C51" w:rsidR="00DC3562" w:rsidRDefault="00DC3562" w14:paraId="3C391E10" w14:textId="77777777">
      <w:pPr>
        <w:jc w:val="both"/>
      </w:pPr>
    </w:p>
    <w:p w:rsidRPr="008F1C51" w:rsidR="00DC3562" w:rsidRDefault="00DC3562" w14:paraId="08FCC9DC" w14:textId="6E4D07D6">
      <w:pPr>
        <w:jc w:val="both"/>
      </w:pPr>
      <w:r w:rsidRPr="008F1C51">
        <w:t>Con las fuentes identificadas y los datos verificados, el territorio queda descrito. Falta comprender a quienes actúan en él. Las empresas de una misma zona no responden de igual manera ante las mismas condiciones, y esa diferencia de conducta se estudia mediante el diagnóstico del comportamiento empresarial, que examina las disposiciones de quien emprende y las técnicas para documentarlas con rigor.</w:t>
      </w:r>
    </w:p>
    <w:p w:rsidRPr="008F1C51" w:rsidR="007A74FB" w:rsidRDefault="007A74FB" w14:paraId="01CA6927" w14:textId="77777777">
      <w:pPr>
        <w:jc w:val="both"/>
      </w:pPr>
    </w:p>
    <w:p w:rsidRPr="008F1C51" w:rsidR="000953DF" w:rsidRDefault="00015F8F" w14:paraId="775D3C54" w14:textId="77777777">
      <w:pPr>
        <w:keepNext/>
        <w:spacing w:before="240"/>
      </w:pPr>
      <w:r w:rsidRPr="008F1C51">
        <w:rPr>
          <w:b/>
        </w:rPr>
        <w:t>3. Diagnóstico del comportamiento empresarial</w:t>
      </w:r>
    </w:p>
    <w:p w:rsidRPr="008F1C51" w:rsidR="000241D1" w:rsidP="000241D1" w:rsidRDefault="000241D1" w14:paraId="1AC598F5" w14:textId="77777777">
      <w:pPr>
        <w:jc w:val="both"/>
      </w:pPr>
      <w:r w:rsidRPr="008F1C51">
        <w:t>Las empresas de un mismo territorio enfrentan condiciones parecidas y, aun así, obtienen resultados distintos. Esa diferencia se explica por la manera como cada una interpreta la información disponible, acepta riesgos y administra sus recursos. Estudiar esas decisiones ayuda a comprender por qué unas iniciativas se consolidan y otras desaparecen en los primeros años de operación.</w:t>
      </w:r>
    </w:p>
    <w:p w:rsidRPr="008F1C51" w:rsidR="000241D1" w:rsidP="000241D1" w:rsidRDefault="000241D1" w14:paraId="2989B49D" w14:textId="77777777">
      <w:pPr>
        <w:jc w:val="both"/>
      </w:pPr>
    </w:p>
    <w:p w:rsidRPr="008F1C51" w:rsidR="000241D1" w:rsidP="000241D1" w:rsidRDefault="000241D1" w14:paraId="6F2F07FC" w14:textId="68878486">
      <w:pPr>
        <w:jc w:val="both"/>
      </w:pPr>
      <w:r w:rsidRPr="008F1C51">
        <w:t>Ese conjunto de decisiones y maneras de actuar constituye el comportamiento empresarial. No es un rasgo fijo de las personas ni un misterio del carácter, sino una forma de percibir oportunidades, asumir riesgos y administrar recursos que deja rastro en prácticas concretas y, por esa razón, puede describirse, compararse y aprenderse.</w:t>
      </w:r>
    </w:p>
    <w:p w:rsidRPr="008F1C51" w:rsidR="00CC5468" w:rsidP="000241D1" w:rsidRDefault="00CC5468" w14:paraId="798CDD34" w14:textId="77777777">
      <w:pPr>
        <w:jc w:val="both"/>
      </w:pPr>
    </w:p>
    <w:p w:rsidRPr="008F1C51" w:rsidR="00CC5468" w:rsidP="00CC5468" w:rsidRDefault="00CC5468" w14:paraId="1B144BC2" w14:textId="5D3674F7">
      <w:pPr>
        <w:shd w:val="clear" w:color="auto" w:fill="EAF1DD" w:themeFill="accent3" w:themeFillTint="33"/>
        <w:jc w:val="both"/>
      </w:pPr>
      <w:r w:rsidRPr="008F1C51">
        <w:rPr>
          <w:highlight w:val="yellow"/>
        </w:rPr>
        <w:t>Analizar</w:t>
      </w:r>
      <w:r w:rsidRPr="008F1C51">
        <w:t xml:space="preserve"> ese comportamiento exige saber en qué fijarse. Cinco rasgos concentran la atención de cualquier diagnóstico, porque en ellos se refleja la manera de decidir de una organización:</w:t>
      </w:r>
    </w:p>
    <w:p w:rsidRPr="008F1C51" w:rsidR="00CC5468" w:rsidRDefault="00CC5468" w14:paraId="74AB064C" w14:textId="77777777">
      <w:pPr>
        <w:pStyle w:val="Prrafodelista"/>
        <w:numPr>
          <w:ilvl w:val="0"/>
          <w:numId w:val="15"/>
        </w:numPr>
        <w:jc w:val="both"/>
        <w:rPr>
          <w:sz w:val="20"/>
          <w:szCs w:val="20"/>
        </w:rPr>
      </w:pPr>
      <w:r w:rsidRPr="008F1C51">
        <w:rPr>
          <w:b/>
          <w:bCs/>
          <w:sz w:val="20"/>
          <w:szCs w:val="20"/>
        </w:rPr>
        <w:t>Lectura del entorno:</w:t>
      </w:r>
      <w:r w:rsidRPr="008F1C51">
        <w:rPr>
          <w:sz w:val="20"/>
          <w:szCs w:val="20"/>
        </w:rPr>
        <w:t xml:space="preserve"> capacidad de detectar cambios en el mercado antes que la competencia y de traducirlos en decisiones de producto, precio o canal.</w:t>
      </w:r>
    </w:p>
    <w:p w:rsidRPr="008F1C51" w:rsidR="00CC5468" w:rsidP="00CC5468" w:rsidRDefault="00CC5468" w14:paraId="601D93FC" w14:textId="77777777">
      <w:pPr>
        <w:jc w:val="both"/>
        <w:rPr>
          <w:szCs w:val="20"/>
        </w:rPr>
      </w:pPr>
    </w:p>
    <w:p w:rsidRPr="008F1C51" w:rsidR="00CC5468" w:rsidRDefault="00CC5468" w14:paraId="69C3067B" w14:textId="77777777">
      <w:pPr>
        <w:pStyle w:val="Prrafodelista"/>
        <w:numPr>
          <w:ilvl w:val="0"/>
          <w:numId w:val="15"/>
        </w:numPr>
        <w:jc w:val="both"/>
        <w:rPr>
          <w:sz w:val="20"/>
          <w:szCs w:val="20"/>
        </w:rPr>
      </w:pPr>
      <w:r w:rsidRPr="008F1C51">
        <w:rPr>
          <w:b/>
          <w:bCs/>
          <w:sz w:val="20"/>
          <w:szCs w:val="20"/>
        </w:rPr>
        <w:t xml:space="preserve">Manejo del riesgo: </w:t>
      </w:r>
      <w:r w:rsidRPr="008F1C51">
        <w:rPr>
          <w:sz w:val="20"/>
          <w:szCs w:val="20"/>
        </w:rPr>
        <w:t>disposición a invertir con información incompleta, calculando las pérdidas posibles y fijando límites antes de comprometer recursos propios o ajenos.</w:t>
      </w:r>
    </w:p>
    <w:p w:rsidRPr="008F1C51" w:rsidR="00CC5468" w:rsidP="00CC5468" w:rsidRDefault="00CC5468" w14:paraId="79DC9803" w14:textId="77777777">
      <w:pPr>
        <w:jc w:val="both"/>
        <w:rPr>
          <w:szCs w:val="20"/>
        </w:rPr>
      </w:pPr>
    </w:p>
    <w:p w:rsidRPr="008F1C51" w:rsidR="00CC5468" w:rsidRDefault="00CC5468" w14:paraId="1EC0AA8C" w14:textId="77777777">
      <w:pPr>
        <w:pStyle w:val="Prrafodelista"/>
        <w:numPr>
          <w:ilvl w:val="0"/>
          <w:numId w:val="15"/>
        </w:numPr>
        <w:jc w:val="both"/>
        <w:rPr>
          <w:sz w:val="20"/>
          <w:szCs w:val="20"/>
        </w:rPr>
      </w:pPr>
      <w:r w:rsidRPr="008F1C51">
        <w:rPr>
          <w:b/>
          <w:bCs/>
          <w:sz w:val="20"/>
          <w:szCs w:val="20"/>
        </w:rPr>
        <w:t>Organización de recursos:</w:t>
      </w:r>
      <w:r w:rsidRPr="008F1C51">
        <w:rPr>
          <w:sz w:val="20"/>
          <w:szCs w:val="20"/>
        </w:rPr>
        <w:t xml:space="preserve"> forma de combinar dinero, personal, tiempo y conocimiento técnico para sostener la operación sin depender de un único proveedor o cliente.</w:t>
      </w:r>
    </w:p>
    <w:p w:rsidRPr="008F1C51" w:rsidR="00CC5468" w:rsidP="00CC5468" w:rsidRDefault="00CC5468" w14:paraId="605B6F49" w14:textId="77777777">
      <w:pPr>
        <w:jc w:val="both"/>
        <w:rPr>
          <w:szCs w:val="20"/>
        </w:rPr>
      </w:pPr>
    </w:p>
    <w:p w:rsidRPr="008F1C51" w:rsidR="00CC5468" w:rsidRDefault="00CC5468" w14:paraId="2EC926BA" w14:textId="77777777">
      <w:pPr>
        <w:pStyle w:val="Prrafodelista"/>
        <w:numPr>
          <w:ilvl w:val="0"/>
          <w:numId w:val="15"/>
        </w:numPr>
        <w:jc w:val="both"/>
        <w:rPr>
          <w:sz w:val="20"/>
          <w:szCs w:val="20"/>
        </w:rPr>
      </w:pPr>
      <w:r w:rsidRPr="008F1C51">
        <w:rPr>
          <w:b/>
          <w:bCs/>
          <w:sz w:val="20"/>
          <w:szCs w:val="20"/>
        </w:rPr>
        <w:t>Relación con otros:</w:t>
      </w:r>
      <w:r w:rsidRPr="008F1C51">
        <w:rPr>
          <w:sz w:val="20"/>
          <w:szCs w:val="20"/>
        </w:rPr>
        <w:t xml:space="preserve"> manera de vincularse con proveedores, clientes, competidores e instituciones, lo que determina el acceso a información, crédito y nuevos mercados.</w:t>
      </w:r>
    </w:p>
    <w:p w:rsidRPr="008F1C51" w:rsidR="00CC5468" w:rsidP="00CC5468" w:rsidRDefault="00CC5468" w14:paraId="75DF73ED" w14:textId="77777777">
      <w:pPr>
        <w:jc w:val="both"/>
        <w:rPr>
          <w:szCs w:val="20"/>
        </w:rPr>
      </w:pPr>
    </w:p>
    <w:p w:rsidRPr="008F1C51" w:rsidR="00CC5468" w:rsidRDefault="00CC5468" w14:paraId="186F3A72" w14:textId="77777777">
      <w:pPr>
        <w:pStyle w:val="Prrafodelista"/>
        <w:numPr>
          <w:ilvl w:val="0"/>
          <w:numId w:val="15"/>
        </w:numPr>
        <w:jc w:val="both"/>
        <w:rPr>
          <w:sz w:val="20"/>
          <w:szCs w:val="20"/>
        </w:rPr>
      </w:pPr>
      <w:r w:rsidRPr="008F1C51">
        <w:rPr>
          <w:b/>
          <w:bCs/>
          <w:sz w:val="20"/>
          <w:szCs w:val="20"/>
        </w:rPr>
        <w:t>Persistencia:</w:t>
      </w:r>
      <w:r w:rsidRPr="008F1C51">
        <w:rPr>
          <w:sz w:val="20"/>
          <w:szCs w:val="20"/>
        </w:rPr>
        <w:t xml:space="preserve"> constancia para sostener el proyecto cuando los resultados tardan, ajustando la operación en lugar de abandonar la idea ante la primera dificultad.</w:t>
      </w:r>
    </w:p>
    <w:p w:rsidRPr="008F1C51" w:rsidR="00CC5468" w:rsidP="00CC5468" w:rsidRDefault="00CC5468" w14:paraId="7E21D7E4" w14:textId="77777777">
      <w:pPr>
        <w:jc w:val="both"/>
      </w:pPr>
    </w:p>
    <w:p w:rsidRPr="008F1C51" w:rsidR="00CC5468" w:rsidP="00CC5468" w:rsidRDefault="00262415" w14:paraId="7AFBC245" w14:textId="2B6A488E">
      <w:pPr>
        <w:jc w:val="both"/>
      </w:pPr>
      <w:r w:rsidRPr="008F1C51">
        <w:t xml:space="preserve">Ningún rasgo explica por sí solo el resultado de una empresa. Una buena lectura del entorno sin manejo del riesgo produce ideas que nunca se concretan, y la persistencia sin organización de recursos agota al emprendedor antes de que el negocio madure. </w:t>
      </w:r>
    </w:p>
    <w:p w:rsidRPr="008F1C51" w:rsidR="00262415" w:rsidP="00CC5468" w:rsidRDefault="00262415" w14:paraId="3989A28A" w14:textId="77777777">
      <w:pPr>
        <w:jc w:val="both"/>
      </w:pPr>
    </w:p>
    <w:p w:rsidRPr="008F1C51" w:rsidR="000241D1" w:rsidRDefault="00CC5468" w14:paraId="3976F8E5" w14:textId="0011FB62">
      <w:pPr>
        <w:jc w:val="both"/>
      </w:pPr>
      <w:r w:rsidRPr="008F1C51">
        <w:t>El diagnóstico del comportamiento empresarial combina dos planos. El primero reúne las disposiciones que orientan la acción de quien emprende, esto es, su manera de leer oportunidades, los valores con que decide y el perfil que lo caracteriza en el contexto colombiano. El segundo corresponde a las técnicas y protocolos que permiten recoger evidencia sobre esas conductas sin depender de impresiones personales. Los contenidos avanzan del primer plano al segundo, en este orden:</w:t>
      </w:r>
    </w:p>
    <w:p w:rsidRPr="008F1C51" w:rsidR="00D05A9C" w:rsidRDefault="00D05A9C" w14:paraId="0A0FE08E" w14:textId="140EB94F">
      <w:pPr>
        <w:pStyle w:val="Prrafodelista"/>
        <w:numPr>
          <w:ilvl w:val="0"/>
          <w:numId w:val="24"/>
        </w:numPr>
        <w:jc w:val="both"/>
        <w:rPr>
          <w:sz w:val="20"/>
          <w:szCs w:val="20"/>
        </w:rPr>
      </w:pPr>
      <w:commentRangeStart w:id="9"/>
      <w:r w:rsidRPr="008F1C51">
        <w:rPr>
          <w:b/>
          <w:bCs/>
          <w:sz w:val="20"/>
          <w:szCs w:val="20"/>
        </w:rPr>
        <w:t xml:space="preserve">Cultura emprendedora: </w:t>
      </w:r>
      <w:r w:rsidRPr="008F1C51">
        <w:rPr>
          <w:bCs/>
          <w:sz w:val="20"/>
          <w:szCs w:val="20"/>
        </w:rPr>
        <w:t>disposición y hábitos de pensamiento con los que una persona detecta oportunidades donde otras ven rutina. Se aborda en primer lugar porque explica de dónde nace la iniciativa y porque, al desarrollarse con la práctica, señala qué puede fortalecerse en un territorio.</w:t>
      </w:r>
    </w:p>
    <w:p w:rsidRPr="008F1C51" w:rsidR="00D05A9C" w:rsidP="00D05A9C" w:rsidRDefault="00D05A9C" w14:paraId="1E2657FE" w14:textId="77777777">
      <w:pPr>
        <w:jc w:val="both"/>
        <w:rPr>
          <w:szCs w:val="20"/>
        </w:rPr>
      </w:pPr>
    </w:p>
    <w:p w:rsidRPr="008F1C51" w:rsidR="00D05A9C" w:rsidRDefault="00D05A9C" w14:paraId="400A6BC9" w14:textId="3ABC5481">
      <w:pPr>
        <w:pStyle w:val="Prrafodelista"/>
        <w:numPr>
          <w:ilvl w:val="0"/>
          <w:numId w:val="24"/>
        </w:numPr>
        <w:jc w:val="both"/>
        <w:rPr>
          <w:sz w:val="20"/>
          <w:szCs w:val="20"/>
        </w:rPr>
      </w:pPr>
      <w:r w:rsidRPr="008F1C51">
        <w:rPr>
          <w:b/>
          <w:bCs/>
          <w:sz w:val="20"/>
          <w:szCs w:val="20"/>
        </w:rPr>
        <w:t>Valores y ética empresarial:</w:t>
      </w:r>
      <w:r w:rsidRPr="008F1C51">
        <w:rPr>
          <w:sz w:val="20"/>
          <w:szCs w:val="20"/>
        </w:rPr>
        <w:t xml:space="preserve"> principios que orientan las decisiones y sostienen la confianza de clientes, proveedores y comunidad. Determinan cómo se compite y cómo se cumplen los acuerdos, dos aspectos que el mercado registra con rapidez y que explican por qué algunas empresas conservan sus relaciones comerciales durante años.</w:t>
      </w:r>
    </w:p>
    <w:p w:rsidRPr="008F1C51" w:rsidR="00D05A9C" w:rsidP="00D05A9C" w:rsidRDefault="00D05A9C" w14:paraId="6AD5E6EB" w14:textId="77777777">
      <w:pPr>
        <w:jc w:val="both"/>
        <w:rPr>
          <w:szCs w:val="20"/>
        </w:rPr>
      </w:pPr>
    </w:p>
    <w:p w:rsidRPr="008F1C51" w:rsidR="00D05A9C" w:rsidRDefault="00D05A9C" w14:paraId="2B08AA9A" w14:textId="4E3C63B9">
      <w:pPr>
        <w:pStyle w:val="Prrafodelista"/>
        <w:numPr>
          <w:ilvl w:val="0"/>
          <w:numId w:val="24"/>
        </w:numPr>
        <w:jc w:val="both"/>
        <w:rPr>
          <w:sz w:val="20"/>
          <w:szCs w:val="20"/>
        </w:rPr>
      </w:pPr>
      <w:r w:rsidRPr="008F1C51">
        <w:rPr>
          <w:b/>
          <w:bCs/>
          <w:sz w:val="20"/>
          <w:szCs w:val="20"/>
        </w:rPr>
        <w:t>Perfil del emprendedor colombiano:</w:t>
      </w:r>
      <w:r w:rsidRPr="008F1C51">
        <w:rPr>
          <w:sz w:val="20"/>
          <w:szCs w:val="20"/>
        </w:rPr>
        <w:t xml:space="preserve"> rasgos, motivaciones y condiciones que caracterizan a quienes crean empresa en el país. Su estudio evita trasladar al territorio supuestos tomados de otras realidades y ayuda a interpretar con acierto lo que se observa en el tejido productivo de una zona concreta.</w:t>
      </w:r>
    </w:p>
    <w:p w:rsidRPr="008F1C51" w:rsidR="00D05A9C" w:rsidP="00D05A9C" w:rsidRDefault="00D05A9C" w14:paraId="068598B6" w14:textId="77777777">
      <w:pPr>
        <w:jc w:val="both"/>
        <w:rPr>
          <w:szCs w:val="20"/>
        </w:rPr>
      </w:pPr>
    </w:p>
    <w:p w:rsidRPr="008F1C51" w:rsidR="00D05A9C" w:rsidRDefault="00D05A9C" w14:paraId="53A2C05D" w14:textId="7C7A513C">
      <w:pPr>
        <w:pStyle w:val="Prrafodelista"/>
        <w:numPr>
          <w:ilvl w:val="0"/>
          <w:numId w:val="24"/>
        </w:numPr>
        <w:jc w:val="both"/>
        <w:rPr>
          <w:sz w:val="20"/>
          <w:szCs w:val="20"/>
        </w:rPr>
      </w:pPr>
      <w:r w:rsidRPr="008F1C51">
        <w:rPr>
          <w:b/>
          <w:bCs/>
          <w:sz w:val="20"/>
          <w:szCs w:val="20"/>
        </w:rPr>
        <w:t>Técnicas y protocolos de diagnóstico:</w:t>
      </w:r>
      <w:r w:rsidRPr="008F1C51">
        <w:rPr>
          <w:sz w:val="20"/>
          <w:szCs w:val="20"/>
        </w:rPr>
        <w:t xml:space="preserve"> instrumentos que permiten recoger evidencia sobre el comportamiento empresarial y documentarlo con rigor. Cierran el recorrido porque convierten en información verificable lo que los tres contenidos anteriores explican, y porque sin ellos las conclusiones dependerían por completo de la impresión de quien observa.</w:t>
      </w:r>
      <w:commentRangeEnd w:id="9"/>
      <w:r w:rsidRPr="008F1C51" w:rsidR="00642EA2">
        <w:rPr>
          <w:rStyle w:val="Refdecomentario"/>
          <w:sz w:val="20"/>
          <w:szCs w:val="20"/>
        </w:rPr>
        <w:commentReference w:id="9"/>
      </w:r>
    </w:p>
    <w:p w:rsidRPr="008F1C51" w:rsidR="00CC5468" w:rsidRDefault="00CC5468" w14:paraId="5FDE640F" w14:textId="77777777">
      <w:pPr>
        <w:jc w:val="both"/>
      </w:pPr>
    </w:p>
    <w:p w:rsidRPr="008F1C51" w:rsidR="00CC5468" w:rsidRDefault="00F43F0B" w14:paraId="37F5CB56" w14:textId="746885F9">
      <w:pPr>
        <w:jc w:val="both"/>
      </w:pPr>
      <w:r w:rsidRPr="008F1C51">
        <w:t>El recorrido avanza de la comprensión a la comprobación. Primero se identifican las disposiciones que explican la conducta emprendedora y después se aplican los instrumentos que la registran, de modo que cada afirmación del diagnóstico quede respaldada por evidencia y no por percepciones.</w:t>
      </w:r>
    </w:p>
    <w:p w:rsidRPr="008F1C51" w:rsidR="00F43F0B" w:rsidRDefault="00F43F0B" w14:paraId="3F7F49F1" w14:textId="77777777">
      <w:pPr>
        <w:jc w:val="both"/>
      </w:pPr>
    </w:p>
    <w:p w:rsidRPr="008F1C51" w:rsidR="006A0FB4" w:rsidP="00CC5468" w:rsidRDefault="00CC5468" w14:paraId="22675E50" w14:textId="6B8681D9">
      <w:pPr>
        <w:shd w:val="clear" w:color="auto" w:fill="EFEDDF"/>
        <w:jc w:val="both"/>
      </w:pPr>
      <w:r w:rsidRPr="008F1C51">
        <w:t>El punto de partida es la disposición que hace posible todo lo demás. Antes de hablar de valores, de perfiles o de instrumentos conviene precisar qué es la cultura emprendedora y por qué se considera una competencia que se aprende, y no un rasgo con el que se nace.</w:t>
      </w:r>
    </w:p>
    <w:p w:rsidRPr="008F1C51" w:rsidR="006A0FB4" w:rsidRDefault="006A0FB4" w14:paraId="1806A16A" w14:textId="77777777">
      <w:pPr>
        <w:jc w:val="both"/>
      </w:pPr>
    </w:p>
    <w:p w:rsidRPr="008F1C51" w:rsidR="000953DF" w:rsidRDefault="00015F8F" w14:paraId="7BA92565" w14:textId="77777777">
      <w:pPr>
        <w:keepNext/>
        <w:spacing w:before="200"/>
        <w:rPr>
          <w:bCs/>
        </w:rPr>
      </w:pPr>
      <w:r w:rsidRPr="008F1C51">
        <w:rPr>
          <w:bCs/>
        </w:rPr>
        <w:t>3.1 Cultura emprendedora</w:t>
      </w:r>
    </w:p>
    <w:p w:rsidRPr="008F1C51" w:rsidR="000953DF" w:rsidRDefault="00015F8F" w14:paraId="230C9612" w14:textId="77777777">
      <w:pPr>
        <w:jc w:val="both"/>
      </w:pPr>
      <w:r w:rsidRPr="008F1C51">
        <w:t>La cultura emprendedora reúne el conjunto de actitudes, valores, competencias cognitivas y hábitos de pensamiento que permiten identificar oportunidades, asumir riesgos calculados y transformar ideas en proyectos de valor. No se trata de una característica innata reservada a personalidades excepcionales, sino de una competencia que se desarrolla mediante la formación, la experiencia y la reflexión crítica sobre el entorno.</w:t>
      </w:r>
    </w:p>
    <w:p w:rsidRPr="008F1C51" w:rsidR="00D16E37" w:rsidP="00447B77" w:rsidRDefault="00447B77" w14:paraId="7C3E9EF4" w14:textId="1C853277">
      <w:pPr>
        <w:shd w:val="clear" w:color="auto" w:fill="DBE5F1" w:themeFill="accent1" w:themeFillTint="33"/>
        <w:jc w:val="both"/>
      </w:pPr>
      <w:r w:rsidRPr="008F1C51">
        <w:t xml:space="preserve">El término tiene dos caras que conviene distinguir. En el plano personal, la cultura emprendedora describe la manera en que alguien mira su entorno y responde ante lo que encuentra. En el plano colectivo, nombra el </w:t>
      </w:r>
      <w:r w:rsidRPr="008F1C51">
        <w:t>conjunto de creencias compartidas en una familia, un barrio o una región acerca de lo que significa crear algo propio, y esas creencias facilitan o frenan la decisión de intentarlo.</w:t>
      </w:r>
    </w:p>
    <w:p w:rsidRPr="008F1C51" w:rsidR="00447B77" w:rsidRDefault="00447B77" w14:paraId="78C0AC5F" w14:textId="77777777">
      <w:pPr>
        <w:jc w:val="both"/>
      </w:pPr>
    </w:p>
    <w:p w:rsidRPr="008F1C51" w:rsidR="00447B77" w:rsidP="00447B77" w:rsidRDefault="00447B77" w14:paraId="00294F58" w14:textId="219C0035">
      <w:pPr>
        <w:shd w:val="clear" w:color="auto" w:fill="F2DBDB" w:themeFill="accent2" w:themeFillTint="33"/>
        <w:jc w:val="both"/>
      </w:pPr>
      <w:r w:rsidRPr="008F1C51">
        <w:t>Esa competencia tampoco se reserva a quien abre un negocio. Dentro de una empresa ya constituida se traduce en proponer mejoras, detectar desperdicios y asumir la responsabilidad de un resultado. Un técnico que rediseña el flujo de trabajo de un taller y una persona que monta su propia unidad productiva ejercen la misma competencia en escenarios distintos.</w:t>
      </w:r>
    </w:p>
    <w:p w:rsidRPr="008F1C51" w:rsidR="00D16E37" w:rsidRDefault="00D16E37" w14:paraId="1DE8B557" w14:textId="77777777">
      <w:pPr>
        <w:jc w:val="both"/>
      </w:pPr>
    </w:p>
    <w:p w:rsidRPr="008F1C51" w:rsidR="00D16E37" w:rsidP="00D16E37" w:rsidRDefault="00D16E37" w14:paraId="4E6D2620" w14:textId="21B9047A">
      <w:pPr>
        <w:shd w:val="clear" w:color="auto" w:fill="EFEDDF"/>
        <w:jc w:val="both"/>
      </w:pPr>
      <w:r w:rsidRPr="008F1C51">
        <w:t>Esa precisión tiene una consecuencia práctica para el diagnóstico. Si la disposición emprendedora se aprende, también puede observarse, describirse y fortalecerse en un territorio. Se manifiesta en tres dimensiones:</w:t>
      </w:r>
    </w:p>
    <w:p w:rsidRPr="008F1C51" w:rsidR="00D16E37" w:rsidRDefault="00D16E37" w14:paraId="10288087" w14:textId="77777777">
      <w:pPr>
        <w:jc w:val="both"/>
      </w:pPr>
    </w:p>
    <w:p w:rsidRPr="008F1C51" w:rsidR="000953DF" w:rsidRDefault="00015F8F" w14:paraId="72B9BB80" w14:textId="77777777">
      <w:pPr>
        <w:numPr>
          <w:ilvl w:val="0"/>
          <w:numId w:val="1"/>
        </w:numPr>
        <w:spacing w:after="80"/>
        <w:jc w:val="both"/>
      </w:pPr>
      <w:commentRangeStart w:id="10"/>
      <w:r w:rsidRPr="008F1C51">
        <w:rPr>
          <w:b/>
        </w:rPr>
        <w:t>Dimensión cognitiva:</w:t>
      </w:r>
      <w:r w:rsidRPr="008F1C51">
        <w:t xml:space="preserve"> capacidad de percibir el entorno con curiosidad, buscar información pertinente y anticipar los cambios antes que los demás actores del sector.</w:t>
      </w:r>
    </w:p>
    <w:p w:rsidRPr="008F1C51" w:rsidR="000953DF" w:rsidRDefault="00015F8F" w14:paraId="5A5B1CF4" w14:textId="77777777">
      <w:pPr>
        <w:numPr>
          <w:ilvl w:val="0"/>
          <w:numId w:val="1"/>
        </w:numPr>
        <w:spacing w:after="80"/>
        <w:jc w:val="both"/>
      </w:pPr>
      <w:r w:rsidRPr="008F1C51">
        <w:rPr>
          <w:b/>
        </w:rPr>
        <w:t>Dimensión emocional:</w:t>
      </w:r>
      <w:r w:rsidRPr="008F1C51">
        <w:t xml:space="preserve"> tolerancia a la incertidumbre, resiliencia ante los resultados adversos y confianza sostenida en las propias capacidades a lo largo del proyecto.</w:t>
      </w:r>
    </w:p>
    <w:p w:rsidRPr="008F1C51" w:rsidR="000953DF" w:rsidRDefault="00015F8F" w14:paraId="7472956E" w14:textId="77777777">
      <w:pPr>
        <w:numPr>
          <w:ilvl w:val="0"/>
          <w:numId w:val="1"/>
        </w:numPr>
        <w:spacing w:after="80"/>
        <w:jc w:val="both"/>
      </w:pPr>
      <w:r w:rsidRPr="008F1C51">
        <w:rPr>
          <w:b/>
        </w:rPr>
        <w:t>Dimensión conductual:</w:t>
      </w:r>
      <w:r w:rsidRPr="008F1C51">
        <w:t xml:space="preserve"> disposición a actuar, a probar ideas en pequeña escala y a ajustar el rumbo con la retroalimentación de clientes reales.</w:t>
      </w:r>
      <w:commentRangeEnd w:id="10"/>
      <w:r w:rsidRPr="008F1C51">
        <w:rPr>
          <w:rStyle w:val="Refdecomentario"/>
          <w:sz w:val="20"/>
          <w:szCs w:val="22"/>
        </w:rPr>
        <w:commentReference w:id="10"/>
      </w:r>
    </w:p>
    <w:p w:rsidRPr="008F1C51" w:rsidR="000953DF" w:rsidRDefault="00015F8F" w14:paraId="6ADB802A" w14:textId="77777777">
      <w:pPr>
        <w:jc w:val="both"/>
        <w:rPr>
          <w:szCs w:val="20"/>
        </w:rPr>
      </w:pPr>
      <w:r w:rsidRPr="008F1C51">
        <w:rPr>
          <w:szCs w:val="20"/>
        </w:rPr>
        <w:t>Las tres dimensiones se sostienen mutuamente: sin lectura del entorno la acción se vuelve improvisación, sin tolerancia a la incertidumbre la lectura no llega a convertirse en decisión y sin disposición a actuar el análisis se queda en diagnóstico. El equilibrio entre ellas es lo que distingue una cultura emprendedora consolidada.</w:t>
      </w:r>
    </w:p>
    <w:p w:rsidRPr="008F1C51" w:rsidR="00D16E37" w:rsidRDefault="00D16E37" w14:paraId="56C1AB22" w14:textId="77777777">
      <w:pPr>
        <w:jc w:val="both"/>
      </w:pPr>
    </w:p>
    <w:p w:rsidRPr="008F1C51" w:rsidR="000953DF" w:rsidP="00462226" w:rsidRDefault="00015F8F" w14:paraId="01D0B7FC" w14:textId="77777777">
      <w:pPr>
        <w:shd w:val="clear" w:color="auto" w:fill="F2DBDB" w:themeFill="accent2" w:themeFillTint="33"/>
        <w:jc w:val="both"/>
      </w:pPr>
      <w:r w:rsidRPr="008F1C51">
        <w:t>El concepto de mentalidad de crecimiento, desarrollado por la psicóloga Carol Dweck, ofrece un marco útil para comprender esta diferencia. Las personas con mentalidad de crecimiento consideran que sus capacidades se desarrollan mediante el esfuerzo, la estrategia y la retroalimentación; quienes sostienen una mentalidad fija creen que sus talentos están dados de antemano (Dweck, 2006). La formación en emprendimiento se orienta, precisamente, a cultivar la primera.</w:t>
      </w:r>
    </w:p>
    <w:p w:rsidRPr="008F1C51" w:rsidR="00462226" w:rsidRDefault="00462226" w14:paraId="3871B838" w14:textId="6C148449">
      <w:pPr>
        <w:spacing w:before="160" w:after="160"/>
        <w:ind w:left="340" w:right="340"/>
        <w:jc w:val="both"/>
        <w:rPr>
          <w:i/>
        </w:rPr>
      </w:pPr>
      <w:r w:rsidRPr="008F1C51">
        <w:rPr>
          <w:rFonts w:eastAsia="Times New Roman"/>
          <w:b/>
          <w:noProof/>
          <w:szCs w:val="20"/>
          <w:lang w:eastAsia="es-CO"/>
        </w:rPr>
        <mc:AlternateContent>
          <mc:Choice Requires="wps">
            <w:drawing>
              <wp:anchor distT="0" distB="0" distL="114300" distR="114300" simplePos="0" relativeHeight="251671552" behindDoc="0" locked="0" layoutInCell="1" allowOverlap="1" wp14:anchorId="4221CBCE" wp14:editId="6A23DA74">
                <wp:simplePos x="0" y="0"/>
                <wp:positionH relativeFrom="margin">
                  <wp:align>center</wp:align>
                </wp:positionH>
                <wp:positionV relativeFrom="paragraph">
                  <wp:posOffset>245191</wp:posOffset>
                </wp:positionV>
                <wp:extent cx="5305425" cy="896620"/>
                <wp:effectExtent l="57150" t="38100" r="85725" b="93980"/>
                <wp:wrapNone/>
                <wp:docPr id="115952266"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D21B87" w:rsidR="00462226" w:rsidP="00462226" w:rsidRDefault="00BE608A" w14:paraId="5B4378AC" w14:textId="27BEC458">
                            <w:pPr>
                              <w:jc w:val="center"/>
                              <w:rPr>
                                <w:szCs w:val="20"/>
                              </w:rPr>
                            </w:pPr>
                            <w:r w:rsidRPr="00BE608A">
                              <w:rPr>
                                <w:iCs/>
                                <w:szCs w:val="20"/>
                              </w:rPr>
                              <w:t>Si la disposición emprendedora fuera un rasgo innato, la formación no tendría sentido. La evidencia indica lo contrario, pues se trata de una competencia que se adquiere, y esa es la premisa sobre la que se construye toda formación en emprendimiento.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F128DB">
              <v:roundrect id="_x0000_s1032" style="position:absolute;left:0;text-align:left;margin-left:0;margin-top:19.3pt;width:417.75pt;height:70.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ffbe86" strokecolor="#f69240" arcsize="10923f" w14:anchorId="4221CB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">
                <v:fill type="gradient" color2="#ffebdb" colors="0 #ffbe86;22938f #ffd0aa;1 #ffebdb" angle="180" focus="100%" rotate="t"/>
                <v:shadow on="t" color="black" opacity="24903f" offset="0,.55556mm" origin=",.5"/>
                <v:textbox>
                  <w:txbxContent>
                    <w:p w:rsidRPr="00D21B87" w:rsidR="00462226" w:rsidP="00462226" w:rsidRDefault="00BE608A" w14:paraId="54EE20B5" w14:textId="27BEC458">
                      <w:pPr>
                        <w:jc w:val="center"/>
                        <w:rPr>
                          <w:szCs w:val="20"/>
                        </w:rPr>
                      </w:pPr>
                      <w:r w:rsidRPr="00BE608A">
                        <w:rPr>
                          <w:iCs/>
                          <w:szCs w:val="20"/>
                        </w:rPr>
                        <w:t>Si la disposición emprendedora fuera un rasgo innato, la formación no tendría sentido. La evidencia indica lo contrario, pues se trata de una competencia que se adquiere, y esa es la premisa sobre la que se construye toda formación en emprendimiento.</w:t>
                      </w:r>
                    </w:p>
                  </w:txbxContent>
                </v:textbox>
                <w10:wrap anchorx="margin"/>
              </v:roundrect>
            </w:pict>
          </mc:Fallback>
        </mc:AlternateContent>
      </w:r>
    </w:p>
    <w:p w:rsidRPr="008F1C51" w:rsidR="00462226" w:rsidRDefault="00462226" w14:paraId="271B1B02" w14:textId="69F80CEB">
      <w:pPr>
        <w:spacing w:before="160" w:after="160"/>
        <w:ind w:left="340" w:right="340"/>
        <w:jc w:val="both"/>
        <w:rPr>
          <w:i/>
        </w:rPr>
      </w:pPr>
    </w:p>
    <w:p w:rsidRPr="008F1C51" w:rsidR="00462226" w:rsidRDefault="00462226" w14:paraId="3A2FC21D" w14:textId="77777777">
      <w:pPr>
        <w:spacing w:before="160" w:after="160"/>
        <w:ind w:left="340" w:right="340"/>
        <w:jc w:val="both"/>
        <w:rPr>
          <w:i/>
        </w:rPr>
      </w:pPr>
    </w:p>
    <w:p w:rsidRPr="008F1C51" w:rsidR="00462226" w:rsidRDefault="00462226" w14:paraId="2C717CB4" w14:textId="77777777">
      <w:pPr>
        <w:spacing w:before="160" w:after="160"/>
        <w:ind w:left="340" w:right="340"/>
        <w:jc w:val="both"/>
        <w:rPr>
          <w:i/>
        </w:rPr>
      </w:pPr>
    </w:p>
    <w:p w:rsidRPr="008F1C51" w:rsidR="00D16E37" w:rsidRDefault="00D16E37" w14:paraId="087FC943" w14:textId="77777777">
      <w:pPr>
        <w:spacing w:before="160" w:after="160"/>
        <w:ind w:left="340" w:right="340"/>
        <w:jc w:val="both"/>
        <w:rPr>
          <w:i/>
        </w:rPr>
      </w:pPr>
    </w:p>
    <w:p w:rsidRPr="008F1C51" w:rsidR="00D16E37" w:rsidP="00D16E37" w:rsidRDefault="00D16E37" w14:paraId="397260C1" w14:textId="751ECD6B">
      <w:pPr>
        <w:shd w:val="clear" w:color="auto" w:fill="DBE5F1" w:themeFill="accent1" w:themeFillTint="33"/>
        <w:spacing w:before="160" w:after="160"/>
        <w:ind w:left="340" w:right="340"/>
        <w:jc w:val="both"/>
        <w:rPr>
          <w:iCs/>
          <w:szCs w:val="20"/>
        </w:rPr>
      </w:pPr>
      <w:r w:rsidRPr="008F1C51">
        <w:rPr>
          <w:iCs/>
          <w:szCs w:val="20"/>
        </w:rPr>
        <w:t>La cultura emprendedora se desarrolla con la práctica y no con la lectura de definiciones. Cuatro hábitos la fortalecen y pueden incorporarse a la rutina de trabajo sin importar el tamaño del negocio ni el sector en que opere:</w:t>
      </w:r>
    </w:p>
    <w:p w:rsidRPr="008F1C51" w:rsidR="00D16E37" w:rsidRDefault="00D16E37" w14:paraId="73F6A281" w14:textId="77777777">
      <w:pPr>
        <w:pStyle w:val="Prrafodelista"/>
        <w:numPr>
          <w:ilvl w:val="0"/>
          <w:numId w:val="16"/>
        </w:numPr>
        <w:spacing w:before="160" w:after="160"/>
        <w:ind w:right="340"/>
        <w:jc w:val="both"/>
        <w:rPr>
          <w:iCs/>
          <w:sz w:val="20"/>
          <w:szCs w:val="20"/>
        </w:rPr>
      </w:pPr>
      <w:r w:rsidRPr="008F1C51">
        <w:rPr>
          <w:b/>
          <w:bCs/>
          <w:iCs/>
          <w:sz w:val="20"/>
          <w:szCs w:val="20"/>
        </w:rPr>
        <w:t xml:space="preserve">Formación continua: </w:t>
      </w:r>
      <w:r w:rsidRPr="008F1C51">
        <w:rPr>
          <w:iCs/>
          <w:sz w:val="20"/>
          <w:szCs w:val="20"/>
        </w:rPr>
        <w:t>actualizar de manera permanente los conocimientos técnicos y de gestión. En Colombia, la oferta gratuita del SENA y de las cámaras de comercio facilita avanzar en costos, mercadeo o normatividad tributaria sin frenar la operación diaria del negocio.</w:t>
      </w:r>
    </w:p>
    <w:p w:rsidRPr="008F1C51" w:rsidR="00D16E37" w:rsidP="00D16E37" w:rsidRDefault="00D16E37" w14:paraId="57C51943" w14:textId="77777777">
      <w:pPr>
        <w:spacing w:before="160" w:after="160"/>
        <w:ind w:right="340"/>
        <w:jc w:val="both"/>
        <w:rPr>
          <w:iCs/>
          <w:szCs w:val="20"/>
        </w:rPr>
      </w:pPr>
    </w:p>
    <w:p w:rsidRPr="008F1C51" w:rsidR="00D16E37" w:rsidRDefault="00D16E37" w14:paraId="3F66F67B" w14:textId="77777777">
      <w:pPr>
        <w:pStyle w:val="Prrafodelista"/>
        <w:numPr>
          <w:ilvl w:val="0"/>
          <w:numId w:val="16"/>
        </w:numPr>
        <w:spacing w:before="160" w:after="160"/>
        <w:ind w:right="340"/>
        <w:jc w:val="both"/>
        <w:rPr>
          <w:iCs/>
          <w:sz w:val="20"/>
          <w:szCs w:val="20"/>
        </w:rPr>
      </w:pPr>
      <w:r w:rsidRPr="008F1C51">
        <w:rPr>
          <w:b/>
          <w:bCs/>
          <w:iCs/>
          <w:sz w:val="20"/>
          <w:szCs w:val="20"/>
        </w:rPr>
        <w:t>Experimentación a pequeña escala:</w:t>
      </w:r>
      <w:r w:rsidRPr="008F1C51">
        <w:rPr>
          <w:iCs/>
          <w:sz w:val="20"/>
          <w:szCs w:val="20"/>
        </w:rPr>
        <w:t xml:space="preserve"> probar la idea con una inversión mínima antes de comprometer todos los recursos. Vender el producto en una feria local o mediante un catálogo digital da la medida de la demanda real y corregir el rumbo a tiempo.</w:t>
      </w:r>
    </w:p>
    <w:p w:rsidRPr="008F1C51" w:rsidR="00D16E37" w:rsidP="00D16E37" w:rsidRDefault="00D16E37" w14:paraId="6C0AB009" w14:textId="77777777">
      <w:pPr>
        <w:spacing w:before="160" w:after="160"/>
        <w:ind w:left="340" w:right="340"/>
        <w:jc w:val="both"/>
        <w:rPr>
          <w:iCs/>
          <w:szCs w:val="20"/>
        </w:rPr>
      </w:pPr>
    </w:p>
    <w:p w:rsidRPr="008F1C51" w:rsidR="00D16E37" w:rsidRDefault="00D16E37" w14:paraId="711043ED" w14:textId="77777777">
      <w:pPr>
        <w:pStyle w:val="Prrafodelista"/>
        <w:numPr>
          <w:ilvl w:val="0"/>
          <w:numId w:val="16"/>
        </w:numPr>
        <w:spacing w:before="160" w:after="160"/>
        <w:ind w:right="340"/>
        <w:jc w:val="both"/>
        <w:rPr>
          <w:iCs/>
          <w:sz w:val="20"/>
          <w:szCs w:val="20"/>
        </w:rPr>
      </w:pPr>
      <w:r w:rsidRPr="008F1C51">
        <w:rPr>
          <w:b/>
          <w:bCs/>
          <w:iCs/>
          <w:sz w:val="20"/>
          <w:szCs w:val="20"/>
        </w:rPr>
        <w:t>Aprendizaje del error:</w:t>
      </w:r>
      <w:r w:rsidRPr="008F1C51">
        <w:rPr>
          <w:iCs/>
          <w:sz w:val="20"/>
          <w:szCs w:val="20"/>
        </w:rPr>
        <w:t xml:space="preserve"> revisar lo que no funcionó y registrar la causa, en lugar de atribuirla a la mala suerte. Ese registro convierte una pérdida en información útil para las decisiones que vienen y evita repetir el mismo tropiezo.</w:t>
      </w:r>
    </w:p>
    <w:p w:rsidRPr="008F1C51" w:rsidR="00D16E37" w:rsidP="00D16E37" w:rsidRDefault="00D16E37" w14:paraId="180AC247" w14:textId="77777777">
      <w:pPr>
        <w:spacing w:before="160" w:after="160"/>
        <w:ind w:left="340" w:right="340"/>
        <w:jc w:val="both"/>
        <w:rPr>
          <w:iCs/>
          <w:szCs w:val="20"/>
        </w:rPr>
      </w:pPr>
    </w:p>
    <w:p w:rsidRPr="008F1C51" w:rsidR="00D16E37" w:rsidRDefault="00D16E37" w14:paraId="79DA4DB8" w14:textId="142896EB">
      <w:pPr>
        <w:pStyle w:val="Prrafodelista"/>
        <w:numPr>
          <w:ilvl w:val="0"/>
          <w:numId w:val="16"/>
        </w:numPr>
        <w:spacing w:before="160" w:after="160"/>
        <w:ind w:right="340"/>
        <w:jc w:val="both"/>
        <w:rPr>
          <w:iCs/>
          <w:sz w:val="20"/>
          <w:szCs w:val="20"/>
        </w:rPr>
      </w:pPr>
      <w:r w:rsidRPr="008F1C51">
        <w:rPr>
          <w:b/>
          <w:bCs/>
          <w:iCs/>
          <w:sz w:val="20"/>
          <w:szCs w:val="20"/>
        </w:rPr>
        <w:t>Trabajo en red:</w:t>
      </w:r>
      <w:r w:rsidRPr="008F1C51">
        <w:rPr>
          <w:iCs/>
          <w:sz w:val="20"/>
          <w:szCs w:val="20"/>
        </w:rPr>
        <w:t xml:space="preserve"> sostener vínculos con otros emprendedores, proveedores y clientes. Las asociaciones de comerciantes, los mercados campesinos y los grupos gremiales facilitan compras conjuntas, referidos y acceso a información que no circula de manera pública.</w:t>
      </w:r>
    </w:p>
    <w:p w:rsidRPr="008F1C51" w:rsidR="00D16E37" w:rsidP="0006638F" w:rsidRDefault="00D16E37" w14:paraId="46E47245" w14:textId="77777777">
      <w:pPr>
        <w:shd w:val="clear" w:color="auto" w:fill="DBE5F1" w:themeFill="accent1" w:themeFillTint="33"/>
        <w:spacing w:before="160" w:after="160"/>
        <w:ind w:left="340" w:right="340"/>
        <w:jc w:val="both"/>
        <w:rPr>
          <w:iCs/>
          <w:szCs w:val="20"/>
        </w:rPr>
      </w:pPr>
      <w:r w:rsidRPr="008F1C51">
        <w:rPr>
          <w:iCs/>
          <w:szCs w:val="20"/>
        </w:rPr>
        <w:t>Los cuatro hábitos se refuerzan entre sí. Quien experimenta necesita registrar lo aprendido, y quien participa en una red obtiene la información que hace posible la siguiente prueba. Sostenerlos en el tiempo es lo que transforma una disposición en competencia.</w:t>
      </w:r>
    </w:p>
    <w:p w:rsidRPr="008F1C51" w:rsidR="00D16E37" w:rsidP="00D16E37" w:rsidRDefault="00D16E37" w14:paraId="4500A698" w14:textId="77777777">
      <w:pPr>
        <w:spacing w:before="160" w:after="160"/>
        <w:ind w:left="340" w:right="340"/>
        <w:jc w:val="both"/>
        <w:rPr>
          <w:iCs/>
          <w:szCs w:val="20"/>
        </w:rPr>
      </w:pPr>
    </w:p>
    <w:p w:rsidRPr="008F1C51" w:rsidR="00D16E37" w:rsidP="0006638F" w:rsidRDefault="00D16E37" w14:paraId="4503F3C7" w14:textId="77777777">
      <w:pPr>
        <w:shd w:val="clear" w:color="auto" w:fill="E5DFEC" w:themeFill="accent4" w:themeFillTint="33"/>
        <w:spacing w:before="160" w:after="160"/>
        <w:ind w:left="340" w:right="340"/>
        <w:jc w:val="both"/>
      </w:pPr>
      <w:commentRangeStart w:id="1763432312"/>
      <w:r w:rsidRPr="0DED8373" w:rsidR="00D16E37">
        <w:rPr>
          <w:highlight w:val="yellow"/>
        </w:rPr>
        <w:t>Esas prácticas</w:t>
      </w:r>
      <w:commentRangeEnd w:id="1763432312"/>
      <w:r>
        <w:rPr>
          <w:rStyle w:val="CommentReference"/>
        </w:rPr>
        <w:commentReference w:id="1763432312"/>
      </w:r>
      <w:r w:rsidR="00D16E37">
        <w:rPr/>
        <w:t xml:space="preserve"> encuentran apoyo en el ecosistema emprendedor colombiano, que ofrece acompañamiento gratuito o de bajo costo en la mayoría de los departamentos. Saber qué presta cada actor evita empezar de cero y acorta el camino hacia la formalización:</w:t>
      </w:r>
    </w:p>
    <w:p w:rsidRPr="008F1C51" w:rsidR="00D16E37" w:rsidP="00D16E37" w:rsidRDefault="00D16E37" w14:paraId="43ABFBF9" w14:textId="77777777">
      <w:pPr>
        <w:spacing w:before="160" w:after="160"/>
        <w:ind w:left="340" w:right="340"/>
        <w:jc w:val="both"/>
        <w:rPr>
          <w:iCs/>
          <w:szCs w:val="20"/>
        </w:rPr>
      </w:pPr>
    </w:p>
    <w:p w:rsidRPr="008F1C51" w:rsidR="00D16E37" w:rsidRDefault="00D16E37" w14:paraId="37EE61C4" w14:textId="77777777">
      <w:pPr>
        <w:pStyle w:val="Prrafodelista"/>
        <w:numPr>
          <w:ilvl w:val="0"/>
          <w:numId w:val="17"/>
        </w:numPr>
        <w:spacing w:before="160" w:after="160"/>
        <w:ind w:right="340"/>
        <w:jc w:val="both"/>
        <w:rPr>
          <w:iCs/>
          <w:sz w:val="20"/>
          <w:szCs w:val="20"/>
        </w:rPr>
      </w:pPr>
      <w:r w:rsidRPr="008F1C51">
        <w:rPr>
          <w:b/>
          <w:bCs/>
          <w:iCs/>
          <w:sz w:val="20"/>
          <w:szCs w:val="20"/>
        </w:rPr>
        <w:t>Centros de formación del SENA:</w:t>
      </w:r>
      <w:r w:rsidRPr="008F1C51">
        <w:rPr>
          <w:iCs/>
          <w:sz w:val="20"/>
          <w:szCs w:val="20"/>
        </w:rPr>
        <w:t xml:space="preserve"> brindan formación técnica y tecnológica, asesoría en la formulación de proyectos y acceso al Fondo Emprender. Constituyen el punto de entrada más frecuente para quien inicia sin capital propio ni experiencia previa en gestión.</w:t>
      </w:r>
    </w:p>
    <w:p w:rsidRPr="008F1C51" w:rsidR="00D16E37" w:rsidP="0006638F" w:rsidRDefault="00D16E37" w14:paraId="4F295BAB" w14:textId="77777777">
      <w:pPr>
        <w:spacing w:before="160" w:after="160"/>
        <w:ind w:right="340"/>
        <w:jc w:val="both"/>
        <w:rPr>
          <w:iCs/>
          <w:szCs w:val="20"/>
        </w:rPr>
      </w:pPr>
    </w:p>
    <w:p w:rsidRPr="008F1C51" w:rsidR="00D16E37" w:rsidRDefault="00D16E37" w14:paraId="00AE8332" w14:textId="77777777">
      <w:pPr>
        <w:pStyle w:val="Prrafodelista"/>
        <w:numPr>
          <w:ilvl w:val="0"/>
          <w:numId w:val="17"/>
        </w:numPr>
        <w:spacing w:before="160" w:after="160"/>
        <w:ind w:right="340"/>
        <w:jc w:val="both"/>
        <w:rPr>
          <w:iCs/>
          <w:sz w:val="20"/>
          <w:szCs w:val="20"/>
        </w:rPr>
      </w:pPr>
      <w:r w:rsidRPr="008F1C51">
        <w:rPr>
          <w:b/>
          <w:bCs/>
          <w:iCs/>
          <w:sz w:val="20"/>
          <w:szCs w:val="20"/>
        </w:rPr>
        <w:t xml:space="preserve">Cámaras de comercio: </w:t>
      </w:r>
      <w:r w:rsidRPr="008F1C51">
        <w:rPr>
          <w:iCs/>
          <w:sz w:val="20"/>
          <w:szCs w:val="20"/>
        </w:rPr>
        <w:t>acompañan la formalización y el registro mercantil, y orientan la elaboración del plan de negocio. Ofrecen además ruedas de negocio, informes de coyuntura regional y programas de fortalecimiento para las empresas ya constituidas.</w:t>
      </w:r>
    </w:p>
    <w:p w:rsidRPr="008F1C51" w:rsidR="00D16E37" w:rsidP="00D16E37" w:rsidRDefault="00D16E37" w14:paraId="41EBC0FF" w14:textId="77777777">
      <w:pPr>
        <w:spacing w:before="160" w:after="160"/>
        <w:ind w:left="340" w:right="340"/>
        <w:jc w:val="both"/>
        <w:rPr>
          <w:iCs/>
          <w:szCs w:val="20"/>
        </w:rPr>
      </w:pPr>
    </w:p>
    <w:p w:rsidRPr="008F1C51" w:rsidR="00D16E37" w:rsidRDefault="00D16E37" w14:paraId="0C57DA72" w14:textId="77777777">
      <w:pPr>
        <w:pStyle w:val="Prrafodelista"/>
        <w:numPr>
          <w:ilvl w:val="0"/>
          <w:numId w:val="17"/>
        </w:numPr>
        <w:spacing w:before="160" w:after="160"/>
        <w:ind w:right="340"/>
        <w:jc w:val="both"/>
        <w:rPr>
          <w:iCs/>
          <w:sz w:val="20"/>
          <w:szCs w:val="20"/>
        </w:rPr>
      </w:pPr>
      <w:r w:rsidRPr="008F1C51">
        <w:rPr>
          <w:b/>
          <w:bCs/>
          <w:iCs/>
          <w:sz w:val="20"/>
          <w:szCs w:val="20"/>
        </w:rPr>
        <w:t>Unidades de emprendimiento universitarias:</w:t>
      </w:r>
      <w:r w:rsidRPr="008F1C51">
        <w:rPr>
          <w:iCs/>
          <w:sz w:val="20"/>
          <w:szCs w:val="20"/>
        </w:rPr>
        <w:t xml:space="preserve"> apoyan la maduración de ideas mediante mentoría técnica, prototipado y contacto con grupos de investigación. Resultan especialmente útiles cuando el proyecto incorpora un componente tecnológico o requiere validación científica antes de salir al mercado.</w:t>
      </w:r>
    </w:p>
    <w:p w:rsidRPr="008F1C51" w:rsidR="00D16E37" w:rsidP="00D16E37" w:rsidRDefault="00D16E37" w14:paraId="21640442" w14:textId="77777777">
      <w:pPr>
        <w:spacing w:before="160" w:after="160"/>
        <w:ind w:left="340" w:right="340"/>
        <w:jc w:val="both"/>
        <w:rPr>
          <w:b/>
          <w:bCs/>
          <w:iCs/>
          <w:szCs w:val="20"/>
        </w:rPr>
      </w:pPr>
    </w:p>
    <w:p w:rsidRPr="008F1C51" w:rsidR="00D16E37" w:rsidRDefault="00D16E37" w14:paraId="15041E56" w14:textId="77777777">
      <w:pPr>
        <w:pStyle w:val="Prrafodelista"/>
        <w:numPr>
          <w:ilvl w:val="0"/>
          <w:numId w:val="17"/>
        </w:numPr>
        <w:spacing w:before="160" w:after="160"/>
        <w:ind w:right="340"/>
        <w:jc w:val="both"/>
        <w:rPr>
          <w:iCs/>
          <w:sz w:val="20"/>
          <w:szCs w:val="20"/>
        </w:rPr>
      </w:pPr>
      <w:r w:rsidRPr="008F1C51">
        <w:rPr>
          <w:b/>
          <w:bCs/>
          <w:iCs/>
          <w:sz w:val="20"/>
          <w:szCs w:val="20"/>
        </w:rPr>
        <w:t>Redes y ferias locales:</w:t>
      </w:r>
      <w:r w:rsidRPr="008F1C51">
        <w:rPr>
          <w:iCs/>
          <w:sz w:val="20"/>
          <w:szCs w:val="20"/>
        </w:rPr>
        <w:t xml:space="preserve"> espacios donde el emprendedor muestra su producto, observa reacciones y encuentra aliados. Los mercados campesinos, las ferias artesanales y los encuentros gremiales funcionan como laboratorio de mercado a muy bajo costo.</w:t>
      </w:r>
    </w:p>
    <w:p w:rsidRPr="008F1C51" w:rsidR="00D16E37" w:rsidP="00BE608A" w:rsidRDefault="00D16E37" w14:paraId="5A0C9239" w14:textId="77777777">
      <w:pPr>
        <w:spacing w:before="160" w:after="160"/>
        <w:ind w:right="340"/>
        <w:jc w:val="both"/>
        <w:rPr>
          <w:iCs/>
          <w:szCs w:val="20"/>
        </w:rPr>
      </w:pPr>
    </w:p>
    <w:p w:rsidRPr="008F1C51" w:rsidR="00D16E37" w:rsidP="00BE608A" w:rsidRDefault="00D16E37" w14:paraId="2F526B67" w14:textId="77777777">
      <w:pPr>
        <w:shd w:val="clear" w:color="auto" w:fill="E5DFEC" w:themeFill="accent4" w:themeFillTint="33"/>
        <w:spacing w:before="160" w:after="160"/>
        <w:ind w:left="340" w:right="340"/>
        <w:jc w:val="both"/>
        <w:rPr>
          <w:iCs/>
          <w:szCs w:val="20"/>
        </w:rPr>
      </w:pPr>
      <w:r w:rsidRPr="008F1C51">
        <w:rPr>
          <w:iCs/>
          <w:szCs w:val="20"/>
        </w:rPr>
        <w:t>Ningún actor sustituye a los demás. El SENA aporta formación y capital semilla, las cámaras acompañan la formalización, la universidad valida el componente técnico y las ferias ponen a prueba el producto. Recorrer esa ruta completa sustenta la cultura emprendedora en evidencia y no en intuición.</w:t>
      </w:r>
    </w:p>
    <w:p w:rsidRPr="008F1C51" w:rsidR="00D16E37" w:rsidP="00D16E37" w:rsidRDefault="00D16E37" w14:paraId="07EF07F7" w14:textId="77777777">
      <w:pPr>
        <w:spacing w:before="160" w:after="160"/>
        <w:ind w:left="340" w:right="340"/>
        <w:jc w:val="both"/>
        <w:rPr>
          <w:iCs/>
          <w:szCs w:val="20"/>
        </w:rPr>
      </w:pPr>
    </w:p>
    <w:p w:rsidRPr="008F1C51" w:rsidR="00D16E37" w:rsidP="00BE608A" w:rsidRDefault="00D16E37" w14:paraId="4C059BD1" w14:textId="02C69B1A">
      <w:pPr>
        <w:spacing w:before="160" w:after="160"/>
        <w:ind w:left="340" w:right="340"/>
        <w:jc w:val="both"/>
        <w:rPr>
          <w:iCs/>
          <w:szCs w:val="20"/>
        </w:rPr>
      </w:pPr>
      <w:r w:rsidRPr="008F1C51">
        <w:rPr>
          <w:iCs/>
          <w:szCs w:val="20"/>
        </w:rPr>
        <w:t>Con todo, la disposición a emprender no basta por sí sola. La manera de decidir pesa tanto como la decisión, porque un negocio construido sobre acuerdos incumplidos o información oculta pierde la confianza que necesita para sostenerse. Los valores y la ética empresarial definen ese modo de actuar y explican por qué la reputación termina siendo el activo más frágil de una organización.</w:t>
      </w:r>
    </w:p>
    <w:p w:rsidRPr="008F1C51" w:rsidR="00462226" w:rsidRDefault="00462226" w14:paraId="60E5D867" w14:textId="77777777">
      <w:pPr>
        <w:jc w:val="both"/>
      </w:pPr>
    </w:p>
    <w:p w:rsidRPr="008F1C51" w:rsidR="000953DF" w:rsidRDefault="00015F8F" w14:paraId="4D3C7114" w14:textId="77777777">
      <w:pPr>
        <w:keepNext/>
        <w:spacing w:before="200"/>
        <w:rPr>
          <w:bCs/>
        </w:rPr>
      </w:pPr>
      <w:r w:rsidRPr="008F1C51">
        <w:rPr>
          <w:bCs/>
        </w:rPr>
        <w:t>3.2 Valores y ética empresarial</w:t>
      </w:r>
    </w:p>
    <w:p w:rsidRPr="008F1C51" w:rsidR="00171D9B" w:rsidRDefault="00171D9B" w14:paraId="57B5F8DB" w14:textId="77777777">
      <w:pPr>
        <w:jc w:val="both"/>
      </w:pPr>
      <w:r w:rsidRPr="008F1C51">
        <w:t>El emprendimiento éticamente responsable crea valor no solo para quien lo impulsa, sino también para la comunidad en la que opera. Los valores empresariales, entre ellos la honestidad, la transparencia, la responsabilidad social, el respeto por el medio ambiente y el compromiso con los colaboradores, no son declaraciones de intención. Constituyen el fundamento de la reputación, que suele ser el activo más valioso y, a la vez, el más frágil de cualquier organización.</w:t>
      </w:r>
    </w:p>
    <w:p w:rsidRPr="008F1C51" w:rsidR="00171D9B" w:rsidRDefault="00171D9B" w14:paraId="7C7EADBA" w14:textId="43192F4E">
      <w:pPr>
        <w:jc w:val="both"/>
      </w:pPr>
      <w:r w:rsidRPr="008F1C51">
        <w:br/>
      </w:r>
      <w:r w:rsidRPr="008F1C51">
        <w:t xml:space="preserve">En un mercado donde la información circula con rapidez y los consumidores evalúan el impacto de sus decisiones de compra, una empresa con prácticas éticas sólidas obtiene una ventaja competitiva verificable. Esa exigencia </w:t>
      </w:r>
      <w:r w:rsidRPr="008F1C51">
        <w:rPr>
          <w:shd w:val="clear" w:color="auto" w:fill="EAF1DD" w:themeFill="accent3" w:themeFillTint="33"/>
        </w:rPr>
        <w:t xml:space="preserve">tiene además un plano normativo, porque la responsabilidad social pasó de ser </w:t>
      </w:r>
      <w:r w:rsidRPr="008F1C51" w:rsidR="000C1EF9">
        <w:rPr>
          <w:shd w:val="clear" w:color="auto" w:fill="EAF1DD" w:themeFill="accent3" w:themeFillTint="33"/>
        </w:rPr>
        <w:t>una práctica voluntaria para convertirse</w:t>
      </w:r>
      <w:r w:rsidRPr="008F1C51">
        <w:rPr>
          <w:shd w:val="clear" w:color="auto" w:fill="EAF1DD" w:themeFill="accent3" w:themeFillTint="33"/>
        </w:rPr>
        <w:t xml:space="preserve"> en un requisito frecuente de clientes, proveedores y entidades reguladoras. Los marcos de referencia más utilizados son los siguientes:</w:t>
      </w:r>
    </w:p>
    <w:p w:rsidRPr="008F1C51" w:rsidR="000C1EF9" w:rsidRDefault="000C1EF9" w14:paraId="1B128FE7" w14:textId="77777777">
      <w:pPr>
        <w:pStyle w:val="Prrafodelista"/>
        <w:numPr>
          <w:ilvl w:val="0"/>
          <w:numId w:val="18"/>
        </w:numPr>
        <w:jc w:val="both"/>
        <w:rPr>
          <w:sz w:val="20"/>
          <w:szCs w:val="20"/>
        </w:rPr>
      </w:pPr>
      <w:commentRangeStart w:id="11"/>
      <w:r w:rsidRPr="008F1C51">
        <w:rPr>
          <w:b/>
          <w:bCs/>
          <w:sz w:val="20"/>
          <w:szCs w:val="20"/>
        </w:rPr>
        <w:t>Norma ISO 26000:</w:t>
      </w:r>
      <w:r w:rsidRPr="008F1C51">
        <w:rPr>
          <w:sz w:val="20"/>
          <w:szCs w:val="20"/>
        </w:rPr>
        <w:t xml:space="preserve"> guía internacional sobre responsabilidad social que orienta a las organizaciones en materia de derechos humanos, prácticas laborales, medio ambiente y participación en el desarrollo de la comunidad. No es certificable, pues opera como marco de conducta y de autoevaluación (Organización Internacional de Normalización, 2010).</w:t>
      </w:r>
    </w:p>
    <w:p w:rsidRPr="008F1C51" w:rsidR="000C1EF9" w:rsidP="000C1EF9" w:rsidRDefault="000C1EF9" w14:paraId="32275375" w14:textId="77777777">
      <w:pPr>
        <w:jc w:val="both"/>
        <w:rPr>
          <w:szCs w:val="20"/>
        </w:rPr>
      </w:pPr>
    </w:p>
    <w:p w:rsidRPr="008F1C51" w:rsidR="000C1EF9" w:rsidRDefault="000C1EF9" w14:paraId="29B96E5F" w14:textId="77777777">
      <w:pPr>
        <w:pStyle w:val="Prrafodelista"/>
        <w:numPr>
          <w:ilvl w:val="0"/>
          <w:numId w:val="18"/>
        </w:numPr>
        <w:jc w:val="both"/>
        <w:rPr>
          <w:sz w:val="20"/>
          <w:szCs w:val="20"/>
        </w:rPr>
      </w:pPr>
      <w:r w:rsidRPr="008F1C51">
        <w:rPr>
          <w:b/>
          <w:bCs/>
          <w:sz w:val="20"/>
          <w:szCs w:val="20"/>
        </w:rPr>
        <w:t>Global Reporting Initiative:</w:t>
      </w:r>
      <w:r w:rsidRPr="008F1C51">
        <w:rPr>
          <w:sz w:val="20"/>
          <w:szCs w:val="20"/>
        </w:rPr>
        <w:t xml:space="preserve"> estándar que establece cómo informar los impactos económicos, ambientales y sociales de una organización. Su valor está en la posibilidad de comparación, ya que permite contrastar el desempeño de una empresa con el de otras del sector y con sus propios resultados anteriores (Global Reporting Initiative, 2021).</w:t>
      </w:r>
    </w:p>
    <w:p w:rsidRPr="008F1C51" w:rsidR="000C1EF9" w:rsidP="000C1EF9" w:rsidRDefault="000C1EF9" w14:paraId="49CBF533" w14:textId="77777777">
      <w:pPr>
        <w:jc w:val="both"/>
        <w:rPr>
          <w:szCs w:val="20"/>
        </w:rPr>
      </w:pPr>
    </w:p>
    <w:p w:rsidRPr="008F1C51" w:rsidR="00171D9B" w:rsidRDefault="000C1EF9" w14:paraId="0992EA9B" w14:textId="3F5705B5">
      <w:pPr>
        <w:pStyle w:val="Prrafodelista"/>
        <w:numPr>
          <w:ilvl w:val="0"/>
          <w:numId w:val="18"/>
        </w:numPr>
        <w:jc w:val="both"/>
        <w:rPr>
          <w:sz w:val="20"/>
          <w:szCs w:val="20"/>
        </w:rPr>
      </w:pPr>
      <w:r w:rsidRPr="008F1C51">
        <w:rPr>
          <w:b/>
          <w:bCs/>
          <w:sz w:val="20"/>
          <w:szCs w:val="20"/>
        </w:rPr>
        <w:t>Objetivos de Desarrollo Sostenible:</w:t>
      </w:r>
      <w:r w:rsidRPr="008F1C51">
        <w:rPr>
          <w:sz w:val="20"/>
          <w:szCs w:val="20"/>
        </w:rPr>
        <w:t xml:space="preserve"> agenda adoptada por las Naciones Unidas en 2015, con diecisiete objetivos y metas concretas al año 2030. Alinear la propuesta de valor del proyecto con uno o varios de ellos facilita el acceso a financiadores de impacto (Naciones Unidas, 2015).</w:t>
      </w:r>
      <w:commentRangeEnd w:id="11"/>
      <w:r w:rsidRPr="008F1C51" w:rsidR="00642EA2">
        <w:rPr>
          <w:rStyle w:val="Refdecomentario"/>
          <w:sz w:val="20"/>
          <w:szCs w:val="20"/>
        </w:rPr>
        <w:commentReference w:id="11"/>
      </w:r>
    </w:p>
    <w:p w:rsidRPr="008F1C51" w:rsidR="00D2437D" w:rsidP="00D2437D" w:rsidRDefault="00D2437D" w14:paraId="1456E68F" w14:textId="77777777">
      <w:pPr>
        <w:pStyle w:val="Prrafodelista"/>
        <w:rPr>
          <w:sz w:val="20"/>
          <w:szCs w:val="20"/>
        </w:rPr>
      </w:pPr>
    </w:p>
    <w:p w:rsidRPr="008F1C51" w:rsidR="00D2437D" w:rsidP="00D2437D" w:rsidRDefault="00D2437D" w14:paraId="1A8C52F3" w14:textId="77777777">
      <w:pPr>
        <w:pStyle w:val="Prrafodelista"/>
        <w:jc w:val="both"/>
        <w:rPr>
          <w:sz w:val="20"/>
          <w:szCs w:val="20"/>
        </w:rPr>
      </w:pPr>
    </w:p>
    <w:p w:rsidRPr="008F1C51" w:rsidR="00D2437D" w:rsidP="00D2437D" w:rsidRDefault="00D2437D" w14:paraId="3C20E5A5" w14:textId="77777777">
      <w:pPr>
        <w:shd w:val="clear" w:color="auto" w:fill="EAF1DD" w:themeFill="accent3" w:themeFillTint="33"/>
        <w:jc w:val="both"/>
      </w:pPr>
      <w:r w:rsidRPr="008F1C51">
        <w:t>Los tres marcos operan en niveles distintos y complementarios. El primero orienta la conducta, el segundo estandariza la manera de informarla y el tercero conecta el proyecto con una agenda compartida. Incorporarlos desde el diseño inicial resulta menos costoso que ajustarlos después, cuando la empresa ya opera.</w:t>
      </w:r>
    </w:p>
    <w:p w:rsidRPr="008F1C51" w:rsidR="00D2437D" w:rsidP="00D2437D" w:rsidRDefault="00D2437D" w14:paraId="5516BEDC" w14:textId="77777777">
      <w:pPr>
        <w:jc w:val="both"/>
      </w:pPr>
    </w:p>
    <w:p w:rsidRPr="008F1C51" w:rsidR="00D2437D" w:rsidP="00D2437D" w:rsidRDefault="00D2437D" w14:paraId="257A088B" w14:textId="2DA491D4">
      <w:pPr>
        <w:shd w:val="clear" w:color="auto" w:fill="FDE9D9" w:themeFill="accent6" w:themeFillTint="33"/>
        <w:jc w:val="both"/>
      </w:pPr>
      <w:commentRangeStart w:id="280829378"/>
      <w:r w:rsidRPr="0DED8373" w:rsidR="00D2437D">
        <w:rPr>
          <w:highlight w:val="yellow"/>
        </w:rPr>
        <w:t>Estos referentes</w:t>
      </w:r>
      <w:r w:rsidR="00D2437D">
        <w:rPr/>
        <w:t xml:space="preserve"> </w:t>
      </w:r>
      <w:commentRangeEnd w:id="280829378"/>
      <w:r>
        <w:rPr>
          <w:rStyle w:val="CommentReference"/>
        </w:rPr>
        <w:commentReference w:id="280829378"/>
      </w:r>
      <w:r w:rsidR="00D2437D">
        <w:rPr/>
        <w:t>aportan el lenguaje, pero la ética se juega en decisiones pequeñas y repetidas. En un negocio que apenas comienza, cinco prácticas concentran la mayor parte de esas decisiones y determinan la confianza que el entorno le otorga:</w:t>
      </w:r>
    </w:p>
    <w:p w:rsidRPr="008F1C51" w:rsidR="00171D9B" w:rsidRDefault="00D2437D" w14:paraId="5FFD071C" w14:textId="55A6937D">
      <w:pPr>
        <w:pStyle w:val="Prrafodelista"/>
        <w:numPr>
          <w:ilvl w:val="0"/>
          <w:numId w:val="19"/>
        </w:numPr>
        <w:jc w:val="both"/>
        <w:rPr>
          <w:sz w:val="20"/>
          <w:szCs w:val="20"/>
        </w:rPr>
      </w:pPr>
      <w:commentRangeStart w:id="12"/>
      <w:r w:rsidRPr="008F1C51">
        <w:rPr>
          <w:b/>
          <w:bCs/>
          <w:sz w:val="20"/>
          <w:szCs w:val="20"/>
        </w:rPr>
        <w:t xml:space="preserve">Cumplimiento de acuerdos: </w:t>
      </w:r>
      <w:r w:rsidRPr="008F1C51">
        <w:rPr>
          <w:sz w:val="20"/>
          <w:szCs w:val="20"/>
        </w:rPr>
        <w:t>pagar a los proveedores en los plazos convenidos y entregar en la fecha prometida. En las redes de pequeños comerciantes, la palabra cumplida define quién obtiene crédito de mercancía y quién debe pagar siempre de contado.</w:t>
      </w:r>
    </w:p>
    <w:p w:rsidRPr="008F1C51" w:rsidR="00171D9B" w:rsidRDefault="00171D9B" w14:paraId="5E492F56" w14:textId="77777777">
      <w:pPr>
        <w:jc w:val="both"/>
        <w:rPr>
          <w:szCs w:val="20"/>
        </w:rPr>
      </w:pPr>
    </w:p>
    <w:p w:rsidRPr="008F1C51" w:rsidR="00D2437D" w:rsidRDefault="00D2437D" w14:paraId="1FB33FFD" w14:textId="77777777">
      <w:pPr>
        <w:pStyle w:val="Prrafodelista"/>
        <w:numPr>
          <w:ilvl w:val="0"/>
          <w:numId w:val="19"/>
        </w:numPr>
        <w:jc w:val="both"/>
        <w:rPr>
          <w:sz w:val="20"/>
          <w:szCs w:val="20"/>
        </w:rPr>
      </w:pPr>
      <w:r w:rsidRPr="008F1C51">
        <w:rPr>
          <w:b/>
          <w:bCs/>
          <w:sz w:val="20"/>
          <w:szCs w:val="20"/>
        </w:rPr>
        <w:t xml:space="preserve">Información veraz al cliente: </w:t>
      </w:r>
      <w:r w:rsidRPr="008F1C51">
        <w:rPr>
          <w:sz w:val="20"/>
          <w:szCs w:val="20"/>
        </w:rPr>
        <w:t>describir el producto sin exagerar sus beneficios, informar su composición y respetar lo anunciado en la publicidad. Un etiquetado claro y una garantía honrada evitan sanciones y sostienen la recompra en el mercado local.</w:t>
      </w:r>
    </w:p>
    <w:p w:rsidRPr="008F1C51" w:rsidR="00D2437D" w:rsidP="00D2437D" w:rsidRDefault="00D2437D" w14:paraId="3AAA8807" w14:textId="77777777">
      <w:pPr>
        <w:jc w:val="both"/>
        <w:rPr>
          <w:szCs w:val="20"/>
        </w:rPr>
      </w:pPr>
    </w:p>
    <w:p w:rsidRPr="008F1C51" w:rsidR="00D2437D" w:rsidRDefault="00D2437D" w14:paraId="3B315A72" w14:textId="77777777">
      <w:pPr>
        <w:pStyle w:val="Prrafodelista"/>
        <w:numPr>
          <w:ilvl w:val="0"/>
          <w:numId w:val="19"/>
        </w:numPr>
        <w:jc w:val="both"/>
        <w:rPr>
          <w:sz w:val="20"/>
          <w:szCs w:val="20"/>
        </w:rPr>
      </w:pPr>
      <w:r w:rsidRPr="008F1C51">
        <w:rPr>
          <w:b/>
          <w:bCs/>
          <w:sz w:val="20"/>
          <w:szCs w:val="20"/>
        </w:rPr>
        <w:t>Trabajo digno:</w:t>
      </w:r>
      <w:r w:rsidRPr="008F1C51">
        <w:rPr>
          <w:sz w:val="20"/>
          <w:szCs w:val="20"/>
        </w:rPr>
        <w:t xml:space="preserve"> vincular al personal con las condiciones que exige la ley, afiliarlo a seguridad social y pagar de manera puntual. La formalización laboral, además de una obligación, reduce la rotación y protege el conocimiento acumulado del negocio.</w:t>
      </w:r>
    </w:p>
    <w:p w:rsidRPr="008F1C51" w:rsidR="00D2437D" w:rsidP="00D2437D" w:rsidRDefault="00D2437D" w14:paraId="6F67A273" w14:textId="77777777">
      <w:pPr>
        <w:jc w:val="both"/>
        <w:rPr>
          <w:szCs w:val="20"/>
        </w:rPr>
      </w:pPr>
    </w:p>
    <w:p w:rsidRPr="008F1C51" w:rsidR="00D2437D" w:rsidRDefault="00D2437D" w14:paraId="75D00A37" w14:textId="77777777">
      <w:pPr>
        <w:pStyle w:val="Prrafodelista"/>
        <w:numPr>
          <w:ilvl w:val="0"/>
          <w:numId w:val="19"/>
        </w:numPr>
        <w:jc w:val="both"/>
        <w:rPr>
          <w:sz w:val="20"/>
          <w:szCs w:val="20"/>
        </w:rPr>
      </w:pPr>
      <w:r w:rsidRPr="008F1C51">
        <w:rPr>
          <w:b/>
          <w:bCs/>
          <w:sz w:val="20"/>
          <w:szCs w:val="20"/>
        </w:rPr>
        <w:t>Cuidado del entorno:</w:t>
      </w:r>
      <w:r w:rsidRPr="008F1C51">
        <w:rPr>
          <w:sz w:val="20"/>
          <w:szCs w:val="20"/>
        </w:rPr>
        <w:t xml:space="preserve"> manejar residuos, agua y energía con criterio, incluso cuando la escala del negocio no obliga a ello. Los municipios avanzan en separación en la fuente y los clientes preguntan cada vez más por el origen de los productos.</w:t>
      </w:r>
    </w:p>
    <w:p w:rsidRPr="008F1C51" w:rsidR="00D2437D" w:rsidP="00D2437D" w:rsidRDefault="00D2437D" w14:paraId="4924C44F" w14:textId="77777777">
      <w:pPr>
        <w:jc w:val="both"/>
        <w:rPr>
          <w:szCs w:val="20"/>
        </w:rPr>
      </w:pPr>
    </w:p>
    <w:p w:rsidRPr="008F1C51" w:rsidR="00D2437D" w:rsidRDefault="00D2437D" w14:paraId="2A15E78A" w14:textId="2B2F520D">
      <w:pPr>
        <w:pStyle w:val="Prrafodelista"/>
        <w:numPr>
          <w:ilvl w:val="0"/>
          <w:numId w:val="19"/>
        </w:numPr>
        <w:jc w:val="both"/>
        <w:rPr>
          <w:sz w:val="20"/>
          <w:szCs w:val="20"/>
        </w:rPr>
      </w:pPr>
      <w:r w:rsidRPr="008F1C51">
        <w:rPr>
          <w:b/>
          <w:bCs/>
          <w:sz w:val="20"/>
          <w:szCs w:val="20"/>
        </w:rPr>
        <w:t>Transparencia tributaria:</w:t>
      </w:r>
      <w:r w:rsidRPr="008F1C51">
        <w:rPr>
          <w:sz w:val="20"/>
          <w:szCs w:val="20"/>
        </w:rPr>
        <w:t xml:space="preserve"> facturar, declarar y llevar registros ordenados desde el primer mes. Un negocio con la contabilidad al día accede a crédito formal, participa en convocatorias públicas y evita sanciones que suelen costar más que haber cumplido.</w:t>
      </w:r>
      <w:commentRangeEnd w:id="12"/>
      <w:r w:rsidRPr="008F1C51" w:rsidR="00355704">
        <w:rPr>
          <w:rStyle w:val="Refdecomentario"/>
          <w:sz w:val="20"/>
          <w:szCs w:val="20"/>
        </w:rPr>
        <w:commentReference w:id="12"/>
      </w:r>
    </w:p>
    <w:p w:rsidRPr="008F1C51" w:rsidR="00A46193" w:rsidP="00A46193" w:rsidRDefault="00A46193" w14:paraId="22064EDB" w14:textId="77777777">
      <w:pPr>
        <w:pStyle w:val="Prrafodelista"/>
        <w:rPr>
          <w:sz w:val="20"/>
          <w:szCs w:val="20"/>
        </w:rPr>
      </w:pPr>
    </w:p>
    <w:p w:rsidRPr="008F1C51" w:rsidR="00A46193" w:rsidP="00A46193" w:rsidRDefault="00A46193" w14:paraId="7BB9CD4F" w14:textId="77777777">
      <w:pPr>
        <w:pStyle w:val="Prrafodelista"/>
        <w:jc w:val="both"/>
        <w:rPr>
          <w:sz w:val="20"/>
          <w:szCs w:val="20"/>
        </w:rPr>
      </w:pPr>
    </w:p>
    <w:p w:rsidRPr="008F1C51" w:rsidR="00D2437D" w:rsidP="00D2437D" w:rsidRDefault="00D2437D" w14:paraId="7BE61D24" w14:textId="21EFEB6C">
      <w:pPr>
        <w:shd w:val="clear" w:color="auto" w:fill="FDE9D9" w:themeFill="accent6" w:themeFillTint="33"/>
        <w:jc w:val="both"/>
      </w:pPr>
      <w:r w:rsidRPr="008F1C51">
        <w:t>Estas prácticas no dependen del tamaño de la empresa ni de su antigüedad. Una tienda de barrio y una compañía exportadora las enfrentan por igual, y en ambas el incumplimiento se paga con pérdida de clientes, de proveedores o de acceso a financiación.</w:t>
      </w:r>
    </w:p>
    <w:p w:rsidRPr="008F1C51" w:rsidR="00D2437D" w:rsidRDefault="00D2437D" w14:paraId="782245C3" w14:textId="77777777">
      <w:pPr>
        <w:jc w:val="both"/>
      </w:pPr>
      <w:commentRangeStart w:id="545072001"/>
    </w:p>
    <w:p w:rsidRPr="008F1C51" w:rsidR="007F4338" w:rsidP="007F4338" w:rsidRDefault="007F4338" w14:paraId="49B532D0" w14:textId="66D26B7C">
      <w:pPr>
        <w:jc w:val="both"/>
      </w:pPr>
      <w:r w:rsidRPr="0DED8373" w:rsidR="007F4338">
        <w:rPr>
          <w:highlight w:val="yellow"/>
        </w:rPr>
        <w:t>En el día a dí</w:t>
      </w:r>
      <w:commentRangeEnd w:id="545072001"/>
      <w:r>
        <w:rPr>
          <w:rStyle w:val="CommentReference"/>
        </w:rPr>
        <w:commentReference w:id="545072001"/>
      </w:r>
      <w:r w:rsidRPr="0DED8373" w:rsidR="007F4338">
        <w:rPr>
          <w:highlight w:val="yellow"/>
        </w:rPr>
        <w:t>a</w:t>
      </w:r>
      <w:r w:rsidR="007F4338">
        <w:rPr/>
        <w:t>, los valores rara vez se ponen a prueba en situaciones extremas. Aparecen en dilemas cotidianos, donde la opción rápida y la correcta no coinciden. Anticiparlos facilita la decisión cuando el caso se presenta:</w:t>
      </w:r>
    </w:p>
    <w:p w:rsidRPr="008F1C51" w:rsidR="007F4338" w:rsidRDefault="007F4338" w14:paraId="476B2237" w14:textId="577AE25B">
      <w:pPr>
        <w:pStyle w:val="Prrafodelista"/>
        <w:numPr>
          <w:ilvl w:val="0"/>
          <w:numId w:val="20"/>
        </w:numPr>
        <w:jc w:val="both"/>
        <w:rPr>
          <w:sz w:val="20"/>
          <w:szCs w:val="20"/>
        </w:rPr>
      </w:pPr>
      <w:r w:rsidRPr="008F1C51">
        <w:rPr>
          <w:b/>
          <w:bCs/>
          <w:sz w:val="20"/>
          <w:szCs w:val="20"/>
        </w:rPr>
        <w:t xml:space="preserve">Vender sin factura para bajar el precio final: </w:t>
      </w:r>
      <w:r w:rsidRPr="008F1C51">
        <w:rPr>
          <w:sz w:val="20"/>
          <w:szCs w:val="20"/>
        </w:rPr>
        <w:t>deja al negocio sin soporte contable, sin historial para acceder a crédito y expuesto a sanciones que superan el margen ganado.</w:t>
      </w:r>
    </w:p>
    <w:p w:rsidRPr="008F1C51" w:rsidR="007F4338" w:rsidP="007F4338" w:rsidRDefault="007F4338" w14:paraId="740C6AD9" w14:textId="77777777">
      <w:pPr>
        <w:jc w:val="both"/>
        <w:rPr>
          <w:szCs w:val="20"/>
        </w:rPr>
      </w:pPr>
    </w:p>
    <w:p w:rsidRPr="008F1C51" w:rsidR="007F4338" w:rsidRDefault="007F4338" w14:paraId="1B6C02FE" w14:textId="4CB1B03C">
      <w:pPr>
        <w:pStyle w:val="Prrafodelista"/>
        <w:numPr>
          <w:ilvl w:val="0"/>
          <w:numId w:val="20"/>
        </w:numPr>
        <w:jc w:val="both"/>
        <w:rPr>
          <w:sz w:val="20"/>
          <w:szCs w:val="20"/>
        </w:rPr>
      </w:pPr>
      <w:r w:rsidRPr="008F1C51">
        <w:rPr>
          <w:b/>
          <w:bCs/>
          <w:sz w:val="20"/>
          <w:szCs w:val="20"/>
        </w:rPr>
        <w:t>Contratar por prestación de servicios a quien cumple horario y funciones de empleado:</w:t>
      </w:r>
      <w:r w:rsidRPr="008F1C51">
        <w:rPr>
          <w:sz w:val="20"/>
          <w:szCs w:val="20"/>
        </w:rPr>
        <w:t xml:space="preserve"> traslada el riesgo a la persona y expone a la empresa a reclamaciones laborales posteriores.</w:t>
      </w:r>
    </w:p>
    <w:p w:rsidRPr="008F1C51" w:rsidR="007F4338" w:rsidP="007F4338" w:rsidRDefault="007F4338" w14:paraId="19BB7D01" w14:textId="77777777">
      <w:pPr>
        <w:jc w:val="both"/>
        <w:rPr>
          <w:szCs w:val="20"/>
        </w:rPr>
      </w:pPr>
    </w:p>
    <w:p w:rsidRPr="008F1C51" w:rsidR="007F4338" w:rsidRDefault="007F4338" w14:paraId="48B741B7" w14:textId="6AFC85FE">
      <w:pPr>
        <w:pStyle w:val="Prrafodelista"/>
        <w:numPr>
          <w:ilvl w:val="0"/>
          <w:numId w:val="20"/>
        </w:numPr>
        <w:jc w:val="both"/>
        <w:rPr>
          <w:sz w:val="20"/>
          <w:szCs w:val="20"/>
        </w:rPr>
      </w:pPr>
      <w:r w:rsidRPr="008F1C51">
        <w:rPr>
          <w:b/>
          <w:bCs/>
          <w:sz w:val="20"/>
          <w:szCs w:val="20"/>
        </w:rPr>
        <w:t>Reproducir el diseño de otro productor porque tiene demanda:</w:t>
      </w:r>
      <w:r w:rsidRPr="008F1C51">
        <w:rPr>
          <w:sz w:val="20"/>
          <w:szCs w:val="20"/>
        </w:rPr>
        <w:t xml:space="preserve"> compromete la propiedad intelectual ajena y sustituye la construcción de una marca propia por una ventaja momentánea.</w:t>
      </w:r>
    </w:p>
    <w:p w:rsidRPr="008F1C51" w:rsidR="007F4338" w:rsidP="007F4338" w:rsidRDefault="007F4338" w14:paraId="3960E5B8" w14:textId="77777777">
      <w:pPr>
        <w:jc w:val="both"/>
        <w:rPr>
          <w:szCs w:val="20"/>
        </w:rPr>
      </w:pPr>
    </w:p>
    <w:p w:rsidRPr="008F1C51" w:rsidR="007F4338" w:rsidRDefault="007F4338" w14:paraId="55598E52" w14:textId="47FE5C40">
      <w:pPr>
        <w:pStyle w:val="Prrafodelista"/>
        <w:numPr>
          <w:ilvl w:val="0"/>
          <w:numId w:val="20"/>
        </w:numPr>
        <w:jc w:val="both"/>
        <w:rPr>
          <w:sz w:val="20"/>
          <w:szCs w:val="20"/>
        </w:rPr>
      </w:pPr>
      <w:r w:rsidRPr="008F1C51">
        <w:rPr>
          <w:b/>
          <w:bCs/>
          <w:sz w:val="20"/>
          <w:szCs w:val="20"/>
        </w:rPr>
        <w:t xml:space="preserve">Prometer un plazo de entrega que la capacidad instalada no permite cumplir: </w:t>
      </w:r>
      <w:r w:rsidRPr="008F1C51">
        <w:rPr>
          <w:sz w:val="20"/>
          <w:szCs w:val="20"/>
        </w:rPr>
        <w:t>asegura la venta de hoy y destruye la confianza que sostiene las ventas siguientes.</w:t>
      </w:r>
    </w:p>
    <w:p w:rsidRPr="008F1C51" w:rsidR="007F4338" w:rsidP="007F4338" w:rsidRDefault="007F4338" w14:paraId="67B5CEC1" w14:textId="77777777">
      <w:pPr>
        <w:jc w:val="both"/>
        <w:rPr>
          <w:szCs w:val="20"/>
        </w:rPr>
      </w:pPr>
    </w:p>
    <w:p w:rsidRPr="008F1C51" w:rsidR="007F4338" w:rsidRDefault="007F4338" w14:paraId="44C9C2B1" w14:textId="59792556">
      <w:pPr>
        <w:pStyle w:val="Prrafodelista"/>
        <w:numPr>
          <w:ilvl w:val="0"/>
          <w:numId w:val="20"/>
        </w:numPr>
        <w:jc w:val="both"/>
        <w:rPr>
          <w:sz w:val="20"/>
          <w:szCs w:val="20"/>
        </w:rPr>
      </w:pPr>
      <w:r w:rsidRPr="008F1C51">
        <w:rPr>
          <w:b/>
          <w:bCs/>
          <w:sz w:val="20"/>
          <w:szCs w:val="20"/>
        </w:rPr>
        <w:t>Omitir el origen de un insumo cuando el cliente pregunta:</w:t>
      </w:r>
      <w:r w:rsidRPr="008F1C51">
        <w:rPr>
          <w:sz w:val="20"/>
          <w:szCs w:val="20"/>
        </w:rPr>
        <w:t xml:space="preserve"> convierte un dato verificable en un riesgo reputacional, porque la información termina por conocerse.</w:t>
      </w:r>
    </w:p>
    <w:p w:rsidRPr="008F1C51" w:rsidR="007F4338" w:rsidP="007F4338" w:rsidRDefault="007F4338" w14:paraId="0B3ECE74" w14:textId="77777777">
      <w:pPr>
        <w:jc w:val="both"/>
      </w:pPr>
    </w:p>
    <w:p w:rsidRPr="008F1C51" w:rsidR="007F4338" w:rsidP="007F4338" w:rsidRDefault="007F4338" w14:paraId="0382FCEE" w14:textId="77777777">
      <w:pPr>
        <w:jc w:val="both"/>
      </w:pPr>
      <w:r w:rsidRPr="008F1C51">
        <w:t>Ninguno de estos dilemas se resuelve improvisando en el momento. Definir con anticipación qué se acepta y qué no, y dejarlo por escrito, convierte los valores en criterios de decisión y no en buenas intenciones.</w:t>
      </w:r>
    </w:p>
    <w:p w:rsidRPr="008F1C51" w:rsidR="007F4338" w:rsidP="007F4338" w:rsidRDefault="007F4338" w14:paraId="532DE032" w14:textId="77777777">
      <w:pPr>
        <w:jc w:val="both"/>
      </w:pPr>
    </w:p>
    <w:p w:rsidRPr="008F1C51" w:rsidR="00F11870" w:rsidRDefault="007F4338" w14:paraId="0DF8C90D" w14:textId="39C7E0FC">
      <w:pPr>
        <w:jc w:val="both"/>
      </w:pPr>
      <w:r w:rsidRPr="008F1C51">
        <w:t>Los valores explican cómo decide una empresa, pero no dicen quién está detrás de esas decisiones. En Colombia, buena parte de quienes crean empresa lo hacen por necesidad y no por haber identificado una oportunidad, y esa diferencia cambia por completo el diagnóstico. Caracterizar al emprendedor colombiano, sus rasgos, sus motivaciones y las condiciones en que trabaja, es el paso que orienta la interpretación de lo observado en el territorio.</w:t>
      </w:r>
    </w:p>
    <w:p w:rsidRPr="008F1C51" w:rsidR="000953DF" w:rsidRDefault="00015F8F" w14:paraId="3EA9F3EE" w14:textId="77777777">
      <w:pPr>
        <w:keepNext/>
        <w:spacing w:before="200"/>
        <w:rPr>
          <w:bCs/>
        </w:rPr>
      </w:pPr>
      <w:r w:rsidRPr="008F1C51">
        <w:rPr>
          <w:bCs/>
        </w:rPr>
        <w:t>3.3 Perfil del emprendedor colombiano</w:t>
      </w:r>
    </w:p>
    <w:p w:rsidRPr="008F1C51" w:rsidR="00E313FC" w:rsidRDefault="00E313FC" w14:paraId="312FB344" w14:textId="00DB4656">
      <w:pPr>
        <w:jc w:val="both"/>
      </w:pPr>
      <w:r w:rsidRPr="008F1C51">
        <w:t>Colombia figura de manera sostenida entre los países con mayor actividad emprendedora temprana de América Latina, según las mediciones del Global Entrepreneurship Monitor. Sin embargo, esa actividad se concentra en emprendimientos impulsados por la necesidad más que por la oportunidad, es decir, en personas que crean empresa porque no encuentran empleo formal antes que porque identificaron un espacio de mercado (Global Entrepreneurship Monitor [GEM], 2023).</w:t>
      </w:r>
    </w:p>
    <w:p w:rsidRPr="008F1C51" w:rsidR="00743359" w:rsidRDefault="00743359" w14:paraId="3BE74D52" w14:textId="77777777">
      <w:pPr>
        <w:jc w:val="both"/>
      </w:pPr>
    </w:p>
    <w:p w:rsidRPr="008F1C51" w:rsidR="00486ECE" w:rsidP="005067B8" w:rsidRDefault="00486ECE" w14:paraId="094BEC7B" w14:textId="77777777">
      <w:pPr>
        <w:shd w:val="clear" w:color="auto" w:fill="DBE5F1" w:themeFill="accent1" w:themeFillTint="33"/>
        <w:jc w:val="both"/>
      </w:pPr>
      <w:r w:rsidRPr="008F1C51">
        <w:t xml:space="preserve">Conviene precisar qué se entiende aquí por perfil. No se trata del retrato de una persona en particular, sino de la caracterización del conjunto de quienes emprenden en un territorio, obtenida al observar varios negocios y comparar lo que se encuentra en cada uno. Ese carácter agregado convierte al perfil en un insumo del diagnóstico y no en un juicio sobre individuos. </w:t>
      </w:r>
    </w:p>
    <w:p w:rsidRPr="008F1C51" w:rsidR="005067B8" w:rsidRDefault="005067B8" w14:paraId="1D62F8AF" w14:textId="77777777">
      <w:pPr>
        <w:jc w:val="both"/>
      </w:pPr>
    </w:p>
    <w:p w:rsidRPr="008F1C51" w:rsidR="005067B8" w:rsidP="005067B8" w:rsidRDefault="005067B8" w14:paraId="24977C7D" w14:textId="21614D95">
      <w:pPr>
        <w:shd w:val="clear" w:color="auto" w:fill="D9D9D9" w:themeFill="background1" w:themeFillShade="D9"/>
        <w:jc w:val="both"/>
      </w:pPr>
      <w:r w:rsidRPr="008F1C51">
        <w:t>Ese conjunto presenta en el país rasgos reconocibles. La mayoría de los negocios opera con una sola persona al frente, que atiende al cliente, compra los insumos y lleva las cuentas al mismo tiempo. Muchos funcionan desde la vivienda o en espacios compartidos, y se concentran en el comercio y en los servicios de proximidad, donde la inversión inicial es menor y la entrada resulta más rápida. Ese patrón explica por qué la competencia se percibe intensa y por qué el margen depende en buena medida del precio al que se compra.</w:t>
      </w:r>
    </w:p>
    <w:p w:rsidRPr="008F1C51" w:rsidR="005067B8" w:rsidRDefault="005067B8" w14:paraId="32C5010C" w14:textId="77777777">
      <w:pPr>
        <w:jc w:val="both"/>
      </w:pPr>
    </w:p>
    <w:p w:rsidRPr="008F1C51" w:rsidR="00486ECE" w:rsidP="00C12010" w:rsidRDefault="001A5B6E" w14:paraId="02AE17EA" w14:textId="76AF0314">
      <w:pPr>
        <w:shd w:val="clear" w:color="auto" w:fill="CCC0D9" w:themeFill="accent4" w:themeFillTint="66"/>
        <w:jc w:val="both"/>
      </w:pPr>
      <w:r w:rsidR="001A5B6E">
        <w:rPr/>
        <w:t xml:space="preserve">Ese patrón de operación tiene consecuencias directas para el diagnóstico. Un tejido empresarial formado sobre todo por emprendimientos de subsistencia que presenta alta rotación y poca capacidad de sostener acuerdos de mediano plazo, condiciones que cualquier iniciativa nueva debe tener en cuenta al elegir sus proveedores y sus aliados. Antes de extraer conclusiones, </w:t>
      </w:r>
      <w:r w:rsidR="001A5B6E">
        <w:rPr/>
        <w:t xml:space="preserve">conviene </w:t>
      </w:r>
      <w:r w:rsidRPr="0DED8373" w:rsidR="001A5B6E">
        <w:rPr>
          <w:highlight w:val="yellow"/>
        </w:rPr>
        <w:t>ana</w:t>
      </w:r>
      <w:commentRangeStart w:id="1108783100"/>
      <w:r w:rsidRPr="0DED8373" w:rsidR="001A5B6E">
        <w:rPr>
          <w:highlight w:val="yellow"/>
        </w:rPr>
        <w:t>lizar</w:t>
      </w:r>
      <w:commentRangeEnd w:id="1108783100"/>
      <w:r>
        <w:rPr>
          <w:rStyle w:val="CommentReference"/>
        </w:rPr>
        <w:commentReference w:id="1108783100"/>
      </w:r>
      <w:r w:rsidR="001A5B6E">
        <w:rPr/>
        <w:t xml:space="preserve"> ese perfil con criterios definidos. Cinco rasgos permiten caracterizarlo en el campo:</w:t>
      </w:r>
      <w:r w:rsidR="00486ECE">
        <w:rPr/>
        <w:t xml:space="preserve"> </w:t>
      </w:r>
    </w:p>
    <w:p w:rsidRPr="008F1C51" w:rsidR="00486ECE" w:rsidRDefault="00486ECE" w14:paraId="5DEEE1B4" w14:textId="77777777">
      <w:pPr>
        <w:jc w:val="both"/>
        <w:rPr>
          <w:szCs w:val="20"/>
        </w:rPr>
      </w:pPr>
    </w:p>
    <w:p w:rsidRPr="008F1C51" w:rsidR="00486ECE" w:rsidRDefault="00486ECE" w14:paraId="78A3F4B5" w14:textId="77777777">
      <w:pPr>
        <w:pStyle w:val="Prrafodelista"/>
        <w:numPr>
          <w:ilvl w:val="0"/>
          <w:numId w:val="21"/>
        </w:numPr>
        <w:jc w:val="both"/>
        <w:rPr>
          <w:sz w:val="20"/>
          <w:szCs w:val="20"/>
        </w:rPr>
      </w:pPr>
      <w:r w:rsidRPr="008F1C51">
        <w:rPr>
          <w:b/>
          <w:bCs/>
          <w:sz w:val="20"/>
          <w:szCs w:val="20"/>
        </w:rPr>
        <w:t>Motivación de origen:</w:t>
      </w:r>
      <w:r w:rsidRPr="008F1C51">
        <w:rPr>
          <w:sz w:val="20"/>
          <w:szCs w:val="20"/>
        </w:rPr>
        <w:t xml:space="preserve"> razón por la cual se creó el negocio, sea una oportunidad detectada en el mercado o la ausencia de una alternativa laboral. Así se reconoce: al preguntar por qué se inició la actividad, unas respuestas señalan un cliente concreto y otras, la falta de empleo en la zona.</w:t>
      </w:r>
    </w:p>
    <w:p w:rsidRPr="008F1C51" w:rsidR="00486ECE" w:rsidP="00486ECE" w:rsidRDefault="00486ECE" w14:paraId="44EFB4F8" w14:textId="77777777">
      <w:pPr>
        <w:jc w:val="both"/>
        <w:rPr>
          <w:szCs w:val="20"/>
        </w:rPr>
      </w:pPr>
    </w:p>
    <w:p w:rsidRPr="008F1C51" w:rsidR="00486ECE" w:rsidRDefault="00486ECE" w14:paraId="3AFE799E" w14:textId="77777777">
      <w:pPr>
        <w:pStyle w:val="Prrafodelista"/>
        <w:numPr>
          <w:ilvl w:val="0"/>
          <w:numId w:val="21"/>
        </w:numPr>
        <w:jc w:val="both"/>
        <w:rPr>
          <w:sz w:val="20"/>
          <w:szCs w:val="20"/>
        </w:rPr>
      </w:pPr>
      <w:r w:rsidRPr="008F1C51">
        <w:rPr>
          <w:b/>
          <w:bCs/>
          <w:sz w:val="20"/>
          <w:szCs w:val="20"/>
        </w:rPr>
        <w:t xml:space="preserve">Dedicación al negocio: </w:t>
      </w:r>
      <w:r w:rsidRPr="008F1C51">
        <w:rPr>
          <w:bCs/>
          <w:sz w:val="20"/>
          <w:szCs w:val="20"/>
        </w:rPr>
        <w:t>tiempo que la persona destina a la actividad, sea de manera exclusiva, parcial o como complemento de otro ingreso. Así se reconoce: un puesto que abre solo los fines de semana y otro que opera todos los días revelan capacidades de respuesta y de crecimiento distintas.</w:t>
      </w:r>
    </w:p>
    <w:p w:rsidRPr="008F1C51" w:rsidR="00486ECE" w:rsidP="00486ECE" w:rsidRDefault="00486ECE" w14:paraId="4F8C6EF9" w14:textId="77777777">
      <w:pPr>
        <w:jc w:val="both"/>
        <w:rPr>
          <w:szCs w:val="20"/>
        </w:rPr>
      </w:pPr>
    </w:p>
    <w:p w:rsidRPr="008F1C51" w:rsidR="00486ECE" w:rsidRDefault="00486ECE" w14:paraId="598A38B9" w14:textId="77777777">
      <w:pPr>
        <w:pStyle w:val="Prrafodelista"/>
        <w:numPr>
          <w:ilvl w:val="0"/>
          <w:numId w:val="21"/>
        </w:numPr>
        <w:jc w:val="both"/>
        <w:rPr>
          <w:sz w:val="20"/>
          <w:szCs w:val="20"/>
        </w:rPr>
      </w:pPr>
      <w:r w:rsidRPr="008F1C51">
        <w:rPr>
          <w:b/>
          <w:bCs/>
          <w:sz w:val="20"/>
          <w:szCs w:val="20"/>
        </w:rPr>
        <w:t xml:space="preserve">Uso de información en las decisiones: </w:t>
      </w:r>
      <w:r w:rsidRPr="008F1C51">
        <w:rPr>
          <w:sz w:val="20"/>
          <w:szCs w:val="20"/>
        </w:rPr>
        <w:t>costumbre de apoyarse en registros propios o en fuentes externas antes de decidir. Así se reconoce: quien sabe cuánto vendió el mes anterior y qué producto dejó mayor margen decide con datos; quien responde «más o menos igual» decide con memoria.</w:t>
      </w:r>
    </w:p>
    <w:p w:rsidRPr="008F1C51" w:rsidR="00486ECE" w:rsidP="00486ECE" w:rsidRDefault="00486ECE" w14:paraId="26AEEB1F" w14:textId="77777777">
      <w:pPr>
        <w:jc w:val="both"/>
        <w:rPr>
          <w:szCs w:val="20"/>
        </w:rPr>
      </w:pPr>
    </w:p>
    <w:p w:rsidRPr="008F1C51" w:rsidR="00486ECE" w:rsidRDefault="00486ECE" w14:paraId="1F7EDCE7" w14:textId="77777777">
      <w:pPr>
        <w:pStyle w:val="Prrafodelista"/>
        <w:numPr>
          <w:ilvl w:val="0"/>
          <w:numId w:val="21"/>
        </w:numPr>
        <w:jc w:val="both"/>
        <w:rPr>
          <w:sz w:val="20"/>
          <w:szCs w:val="20"/>
        </w:rPr>
      </w:pPr>
      <w:r w:rsidRPr="008F1C51">
        <w:rPr>
          <w:b/>
          <w:bCs/>
          <w:sz w:val="20"/>
          <w:szCs w:val="20"/>
        </w:rPr>
        <w:t>Horizonte de las metas:</w:t>
      </w:r>
      <w:r w:rsidRPr="008F1C51">
        <w:rPr>
          <w:sz w:val="20"/>
          <w:szCs w:val="20"/>
        </w:rPr>
        <w:t xml:space="preserve"> alcance temporal con que se planea la operación, desde la caja del día hasta proyecciones de varios años. Así se reconoce: unos negocios calculan cuánto deben vender esta semana para cubrir gastos y otros proyectan la compra de maquinaria para el año siguiente.</w:t>
      </w:r>
    </w:p>
    <w:p w:rsidRPr="008F1C51" w:rsidR="00486ECE" w:rsidP="00486ECE" w:rsidRDefault="00486ECE" w14:paraId="60ED5F2F" w14:textId="77777777">
      <w:pPr>
        <w:jc w:val="both"/>
        <w:rPr>
          <w:szCs w:val="20"/>
        </w:rPr>
      </w:pPr>
    </w:p>
    <w:p w:rsidRPr="008F1C51" w:rsidR="00486ECE" w:rsidRDefault="00486ECE" w14:paraId="77FD324F" w14:textId="0D69830A">
      <w:pPr>
        <w:pStyle w:val="Prrafodelista"/>
        <w:numPr>
          <w:ilvl w:val="0"/>
          <w:numId w:val="21"/>
        </w:numPr>
        <w:jc w:val="both"/>
        <w:rPr>
          <w:sz w:val="20"/>
          <w:szCs w:val="20"/>
        </w:rPr>
      </w:pPr>
      <w:r w:rsidRPr="008F1C51">
        <w:rPr>
          <w:b/>
          <w:bCs/>
          <w:sz w:val="20"/>
          <w:szCs w:val="20"/>
        </w:rPr>
        <w:t>Comunicación de la propuesta:</w:t>
      </w:r>
      <w:r w:rsidRPr="008F1C51">
        <w:rPr>
          <w:sz w:val="20"/>
          <w:szCs w:val="20"/>
        </w:rPr>
        <w:t xml:space="preserve"> claridad para explicar qué problema resuelve el negocio y a quién se dirige. Así se reconoce: quien presenta su idea ante un evaluador la resume en dos minutos, con el problema identificado, la solución ofrecida y el beneficio concreto para el cliente.</w:t>
      </w:r>
    </w:p>
    <w:p w:rsidRPr="008F1C51" w:rsidR="00743359" w:rsidRDefault="00743359" w14:paraId="732739B6" w14:textId="77777777">
      <w:pPr>
        <w:jc w:val="both"/>
      </w:pPr>
    </w:p>
    <w:p w:rsidRPr="008F1C51" w:rsidR="00486ECE" w:rsidP="00C12010" w:rsidRDefault="00486ECE" w14:paraId="123273AB" w14:textId="77777777">
      <w:pPr>
        <w:shd w:val="clear" w:color="auto" w:fill="CCC0D9" w:themeFill="accent4" w:themeFillTint="66"/>
        <w:jc w:val="both"/>
      </w:pPr>
      <w:r w:rsidRPr="008F1C51">
        <w:t>Los cinco rasgos se describen, no se califican. Un emprendimiento de subsistencia no es un mal negocio, sino uno que opera bajo restricciones distintas, y reconocerlas permite decidir con quién conviene encadenarse, a quién se le puede vender y qué apoyos necesita el propio proyecto para no repetir esas limitaciones.</w:t>
      </w:r>
    </w:p>
    <w:p w:rsidRPr="008F1C51" w:rsidR="00486ECE" w:rsidP="00486ECE" w:rsidRDefault="00486ECE" w14:paraId="348C17E7" w14:textId="77777777">
      <w:pPr>
        <w:jc w:val="both"/>
      </w:pPr>
    </w:p>
    <w:p w:rsidRPr="008F1C51" w:rsidR="00486ECE" w:rsidP="00486ECE" w:rsidRDefault="00486ECE" w14:paraId="3876A205" w14:textId="7D7DB5E8">
      <w:pPr>
        <w:jc w:val="both"/>
      </w:pPr>
      <w:r w:rsidRPr="008F1C51">
        <w:t>Reconocer estos rasgos en un territorio requiere algo más que conversar con algunos emprendedores. Hace falta un método que permita recoger la información de manera ordenada, comparar las respuestas y dejar constancia de cada hallazgo. Las técnicas y protocolos de diagnóstico aportan ese método y convierten la observación en evidencia documentada.</w:t>
      </w:r>
    </w:p>
    <w:p w:rsidRPr="008F1C51" w:rsidR="00486ECE" w:rsidRDefault="00486ECE" w14:paraId="3DE1D650" w14:textId="77777777">
      <w:pPr>
        <w:jc w:val="both"/>
      </w:pPr>
    </w:p>
    <w:p w:rsidRPr="008F1C51" w:rsidR="000953DF" w:rsidRDefault="00015F8F" w14:paraId="523A079A" w14:textId="77777777">
      <w:pPr>
        <w:keepNext/>
        <w:spacing w:before="200"/>
        <w:rPr>
          <w:bCs/>
        </w:rPr>
      </w:pPr>
      <w:r w:rsidRPr="008F1C51">
        <w:rPr>
          <w:bCs/>
        </w:rPr>
        <w:t>3.4 Técnicas y protocolos de diagnóstico</w:t>
      </w:r>
    </w:p>
    <w:p w:rsidRPr="008F1C51" w:rsidR="00293CC4" w:rsidP="00293CC4" w:rsidRDefault="00293CC4" w14:paraId="6B8DCF4D" w14:textId="31B1D867">
      <w:pPr>
        <w:jc w:val="both"/>
      </w:pPr>
      <w:r w:rsidRPr="008F1C51">
        <w:t>Recoger información sobre las empresas de un territorio no equivale a diagnosticar. El diagnóstico es un proceso sistemático que recopila, organiza e interpreta esos datos con el fin de comprender las tendencias del sector, identificar los factores que explican los casos exitosos y detectar las debilidades que se repiten con mayor frecuencia.</w:t>
      </w:r>
    </w:p>
    <w:p w:rsidRPr="008F1C51" w:rsidR="00293CC4" w:rsidP="00293CC4" w:rsidRDefault="00293CC4" w14:paraId="28B6265C" w14:textId="78C1B7D0">
      <w:pPr>
        <w:shd w:val="clear" w:color="auto" w:fill="DDD9C3" w:themeFill="background2" w:themeFillShade="E6"/>
        <w:jc w:val="both"/>
      </w:pPr>
      <w:r w:rsidRPr="008F1C51">
        <w:t>La información que alimenta ese proceso proviene de dos orígenes. La primaria se obtiene directamente del terreno, mediante observación, conversación o aplicación de cuestionarios, y ofrece detalle sobre lo que ocurre en un lugar concreto. La secundaria procede de registros elaborados por otros, como informes sectoriales o bases de datos oficiales, y aporta escala y capacidad de comparación. Un diagnóstico sólido combina ambos orígenes, porque cada uno compensa las limitaciones del otro.</w:t>
      </w:r>
    </w:p>
    <w:p w:rsidRPr="008F1C51" w:rsidR="00293CC4" w:rsidP="00293CC4" w:rsidRDefault="00293CC4" w14:paraId="5BAE8C3A" w14:textId="77777777">
      <w:pPr>
        <w:jc w:val="both"/>
      </w:pPr>
    </w:p>
    <w:p w:rsidRPr="008F1C51" w:rsidR="00293CC4" w:rsidP="00293CC4" w:rsidRDefault="00293CC4" w14:paraId="36ACA2C0" w14:textId="754B0FEA">
      <w:pPr>
        <w:shd w:val="clear" w:color="auto" w:fill="DBE5F1" w:themeFill="accent1" w:themeFillTint="33"/>
        <w:jc w:val="both"/>
      </w:pPr>
      <w:r w:rsidRPr="008F1C51">
        <w:t>Ese trabajo incluye además compromisos con quienes aportan la información. Antes de iniciar una entrevista o una encuesta conviene explicar el propósito del ejercicio, pedir autorización para utilizar las respuestas y aclarar que los datos se manejarán de manera agregada, sin identificar a quien los entregó. Las preguntas deben formularse sin sugerir la respuesta esperada, y lo observado se anota tal como ocurrió, aunque contradiga la idea inicial del proyecto.</w:t>
      </w:r>
    </w:p>
    <w:p w:rsidRPr="008F1C51" w:rsidR="00293CC4" w:rsidP="00293CC4" w:rsidRDefault="00293CC4" w14:paraId="3889716F" w14:textId="77777777">
      <w:pPr>
        <w:jc w:val="both"/>
      </w:pPr>
    </w:p>
    <w:p w:rsidRPr="008F1C51" w:rsidR="00293CC4" w:rsidP="00293CC4" w:rsidRDefault="00293CC4" w14:paraId="5D83AF2C" w14:textId="46013CE2">
      <w:pPr>
        <w:shd w:val="clear" w:color="auto" w:fill="EAF1DD" w:themeFill="accent3" w:themeFillTint="33"/>
        <w:jc w:val="both"/>
      </w:pPr>
      <w:r w:rsidRPr="008F1C51">
        <w:t>El producto de ese proceso ubica la idea de negocio dentro del mapa empresarial del entorno. Con él se establece con qué empresas competirá, a qué proveedores puede recurrir y qué vacíos del mercado está en condiciones de atender. Las técnicas más utilizadas para recoger y organizar esa información son las siguientes:</w:t>
      </w:r>
    </w:p>
    <w:p w:rsidRPr="008F1C51" w:rsidR="000953DF" w:rsidRDefault="00015F8F" w14:paraId="04020689" w14:textId="77777777">
      <w:pPr>
        <w:numPr>
          <w:ilvl w:val="0"/>
          <w:numId w:val="1"/>
        </w:numPr>
        <w:spacing w:after="80"/>
        <w:jc w:val="both"/>
      </w:pPr>
      <w:commentRangeStart w:id="13"/>
      <w:r w:rsidRPr="008F1C51">
        <w:rPr>
          <w:b/>
        </w:rPr>
        <w:t>Observación directa:</w:t>
      </w:r>
      <w:r w:rsidRPr="008F1C51">
        <w:t xml:space="preserve"> recorrido sistemático de mercados, ferias, zonas comerciales e industriales para registrar patrones de consumo, formatos de negocio y niveles de actividad. Por ejemplo, un aprendiz de Neiva puede registrar durante una semana el flujo de clientes en la plaza de mercado y las horas de mayor demanda.</w:t>
      </w:r>
    </w:p>
    <w:p w:rsidRPr="008F1C51" w:rsidR="000953DF" w:rsidRDefault="00015F8F" w14:paraId="5CC17A54" w14:textId="77777777">
      <w:pPr>
        <w:numPr>
          <w:ilvl w:val="0"/>
          <w:numId w:val="1"/>
        </w:numPr>
        <w:spacing w:after="80"/>
        <w:jc w:val="both"/>
      </w:pPr>
      <w:r w:rsidRPr="008F1C51">
        <w:rPr>
          <w:b/>
        </w:rPr>
        <w:t>Entrevista semiestructurada:</w:t>
      </w:r>
      <w:r w:rsidRPr="008F1C51">
        <w:t xml:space="preserve"> conversación guiada por un cuestionario flexible con empresarios, líderes comunitarios o funcionarios públicos, que permite explorar las razones detrás de las cifras y detectar problemas que los datos agregados no revelan.</w:t>
      </w:r>
    </w:p>
    <w:p w:rsidRPr="008F1C51" w:rsidR="000953DF" w:rsidRDefault="00015F8F" w14:paraId="057ECA13" w14:textId="77777777">
      <w:pPr>
        <w:numPr>
          <w:ilvl w:val="0"/>
          <w:numId w:val="1"/>
        </w:numPr>
        <w:spacing w:after="80"/>
        <w:jc w:val="both"/>
      </w:pPr>
      <w:r w:rsidRPr="008F1C51">
        <w:rPr>
          <w:b/>
        </w:rPr>
        <w:t xml:space="preserve">Revisión documental: </w:t>
      </w:r>
      <w:r w:rsidRPr="008F1C51">
        <w:t>consulta de informes sectoriales, bases de datos oficiales y reportes de las cámaras de comercio, que aportan al diagnóstico la escala y la comparación que el trabajo de campo no alcanza a ofrecer.</w:t>
      </w:r>
    </w:p>
    <w:p w:rsidRPr="008F1C51" w:rsidR="000953DF" w:rsidRDefault="00015F8F" w14:paraId="6C1B0168" w14:textId="77777777">
      <w:pPr>
        <w:numPr>
          <w:ilvl w:val="0"/>
          <w:numId w:val="1"/>
        </w:numPr>
        <w:spacing w:after="80"/>
        <w:jc w:val="both"/>
      </w:pPr>
      <w:r w:rsidRPr="008F1C51">
        <w:rPr>
          <w:b/>
        </w:rPr>
        <w:t>Encuesta estructurada:</w:t>
      </w:r>
      <w:r w:rsidRPr="008F1C51">
        <w:t xml:space="preserve"> aplicación de un cuestionario cerrado a una muestra de la población objetivo, que permite cuantificar preferencias, disposición a pagar y frecuencia de consumo, y comparar resultados entre segmentos.</w:t>
      </w:r>
    </w:p>
    <w:p w:rsidRPr="008F1C51" w:rsidR="000953DF" w:rsidRDefault="00015F8F" w14:paraId="6311F00F" w14:textId="77777777">
      <w:pPr>
        <w:numPr>
          <w:ilvl w:val="0"/>
          <w:numId w:val="1"/>
        </w:numPr>
        <w:spacing w:after="80"/>
        <w:jc w:val="both"/>
      </w:pPr>
      <w:r w:rsidRPr="008F1C51">
        <w:rPr>
          <w:b/>
        </w:rPr>
        <w:t>Análisis DOFA:</w:t>
      </w:r>
      <w:r w:rsidRPr="008F1C51">
        <w:t xml:space="preserve"> matriz que organiza los hallazgos del diagnóstico según su origen, interno o externo, y su carácter, favorable o desfavorable, con el fin de derivar estrategias que aprovechen las fortalezas frente a las oportunidades detectadas.</w:t>
      </w:r>
      <w:commentRangeEnd w:id="13"/>
      <w:r w:rsidRPr="008F1C51">
        <w:rPr>
          <w:rStyle w:val="Refdecomentario"/>
          <w:sz w:val="20"/>
          <w:szCs w:val="22"/>
        </w:rPr>
        <w:commentReference w:id="13"/>
      </w:r>
    </w:p>
    <w:p w:rsidRPr="008F1C51" w:rsidR="00ED09BE" w:rsidP="00525AF2" w:rsidRDefault="00293CC4" w14:paraId="01C771E5" w14:textId="300BACA9">
      <w:pPr>
        <w:shd w:val="clear" w:color="auto" w:fill="EAF1DD" w:themeFill="accent3" w:themeFillTint="33"/>
        <w:spacing w:before="160" w:after="160"/>
        <w:ind w:left="340" w:right="340"/>
        <w:jc w:val="both"/>
        <w:rPr>
          <w:i/>
        </w:rPr>
      </w:pPr>
      <w:r w:rsidRPr="008F1C51">
        <w:rPr>
          <w:shd w:val="clear" w:color="auto" w:fill="EAF1DD" w:themeFill="accent3" w:themeFillTint="33"/>
        </w:rPr>
        <w:t>Ninguna técnica sustituye a las demás. La observación describe lo que ocurre, la entrevista explica por qué ocurre, la encuesta permite generalizar y la revisión documental contrasta lo hallado con registros independientes. Combinar al menos una técnica cualitativa con una cuantitativa es lo que otorga solidez al diagnóstic</w:t>
      </w:r>
      <w:r w:rsidRPr="008F1C51">
        <w:t>o.</w:t>
      </w:r>
    </w:p>
    <w:p w:rsidRPr="008F1C51" w:rsidR="00ED09BE" w:rsidRDefault="00293CC4" w14:paraId="67E349C9" w14:textId="6006FC03">
      <w:pPr>
        <w:spacing w:before="160" w:after="160"/>
        <w:ind w:left="340" w:right="340"/>
        <w:jc w:val="both"/>
        <w:rPr>
          <w:i/>
        </w:rPr>
      </w:pPr>
      <w:r w:rsidRPr="008F1C51">
        <w:rPr>
          <w:rFonts w:eastAsia="Times New Roman"/>
          <w:b/>
          <w:noProof/>
          <w:szCs w:val="20"/>
          <w:lang w:eastAsia="es-CO"/>
        </w:rPr>
        <mc:AlternateContent>
          <mc:Choice Requires="wps">
            <w:drawing>
              <wp:anchor distT="0" distB="0" distL="114300" distR="114300" simplePos="0" relativeHeight="251673600" behindDoc="0" locked="0" layoutInCell="1" allowOverlap="1" wp14:anchorId="60DE51D1" wp14:editId="5C58FB92">
                <wp:simplePos x="0" y="0"/>
                <wp:positionH relativeFrom="margin">
                  <wp:posOffset>174003</wp:posOffset>
                </wp:positionH>
                <wp:positionV relativeFrom="paragraph">
                  <wp:posOffset>191838</wp:posOffset>
                </wp:positionV>
                <wp:extent cx="5305425" cy="896620"/>
                <wp:effectExtent l="57150" t="38100" r="85725" b="93980"/>
                <wp:wrapNone/>
                <wp:docPr id="728914708"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ED09BE" w:rsidR="00ED09BE" w:rsidP="00ED09BE" w:rsidRDefault="00ED09BE" w14:paraId="139117F8" w14:textId="77777777">
                            <w:pPr>
                              <w:jc w:val="center"/>
                              <w:rPr>
                                <w:szCs w:val="20"/>
                              </w:rPr>
                            </w:pPr>
                            <w:r w:rsidRPr="00ED09BE">
                              <w:rPr>
                                <w:szCs w:val="20"/>
                              </w:rPr>
                              <w:t>Una encuesta indica qué piensa la mayoría, pero no explica el motivo; una entrevista profundiza en el motivo, pero no permite generalizar. El diagnóstico gana consistencia cuando combina ambas miradas y contrasta sus resultados.</w:t>
                            </w:r>
                          </w:p>
                          <w:p w:rsidRPr="00D21B87" w:rsidR="00ED09BE" w:rsidP="00ED09BE" w:rsidRDefault="00ED09BE" w14:paraId="6909AAD7" w14:textId="2442039B">
                            <w:pPr>
                              <w:jc w:val="center"/>
                              <w:rPr>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532997">
              <v:roundrect id="_x0000_s1033" style="position:absolute;left:0;text-align:left;margin-left:13.7pt;margin-top:15.1pt;width:417.75pt;height:70.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be86" strokecolor="#f69240" arcsize="10923f" w14:anchorId="60DE51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">
                <v:fill type="gradient" color2="#ffebdb" colors="0 #ffbe86;22938f #ffd0aa;1 #ffebdb" angle="180" focus="100%" rotate="t"/>
                <v:shadow on="t" color="black" opacity="24903f" offset="0,.55556mm" origin=",.5"/>
                <v:textbox>
                  <w:txbxContent>
                    <w:p w:rsidRPr="00ED09BE" w:rsidR="00ED09BE" w:rsidP="00ED09BE" w:rsidRDefault="00ED09BE" w14:paraId="59CDA49A" w14:textId="77777777">
                      <w:pPr>
                        <w:jc w:val="center"/>
                        <w:rPr>
                          <w:szCs w:val="20"/>
                        </w:rPr>
                      </w:pPr>
                      <w:r w:rsidRPr="00ED09BE">
                        <w:rPr>
                          <w:szCs w:val="20"/>
                        </w:rPr>
                        <w:t>Una encuesta indica qué piensa la mayoría, pero no explica el motivo; una entrevista profundiza en el motivo, pero no permite generalizar. El diagnóstico gana consistencia cuando combina ambas miradas y contrasta sus resultados.</w:t>
                      </w:r>
                    </w:p>
                    <w:p w:rsidRPr="00D21B87" w:rsidR="00ED09BE" w:rsidP="00ED09BE" w:rsidRDefault="00ED09BE" w14:paraId="6A05A809" w14:textId="2442039B">
                      <w:pPr>
                        <w:jc w:val="center"/>
                        <w:rPr>
                          <w:szCs w:val="20"/>
                        </w:rPr>
                      </w:pPr>
                    </w:p>
                  </w:txbxContent>
                </v:textbox>
                <w10:wrap anchorx="margin"/>
              </v:roundrect>
            </w:pict>
          </mc:Fallback>
        </mc:AlternateContent>
      </w:r>
    </w:p>
    <w:p w:rsidRPr="008F1C51" w:rsidR="00293CC4" w:rsidRDefault="00293CC4" w14:paraId="5176FB69" w14:textId="447D5071">
      <w:pPr>
        <w:spacing w:before="160" w:after="160"/>
        <w:ind w:left="340" w:right="340"/>
        <w:jc w:val="both"/>
        <w:rPr>
          <w:i/>
        </w:rPr>
      </w:pPr>
    </w:p>
    <w:p w:rsidRPr="008F1C51" w:rsidR="00293CC4" w:rsidRDefault="00293CC4" w14:paraId="44E88F2B" w14:textId="77777777">
      <w:pPr>
        <w:spacing w:before="160" w:after="160"/>
        <w:ind w:left="340" w:right="340"/>
        <w:jc w:val="both"/>
        <w:rPr>
          <w:i/>
        </w:rPr>
      </w:pPr>
    </w:p>
    <w:p w:rsidRPr="008F1C51" w:rsidR="00293CC4" w:rsidRDefault="00293CC4" w14:paraId="4B068B32" w14:textId="77777777">
      <w:pPr>
        <w:spacing w:before="160" w:after="160"/>
        <w:ind w:left="340" w:right="340"/>
        <w:jc w:val="both"/>
        <w:rPr>
          <w:i/>
        </w:rPr>
      </w:pPr>
    </w:p>
    <w:p w:rsidRPr="008F1C51" w:rsidR="00ED09BE" w:rsidRDefault="00ED09BE" w14:paraId="34150301" w14:textId="77777777">
      <w:pPr>
        <w:spacing w:before="160" w:after="160"/>
        <w:ind w:left="340" w:right="340"/>
        <w:jc w:val="both"/>
        <w:rPr>
          <w:i/>
        </w:rPr>
      </w:pPr>
    </w:p>
    <w:p w:rsidRPr="008F1C51" w:rsidR="000953DF" w:rsidRDefault="00015F8F" w14:paraId="606FA29D" w14:textId="77777777">
      <w:pPr>
        <w:jc w:val="both"/>
      </w:pPr>
      <w:r w:rsidRPr="008F1C51">
        <w:t>Cada técnica sigue un protocolo que garantiza la validez de la información recopilada. El protocolo general del diagnóstico empresarial comprende las siguientes etapas:</w:t>
      </w:r>
    </w:p>
    <w:p w:rsidRPr="008F1C51" w:rsidR="000953DF" w:rsidRDefault="00015F8F" w14:paraId="35BE430B" w14:textId="77777777">
      <w:pPr>
        <w:numPr>
          <w:ilvl w:val="0"/>
          <w:numId w:val="2"/>
        </w:numPr>
        <w:spacing w:after="80"/>
        <w:jc w:val="both"/>
      </w:pPr>
      <w:commentRangeStart w:id="14"/>
      <w:r w:rsidRPr="008F1C51">
        <w:t>Definir el alcance: sector, territorio y período que abarcará el diagnóstico.</w:t>
      </w:r>
    </w:p>
    <w:p w:rsidRPr="008F1C51" w:rsidR="000953DF" w:rsidRDefault="00015F8F" w14:paraId="5F1EC6F3" w14:textId="77777777">
      <w:pPr>
        <w:numPr>
          <w:ilvl w:val="0"/>
          <w:numId w:val="2"/>
        </w:numPr>
        <w:spacing w:after="80"/>
        <w:jc w:val="both"/>
      </w:pPr>
      <w:r w:rsidRPr="008F1C51">
        <w:t>Seleccionar las fuentes primarias y secundarias que se consultarán.</w:t>
      </w:r>
    </w:p>
    <w:p w:rsidRPr="008F1C51" w:rsidR="000953DF" w:rsidRDefault="00015F8F" w14:paraId="3AC33CD5" w14:textId="77777777">
      <w:pPr>
        <w:numPr>
          <w:ilvl w:val="0"/>
          <w:numId w:val="2"/>
        </w:numPr>
        <w:spacing w:after="80"/>
        <w:jc w:val="both"/>
      </w:pPr>
      <w:r w:rsidRPr="008F1C51">
        <w:t>Diseñar los instrumentos de recolección y validarlos antes de aplicarlos.</w:t>
      </w:r>
    </w:p>
    <w:p w:rsidRPr="008F1C51" w:rsidR="000953DF" w:rsidRDefault="00015F8F" w14:paraId="6F018813" w14:textId="77777777">
      <w:pPr>
        <w:numPr>
          <w:ilvl w:val="0"/>
          <w:numId w:val="2"/>
        </w:numPr>
        <w:spacing w:after="80"/>
        <w:jc w:val="both"/>
      </w:pPr>
      <w:r w:rsidRPr="008F1C51">
        <w:t>Aplicar los instrumentos y consignar lo recogido en el formato previsto.</w:t>
      </w:r>
    </w:p>
    <w:p w:rsidRPr="008F1C51" w:rsidR="000953DF" w:rsidRDefault="00015F8F" w14:paraId="28CE32CC" w14:textId="77777777">
      <w:pPr>
        <w:numPr>
          <w:ilvl w:val="0"/>
          <w:numId w:val="2"/>
        </w:numPr>
        <w:spacing w:after="80"/>
        <w:jc w:val="both"/>
      </w:pPr>
      <w:r w:rsidRPr="008F1C51">
        <w:t>Organizar, analizar e interpretar los datos recopilados.</w:t>
      </w:r>
    </w:p>
    <w:p w:rsidRPr="008F1C51" w:rsidR="000953DF" w:rsidRDefault="00015F8F" w14:paraId="097F732F" w14:textId="77777777">
      <w:pPr>
        <w:numPr>
          <w:ilvl w:val="0"/>
          <w:numId w:val="2"/>
        </w:numPr>
        <w:spacing w:after="80"/>
        <w:jc w:val="both"/>
      </w:pPr>
      <w:r w:rsidRPr="008F1C51">
        <w:t>Elaborar el informe con conclusiones y recomendaciones sustentadas.</w:t>
      </w:r>
      <w:commentRangeEnd w:id="14"/>
      <w:r w:rsidRPr="008F1C51">
        <w:rPr>
          <w:rStyle w:val="Refdecomentario"/>
          <w:sz w:val="20"/>
          <w:szCs w:val="22"/>
        </w:rPr>
        <w:commentReference w:id="14"/>
      </w:r>
    </w:p>
    <w:p w:rsidRPr="008F1C51" w:rsidR="00293CC4" w:rsidP="00293CC4" w:rsidRDefault="00293CC4" w14:paraId="5C8E91AB" w14:textId="77777777">
      <w:pPr>
        <w:jc w:val="both"/>
      </w:pPr>
    </w:p>
    <w:p w:rsidRPr="008F1C51" w:rsidR="00293CC4" w:rsidP="00293CC4" w:rsidRDefault="00293CC4" w14:paraId="5B5D97A1" w14:textId="568C39B4">
      <w:pPr>
        <w:jc w:val="both"/>
      </w:pPr>
      <w:r w:rsidRPr="008F1C51">
        <w:t>Este protocolo puede ajustarse en profundidad y en tiempo según el tamaño del proyecto, pero no en su secuencia. Omitir la definición del alcance produce diagnósticos dispersos, y omitir el registro de las fuentes impide que las conclusiones se verifiquen después.</w:t>
      </w:r>
    </w:p>
    <w:p w:rsidRPr="008F1C51" w:rsidR="00293CC4" w:rsidP="00293CC4" w:rsidRDefault="00293CC4" w14:paraId="308ED986" w14:textId="77777777">
      <w:pPr>
        <w:jc w:val="both"/>
      </w:pPr>
    </w:p>
    <w:p w:rsidRPr="008F1C51" w:rsidR="00CC5468" w:rsidP="00293CC4" w:rsidRDefault="00293CC4" w14:paraId="7031E5CB" w14:textId="441F8EE4">
      <w:pPr>
        <w:shd w:val="clear" w:color="auto" w:fill="FDE9D9" w:themeFill="accent6" w:themeFillTint="33"/>
        <w:jc w:val="both"/>
      </w:pPr>
      <w:r w:rsidRPr="008F1C51">
        <w:t>Con el comportamiento empresarial del entorno ya caracterizado, se cuenta con la base para formular la idea de negocio y estimar los efectos que produciría en la comunidad y en la economía local. Ese es el contenido que continúa el recorrido.</w:t>
      </w:r>
    </w:p>
    <w:p w:rsidRPr="008F1C51" w:rsidR="000953DF" w:rsidRDefault="00015F8F" w14:paraId="33C8A357" w14:textId="77777777">
      <w:pPr>
        <w:keepNext/>
        <w:spacing w:before="240"/>
      </w:pPr>
      <w:r w:rsidRPr="008F1C51">
        <w:rPr>
          <w:b/>
        </w:rPr>
        <w:t>4. Idea de negocio y su impacto</w:t>
      </w:r>
    </w:p>
    <w:p w:rsidRPr="008F1C51" w:rsidR="000953DF" w:rsidRDefault="00015F8F" w14:paraId="332F03BE" w14:textId="77777777">
      <w:pPr>
        <w:jc w:val="both"/>
      </w:pPr>
      <w:r w:rsidRPr="008F1C51">
        <w:t>Una idea de negocio es la conceptualización inicial de una propuesta de valor que busca satisfacer una necesidad o resolver un problema del mercado o de la sociedad de manera rentable y sostenible. No toda intuición merece ese nombre: para constituir una idea de negocio debe fundamentarse en un diagnóstico real del entorno, resultar viable en las condiciones del contexto donde se pretende desarrollar y aportar un valor diferencial frente a las soluciones existentes.</w:t>
      </w:r>
    </w:p>
    <w:p w:rsidRPr="008F1C51" w:rsidR="000953DF" w:rsidP="00B9269E" w:rsidRDefault="00015F8F" w14:paraId="2DAF6046" w14:textId="77777777">
      <w:pPr>
        <w:shd w:val="clear" w:color="auto" w:fill="DBE5F1" w:themeFill="accent1" w:themeFillTint="33"/>
        <w:jc w:val="both"/>
      </w:pPr>
      <w:r w:rsidRPr="008F1C51">
        <w:t>El trabajo no se detiene en la formulación de la idea: exige identificar el impacto que esa idea tendría en la transformación del contexto social y productivo. Ese impacto no ocurre de manera espontánea ni se descubre después de operar; se diseña desde la concepción del proyecto y se sustenta con normas y protocolos de investigación.</w:t>
      </w:r>
    </w:p>
    <w:p w:rsidRPr="008F1C51" w:rsidR="00B9269E" w:rsidRDefault="00B9269E" w14:paraId="6752EAF0" w14:textId="77777777">
      <w:pPr>
        <w:jc w:val="both"/>
      </w:pPr>
    </w:p>
    <w:p w:rsidRPr="008F1C51" w:rsidR="000953DF" w:rsidP="00B9269E" w:rsidRDefault="00015F8F" w14:paraId="3C0D2583" w14:textId="11F10B80">
      <w:pPr>
        <w:shd w:val="clear" w:color="auto" w:fill="F2DBDB" w:themeFill="accent2" w:themeFillTint="33"/>
        <w:jc w:val="both"/>
      </w:pPr>
      <w:r w:rsidRPr="008F1C51">
        <w:t>Este cuarto eje desarrolla el saber de proceso relativo a la identificación del proyecto empresarial o idea de negocio según el diagnóstico efectuado. Antes de examinar las dimensiones de ese impacto, los protocolos que respaldan su medición y los indicadores con que se comunica, conviene precisar de dónde provienen las ideas con mayor probabilidad de éxito.</w:t>
      </w:r>
    </w:p>
    <w:p w:rsidRPr="008F1C51" w:rsidR="00B9269E" w:rsidRDefault="00B9269E" w14:paraId="2D1AC69F" w14:textId="77777777">
      <w:pPr>
        <w:jc w:val="both"/>
      </w:pPr>
    </w:p>
    <w:p w:rsidRPr="008F1C51" w:rsidR="000953DF" w:rsidP="00F23F18" w:rsidRDefault="00015F8F" w14:paraId="5F64E263" w14:textId="77777777">
      <w:pPr>
        <w:shd w:val="clear" w:color="auto" w:fill="DCEBF2"/>
        <w:jc w:val="both"/>
      </w:pPr>
      <w:r w:rsidRPr="008F1C51">
        <w:t>Las ideas de negocio no aparecen por inspiración súbita. Surgen de la observación sistemática del entorno, es decir, del mismo ejercicio de diagnóstico que los ejes anteriores han descrito. Quien recorre su territorio con las herramientas de análisis en mano detecta espacios de mercado que permanecen invisibles para quien espera que la oportunidad se manifieste sola.</w:t>
      </w:r>
    </w:p>
    <w:p w:rsidRPr="008F1C51" w:rsidR="00F23F18" w:rsidRDefault="00F23F18" w14:paraId="40D4423F" w14:textId="77777777">
      <w:pPr>
        <w:jc w:val="both"/>
      </w:pPr>
    </w:p>
    <w:p w:rsidRPr="008F1C51" w:rsidR="000953DF" w:rsidP="00795679" w:rsidRDefault="00015F8F" w14:paraId="3C4DDAF7" w14:textId="77777777">
      <w:pPr>
        <w:shd w:val="clear" w:color="auto" w:fill="EAF1DD" w:themeFill="accent3" w:themeFillTint="33"/>
        <w:jc w:val="both"/>
      </w:pPr>
      <w:r w:rsidRPr="008F1C51">
        <w:t>La literatura especializada identifica cinco fuentes recurrentes de las que provienen las ideas de negocio con mayor probabilidad de éxito. Reconocerlas ayuda a orientar la búsqueda y a evaluar la solidez de una propuesta antes de invertir en ella:</w:t>
      </w:r>
    </w:p>
    <w:p w:rsidRPr="008F1C51" w:rsidR="000953DF" w:rsidRDefault="00015F8F" w14:paraId="11D5F7E5" w14:textId="77777777">
      <w:pPr>
        <w:numPr>
          <w:ilvl w:val="0"/>
          <w:numId w:val="1"/>
        </w:numPr>
        <w:spacing w:after="80"/>
        <w:jc w:val="both"/>
      </w:pPr>
      <w:commentRangeStart w:id="15"/>
      <w:r w:rsidRPr="008F1C51">
        <w:rPr>
          <w:b/>
        </w:rPr>
        <w:t>Necesidades insatisfechas:</w:t>
      </w:r>
      <w:r w:rsidRPr="008F1C51">
        <w:t xml:space="preserve"> existe un segmento de la población con una demanda que el mercado no atiende de manera adecuada. Ejemplo: en un municipio del Meta, cerca de trescientos trabajadores de un corredor industrial no encuentran dónde almorzar a precio asequible, y esa carencia sostiene una oportunidad verificable.</w:t>
      </w:r>
    </w:p>
    <w:p w:rsidRPr="008F1C51" w:rsidR="000953DF" w:rsidRDefault="00015F8F" w14:paraId="5893CE94" w14:textId="77777777">
      <w:pPr>
        <w:numPr>
          <w:ilvl w:val="0"/>
          <w:numId w:val="1"/>
        </w:numPr>
        <w:spacing w:after="80"/>
        <w:jc w:val="both"/>
      </w:pPr>
      <w:r w:rsidRPr="008F1C51">
        <w:rPr>
          <w:b/>
        </w:rPr>
        <w:t>Ineficiencias en procesos existentes:</w:t>
      </w:r>
      <w:r w:rsidRPr="008F1C51">
        <w:t xml:space="preserve"> una actividad que ya se realiza puede hacerse mejor, más rápido o a menor costo. Ejemplo: una cooperativa del Huila reduce las pérdidas poscosecha mediante un sistema de acopio compartido entre asociados, que evita el deterioro del grano durante el transporte.</w:t>
      </w:r>
    </w:p>
    <w:p w:rsidRPr="008F1C51" w:rsidR="000953DF" w:rsidRDefault="00015F8F" w14:paraId="3968DB0F" w14:textId="77777777">
      <w:pPr>
        <w:numPr>
          <w:ilvl w:val="0"/>
          <w:numId w:val="1"/>
        </w:numPr>
        <w:spacing w:after="80"/>
        <w:jc w:val="both"/>
      </w:pPr>
      <w:r w:rsidRPr="008F1C51">
        <w:rPr>
          <w:b/>
        </w:rPr>
        <w:t>Aplicación de tecnología a sectores tradicionales:</w:t>
      </w:r>
      <w:r w:rsidRPr="008F1C51">
        <w:t xml:space="preserve"> una tecnología ya disponible se lleva a un sector que aún no la adopta. Ejemplo: una empresa de Ibagué digitaliza la gestión de pedidos de talleres mecánicos y peluquerías de barrio, que hasta entonces registraban sus citas en cuadernos.</w:t>
      </w:r>
    </w:p>
    <w:p w:rsidRPr="008F1C51" w:rsidR="000953DF" w:rsidRDefault="00015F8F" w14:paraId="06A89962" w14:textId="77777777">
      <w:pPr>
        <w:numPr>
          <w:ilvl w:val="0"/>
          <w:numId w:val="1"/>
        </w:numPr>
        <w:spacing w:after="80"/>
        <w:jc w:val="both"/>
      </w:pPr>
      <w:r w:rsidRPr="008F1C51">
        <w:rPr>
          <w:b/>
        </w:rPr>
        <w:t>Transferencia de modelos exitosos:</w:t>
      </w:r>
      <w:r w:rsidRPr="008F1C51">
        <w:t xml:space="preserve"> un modelo de negocio que funciona en otra región se adapta al contexto local. La adaptación es la clave: replicarlo sin ajustar el precio, el canal de venta y los hábitos de consumo del territorio suele conducir al cierre temprano.</w:t>
      </w:r>
    </w:p>
    <w:p w:rsidRPr="008F1C51" w:rsidR="000953DF" w:rsidRDefault="00015F8F" w14:paraId="0D10EA4B" w14:textId="77777777">
      <w:pPr>
        <w:numPr>
          <w:ilvl w:val="0"/>
          <w:numId w:val="1"/>
        </w:numPr>
        <w:spacing w:after="80"/>
        <w:jc w:val="both"/>
      </w:pPr>
      <w:r w:rsidRPr="008F1C51">
        <w:rPr>
          <w:b/>
        </w:rPr>
        <w:t>Combinación creativa de recursos:</w:t>
      </w:r>
      <w:r w:rsidRPr="008F1C51">
        <w:t xml:space="preserve"> el territorio dispone de recursos naturales, humanos o tecnológicos que nadie ha articulado entre sí. Ejemplo: un municipio del Tolima integra su patrimonio arquitectónico, su gastronomía y su acceso al río Magdalena en una experiencia turística estructurada.</w:t>
      </w:r>
      <w:commentRangeEnd w:id="15"/>
      <w:r w:rsidRPr="008F1C51">
        <w:rPr>
          <w:rStyle w:val="Refdecomentario"/>
          <w:sz w:val="20"/>
          <w:szCs w:val="22"/>
        </w:rPr>
        <w:commentReference w:id="15"/>
      </w:r>
    </w:p>
    <w:p w:rsidRPr="008F1C51" w:rsidR="000953DF" w:rsidP="00795679" w:rsidRDefault="00015F8F" w14:paraId="5CF900BB" w14:textId="77777777">
      <w:pPr>
        <w:shd w:val="clear" w:color="auto" w:fill="EAF1DD" w:themeFill="accent3" w:themeFillTint="33"/>
        <w:jc w:val="both"/>
      </w:pPr>
      <w:r w:rsidRPr="008F1C51">
        <w:t>El factor común de las cinco fuentes es la observación metódica del entorno. Las ideas más sólidas no son las más originales ni las más sofisticadas: son las que provienen de un diagnóstico riguroso y responden a algo que el territorio efectivamente necesita.</w:t>
      </w:r>
    </w:p>
    <w:p w:rsidRPr="008F1C51" w:rsidR="00DF6B64" w:rsidRDefault="00DF6B64" w14:paraId="0DE5A9D0" w14:textId="77777777">
      <w:pPr>
        <w:jc w:val="both"/>
      </w:pPr>
    </w:p>
    <w:p w:rsidRPr="008F1C51" w:rsidR="00DF6B64" w:rsidRDefault="00DF6B64" w14:paraId="45B5F86C" w14:textId="152D1E05">
      <w:pPr>
        <w:jc w:val="both"/>
      </w:pPr>
      <w:r w:rsidRPr="008F1C51">
        <w:t>Una idea bien identificada resuelve algo que el territorio necesita, y esa solución deja huella en la vida de quienes lo habitan. Estimar esa huella no constituye un ejercicio retórico, porque de ella dependen la legitimidad del proyecto ante la comunidad y su respaldo en las convocatorias públicas. La primera dimensión de esa estimación corresponde al impacto social, que reúne los cambios producidos en las condiciones de vida de las personas.</w:t>
      </w:r>
    </w:p>
    <w:p w:rsidRPr="008F1C51" w:rsidR="000953DF" w:rsidRDefault="00015F8F" w14:paraId="62F40EAE" w14:textId="77777777">
      <w:pPr>
        <w:keepNext/>
        <w:spacing w:before="200"/>
        <w:rPr>
          <w:bCs/>
        </w:rPr>
      </w:pPr>
      <w:r w:rsidRPr="008F1C51">
        <w:rPr>
          <w:bCs/>
        </w:rPr>
        <w:t>4.1 Impacto social</w:t>
      </w:r>
    </w:p>
    <w:p w:rsidRPr="008F1C51" w:rsidR="0037285B" w:rsidRDefault="0037285B" w14:paraId="42FAEC6B" w14:textId="18BF4834">
      <w:pPr>
        <w:jc w:val="both"/>
      </w:pPr>
      <w:r w:rsidRPr="008F1C51">
        <w:t>En Colombia, buena parte de los territorios convive con necesidades que ningún actor atiende por completo. Un negocio que se instala allí ocupa un lugar en esa trama y, según cómo opere, contribuye a resolver una carencia o la deja intacta. Por esa razón el impacto social no es un añadido del proyecto, sino una consecuencia de su presencia en el lugar.</w:t>
      </w:r>
    </w:p>
    <w:p w:rsidRPr="008F1C51" w:rsidR="00C47920" w:rsidRDefault="0037285B" w14:paraId="0A8D9B68" w14:textId="410D81CA">
      <w:pPr>
        <w:jc w:val="both"/>
      </w:pPr>
      <w:r w:rsidRPr="008F1C51">
        <w:t>El impacto social de una idea de negocio corresponde a los cambios positivos que la empresa generaría en las condiciones de vida de la comunidad donde opera. Estimarlo desde la formulación ayuda a dimensionar el aporte real del proyecto, distinguirlo de la simple intención y sustentarlo ante quienes deciden sobre apoyos, alianzas o financiación.</w:t>
      </w:r>
    </w:p>
    <w:p w:rsidRPr="008F1C51" w:rsidR="00C47920" w:rsidP="00C47920" w:rsidRDefault="00C47920" w14:paraId="37457015" w14:textId="23C50C29">
      <w:pPr>
        <w:shd w:val="clear" w:color="auto" w:fill="EAF1DD" w:themeFill="accent3" w:themeFillTint="33"/>
        <w:jc w:val="both"/>
      </w:pPr>
      <w:r w:rsidRPr="008F1C51">
        <w:t xml:space="preserve">Ese aporte se concreta en </w:t>
      </w:r>
      <w:r w:rsidRPr="008F1C51" w:rsidR="00A46193">
        <w:t>cuatro</w:t>
      </w:r>
      <w:r w:rsidRPr="008F1C51">
        <w:t xml:space="preserve"> formas, que pueden presentarse de manera simultánea o sucesiva según la naturaleza del negocio:</w:t>
      </w:r>
    </w:p>
    <w:p w:rsidRPr="008F1C51" w:rsidR="00A46193" w:rsidP="00A46193" w:rsidRDefault="00A46193" w14:paraId="6CAE8E32" w14:textId="77777777">
      <w:pPr>
        <w:pStyle w:val="Prrafodelista"/>
        <w:jc w:val="both"/>
        <w:rPr>
          <w:sz w:val="20"/>
          <w:szCs w:val="20"/>
        </w:rPr>
      </w:pPr>
    </w:p>
    <w:p w:rsidRPr="008F1C51" w:rsidR="00A46193" w:rsidP="00A46193" w:rsidRDefault="00A46193" w14:paraId="20835EBA" w14:textId="5690B64E">
      <w:pPr>
        <w:pStyle w:val="Prrafodelista"/>
        <w:jc w:val="both"/>
        <w:rPr>
          <w:sz w:val="20"/>
          <w:szCs w:val="20"/>
        </w:rPr>
      </w:pPr>
      <w:commentRangeStart w:id="16"/>
      <w:r w:rsidRPr="008F1C51">
        <w:rPr>
          <w:noProof/>
        </w:rPr>
        <w:drawing>
          <wp:inline distT="0" distB="0" distL="0" distR="0" wp14:anchorId="08AEA302" wp14:editId="1375D6EB">
            <wp:extent cx="2091447" cy="2509736"/>
            <wp:effectExtent l="0" t="0" r="4445" b="5080"/>
            <wp:docPr id="104316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9570" name=""/>
                    <pic:cNvPicPr/>
                  </pic:nvPicPr>
                  <pic:blipFill>
                    <a:blip r:embed="rId19"/>
                    <a:stretch>
                      <a:fillRect/>
                    </a:stretch>
                  </pic:blipFill>
                  <pic:spPr>
                    <a:xfrm>
                      <a:off x="0" y="0"/>
                      <a:ext cx="2093017" cy="2511620"/>
                    </a:xfrm>
                    <a:prstGeom prst="rect">
                      <a:avLst/>
                    </a:prstGeom>
                  </pic:spPr>
                </pic:pic>
              </a:graphicData>
            </a:graphic>
          </wp:inline>
        </w:drawing>
      </w:r>
      <w:commentRangeEnd w:id="16"/>
      <w:r w:rsidRPr="008F1C51">
        <w:rPr>
          <w:rStyle w:val="Refdecomentario"/>
          <w:sz w:val="20"/>
          <w:szCs w:val="20"/>
        </w:rPr>
        <w:commentReference w:id="16"/>
      </w:r>
    </w:p>
    <w:p w:rsidRPr="008F1C51" w:rsidR="00A46193" w:rsidP="00A46193" w:rsidRDefault="00A46193" w14:paraId="23C157B0" w14:textId="77777777">
      <w:pPr>
        <w:pStyle w:val="Prrafodelista"/>
        <w:jc w:val="both"/>
        <w:rPr>
          <w:sz w:val="20"/>
          <w:szCs w:val="20"/>
        </w:rPr>
      </w:pPr>
    </w:p>
    <w:p w:rsidRPr="008F1C51" w:rsidR="00C47920" w:rsidRDefault="00C47920" w14:paraId="50E8663B" w14:textId="77777777">
      <w:pPr>
        <w:jc w:val="both"/>
      </w:pPr>
    </w:p>
    <w:p w:rsidRPr="008F1C51" w:rsidR="00C47920" w:rsidP="00C47920" w:rsidRDefault="00A46193" w14:paraId="2B193A85" w14:textId="0D1554D2">
      <w:pPr>
        <w:shd w:val="clear" w:color="auto" w:fill="EAF1DD" w:themeFill="accent3" w:themeFillTint="33"/>
        <w:jc w:val="both"/>
      </w:pPr>
      <w:r w:rsidRPr="008F1C51">
        <w:t>L</w:t>
      </w:r>
      <w:r w:rsidRPr="008F1C51" w:rsidR="00C47920">
        <w:t xml:space="preserve">as </w:t>
      </w:r>
      <w:r w:rsidRPr="008F1C51">
        <w:t xml:space="preserve">cuatro </w:t>
      </w:r>
      <w:r w:rsidRPr="008F1C51" w:rsidR="00C47920">
        <w:t>formas comparten un rasgo. Ninguna se produce por el solo hecho de existir la empresa, pues todas dependen de decisiones deliberadas sobre a quién se contrata, a quién se compra y cómo se opera. El impacto social se diseña y no aparece por añadidura.</w:t>
      </w:r>
    </w:p>
    <w:p w:rsidRPr="008F1C51" w:rsidR="00C47920" w:rsidRDefault="00C47920" w14:paraId="6FE96980" w14:textId="77777777">
      <w:pPr>
        <w:jc w:val="both"/>
      </w:pPr>
    </w:p>
    <w:p w:rsidRPr="008F1C51" w:rsidR="000953DF" w:rsidRDefault="00015F8F" w14:paraId="145838BD" w14:textId="77777777">
      <w:pPr>
        <w:jc w:val="both"/>
      </w:pPr>
      <w:r w:rsidRPr="008F1C51">
        <w:t>Medir ese impacto no responde únicamente a una obligación ética. Constituye también una herramienta de diferenciación competitiva y de construcción de legitimidad ante la comunidad, los financiadores y las autoridades locales. Los indicadores más utilizados para estimarlo son los siguientes:</w:t>
      </w:r>
    </w:p>
    <w:p w:rsidRPr="008F1C51" w:rsidR="000953DF" w:rsidRDefault="00015F8F" w14:paraId="178565C8" w14:textId="77777777">
      <w:pPr>
        <w:numPr>
          <w:ilvl w:val="0"/>
          <w:numId w:val="1"/>
        </w:numPr>
        <w:spacing w:after="80"/>
        <w:jc w:val="both"/>
      </w:pPr>
      <w:commentRangeStart w:id="17"/>
      <w:r w:rsidRPr="008F1C51">
        <w:rPr>
          <w:b/>
        </w:rPr>
        <w:t>Empleos generados:</w:t>
      </w:r>
      <w:r w:rsidRPr="008F1C51">
        <w:t xml:space="preserve"> número de puestos de trabajo directos e indirectos creados, diferenciando los formales de los ocasionales.</w:t>
      </w:r>
    </w:p>
    <w:p w:rsidRPr="008F1C51" w:rsidR="000953DF" w:rsidRDefault="00015F8F" w14:paraId="739E6931" w14:textId="77777777">
      <w:pPr>
        <w:numPr>
          <w:ilvl w:val="0"/>
          <w:numId w:val="1"/>
        </w:numPr>
        <w:spacing w:after="80"/>
        <w:jc w:val="both"/>
      </w:pPr>
      <w:r w:rsidRPr="008F1C51">
        <w:rPr>
          <w:b/>
        </w:rPr>
        <w:t>Proveedores locales vinculados:</w:t>
      </w:r>
      <w:r w:rsidRPr="008F1C51">
        <w:t xml:space="preserve"> porcentaje de insumos adquiridos dentro del territorio, indicador de cuánto dinero permanece circulando en la economía local.</w:t>
      </w:r>
    </w:p>
    <w:p w:rsidRPr="008F1C51" w:rsidR="000953DF" w:rsidRDefault="00015F8F" w14:paraId="1F367E34" w14:textId="77777777">
      <w:pPr>
        <w:numPr>
          <w:ilvl w:val="0"/>
          <w:numId w:val="1"/>
        </w:numPr>
        <w:spacing w:after="80"/>
        <w:jc w:val="both"/>
      </w:pPr>
      <w:r w:rsidRPr="008F1C51">
        <w:rPr>
          <w:b/>
        </w:rPr>
        <w:t>Mejora en los ingresos:</w:t>
      </w:r>
      <w:r w:rsidRPr="008F1C51">
        <w:t xml:space="preserve"> variación del ingreso de los colaboradores o asociados frente a su situación anterior o al salario mínimo.</w:t>
      </w:r>
    </w:p>
    <w:p w:rsidRPr="008F1C51" w:rsidR="000953DF" w:rsidRDefault="00015F8F" w14:paraId="08945F0B" w14:textId="77777777">
      <w:pPr>
        <w:numPr>
          <w:ilvl w:val="0"/>
          <w:numId w:val="1"/>
        </w:numPr>
        <w:spacing w:after="80"/>
        <w:jc w:val="both"/>
      </w:pPr>
      <w:r w:rsidRPr="008F1C51">
        <w:rPr>
          <w:b/>
        </w:rPr>
        <w:t>Personas beneficiadas:</w:t>
      </w:r>
      <w:r w:rsidRPr="008F1C51">
        <w:t xml:space="preserve"> número de habitantes que acceden al producto o servicio, en especial cuando atiende una necesidad antes desatendida.</w:t>
      </w:r>
    </w:p>
    <w:p w:rsidRPr="008F1C51" w:rsidR="000953DF" w:rsidRDefault="00015F8F" w14:paraId="3F0EEDC8" w14:textId="77777777">
      <w:pPr>
        <w:numPr>
          <w:ilvl w:val="0"/>
          <w:numId w:val="1"/>
        </w:numPr>
        <w:spacing w:after="80"/>
        <w:jc w:val="both"/>
      </w:pPr>
      <w:r w:rsidRPr="008F1C51">
        <w:rPr>
          <w:b/>
        </w:rPr>
        <w:t>Reducción de impactos ambientales:</w:t>
      </w:r>
      <w:r w:rsidRPr="008F1C51">
        <w:t xml:space="preserve"> disminución de residuos, consumo de agua o emisiones por unidad producida, expresada en unidades comparables.</w:t>
      </w:r>
      <w:commentRangeEnd w:id="17"/>
      <w:r w:rsidRPr="008F1C51">
        <w:rPr>
          <w:rStyle w:val="Refdecomentario"/>
          <w:sz w:val="20"/>
          <w:szCs w:val="22"/>
        </w:rPr>
        <w:commentReference w:id="17"/>
      </w:r>
    </w:p>
    <w:p w:rsidRPr="008F1C51" w:rsidR="00984AF0" w:rsidRDefault="00984AF0" w14:paraId="40F18CA5" w14:textId="77777777">
      <w:pPr>
        <w:jc w:val="both"/>
      </w:pPr>
    </w:p>
    <w:p w:rsidRPr="008F1C51" w:rsidR="000953DF" w:rsidRDefault="00015F8F" w14:paraId="3AC4E1C1" w14:textId="25E79951">
      <w:pPr>
        <w:jc w:val="both"/>
      </w:pPr>
      <w:r w:rsidRPr="008F1C51">
        <w:t>Estos indicadores comparten una exigencia: deben poder verificarse con un registro. Un proyecto que declara generar empleo sin precisar cuántos puestos, de qué tipo y en qué plazo no está midiendo su impacto, está expresando una intención.</w:t>
      </w:r>
    </w:p>
    <w:p w:rsidRPr="008F1C51" w:rsidR="00984AF0" w:rsidRDefault="00984AF0" w14:paraId="23FB0B20" w14:textId="3BA0356A">
      <w:pPr>
        <w:jc w:val="both"/>
      </w:pPr>
      <w:r w:rsidRPr="008F1C51">
        <w:rPr>
          <w:rFonts w:eastAsia="Times New Roman"/>
          <w:b/>
          <w:noProof/>
          <w:szCs w:val="20"/>
          <w:lang w:eastAsia="es-CO"/>
        </w:rPr>
        <mc:AlternateContent>
          <mc:Choice Requires="wps">
            <w:drawing>
              <wp:anchor distT="0" distB="0" distL="114300" distR="114300" simplePos="0" relativeHeight="251675648" behindDoc="0" locked="0" layoutInCell="1" allowOverlap="1" wp14:anchorId="7846A250" wp14:editId="35C0E970">
                <wp:simplePos x="0" y="0"/>
                <wp:positionH relativeFrom="margin">
                  <wp:posOffset>398834</wp:posOffset>
                </wp:positionH>
                <wp:positionV relativeFrom="paragraph">
                  <wp:posOffset>48476</wp:posOffset>
                </wp:positionV>
                <wp:extent cx="5305425" cy="896620"/>
                <wp:effectExtent l="57150" t="38100" r="85725" b="93980"/>
                <wp:wrapNone/>
                <wp:docPr id="745495422"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D21B87" w:rsidR="00984AF0" w:rsidP="00984AF0" w:rsidRDefault="00984AF0" w14:paraId="1E57D537" w14:textId="08914736">
                            <w:pPr>
                              <w:jc w:val="center"/>
                              <w:rPr>
                                <w:szCs w:val="20"/>
                              </w:rPr>
                            </w:pPr>
                            <w:r w:rsidRPr="00984AF0">
                              <w:rPr>
                                <w:szCs w:val="20"/>
                              </w:rPr>
                              <w:t>Decir que el proyecto beneficiará a la comunidad es una intención. Decir que vinculará a quince familias productoras en el primer año es un compromiso verificable.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E7AB34">
              <v:roundrect id="_x0000_s1034" style="position:absolute;left:0;text-align:left;margin-left:31.4pt;margin-top:3.8pt;width:417.75pt;height:70.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be86" strokecolor="#f69240" arcsize="10923f" w14:anchorId="7846A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">
                <v:fill type="gradient" color2="#ffebdb" colors="0 #ffbe86;22938f #ffd0aa;1 #ffebdb" angle="180" focus="100%" rotate="t"/>
                <v:shadow on="t" color="black" opacity="24903f" offset="0,.55556mm" origin=",.5"/>
                <v:textbox>
                  <w:txbxContent>
                    <w:p w:rsidRPr="00D21B87" w:rsidR="00984AF0" w:rsidP="00984AF0" w:rsidRDefault="00984AF0" w14:paraId="7E027CE2" w14:textId="08914736">
                      <w:pPr>
                        <w:jc w:val="center"/>
                        <w:rPr>
                          <w:szCs w:val="20"/>
                        </w:rPr>
                      </w:pPr>
                      <w:r w:rsidRPr="00984AF0">
                        <w:rPr>
                          <w:szCs w:val="20"/>
                        </w:rPr>
                        <w:t>Decir que el proyecto beneficiará a la comunidad es una intención. Decir que vinculará a quince familias productoras en el primer año es un compromiso verificable.</w:t>
                      </w:r>
                    </w:p>
                  </w:txbxContent>
                </v:textbox>
                <w10:wrap anchorx="margin"/>
              </v:roundrect>
            </w:pict>
          </mc:Fallback>
        </mc:AlternateContent>
      </w:r>
    </w:p>
    <w:p w:rsidRPr="008F1C51" w:rsidR="00984AF0" w:rsidRDefault="00984AF0" w14:paraId="55891CBA" w14:textId="66BEAA82">
      <w:pPr>
        <w:jc w:val="both"/>
      </w:pPr>
    </w:p>
    <w:p w:rsidRPr="008F1C51" w:rsidR="00984AF0" w:rsidRDefault="00984AF0" w14:paraId="4E87D296" w14:textId="77777777">
      <w:pPr>
        <w:jc w:val="both"/>
      </w:pPr>
    </w:p>
    <w:p w:rsidRPr="008F1C51" w:rsidR="00984AF0" w:rsidRDefault="00984AF0" w14:paraId="5384E3FF" w14:textId="77777777">
      <w:pPr>
        <w:jc w:val="both"/>
      </w:pPr>
    </w:p>
    <w:p w:rsidRPr="008F1C51" w:rsidR="00984AF0" w:rsidRDefault="00984AF0" w14:paraId="3E71917F" w14:textId="77777777">
      <w:pPr>
        <w:jc w:val="both"/>
      </w:pPr>
    </w:p>
    <w:p w:rsidRPr="008F1C51" w:rsidR="00C47920" w:rsidP="00C47920" w:rsidRDefault="00C47920" w14:paraId="3E555C11" w14:textId="74172EE0">
      <w:pPr>
        <w:shd w:val="clear" w:color="auto" w:fill="E5CAE6"/>
        <w:jc w:val="both"/>
      </w:pPr>
      <w:r w:rsidRPr="008F1C51">
        <w:t>Los cambios en la vida de las personas no ocurren de manera aislada. Cada puesto de trabajo creado y cada compra realizada en el territorio ponen en movimiento a otras unidades productivas, que fabrican, transportan o venden. Esa segunda dimensión, el impacto productivo y económico, establece hasta dónde llega ese movimiento y qué deja en la economía del lugar.</w:t>
      </w:r>
    </w:p>
    <w:p w:rsidRPr="008F1C51" w:rsidR="00C47920" w:rsidRDefault="00C47920" w14:paraId="51BAE0A2" w14:textId="77777777">
      <w:pPr>
        <w:jc w:val="both"/>
      </w:pPr>
    </w:p>
    <w:p w:rsidRPr="008F1C51" w:rsidR="000953DF" w:rsidRDefault="00015F8F" w14:paraId="34ED52B9" w14:textId="77777777">
      <w:pPr>
        <w:keepNext/>
        <w:spacing w:before="200"/>
        <w:rPr>
          <w:bCs/>
        </w:rPr>
      </w:pPr>
      <w:r w:rsidRPr="008F1C51">
        <w:rPr>
          <w:bCs/>
        </w:rPr>
        <w:t>4.2 Impacto productivo y económico</w:t>
      </w:r>
    </w:p>
    <w:p w:rsidRPr="008F1C51" w:rsidR="000953DF" w:rsidRDefault="00015F8F" w14:paraId="0F8B4C6A" w14:textId="77777777">
      <w:pPr>
        <w:jc w:val="both"/>
      </w:pPr>
      <w:r w:rsidRPr="008F1C51">
        <w:t>El impacto productivo de una idea de negocio se manifiesta en su capacidad de movilizar y fortalecer el tejido empresarial del territorio donde opera. Una empresa que adquiere la mayor parte de sus insumos a proveedores locales genera un efecto muy superior al de una que los importa, porque en el primer caso el dinero circula varias veces dentro del territorio antes de salir de él.</w:t>
      </w:r>
    </w:p>
    <w:p w:rsidRPr="008F1C51" w:rsidR="000953DF" w:rsidRDefault="00015F8F" w14:paraId="6DFF43BD" w14:textId="77777777">
      <w:pPr>
        <w:jc w:val="both"/>
      </w:pPr>
      <w:r w:rsidRPr="008F1C51">
        <w:t>Ese fenómeno, conocido como efecto multiplicador, explica por qué la construcción deliberada de encadenamientos locales reduce costos logísticos y aumenta al mismo tiempo el impacto económico territorial. Se trata de una decisión de diseño del modelo de negocio, no de una consecuencia automática de operar en la zona.</w:t>
      </w:r>
    </w:p>
    <w:p w:rsidRPr="008F1C51" w:rsidR="000953DF" w:rsidP="00EB59C2" w:rsidRDefault="00015F8F" w14:paraId="74D6A391" w14:textId="77777777">
      <w:pPr>
        <w:shd w:val="clear" w:color="auto" w:fill="FDE9D9" w:themeFill="accent6" w:themeFillTint="33"/>
        <w:jc w:val="both"/>
      </w:pPr>
      <w:r w:rsidRPr="008F1C51">
        <w:t>El impacto económico regional se mide también por la contribución del proyecto a la formalización del tejido empresarial. Una empresa que opera con registro mercantil y cumplimiento de sus obligaciones tributarias y laborales fortalece la institucionalidad local y aporta a los recursos que financian los servicios públicos del municipio. En un país donde una parte considerable del empleo es informal, la formalización constituye por sí misma una forma de impacto positivo. Las vías principales de ese impacto son:</w:t>
      </w:r>
    </w:p>
    <w:p w:rsidRPr="008F1C51" w:rsidR="000953DF" w:rsidRDefault="00015F8F" w14:paraId="694DDFE5" w14:textId="77777777">
      <w:pPr>
        <w:numPr>
          <w:ilvl w:val="0"/>
          <w:numId w:val="1"/>
        </w:numPr>
        <w:spacing w:after="80"/>
        <w:jc w:val="both"/>
      </w:pPr>
      <w:commentRangeStart w:id="18"/>
      <w:r w:rsidRPr="008F1C51">
        <w:rPr>
          <w:b/>
        </w:rPr>
        <w:t>Encadenamiento hacia atrás:</w:t>
      </w:r>
      <w:r w:rsidRPr="008F1C51">
        <w:t xml:space="preserve"> vinculación de proveedores del territorio, que amplía la demanda de bienes y servicios locales y estabiliza sus ingresos.</w:t>
      </w:r>
    </w:p>
    <w:p w:rsidRPr="008F1C51" w:rsidR="000953DF" w:rsidRDefault="00015F8F" w14:paraId="6B933585" w14:textId="77777777">
      <w:pPr>
        <w:numPr>
          <w:ilvl w:val="0"/>
          <w:numId w:val="1"/>
        </w:numPr>
        <w:spacing w:after="80"/>
        <w:jc w:val="both"/>
      </w:pPr>
      <w:r w:rsidRPr="008F1C51">
        <w:rPr>
          <w:b/>
        </w:rPr>
        <w:t>Encadenamiento hacia adelante:</w:t>
      </w:r>
      <w:r w:rsidRPr="008F1C51">
        <w:t xml:space="preserve"> incorporación de distribuidores o transformadores locales, que extiende el valor generado a otros eslabones de la cadena.</w:t>
      </w:r>
    </w:p>
    <w:p w:rsidRPr="008F1C51" w:rsidR="000953DF" w:rsidRDefault="00015F8F" w14:paraId="09792DA6" w14:textId="77777777">
      <w:pPr>
        <w:numPr>
          <w:ilvl w:val="0"/>
          <w:numId w:val="1"/>
        </w:numPr>
        <w:spacing w:after="80"/>
        <w:jc w:val="both"/>
      </w:pPr>
      <w:r w:rsidRPr="008F1C51">
        <w:rPr>
          <w:b/>
        </w:rPr>
        <w:t>Formalización:</w:t>
      </w:r>
      <w:r w:rsidRPr="008F1C51">
        <w:t xml:space="preserve"> operación con registro mercantil y cumplimiento de obligaciones laborales y tributarias, lo que mejora el acceso al crédito.</w:t>
      </w:r>
    </w:p>
    <w:p w:rsidRPr="008F1C51" w:rsidR="000953DF" w:rsidRDefault="00015F8F" w14:paraId="08D8F660" w14:textId="77777777">
      <w:pPr>
        <w:numPr>
          <w:ilvl w:val="0"/>
          <w:numId w:val="1"/>
        </w:numPr>
        <w:spacing w:after="80"/>
        <w:jc w:val="both"/>
      </w:pPr>
      <w:r w:rsidRPr="008F1C51">
        <w:rPr>
          <w:b/>
        </w:rPr>
        <w:t>Transferencia de capacidades:</w:t>
      </w:r>
      <w:r w:rsidRPr="008F1C51">
        <w:t xml:space="preserve"> formación de proveedores y colaboradores en estándares de calidad, que eleva el nivel técnico del tejido empresarial.</w:t>
      </w:r>
      <w:commentRangeEnd w:id="18"/>
      <w:r w:rsidRPr="008F1C51">
        <w:rPr>
          <w:rStyle w:val="Refdecomentario"/>
          <w:sz w:val="20"/>
          <w:szCs w:val="22"/>
        </w:rPr>
        <w:commentReference w:id="18"/>
      </w:r>
    </w:p>
    <w:p w:rsidRPr="008F1C51" w:rsidR="000953DF" w:rsidRDefault="00015F8F" w14:paraId="067075C7" w14:textId="77777777">
      <w:pPr>
        <w:jc w:val="both"/>
      </w:pPr>
      <w:r w:rsidRPr="008F1C51">
        <w:t>Estas cuatro vías conforman lo que se denomina encadenamiento productivo. Pueden activarse de manera simultánea y se refuerzan entre sí: un proveedor local formado en estándares de calidad se formaliza con mayor facilidad y accede a otros clientes, lo que amplía el efecto del proyecto sobre el territorio mucho más allá de sus propias ventas.</w:t>
      </w:r>
    </w:p>
    <w:p w:rsidRPr="008F1C51" w:rsidR="00EB59C2" w:rsidRDefault="00EB59C2" w14:paraId="47B2D3B4" w14:textId="77777777">
      <w:pPr>
        <w:jc w:val="both"/>
      </w:pPr>
    </w:p>
    <w:p w:rsidRPr="008F1C51" w:rsidR="00A05A4E" w:rsidP="00A05A4E" w:rsidRDefault="00A05A4E" w14:paraId="05866CDA" w14:textId="3284AC85">
      <w:pPr>
        <w:shd w:val="clear" w:color="auto" w:fill="F1DFF0"/>
        <w:jc w:val="both"/>
      </w:pPr>
      <w:r w:rsidRPr="008F1C51">
        <w:t>El alcance de ese impacto no depende del tamaño de la empresa, sino de decisiones concretas sobre cómo opera. Un negocio pequeño que compra y contrata en su municipio puede dejar más valor en el territorio que uno mayor que trae todo de afuera. Cinco decisiones definen cuánto de lo que genera el proyecto permanece en la economía local:</w:t>
      </w:r>
    </w:p>
    <w:p w:rsidRPr="008F1C51" w:rsidR="00A05A4E" w:rsidRDefault="00A05A4E" w14:paraId="1DA4A86E" w14:textId="77777777">
      <w:pPr>
        <w:pStyle w:val="Prrafodelista"/>
        <w:numPr>
          <w:ilvl w:val="0"/>
          <w:numId w:val="22"/>
        </w:numPr>
        <w:jc w:val="both"/>
        <w:rPr>
          <w:sz w:val="20"/>
          <w:szCs w:val="20"/>
        </w:rPr>
      </w:pPr>
      <w:r w:rsidRPr="008F1C51">
        <w:rPr>
          <w:b/>
          <w:bCs/>
          <w:sz w:val="20"/>
          <w:szCs w:val="20"/>
        </w:rPr>
        <w:t>Origen de los insumos:</w:t>
      </w:r>
      <w:r w:rsidRPr="008F1C51">
        <w:rPr>
          <w:sz w:val="20"/>
          <w:szCs w:val="20"/>
        </w:rPr>
        <w:t xml:space="preserve"> comprar la materia prima a productores del municipio o traerla de otra región determina qué parte del gasto del negocio permanece circulando en la economía cercana y cuánta sale de ella.</w:t>
      </w:r>
    </w:p>
    <w:p w:rsidRPr="008F1C51" w:rsidR="00A05A4E" w:rsidP="00A05A4E" w:rsidRDefault="00A05A4E" w14:paraId="50DE3770" w14:textId="77777777">
      <w:pPr>
        <w:jc w:val="both"/>
        <w:rPr>
          <w:szCs w:val="20"/>
        </w:rPr>
      </w:pPr>
    </w:p>
    <w:p w:rsidRPr="008F1C51" w:rsidR="00A05A4E" w:rsidRDefault="00A05A4E" w14:paraId="7801955B" w14:textId="77777777">
      <w:pPr>
        <w:pStyle w:val="Prrafodelista"/>
        <w:numPr>
          <w:ilvl w:val="0"/>
          <w:numId w:val="22"/>
        </w:numPr>
        <w:jc w:val="both"/>
        <w:rPr>
          <w:sz w:val="20"/>
          <w:szCs w:val="20"/>
        </w:rPr>
      </w:pPr>
      <w:r w:rsidRPr="008F1C51">
        <w:rPr>
          <w:b/>
          <w:bCs/>
          <w:sz w:val="20"/>
          <w:szCs w:val="20"/>
        </w:rPr>
        <w:t xml:space="preserve">Lugar de la transformación: </w:t>
      </w:r>
      <w:r w:rsidRPr="008F1C51">
        <w:rPr>
          <w:sz w:val="20"/>
          <w:szCs w:val="20"/>
        </w:rPr>
        <w:t>procesar el producto en el territorio, en vez de enviarlo en bruto, retiene el valor que agrega ese proceso y la mano de obra que exige, en lugar de trasladarlos a otra zona.</w:t>
      </w:r>
    </w:p>
    <w:p w:rsidRPr="008F1C51" w:rsidR="00A05A4E" w:rsidP="00A05A4E" w:rsidRDefault="00A05A4E" w14:paraId="6FCBC3CF" w14:textId="77777777">
      <w:pPr>
        <w:jc w:val="both"/>
        <w:rPr>
          <w:szCs w:val="20"/>
        </w:rPr>
      </w:pPr>
    </w:p>
    <w:p w:rsidRPr="008F1C51" w:rsidR="00A05A4E" w:rsidRDefault="00A05A4E" w14:paraId="7723D0DC" w14:textId="77777777">
      <w:pPr>
        <w:pStyle w:val="Prrafodelista"/>
        <w:numPr>
          <w:ilvl w:val="0"/>
          <w:numId w:val="22"/>
        </w:numPr>
        <w:jc w:val="both"/>
        <w:rPr>
          <w:sz w:val="20"/>
          <w:szCs w:val="20"/>
        </w:rPr>
      </w:pPr>
      <w:r w:rsidRPr="008F1C51">
        <w:rPr>
          <w:b/>
          <w:bCs/>
          <w:sz w:val="20"/>
          <w:szCs w:val="20"/>
        </w:rPr>
        <w:t>Contratación del personal:</w:t>
      </w:r>
      <w:r w:rsidRPr="008F1C51">
        <w:rPr>
          <w:sz w:val="20"/>
          <w:szCs w:val="20"/>
        </w:rPr>
        <w:t xml:space="preserve"> vincular a personas de la zona distribuye el ingreso entre hogares vecinos, reduce los costos de desplazamiento del equipo y facilita la formación de relevos para el propio negocio.</w:t>
      </w:r>
    </w:p>
    <w:p w:rsidRPr="008F1C51" w:rsidR="00A05A4E" w:rsidP="00A05A4E" w:rsidRDefault="00A05A4E" w14:paraId="34108115" w14:textId="77777777">
      <w:pPr>
        <w:jc w:val="both"/>
        <w:rPr>
          <w:szCs w:val="20"/>
        </w:rPr>
      </w:pPr>
    </w:p>
    <w:p w:rsidRPr="008F1C51" w:rsidR="00A05A4E" w:rsidRDefault="00A05A4E" w14:paraId="7834D186" w14:textId="77777777">
      <w:pPr>
        <w:pStyle w:val="Prrafodelista"/>
        <w:numPr>
          <w:ilvl w:val="0"/>
          <w:numId w:val="22"/>
        </w:numPr>
        <w:jc w:val="both"/>
        <w:rPr>
          <w:sz w:val="20"/>
          <w:szCs w:val="20"/>
        </w:rPr>
      </w:pPr>
      <w:r w:rsidRPr="008F1C51">
        <w:rPr>
          <w:b/>
          <w:bCs/>
          <w:sz w:val="20"/>
          <w:szCs w:val="20"/>
        </w:rPr>
        <w:t>Canales de venta:</w:t>
      </w:r>
      <w:r w:rsidRPr="008F1C51">
        <w:rPr>
          <w:sz w:val="20"/>
          <w:szCs w:val="20"/>
        </w:rPr>
        <w:t xml:space="preserve"> vender a un intermediario externo o abrir un canal propio define quién se queda con el margen final y en qué municipio se registra la operación comercial.</w:t>
      </w:r>
    </w:p>
    <w:p w:rsidRPr="008F1C51" w:rsidR="00A05A4E" w:rsidP="00A05A4E" w:rsidRDefault="00A05A4E" w14:paraId="1D570C26" w14:textId="77777777">
      <w:pPr>
        <w:jc w:val="both"/>
        <w:rPr>
          <w:szCs w:val="20"/>
        </w:rPr>
      </w:pPr>
    </w:p>
    <w:p w:rsidRPr="008F1C51" w:rsidR="00A05A4E" w:rsidRDefault="00A05A4E" w14:paraId="5C3EC84A" w14:textId="2F79DB0F">
      <w:pPr>
        <w:pStyle w:val="Prrafodelista"/>
        <w:numPr>
          <w:ilvl w:val="0"/>
          <w:numId w:val="22"/>
        </w:numPr>
        <w:jc w:val="both"/>
        <w:rPr>
          <w:sz w:val="20"/>
          <w:szCs w:val="20"/>
        </w:rPr>
      </w:pPr>
      <w:r w:rsidRPr="008F1C51">
        <w:rPr>
          <w:b/>
          <w:bCs/>
          <w:sz w:val="20"/>
          <w:szCs w:val="20"/>
        </w:rPr>
        <w:t>Servicios de apoyo contratados:</w:t>
      </w:r>
      <w:r w:rsidRPr="008F1C51">
        <w:rPr>
          <w:sz w:val="20"/>
          <w:szCs w:val="20"/>
        </w:rPr>
        <w:t xml:space="preserve"> encargar el transporte, el mantenimiento, la contabilidad o el diseño a proveedores del territorio amplía el número de negocios que se benefician de la actividad del proyecto.</w:t>
      </w:r>
    </w:p>
    <w:p w:rsidRPr="008F1C51" w:rsidR="00A05A4E" w:rsidRDefault="00A05A4E" w14:paraId="7F87A1B6" w14:textId="77777777">
      <w:pPr>
        <w:jc w:val="both"/>
      </w:pPr>
    </w:p>
    <w:p w:rsidRPr="008F1C51" w:rsidR="00A05A4E" w:rsidP="00A05A4E" w:rsidRDefault="00A05A4E" w14:paraId="559B70FC" w14:textId="34ED116C">
      <w:pPr>
        <w:shd w:val="clear" w:color="auto" w:fill="F1DFF0"/>
        <w:jc w:val="both"/>
      </w:pPr>
      <w:r w:rsidRPr="008F1C51">
        <w:t>Las cinco decisiones parecen puramente operativas, pero de ellas depende cuánto valor permanece en la zona. Dos negocios con ventas equivalentes dejan aportes muy distintos según cómo resuelvan cada una, y esa diferencia es la que observa un evaluador cuando compara proyectos que compiten por el mismo apoyo.</w:t>
      </w:r>
    </w:p>
    <w:p w:rsidRPr="008F1C51" w:rsidR="00EB59C2" w:rsidRDefault="00EB59C2" w14:paraId="557823A2" w14:textId="77777777">
      <w:pPr>
        <w:jc w:val="both"/>
      </w:pPr>
    </w:p>
    <w:p w:rsidRPr="008F1C51" w:rsidR="00EB59C2" w:rsidRDefault="00EB59C2" w14:paraId="43254082" w14:textId="0F47D86C">
      <w:pPr>
        <w:jc w:val="both"/>
      </w:pPr>
      <w:r w:rsidRPr="008F1C51">
        <w:t>Toda estimación de impacto se somete a reglas. Quien afirma que un proyecto vinculará a un número determinado de proveedores debe indicar de dónde sale esa cifra, con qué procedimiento la calculó y qué fuente respalda el criterio empleado. Las normas y protocolos de investigación precisan esas exigencias y evitan que el resultado dependa de la buena fe de quien lo presenta.</w:t>
      </w:r>
    </w:p>
    <w:p w:rsidRPr="008F1C51" w:rsidR="00EB59C2" w:rsidRDefault="00EB59C2" w14:paraId="385C1C56" w14:textId="77777777">
      <w:pPr>
        <w:jc w:val="both"/>
      </w:pPr>
    </w:p>
    <w:p w:rsidRPr="008F1C51" w:rsidR="000953DF" w:rsidRDefault="00015F8F" w14:paraId="2A663576" w14:textId="77777777">
      <w:pPr>
        <w:keepNext/>
        <w:spacing w:before="200"/>
        <w:rPr>
          <w:bCs/>
        </w:rPr>
      </w:pPr>
      <w:r w:rsidRPr="008F1C51">
        <w:rPr>
          <w:bCs/>
        </w:rPr>
        <w:t>4.3 Normas y protocolos de investigación</w:t>
      </w:r>
    </w:p>
    <w:p w:rsidRPr="008F1C51" w:rsidR="00F50EC5" w:rsidRDefault="00F50EC5" w14:paraId="11F9CD76" w14:textId="58060A63">
      <w:pPr>
        <w:jc w:val="both"/>
      </w:pPr>
      <w:r w:rsidRPr="008F1C51">
        <w:t>Trabajar con normas significa, en la práctica, hacer las cosas de manera que otra persona pueda repetirlas y llegar al mismo resultado. En la estimación de impacto eso exige declarar cómo se llegó a cada cifra. Un número sin explicación obliga al lector a creer, mientras que un número acompañado de su método abre la puerta a discutirlo, corregirlo y actualizarlo cuando el proyecto avance.</w:t>
      </w:r>
    </w:p>
    <w:p w:rsidRPr="008F1C51" w:rsidR="00F50EC5" w:rsidRDefault="00F50EC5" w14:paraId="7F8B2A59" w14:textId="77777777">
      <w:pPr>
        <w:jc w:val="both"/>
      </w:pPr>
    </w:p>
    <w:p w:rsidRPr="008F1C51" w:rsidR="00F50EC5" w:rsidRDefault="00F50EC5" w14:paraId="73501A77" w14:textId="105DF4F6">
      <w:pPr>
        <w:jc w:val="both"/>
      </w:pPr>
      <w:r w:rsidRPr="008F1C51">
        <w:t>Conviene además distinguir entre estimar y prometer. Una estimación reconoce que el resultado depende de condiciones que pueden variar y, por esa razón, deja escritos los supuestos sobre los que se apoya. Una promesa presenta el mismo resultado como un hecho seguro y deja al proyecto sin margen para explicar lo que ocurra después. Quien evalúa proyectos con frecuencia distingue una de otra en la primera lectura.</w:t>
      </w:r>
    </w:p>
    <w:p w:rsidRPr="008F1C51" w:rsidR="00F50EC5" w:rsidRDefault="00F50EC5" w14:paraId="066F67F3" w14:textId="77777777">
      <w:pPr>
        <w:jc w:val="both"/>
      </w:pPr>
    </w:p>
    <w:p w:rsidRPr="008F1C51" w:rsidR="00EB2D23" w:rsidRDefault="00F50EC5" w14:paraId="603420BF" w14:textId="520FAEF0">
      <w:pPr>
        <w:jc w:val="both"/>
      </w:pPr>
      <w:r w:rsidRPr="008F1C51">
        <w:t>Esa diferencia se sostiene en un ejercicio concreto. Toda estimación descansa en cinco elementos que deben quedar escritos junto al dato, y declararlos no alarga el documento ni exige conocimientos adicionales. La siguiente tabla reúne esos elementos, precisa qué se declara en cada uno y muestra cómo se ven aplicados a una misma afirmación de impacto:</w:t>
      </w:r>
    </w:p>
    <w:p w:rsidRPr="008F1C51" w:rsidR="00F50EC5" w:rsidRDefault="00F50EC5" w14:paraId="7103844A" w14:textId="77777777">
      <w:pPr>
        <w:jc w:val="both"/>
      </w:pPr>
    </w:p>
    <w:p w:rsidRPr="008F1C51" w:rsidR="000953DF" w:rsidRDefault="00015F8F" w14:paraId="37ACBB8C" w14:textId="436298FC">
      <w:pPr>
        <w:keepNext/>
        <w:spacing w:before="160" w:after="80"/>
      </w:pPr>
      <w:r w:rsidRPr="008F1C51">
        <w:rPr>
          <w:b/>
        </w:rPr>
        <w:t>Tabla 5.</w:t>
      </w:r>
      <w:r w:rsidRPr="008F1C51">
        <w:t xml:space="preserve"> </w:t>
      </w:r>
      <w:r w:rsidRPr="008F1C51" w:rsidR="005D1C7C">
        <w:t>Elementos que debe declarar una estimación de impacto</w:t>
      </w:r>
    </w:p>
    <w:tbl>
      <w:tblPr>
        <w:tblStyle w:val="Tablaconcuadrcula1clara"/>
        <w:tblW w:w="0" w:type="auto"/>
        <w:tblLook w:val="00A0" w:firstRow="1" w:lastRow="0" w:firstColumn="1" w:lastColumn="0" w:noHBand="0" w:noVBand="0"/>
      </w:tblPr>
      <w:tblGrid>
        <w:gridCol w:w="1710"/>
        <w:gridCol w:w="4290"/>
        <w:gridCol w:w="3962"/>
      </w:tblGrid>
      <w:tr w:rsidRPr="008F1C51" w:rsidR="002505ED" w:rsidTr="002505ED" w14:paraId="4C28EC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rsidRPr="008F1C51" w:rsidR="002505ED" w:rsidP="002505ED" w:rsidRDefault="002505ED" w14:paraId="3E9B8ACF" w14:textId="77777777">
            <w:pPr>
              <w:spacing w:after="0" w:line="240" w:lineRule="auto"/>
              <w:rPr>
                <w:rFonts w:eastAsia="Times New Roman"/>
                <w:b w:val="0"/>
                <w:bCs w:val="0"/>
                <w:szCs w:val="20"/>
                <w:bdr w:val="none" w:color="auto" w:sz="0" w:space="0" w:frame="1"/>
                <w:lang w:eastAsia="es-CO"/>
              </w:rPr>
            </w:pPr>
            <w:r w:rsidRPr="008F1C51">
              <w:rPr>
                <w:rFonts w:eastAsia="Times New Roman"/>
                <w:szCs w:val="20"/>
                <w:bdr w:val="none" w:color="auto" w:sz="0" w:space="0" w:frame="1"/>
                <w:lang w:eastAsia="es-CO"/>
              </w:rPr>
              <w:t>Elemento</w:t>
            </w:r>
          </w:p>
          <w:p w:rsidRPr="008F1C51" w:rsidR="002505ED" w:rsidP="002505ED" w:rsidRDefault="002505ED" w14:paraId="15B02D6E" w14:textId="77777777">
            <w:pPr>
              <w:spacing w:after="0" w:line="240" w:lineRule="auto"/>
              <w:rPr>
                <w:rFonts w:eastAsia="Times New Roman"/>
                <w:b w:val="0"/>
                <w:bCs w:val="0"/>
                <w:szCs w:val="20"/>
                <w:bdr w:val="none" w:color="auto" w:sz="0" w:space="0" w:frame="1"/>
                <w:lang w:eastAsia="es-CO"/>
              </w:rPr>
            </w:pPr>
          </w:p>
          <w:p w:rsidRPr="008F1C51" w:rsidR="002505ED" w:rsidP="002505ED" w:rsidRDefault="002505ED" w14:paraId="6B3D11F4" w14:textId="77777777">
            <w:pPr>
              <w:spacing w:after="0" w:line="240" w:lineRule="auto"/>
              <w:rPr>
                <w:rFonts w:eastAsia="Times New Roman"/>
                <w:szCs w:val="20"/>
                <w:lang w:eastAsia="es-CO"/>
              </w:rPr>
            </w:pPr>
          </w:p>
        </w:tc>
        <w:tc>
          <w:tcPr>
            <w:tcW w:w="0" w:type="auto"/>
            <w:shd w:val="clear" w:color="auto" w:fill="C6D9F1" w:themeFill="text2" w:themeFillTint="33"/>
            <w:hideMark/>
          </w:tcPr>
          <w:p w:rsidRPr="008F1C51" w:rsidR="002505ED" w:rsidP="002505ED" w:rsidRDefault="002505ED" w14:paraId="20E6A9EA" w14:textId="77777777">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Qué se declara</w:t>
            </w:r>
          </w:p>
        </w:tc>
        <w:tc>
          <w:tcPr>
            <w:tcW w:w="0" w:type="auto"/>
            <w:shd w:val="clear" w:color="auto" w:fill="C6D9F1" w:themeFill="text2" w:themeFillTint="33"/>
            <w:hideMark/>
          </w:tcPr>
          <w:p w:rsidRPr="008F1C51" w:rsidR="002505ED" w:rsidP="002505ED" w:rsidRDefault="002505ED" w14:paraId="4C113B9E" w14:textId="77777777">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Aplicación a un caso</w:t>
            </w:r>
          </w:p>
        </w:tc>
      </w:tr>
      <w:tr w:rsidRPr="008F1C51" w:rsidR="002505ED" w:rsidTr="002505ED" w14:paraId="02A9AC2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F1C51" w:rsidR="002505ED" w:rsidP="002505ED" w:rsidRDefault="002505ED" w14:paraId="5902C4C6" w14:textId="77777777">
            <w:pPr>
              <w:spacing w:after="0" w:line="240" w:lineRule="auto"/>
              <w:rPr>
                <w:rFonts w:eastAsia="Times New Roman"/>
                <w:b w:val="0"/>
                <w:bCs w:val="0"/>
                <w:szCs w:val="20"/>
                <w:lang w:eastAsia="es-CO"/>
              </w:rPr>
            </w:pPr>
            <w:r w:rsidRPr="008F1C51">
              <w:rPr>
                <w:rFonts w:eastAsia="Times New Roman"/>
                <w:b w:val="0"/>
                <w:bCs w:val="0"/>
                <w:szCs w:val="20"/>
                <w:bdr w:val="none" w:color="auto" w:sz="0" w:space="0" w:frame="1"/>
                <w:lang w:eastAsia="es-CO"/>
              </w:rPr>
              <w:t>Punto de partida</w:t>
            </w:r>
          </w:p>
        </w:tc>
        <w:tc>
          <w:tcPr>
            <w:tcW w:w="0" w:type="auto"/>
            <w:hideMark/>
          </w:tcPr>
          <w:p w:rsidRPr="008F1C51" w:rsidR="002505ED" w:rsidP="002505ED" w:rsidRDefault="002505ED" w14:paraId="5A43BC17" w14:textId="2BE01A5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Situación existente antes de que el proyecto entre en operación</w:t>
            </w:r>
            <w:r w:rsidRPr="008F1C51" w:rsidR="00B479DE">
              <w:rPr>
                <w:rFonts w:eastAsia="Times New Roman"/>
                <w:szCs w:val="20"/>
                <w:bdr w:val="none" w:color="auto" w:sz="0" w:space="0" w:frame="1"/>
                <w:lang w:eastAsia="es-CO"/>
              </w:rPr>
              <w:t>.</w:t>
            </w:r>
          </w:p>
        </w:tc>
        <w:tc>
          <w:tcPr>
            <w:tcW w:w="0" w:type="auto"/>
            <w:hideMark/>
          </w:tcPr>
          <w:p w:rsidRPr="008F1C51" w:rsidR="002505ED" w:rsidP="002505ED" w:rsidRDefault="002505ED" w14:paraId="7393A83A" w14:textId="2B96059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La vereda no cuenta hoy con un centro de acopio</w:t>
            </w:r>
            <w:r w:rsidRPr="008F1C51" w:rsidR="00B479DE">
              <w:rPr>
                <w:rFonts w:eastAsia="Times New Roman"/>
                <w:szCs w:val="20"/>
                <w:bdr w:val="none" w:color="auto" w:sz="0" w:space="0" w:frame="1"/>
                <w:lang w:eastAsia="es-CO"/>
              </w:rPr>
              <w:t>.</w:t>
            </w:r>
          </w:p>
        </w:tc>
      </w:tr>
      <w:tr w:rsidRPr="008F1C51" w:rsidR="002505ED" w:rsidTr="002505ED" w14:paraId="6DAEF99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F1C51" w:rsidR="002505ED" w:rsidP="002505ED" w:rsidRDefault="002505ED" w14:paraId="423E7ABC" w14:textId="77777777">
            <w:pPr>
              <w:spacing w:after="0" w:line="240" w:lineRule="auto"/>
              <w:rPr>
                <w:rFonts w:eastAsia="Times New Roman"/>
                <w:b w:val="0"/>
                <w:bCs w:val="0"/>
                <w:szCs w:val="20"/>
                <w:lang w:eastAsia="es-CO"/>
              </w:rPr>
            </w:pPr>
            <w:r w:rsidRPr="008F1C51">
              <w:rPr>
                <w:rFonts w:eastAsia="Times New Roman"/>
                <w:b w:val="0"/>
                <w:bCs w:val="0"/>
                <w:szCs w:val="20"/>
                <w:bdr w:val="none" w:color="auto" w:sz="0" w:space="0" w:frame="1"/>
                <w:lang w:eastAsia="es-CO"/>
              </w:rPr>
              <w:t>Unidad de medida</w:t>
            </w:r>
          </w:p>
        </w:tc>
        <w:tc>
          <w:tcPr>
            <w:tcW w:w="0" w:type="auto"/>
            <w:hideMark/>
          </w:tcPr>
          <w:p w:rsidRPr="008F1C51" w:rsidR="002505ED" w:rsidP="002505ED" w:rsidRDefault="002505ED" w14:paraId="71F74FF8" w14:textId="4F6020E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Magnitud concreta en que se expresa el cambio esperado</w:t>
            </w:r>
            <w:r w:rsidRPr="008F1C51" w:rsidR="00B479DE">
              <w:rPr>
                <w:rFonts w:eastAsia="Times New Roman"/>
                <w:szCs w:val="20"/>
                <w:bdr w:val="none" w:color="auto" w:sz="0" w:space="0" w:frame="1"/>
                <w:lang w:eastAsia="es-CO"/>
              </w:rPr>
              <w:t>.</w:t>
            </w:r>
          </w:p>
        </w:tc>
        <w:tc>
          <w:tcPr>
            <w:tcW w:w="0" w:type="auto"/>
            <w:hideMark/>
          </w:tcPr>
          <w:p w:rsidRPr="008F1C51" w:rsidR="002505ED" w:rsidP="002505ED" w:rsidRDefault="002505ED" w14:paraId="37C3CD7D" w14:textId="35615A8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Número de familias productoras vinculadas</w:t>
            </w:r>
            <w:r w:rsidRPr="008F1C51" w:rsidR="00B479DE">
              <w:rPr>
                <w:rFonts w:eastAsia="Times New Roman"/>
                <w:szCs w:val="20"/>
                <w:bdr w:val="none" w:color="auto" w:sz="0" w:space="0" w:frame="1"/>
                <w:lang w:eastAsia="es-CO"/>
              </w:rPr>
              <w:t>.</w:t>
            </w:r>
          </w:p>
        </w:tc>
      </w:tr>
      <w:tr w:rsidRPr="008F1C51" w:rsidR="002505ED" w:rsidTr="002505ED" w14:paraId="3A2232C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F1C51" w:rsidR="002505ED" w:rsidP="002505ED" w:rsidRDefault="002505ED" w14:paraId="6CA9229D" w14:textId="77777777">
            <w:pPr>
              <w:spacing w:after="0" w:line="240" w:lineRule="auto"/>
              <w:rPr>
                <w:rFonts w:eastAsia="Times New Roman"/>
                <w:b w:val="0"/>
                <w:bCs w:val="0"/>
                <w:szCs w:val="20"/>
                <w:lang w:eastAsia="es-CO"/>
              </w:rPr>
            </w:pPr>
            <w:r w:rsidRPr="008F1C51">
              <w:rPr>
                <w:rFonts w:eastAsia="Times New Roman"/>
                <w:b w:val="0"/>
                <w:bCs w:val="0"/>
                <w:szCs w:val="20"/>
                <w:bdr w:val="none" w:color="auto" w:sz="0" w:space="0" w:frame="1"/>
                <w:lang w:eastAsia="es-CO"/>
              </w:rPr>
              <w:t>Período</w:t>
            </w:r>
          </w:p>
        </w:tc>
        <w:tc>
          <w:tcPr>
            <w:tcW w:w="0" w:type="auto"/>
            <w:hideMark/>
          </w:tcPr>
          <w:p w:rsidRPr="008F1C51" w:rsidR="002505ED" w:rsidP="002505ED" w:rsidRDefault="002505ED" w14:paraId="2FA1D374" w14:textId="35DA08F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Plazo dentro del cual se espera alcanzar el resultado</w:t>
            </w:r>
            <w:r w:rsidRPr="008F1C51" w:rsidR="00B479DE">
              <w:rPr>
                <w:rFonts w:eastAsia="Times New Roman"/>
                <w:szCs w:val="20"/>
                <w:bdr w:val="none" w:color="auto" w:sz="0" w:space="0" w:frame="1"/>
                <w:lang w:eastAsia="es-CO"/>
              </w:rPr>
              <w:t>.</w:t>
            </w:r>
          </w:p>
        </w:tc>
        <w:tc>
          <w:tcPr>
            <w:tcW w:w="0" w:type="auto"/>
            <w:hideMark/>
          </w:tcPr>
          <w:p w:rsidRPr="008F1C51" w:rsidR="002505ED" w:rsidP="002505ED" w:rsidRDefault="002505ED" w14:paraId="6E39CAB3" w14:textId="72DAE3B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Primeros doce meses de operación</w:t>
            </w:r>
            <w:r w:rsidRPr="008F1C51" w:rsidR="00B479DE">
              <w:rPr>
                <w:rFonts w:eastAsia="Times New Roman"/>
                <w:szCs w:val="20"/>
                <w:bdr w:val="none" w:color="auto" w:sz="0" w:space="0" w:frame="1"/>
                <w:lang w:eastAsia="es-CO"/>
              </w:rPr>
              <w:t>.</w:t>
            </w:r>
          </w:p>
        </w:tc>
      </w:tr>
      <w:tr w:rsidRPr="008F1C51" w:rsidR="002505ED" w:rsidTr="002505ED" w14:paraId="52695E1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F1C51" w:rsidR="002505ED" w:rsidP="002505ED" w:rsidRDefault="002505ED" w14:paraId="4D020E86" w14:textId="77777777">
            <w:pPr>
              <w:spacing w:after="0" w:line="240" w:lineRule="auto"/>
              <w:rPr>
                <w:rFonts w:eastAsia="Times New Roman"/>
                <w:b w:val="0"/>
                <w:bCs w:val="0"/>
                <w:szCs w:val="20"/>
                <w:lang w:eastAsia="es-CO"/>
              </w:rPr>
            </w:pPr>
            <w:r w:rsidRPr="008F1C51">
              <w:rPr>
                <w:rFonts w:eastAsia="Times New Roman"/>
                <w:b w:val="0"/>
                <w:bCs w:val="0"/>
                <w:szCs w:val="20"/>
                <w:bdr w:val="none" w:color="auto" w:sz="0" w:space="0" w:frame="1"/>
                <w:lang w:eastAsia="es-CO"/>
              </w:rPr>
              <w:t>Origen del dato</w:t>
            </w:r>
          </w:p>
        </w:tc>
        <w:tc>
          <w:tcPr>
            <w:tcW w:w="0" w:type="auto"/>
            <w:hideMark/>
          </w:tcPr>
          <w:p w:rsidRPr="008F1C51" w:rsidR="002505ED" w:rsidP="002505ED" w:rsidRDefault="002505ED" w14:paraId="62F4008C" w14:textId="0896D28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Registro o ejercicio de campo que respalda la cifra</w:t>
            </w:r>
            <w:r w:rsidRPr="008F1C51" w:rsidR="00B479DE">
              <w:rPr>
                <w:rFonts w:eastAsia="Times New Roman"/>
                <w:szCs w:val="20"/>
                <w:bdr w:val="none" w:color="auto" w:sz="0" w:space="0" w:frame="1"/>
                <w:lang w:eastAsia="es-CO"/>
              </w:rPr>
              <w:t>.</w:t>
            </w:r>
          </w:p>
        </w:tc>
        <w:tc>
          <w:tcPr>
            <w:tcW w:w="0" w:type="auto"/>
            <w:hideMark/>
          </w:tcPr>
          <w:p w:rsidRPr="008F1C51" w:rsidR="002505ED" w:rsidP="002505ED" w:rsidRDefault="002505ED" w14:paraId="45C5DAD8" w14:textId="525F4BF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Censo de productores levantado en el segundo semestre</w:t>
            </w:r>
            <w:r w:rsidRPr="008F1C51" w:rsidR="00B479DE">
              <w:rPr>
                <w:rFonts w:eastAsia="Times New Roman"/>
                <w:szCs w:val="20"/>
                <w:bdr w:val="none" w:color="auto" w:sz="0" w:space="0" w:frame="1"/>
                <w:lang w:eastAsia="es-CO"/>
              </w:rPr>
              <w:t>.</w:t>
            </w:r>
          </w:p>
        </w:tc>
      </w:tr>
      <w:tr w:rsidRPr="008F1C51" w:rsidR="002505ED" w:rsidTr="004C53A1" w14:paraId="7320C10C" w14:textId="77777777">
        <w:trPr>
          <w:trHeight w:val="73"/>
        </w:trPr>
        <w:tc>
          <w:tcPr>
            <w:cnfStyle w:val="001000000000" w:firstRow="0" w:lastRow="0" w:firstColumn="1" w:lastColumn="0" w:oddVBand="0" w:evenVBand="0" w:oddHBand="0" w:evenHBand="0" w:firstRowFirstColumn="0" w:firstRowLastColumn="0" w:lastRowFirstColumn="0" w:lastRowLastColumn="0"/>
            <w:tcW w:w="0" w:type="auto"/>
            <w:hideMark/>
          </w:tcPr>
          <w:p w:rsidRPr="008F1C51" w:rsidR="002505ED" w:rsidP="002505ED" w:rsidRDefault="002505ED" w14:paraId="2F4B9F74" w14:textId="77777777">
            <w:pPr>
              <w:spacing w:after="0" w:line="240" w:lineRule="auto"/>
              <w:rPr>
                <w:rFonts w:eastAsia="Times New Roman"/>
                <w:b w:val="0"/>
                <w:bCs w:val="0"/>
                <w:szCs w:val="20"/>
                <w:lang w:eastAsia="es-CO"/>
              </w:rPr>
            </w:pPr>
            <w:r w:rsidRPr="008F1C51">
              <w:rPr>
                <w:rFonts w:eastAsia="Times New Roman"/>
                <w:b w:val="0"/>
                <w:bCs w:val="0"/>
                <w:szCs w:val="20"/>
                <w:bdr w:val="none" w:color="auto" w:sz="0" w:space="0" w:frame="1"/>
                <w:lang w:eastAsia="es-CO"/>
              </w:rPr>
              <w:t>Supuesto de cálculo</w:t>
            </w:r>
          </w:p>
        </w:tc>
        <w:tc>
          <w:tcPr>
            <w:tcW w:w="0" w:type="auto"/>
            <w:hideMark/>
          </w:tcPr>
          <w:p w:rsidRPr="008F1C51" w:rsidR="002505ED" w:rsidP="002505ED" w:rsidRDefault="002505ED" w14:paraId="0330EBBA" w14:textId="1D178D5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Condición que debe cumplirse para que la cifra se alcance</w:t>
            </w:r>
            <w:r w:rsidRPr="008F1C51" w:rsidR="00B479DE">
              <w:rPr>
                <w:rFonts w:eastAsia="Times New Roman"/>
                <w:szCs w:val="20"/>
                <w:bdr w:val="none" w:color="auto" w:sz="0" w:space="0" w:frame="1"/>
                <w:lang w:eastAsia="es-CO"/>
              </w:rPr>
              <w:t>.</w:t>
            </w:r>
          </w:p>
        </w:tc>
        <w:tc>
          <w:tcPr>
            <w:tcW w:w="0" w:type="auto"/>
            <w:hideMark/>
          </w:tcPr>
          <w:p w:rsidRPr="008F1C51" w:rsidR="002505ED" w:rsidP="002505ED" w:rsidRDefault="002505ED" w14:paraId="06CFF619" w14:textId="2CF2CE4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szCs w:val="20"/>
                <w:lang w:eastAsia="es-CO"/>
              </w:rPr>
            </w:pPr>
            <w:r w:rsidRPr="008F1C51">
              <w:rPr>
                <w:rFonts w:eastAsia="Times New Roman"/>
                <w:szCs w:val="20"/>
                <w:bdr w:val="none" w:color="auto" w:sz="0" w:space="0" w:frame="1"/>
                <w:lang w:eastAsia="es-CO"/>
              </w:rPr>
              <w:t>Se mantiene una frecuencia semanal de recolección</w:t>
            </w:r>
            <w:r w:rsidRPr="008F1C51" w:rsidR="00B479DE">
              <w:rPr>
                <w:rFonts w:eastAsia="Times New Roman"/>
                <w:szCs w:val="20"/>
                <w:bdr w:val="none" w:color="auto" w:sz="0" w:space="0" w:frame="1"/>
                <w:lang w:eastAsia="es-CO"/>
              </w:rPr>
              <w:t>.</w:t>
            </w:r>
          </w:p>
        </w:tc>
      </w:tr>
    </w:tbl>
    <w:p w:rsidRPr="008F1C51" w:rsidR="002C075C" w:rsidP="002C075C" w:rsidRDefault="002C075C" w14:paraId="3BA888A3" w14:textId="572E95F6">
      <w:pPr>
        <w:keepNext/>
        <w:spacing w:before="160" w:after="80"/>
      </w:pPr>
      <w:r w:rsidRPr="008F1C51">
        <w:t>Los cinco elementos se leen juntos. Al reunirlos, el ejemplo de la tabla se convierte en una sola frase verificable: en una vereda que hoy no tiene centro de acopio, el proyecto vinculará a un número determinado de familias productoras durante su primer año, según el censo levantado en la zona. Esa es la forma en que una estimación resiste una pregunta.</w:t>
      </w:r>
    </w:p>
    <w:p w:rsidRPr="008F1C51" w:rsidR="00642EA2" w:rsidP="002C075C" w:rsidRDefault="00642EA2" w14:paraId="63EFEC3D" w14:textId="77777777">
      <w:pPr>
        <w:keepNext/>
        <w:spacing w:before="160" w:after="80"/>
      </w:pPr>
    </w:p>
    <w:p w:rsidRPr="008F1C51" w:rsidR="00642EA2" w:rsidP="00642EA2" w:rsidRDefault="00642EA2" w14:paraId="684A1243" w14:textId="7A514C61">
      <w:pPr>
        <w:keepNext/>
        <w:shd w:val="clear" w:color="auto" w:fill="EEECE1" w:themeFill="background2"/>
        <w:spacing w:before="160" w:after="80"/>
      </w:pPr>
      <w:r w:rsidRPr="008F1C51">
        <w:t>Declarar los elementos de cada estimación resuelve solo una parte del problema. La otra consiste en asegurar que la información de base sea confiable, porque un método bien descrito no compensa un dato mal recogido. Cuatro criterios protegen esa confiabilidad:</w:t>
      </w:r>
    </w:p>
    <w:p w:rsidRPr="008F1C51" w:rsidR="00642EA2" w:rsidP="002C075C" w:rsidRDefault="00642EA2" w14:paraId="7C265F65" w14:textId="77777777">
      <w:pPr>
        <w:keepNext/>
        <w:spacing w:before="160" w:after="80"/>
      </w:pPr>
    </w:p>
    <w:p w:rsidRPr="008F1C51" w:rsidR="000953DF" w:rsidRDefault="00015F8F" w14:paraId="0B0E9BCB" w14:textId="77777777">
      <w:pPr>
        <w:numPr>
          <w:ilvl w:val="0"/>
          <w:numId w:val="1"/>
        </w:numPr>
        <w:spacing w:after="80"/>
        <w:jc w:val="both"/>
      </w:pPr>
      <w:commentRangeStart w:id="19"/>
      <w:r w:rsidRPr="008F1C51">
        <w:rPr>
          <w:b/>
        </w:rPr>
        <w:t>Triangulación de fuentes:</w:t>
      </w:r>
      <w:r w:rsidRPr="008F1C51">
        <w:t xml:space="preserve"> contrastar cada hallazgo con al menos dos fuentes independientes, de modo que ninguna conclusión dependa de un único informante ni de un solo registro documental. Es el criterio que con mayor frecuencia distingue un diagnóstico técnico de una impresión bien argumentada.</w:t>
      </w:r>
    </w:p>
    <w:p w:rsidRPr="008F1C51" w:rsidR="000953DF" w:rsidRDefault="00015F8F" w14:paraId="4A7B647B" w14:textId="77777777">
      <w:pPr>
        <w:numPr>
          <w:ilvl w:val="0"/>
          <w:numId w:val="1"/>
        </w:numPr>
        <w:spacing w:after="80"/>
        <w:jc w:val="both"/>
      </w:pPr>
      <w:r w:rsidRPr="008F1C51">
        <w:rPr>
          <w:b/>
        </w:rPr>
        <w:t>Trazabilidad del dato:</w:t>
      </w:r>
      <w:r w:rsidRPr="008F1C51">
        <w:t xml:space="preserve"> registrar el origen, la fecha y el responsable de cada dato recopilado, de manera que cualquier lector pueda reconstruir el camino que llevó a la conclusión. Un dato sin fuente no puede defenderse ante un evaluador ni actualizarse después.</w:t>
      </w:r>
    </w:p>
    <w:p w:rsidRPr="008F1C51" w:rsidR="000953DF" w:rsidRDefault="00015F8F" w14:paraId="7ACAA330" w14:textId="77777777">
      <w:pPr>
        <w:numPr>
          <w:ilvl w:val="0"/>
          <w:numId w:val="1"/>
        </w:numPr>
        <w:spacing w:after="80"/>
        <w:jc w:val="both"/>
      </w:pPr>
      <w:r w:rsidRPr="008F1C51">
        <w:rPr>
          <w:b/>
        </w:rPr>
        <w:t>Contraste con datos oficiales:</w:t>
      </w:r>
      <w:r w:rsidRPr="008F1C51">
        <w:t xml:space="preserve"> confrontar la información recogida en campo con las estadísticas publicadas por entidades como el DANE o las cámaras de comercio, con el fin de detectar desviaciones que exijan explicación antes de incorporarlas al informe final.</w:t>
      </w:r>
    </w:p>
    <w:p w:rsidRPr="008F1C51" w:rsidR="000953DF" w:rsidRDefault="00015F8F" w14:paraId="4AE366D7" w14:textId="77777777">
      <w:pPr>
        <w:numPr>
          <w:ilvl w:val="0"/>
          <w:numId w:val="1"/>
        </w:numPr>
        <w:spacing w:after="80"/>
        <w:jc w:val="both"/>
      </w:pPr>
      <w:r w:rsidRPr="008F1C51">
        <w:rPr>
          <w:b/>
        </w:rPr>
        <w:t>Revisión por pares:</w:t>
      </w:r>
      <w:r w:rsidRPr="008F1C51">
        <w:t xml:space="preserve"> someter el diagnóstico a la lectura crítica de otra persona con conocimiento del sector, que identifique supuestos no examinados, conclusiones poco sustentadas y vacíos de información que el autor no advierte por su cercanía al proyecto.</w:t>
      </w:r>
      <w:commentRangeEnd w:id="19"/>
      <w:r w:rsidRPr="008F1C51">
        <w:rPr>
          <w:rStyle w:val="Refdecomentario"/>
          <w:sz w:val="20"/>
          <w:szCs w:val="22"/>
        </w:rPr>
        <w:commentReference w:id="19"/>
      </w:r>
    </w:p>
    <w:p w:rsidRPr="008F1C51" w:rsidR="00A70A2D" w:rsidP="00642EA2" w:rsidRDefault="00015F8F" w14:paraId="02C2D247" w14:textId="6B7145C9">
      <w:pPr>
        <w:shd w:val="clear" w:color="auto" w:fill="EEECE1" w:themeFill="background2"/>
        <w:jc w:val="both"/>
      </w:pPr>
      <w:r w:rsidRPr="008F1C51">
        <w:t>Aplicar estos cuatro criterios no exige recursos adicionales significativos, pero cambia por completo el valor del diagnóstico: convierte un documento de opinión en una pieza de evidencia que puede presentarse ante una convocatoria de financiación o ante un aliado potencial.</w:t>
      </w:r>
    </w:p>
    <w:p w:rsidRPr="008F1C51" w:rsidR="00570955" w:rsidRDefault="00570955" w14:paraId="6431F026" w14:textId="77777777">
      <w:pPr>
        <w:jc w:val="both"/>
      </w:pPr>
    </w:p>
    <w:p w:rsidRPr="008F1C51" w:rsidR="00570955" w:rsidP="00570955" w:rsidRDefault="00570955" w14:paraId="1A8AD6D7" w14:textId="6AD6D3EB">
      <w:pPr>
        <w:shd w:val="clear" w:color="auto" w:fill="E5B8B7" w:themeFill="accent2" w:themeFillTint="66"/>
        <w:jc w:val="both"/>
      </w:pPr>
      <w:r w:rsidRPr="008F1C51">
        <w:t>Con las reglas aplicadas y los datos verificados, la estimación de impacto queda en condiciones de defenderse. Falta, sin embargo, mantenerla viva en el tiempo. Una cifra que se calcula una sola vez y se archiva no dice si el proyecto avanza, y una que solo entiende quien la elaboró difícilmente convence a otros. Los indicadores de impacto convierten esas estimaciones en un seguimiento sostenido, y su conexión con la agenda de desarrollo sostenible les da un lenguaje que cualquier aliado reconoce.</w:t>
      </w:r>
    </w:p>
    <w:p w:rsidRPr="008F1C51" w:rsidR="000953DF" w:rsidRDefault="00015F8F" w14:paraId="04A94BD5" w14:textId="77777777">
      <w:pPr>
        <w:keepNext/>
        <w:spacing w:before="200"/>
        <w:rPr>
          <w:bCs/>
        </w:rPr>
      </w:pPr>
      <w:r w:rsidRPr="008F1C51">
        <w:rPr>
          <w:bCs/>
        </w:rPr>
        <w:t>4.4 Indicadores de impacto y ODS</w:t>
      </w:r>
    </w:p>
    <w:p w:rsidRPr="008F1C51" w:rsidR="00FF7337" w:rsidRDefault="00C67AA9" w14:paraId="324115F1" w14:textId="77777777">
      <w:pPr>
        <w:keepNext/>
        <w:spacing w:before="200"/>
      </w:pPr>
      <w:r w:rsidRPr="008F1C51">
        <w:t xml:space="preserve">La palabra indicador aparece en toda convocatoria y en todo plan de negocio, aunque rara vez se explique. Un indicador es la expresión medible de un cambio. Convierte una intención en un dato que puede tomarse hoy y volver a tomarse dentro de seis meses, de manera que la comparación entre los dos momentos muestre si el cambio ocurrió y en qué medida. No describe la actividad del negocio, como el número de reuniones realizadas o de visitas efectuadas, sino el efecto que esa actividad produce en las personas o en el territorio. </w:t>
      </w:r>
    </w:p>
    <w:p w:rsidRPr="008F1C51" w:rsidR="00DC754D" w:rsidRDefault="00C67AA9" w14:paraId="390081E9" w14:textId="6C8F600D">
      <w:pPr>
        <w:keepNext/>
        <w:spacing w:before="200"/>
      </w:pPr>
      <w:r w:rsidRPr="008F1C51">
        <w:t>Esa diferencia explica por qué dos proyectos con actividades parecidas pueden reportar resultados muy distintos. Para cumplir su función, todo indicador responde a tres preguntas:</w:t>
      </w:r>
    </w:p>
    <w:p w:rsidRPr="008F1C51" w:rsidR="00DC754D" w:rsidRDefault="00DC754D" w14:paraId="72CC3CDD" w14:textId="7B902665">
      <w:pPr>
        <w:keepNext/>
        <w:spacing w:before="200"/>
      </w:pPr>
      <w:commentRangeStart w:id="20"/>
      <w:r w:rsidRPr="008F1C51">
        <w:rPr>
          <w:noProof/>
        </w:rPr>
        <w:drawing>
          <wp:inline distT="0" distB="0" distL="0" distR="0" wp14:anchorId="641DE7D3" wp14:editId="278D0A88">
            <wp:extent cx="6332220" cy="1349375"/>
            <wp:effectExtent l="0" t="0" r="0" b="3175"/>
            <wp:docPr id="4083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189" name=""/>
                    <pic:cNvPicPr/>
                  </pic:nvPicPr>
                  <pic:blipFill>
                    <a:blip r:embed="rId20"/>
                    <a:stretch>
                      <a:fillRect/>
                    </a:stretch>
                  </pic:blipFill>
                  <pic:spPr>
                    <a:xfrm>
                      <a:off x="0" y="0"/>
                      <a:ext cx="6332220" cy="1349375"/>
                    </a:xfrm>
                    <a:prstGeom prst="rect">
                      <a:avLst/>
                    </a:prstGeom>
                  </pic:spPr>
                </pic:pic>
              </a:graphicData>
            </a:graphic>
          </wp:inline>
        </w:drawing>
      </w:r>
      <w:commentRangeEnd w:id="20"/>
      <w:r w:rsidRPr="008F1C51">
        <w:rPr>
          <w:rStyle w:val="Refdecomentario"/>
          <w:sz w:val="20"/>
          <w:szCs w:val="22"/>
        </w:rPr>
        <w:commentReference w:id="20"/>
      </w:r>
    </w:p>
    <w:p w:rsidRPr="008F1C51" w:rsidR="00C67AA9" w:rsidRDefault="00FF7337" w14:paraId="7BA91F25" w14:textId="7883A4DE">
      <w:pPr>
        <w:keepNext/>
        <w:spacing w:before="200"/>
      </w:pPr>
      <w:r w:rsidRPr="008F1C51">
        <w:t>Sin esa traducción, el impacto queda enunciado, pero no puede gestionarse, porque nadie sabe si el proyecto se acerca o se aleja de lo que anunció.</w:t>
      </w:r>
    </w:p>
    <w:p w:rsidRPr="008F1C51" w:rsidR="00A70A2D" w:rsidP="00FF7337" w:rsidRDefault="00553F60" w14:paraId="4432691B" w14:textId="6D58DDCB">
      <w:pPr>
        <w:keepNext/>
        <w:shd w:val="clear" w:color="auto" w:fill="DBE5F1" w:themeFill="accent1" w:themeFillTint="33"/>
        <w:spacing w:before="200"/>
      </w:pPr>
      <w:r w:rsidRPr="008F1C51">
        <w:t xml:space="preserve">Medir no exige herramientas sofisticadas ni un equipo especializado. Exige claridad, desde el diseño del proyecto, sobre qué cambios se quieren generar, en quién, en qué período y mediante qué acciones. Un </w:t>
      </w:r>
      <w:r w:rsidRPr="008F1C51">
        <w:t>conjunto de cinco a diez indicadores bien seleccionados basta para gestionar y comunicar el impacto de una iniciativa en su etapa inicial. Un número mayor suele producir registros que nadie alcanza a diligenciar.</w:t>
      </w:r>
    </w:p>
    <w:p w:rsidRPr="008F1C51" w:rsidR="00A70A2D" w:rsidRDefault="00553F60" w14:paraId="4A368FD4" w14:textId="788ED526">
      <w:pPr>
        <w:keepNext/>
        <w:spacing w:before="200"/>
      </w:pPr>
      <w:r w:rsidRPr="008F1C51">
        <w:t>Seleccionar los indicadores es apenas el comienzo, pues su utilidad depende de que alguien los mida con regularidad. Cinco decisiones ponen en marcha ese seguimiento:</w:t>
      </w:r>
    </w:p>
    <w:p w:rsidRPr="008F1C51" w:rsidR="00553F60" w:rsidRDefault="00553F60" w14:paraId="17AEBDEA" w14:textId="70CA59D7">
      <w:pPr>
        <w:pStyle w:val="Prrafodelista"/>
        <w:keepNext/>
        <w:numPr>
          <w:ilvl w:val="0"/>
          <w:numId w:val="23"/>
        </w:numPr>
        <w:spacing w:before="200"/>
        <w:rPr>
          <w:sz w:val="20"/>
          <w:szCs w:val="20"/>
        </w:rPr>
      </w:pPr>
      <w:r w:rsidRPr="008F1C51">
        <w:rPr>
          <w:sz w:val="20"/>
          <w:szCs w:val="20"/>
        </w:rPr>
        <w:t>Definir quién realiza la medición dentro del equipo de trabajo.</w:t>
      </w:r>
    </w:p>
    <w:p w:rsidRPr="008F1C51" w:rsidR="00553F60" w:rsidRDefault="00553F60" w14:paraId="25B886D0" w14:textId="4F10D080">
      <w:pPr>
        <w:pStyle w:val="Prrafodelista"/>
        <w:keepNext/>
        <w:numPr>
          <w:ilvl w:val="0"/>
          <w:numId w:val="23"/>
        </w:numPr>
        <w:spacing w:before="200"/>
        <w:rPr>
          <w:sz w:val="20"/>
          <w:szCs w:val="20"/>
        </w:rPr>
      </w:pPr>
      <w:r w:rsidRPr="008F1C51">
        <w:rPr>
          <w:sz w:val="20"/>
          <w:szCs w:val="20"/>
        </w:rPr>
        <w:t>Establecer cada cuánto se toma el dato.</w:t>
      </w:r>
    </w:p>
    <w:p w:rsidRPr="008F1C51" w:rsidR="00553F60" w:rsidRDefault="00553F60" w14:paraId="33189402" w14:textId="6A3017E8">
      <w:pPr>
        <w:pStyle w:val="Prrafodelista"/>
        <w:keepNext/>
        <w:numPr>
          <w:ilvl w:val="0"/>
          <w:numId w:val="23"/>
        </w:numPr>
        <w:spacing w:before="200"/>
        <w:rPr>
          <w:sz w:val="20"/>
          <w:szCs w:val="20"/>
        </w:rPr>
      </w:pPr>
      <w:r w:rsidRPr="008F1C51">
        <w:rPr>
          <w:sz w:val="20"/>
          <w:szCs w:val="20"/>
        </w:rPr>
        <w:t>Señalar en qué formato o registro se anota.</w:t>
      </w:r>
    </w:p>
    <w:p w:rsidRPr="008F1C51" w:rsidR="00553F60" w:rsidRDefault="00553F60" w14:paraId="50F2DE47" w14:textId="36188444">
      <w:pPr>
        <w:pStyle w:val="Prrafodelista"/>
        <w:keepNext/>
        <w:numPr>
          <w:ilvl w:val="0"/>
          <w:numId w:val="23"/>
        </w:numPr>
        <w:spacing w:before="200"/>
        <w:rPr>
          <w:sz w:val="20"/>
          <w:szCs w:val="20"/>
        </w:rPr>
      </w:pPr>
      <w:r w:rsidRPr="008F1C51">
        <w:rPr>
          <w:sz w:val="20"/>
          <w:szCs w:val="20"/>
        </w:rPr>
        <w:t>Fijar las fechas en que se revisan los resultados.</w:t>
      </w:r>
    </w:p>
    <w:p w:rsidRPr="008F1C51" w:rsidR="00553F60" w:rsidRDefault="00553F60" w14:paraId="7371D433" w14:textId="10DA7320">
      <w:pPr>
        <w:pStyle w:val="Prrafodelista"/>
        <w:keepNext/>
        <w:numPr>
          <w:ilvl w:val="0"/>
          <w:numId w:val="23"/>
        </w:numPr>
        <w:spacing w:before="200"/>
        <w:rPr>
          <w:sz w:val="20"/>
          <w:szCs w:val="20"/>
        </w:rPr>
      </w:pPr>
      <w:r w:rsidRPr="008F1C51">
        <w:rPr>
          <w:sz w:val="20"/>
          <w:szCs w:val="20"/>
        </w:rPr>
        <w:t>Acordar qué se hace cuando el indicador se aleja de la meta.</w:t>
      </w:r>
    </w:p>
    <w:p w:rsidRPr="008F1C51" w:rsidR="00A70A2D" w:rsidRDefault="00B134AB" w14:paraId="55D077C9" w14:textId="679A3DD3">
      <w:pPr>
        <w:keepNext/>
        <w:spacing w:before="200"/>
      </w:pPr>
      <w:r w:rsidRPr="008F1C51">
        <w:t>Estas cinco decisiones convierten una lista de indicadores en una rutina de trabajo. Sin ellas, la medición se aplaza hasta el momento en que alguien la exige, y para entonces los datos de los primeros meses ya no pueden reconstruirse.</w:t>
      </w:r>
    </w:p>
    <w:p w:rsidRPr="008F1C51" w:rsidR="00005CC2" w:rsidRDefault="009D4789" w14:paraId="2561BC2C" w14:textId="603181F0">
      <w:pPr>
        <w:keepNext w:val="1"/>
        <w:spacing w:before="200"/>
      </w:pPr>
      <w:r w:rsidRPr="0DED8373" w:rsidR="009D4789">
        <w:rPr>
          <w:highlight w:val="yellow"/>
        </w:rPr>
        <w:t>Estas</w:t>
      </w:r>
      <w:commentRangeStart w:id="1282394637"/>
      <w:r w:rsidRPr="0DED8373" w:rsidR="009D4789">
        <w:rPr>
          <w:highlight w:val="yellow"/>
        </w:rPr>
        <w:t xml:space="preserve"> mediciones</w:t>
      </w:r>
      <w:commentRangeEnd w:id="1282394637"/>
      <w:r>
        <w:rPr>
          <w:rStyle w:val="CommentReference"/>
        </w:rPr>
        <w:commentReference w:id="1282394637"/>
      </w:r>
      <w:r w:rsidR="009D4789">
        <w:rPr/>
        <w:t xml:space="preserve"> adquieren mayor fuerza cuando se conectan con los Objetivos de Desarrollo Sostenible. Cada objetivo cuenta con </w:t>
      </w:r>
      <w:r w:rsidRPr="0DED8373" w:rsidR="009D4789">
        <w:rPr>
          <w:highlight w:val="yellow"/>
        </w:rPr>
        <w:t>metas y métricas ya formuladas</w:t>
      </w:r>
      <w:r w:rsidR="009D4789">
        <w:rPr/>
        <w:t xml:space="preserve">, de modo que tomarlos como referencia evita construir mediciones desde cero y facilita comparar el aporte del proyecto con el de otras iniciativas del país. La tabla siguiente relaciona algunos objetivos con </w:t>
      </w:r>
      <w:r w:rsidRPr="0DED8373" w:rsidR="0059760C">
        <w:rPr>
          <w:highlight w:val="yellow"/>
        </w:rPr>
        <w:t>los criterios de seguimiento</w:t>
      </w:r>
      <w:r w:rsidR="009D4789">
        <w:rPr/>
        <w:t xml:space="preserve"> sugeridos y con su forma de medición.</w:t>
      </w:r>
    </w:p>
    <w:p w:rsidRPr="008F1C51" w:rsidR="009D4789" w:rsidRDefault="009D4789" w14:paraId="1602C3B1" w14:textId="77777777">
      <w:pPr>
        <w:jc w:val="both"/>
      </w:pPr>
    </w:p>
    <w:p w:rsidRPr="008F1C51" w:rsidR="009D4789" w:rsidRDefault="00015F8F" w14:paraId="21AB0504" w14:textId="641868A9">
      <w:pPr>
        <w:keepNext/>
        <w:spacing w:before="160" w:after="80"/>
      </w:pPr>
      <w:r w:rsidRPr="008F1C51">
        <w:rPr>
          <w:b/>
        </w:rPr>
        <w:t>Tabla 6.</w:t>
      </w:r>
      <w:r w:rsidRPr="008F1C51">
        <w:t xml:space="preserve"> Indicadores de impacto alineados con los Objetivos de Desarrollo Sostenible</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2730"/>
        <w:gridCol w:w="3336"/>
        <w:gridCol w:w="3034"/>
      </w:tblGrid>
      <w:tr w:rsidRPr="008F1C51" w:rsidR="000953DF" w:rsidTr="00FF7337" w14:paraId="1C49EA5E" w14:textId="77777777">
        <w:trPr>
          <w:trHeight w:val="309"/>
          <w:jc w:val="center"/>
        </w:trPr>
        <w:tc>
          <w:tcPr>
            <w:tcW w:w="2730" w:type="dxa"/>
            <w:shd w:val="clear" w:color="auto" w:fill="D9E2F3"/>
          </w:tcPr>
          <w:p w:rsidRPr="008F1C51" w:rsidR="000953DF" w:rsidRDefault="00015F8F" w14:paraId="36CB3910" w14:textId="77777777">
            <w:pPr>
              <w:spacing w:after="40"/>
              <w:jc w:val="center"/>
            </w:pPr>
            <w:r w:rsidRPr="008F1C51">
              <w:rPr>
                <w:b/>
              </w:rPr>
              <w:t>Objetivo</w:t>
            </w:r>
          </w:p>
        </w:tc>
        <w:tc>
          <w:tcPr>
            <w:tcW w:w="3336" w:type="dxa"/>
            <w:shd w:val="clear" w:color="auto" w:fill="D9E2F3"/>
          </w:tcPr>
          <w:p w:rsidRPr="008F1C51" w:rsidR="000953DF" w:rsidRDefault="00015F8F" w14:paraId="2D58ECDC" w14:textId="77777777">
            <w:pPr>
              <w:spacing w:after="40"/>
              <w:jc w:val="center"/>
            </w:pPr>
            <w:r w:rsidRPr="008F1C51">
              <w:rPr>
                <w:b/>
              </w:rPr>
              <w:t>Indicador sugerido</w:t>
            </w:r>
          </w:p>
        </w:tc>
        <w:tc>
          <w:tcPr>
            <w:tcW w:w="3034" w:type="dxa"/>
            <w:shd w:val="clear" w:color="auto" w:fill="D9E2F3"/>
          </w:tcPr>
          <w:p w:rsidRPr="008F1C51" w:rsidR="000953DF" w:rsidRDefault="00015F8F" w14:paraId="478389CA" w14:textId="77777777">
            <w:pPr>
              <w:spacing w:after="40"/>
              <w:jc w:val="center"/>
            </w:pPr>
            <w:r w:rsidRPr="008F1C51">
              <w:rPr>
                <w:b/>
              </w:rPr>
              <w:t>Forma de medición</w:t>
            </w:r>
          </w:p>
        </w:tc>
      </w:tr>
      <w:tr w:rsidRPr="008F1C51" w:rsidR="000953DF" w:rsidTr="00FF7337" w14:paraId="0E9F8C7E" w14:textId="77777777">
        <w:trPr>
          <w:trHeight w:val="835"/>
          <w:jc w:val="center"/>
        </w:trPr>
        <w:tc>
          <w:tcPr>
            <w:tcW w:w="2730" w:type="dxa"/>
          </w:tcPr>
          <w:p w:rsidRPr="008F1C51" w:rsidR="000953DF" w:rsidRDefault="00015F8F" w14:paraId="5AB0E5C6" w14:textId="77777777">
            <w:pPr>
              <w:spacing w:after="40"/>
            </w:pPr>
            <w:r w:rsidRPr="008F1C51">
              <w:t>ODS 2. Hambre cero</w:t>
            </w:r>
          </w:p>
        </w:tc>
        <w:tc>
          <w:tcPr>
            <w:tcW w:w="3336" w:type="dxa"/>
          </w:tcPr>
          <w:p w:rsidRPr="008F1C51" w:rsidR="000953DF" w:rsidRDefault="00015F8F" w14:paraId="4F6BBDA9" w14:textId="0510AC9E">
            <w:pPr>
              <w:spacing w:after="40"/>
            </w:pPr>
            <w:r w:rsidRPr="008F1C51">
              <w:t>Porcentaje de insumos adquiridos a productores locales</w:t>
            </w:r>
            <w:r w:rsidRPr="008F1C51" w:rsidR="00FF7337">
              <w:t>.</w:t>
            </w:r>
          </w:p>
        </w:tc>
        <w:tc>
          <w:tcPr>
            <w:tcW w:w="3034" w:type="dxa"/>
          </w:tcPr>
          <w:p w:rsidRPr="008F1C51" w:rsidR="000953DF" w:rsidRDefault="00015F8F" w14:paraId="7357E956" w14:textId="474CD0DD">
            <w:pPr>
              <w:spacing w:after="40"/>
            </w:pPr>
            <w:r w:rsidRPr="008F1C51">
              <w:t>Registro de compras por origen del proveedor</w:t>
            </w:r>
            <w:r w:rsidRPr="008F1C51" w:rsidR="00FF7337">
              <w:t>.</w:t>
            </w:r>
          </w:p>
        </w:tc>
      </w:tr>
      <w:tr w:rsidRPr="008F1C51" w:rsidR="000953DF" w:rsidTr="00FF7337" w14:paraId="20F24FE6" w14:textId="77777777">
        <w:trPr>
          <w:trHeight w:val="835"/>
          <w:jc w:val="center"/>
        </w:trPr>
        <w:tc>
          <w:tcPr>
            <w:tcW w:w="2730" w:type="dxa"/>
          </w:tcPr>
          <w:p w:rsidRPr="008F1C51" w:rsidR="000953DF" w:rsidRDefault="00015F8F" w14:paraId="19DD882E" w14:textId="77777777">
            <w:pPr>
              <w:spacing w:after="40"/>
            </w:pPr>
            <w:r w:rsidRPr="008F1C51">
              <w:t>ODS 8. Trabajo decente y crecimiento económico</w:t>
            </w:r>
          </w:p>
        </w:tc>
        <w:tc>
          <w:tcPr>
            <w:tcW w:w="3336" w:type="dxa"/>
          </w:tcPr>
          <w:p w:rsidRPr="008F1C51" w:rsidR="000953DF" w:rsidRDefault="00015F8F" w14:paraId="62BE0E59" w14:textId="6BBAD0E2">
            <w:pPr>
              <w:spacing w:after="40"/>
            </w:pPr>
            <w:r w:rsidRPr="008F1C51">
              <w:t>Número de empleos formales creados en los primeros doce meses</w:t>
            </w:r>
            <w:r w:rsidRPr="008F1C51" w:rsidR="00FF7337">
              <w:t>.</w:t>
            </w:r>
          </w:p>
        </w:tc>
        <w:tc>
          <w:tcPr>
            <w:tcW w:w="3034" w:type="dxa"/>
          </w:tcPr>
          <w:p w:rsidRPr="008F1C51" w:rsidR="000953DF" w:rsidRDefault="00015F8F" w14:paraId="30394AAB" w14:textId="580EB544">
            <w:pPr>
              <w:spacing w:after="40"/>
            </w:pPr>
            <w:r w:rsidRPr="008F1C51">
              <w:t>Contratos de trabajo registrados</w:t>
            </w:r>
            <w:r w:rsidRPr="008F1C51" w:rsidR="00FF7337">
              <w:t>.</w:t>
            </w:r>
          </w:p>
        </w:tc>
      </w:tr>
      <w:tr w:rsidRPr="008F1C51" w:rsidR="000953DF" w:rsidTr="00FF7337" w14:paraId="67C9EA20" w14:textId="77777777">
        <w:trPr>
          <w:trHeight w:val="835"/>
          <w:jc w:val="center"/>
        </w:trPr>
        <w:tc>
          <w:tcPr>
            <w:tcW w:w="2730" w:type="dxa"/>
          </w:tcPr>
          <w:p w:rsidRPr="008F1C51" w:rsidR="000953DF" w:rsidRDefault="00015F8F" w14:paraId="0AEFF2DD" w14:textId="77777777">
            <w:pPr>
              <w:spacing w:after="40"/>
            </w:pPr>
            <w:r w:rsidRPr="008F1C51">
              <w:t>ODS 10. Reducción de las desigualdades</w:t>
            </w:r>
          </w:p>
        </w:tc>
        <w:tc>
          <w:tcPr>
            <w:tcW w:w="3336" w:type="dxa"/>
          </w:tcPr>
          <w:p w:rsidRPr="008F1C51" w:rsidR="000953DF" w:rsidRDefault="00015F8F" w14:paraId="3244C6A0" w14:textId="78EC63BC">
            <w:pPr>
              <w:spacing w:after="40"/>
            </w:pPr>
            <w:r w:rsidRPr="008F1C51">
              <w:t>Variación del ingreso promedio de los asociados frente al salario mínimo</w:t>
            </w:r>
            <w:r w:rsidRPr="008F1C51" w:rsidR="00FF7337">
              <w:t>.</w:t>
            </w:r>
          </w:p>
        </w:tc>
        <w:tc>
          <w:tcPr>
            <w:tcW w:w="3034" w:type="dxa"/>
          </w:tcPr>
          <w:p w:rsidRPr="008F1C51" w:rsidR="000953DF" w:rsidRDefault="00015F8F" w14:paraId="1384C6C3" w14:textId="687E8059">
            <w:pPr>
              <w:spacing w:after="40"/>
            </w:pPr>
            <w:r w:rsidRPr="008F1C51">
              <w:t>Comparación de ingresos antes y después del proyecto</w:t>
            </w:r>
            <w:r w:rsidRPr="008F1C51" w:rsidR="00FF7337">
              <w:t>.</w:t>
            </w:r>
          </w:p>
        </w:tc>
      </w:tr>
      <w:tr w:rsidRPr="008F1C51" w:rsidR="000953DF" w:rsidTr="00FF7337" w14:paraId="1427A4B0" w14:textId="77777777">
        <w:trPr>
          <w:trHeight w:val="835"/>
          <w:jc w:val="center"/>
        </w:trPr>
        <w:tc>
          <w:tcPr>
            <w:tcW w:w="2730" w:type="dxa"/>
          </w:tcPr>
          <w:p w:rsidRPr="008F1C51" w:rsidR="000953DF" w:rsidRDefault="00015F8F" w14:paraId="4827ABCF" w14:textId="77777777">
            <w:pPr>
              <w:spacing w:after="40"/>
            </w:pPr>
            <w:r w:rsidRPr="008F1C51">
              <w:t>ODS 11. Ciudades y comunidades sostenibles</w:t>
            </w:r>
          </w:p>
        </w:tc>
        <w:tc>
          <w:tcPr>
            <w:tcW w:w="3336" w:type="dxa"/>
          </w:tcPr>
          <w:p w:rsidRPr="008F1C51" w:rsidR="000953DF" w:rsidRDefault="00015F8F" w14:paraId="34F70A67" w14:textId="1FBB2A65">
            <w:pPr>
              <w:spacing w:after="40"/>
            </w:pPr>
            <w:r w:rsidRPr="008F1C51">
              <w:t>Número de habitantes con acceso al servicio en la zona de operación</w:t>
            </w:r>
            <w:r w:rsidRPr="008F1C51" w:rsidR="00FF7337">
              <w:t>.</w:t>
            </w:r>
          </w:p>
        </w:tc>
        <w:tc>
          <w:tcPr>
            <w:tcW w:w="3034" w:type="dxa"/>
          </w:tcPr>
          <w:p w:rsidRPr="008F1C51" w:rsidR="000953DF" w:rsidRDefault="00015F8F" w14:paraId="0456E1F8" w14:textId="08C429A6">
            <w:pPr>
              <w:spacing w:after="40"/>
            </w:pPr>
            <w:r w:rsidRPr="008F1C51">
              <w:t>Registro de usuarios atendidos por período</w:t>
            </w:r>
            <w:r w:rsidRPr="008F1C51" w:rsidR="00FF7337">
              <w:t>.</w:t>
            </w:r>
          </w:p>
        </w:tc>
      </w:tr>
      <w:tr w:rsidRPr="008F1C51" w:rsidR="000953DF" w:rsidTr="00FF7337" w14:paraId="4DEBD0B5" w14:textId="77777777">
        <w:trPr>
          <w:trHeight w:val="820"/>
          <w:jc w:val="center"/>
        </w:trPr>
        <w:tc>
          <w:tcPr>
            <w:tcW w:w="2730" w:type="dxa"/>
          </w:tcPr>
          <w:p w:rsidRPr="008F1C51" w:rsidR="000953DF" w:rsidRDefault="00015F8F" w14:paraId="4FE5B340" w14:textId="77777777">
            <w:pPr>
              <w:spacing w:after="40"/>
            </w:pPr>
            <w:r w:rsidRPr="008F1C51">
              <w:t>ODS 13. Acción por el clima</w:t>
            </w:r>
          </w:p>
        </w:tc>
        <w:tc>
          <w:tcPr>
            <w:tcW w:w="3336" w:type="dxa"/>
          </w:tcPr>
          <w:p w:rsidRPr="008F1C51" w:rsidR="000953DF" w:rsidRDefault="00015F8F" w14:paraId="3A1A8ABF" w14:textId="6A562B59">
            <w:pPr>
              <w:spacing w:after="40"/>
            </w:pPr>
            <w:r w:rsidRPr="008F1C51">
              <w:t>Reducción de residuos generados por unidad de producto</w:t>
            </w:r>
            <w:r w:rsidRPr="008F1C51" w:rsidR="00FF7337">
              <w:t>.</w:t>
            </w:r>
          </w:p>
        </w:tc>
        <w:tc>
          <w:tcPr>
            <w:tcW w:w="3034" w:type="dxa"/>
          </w:tcPr>
          <w:p w:rsidRPr="008F1C51" w:rsidR="000953DF" w:rsidRDefault="00015F8F" w14:paraId="27499BD4" w14:textId="06C9DA30">
            <w:pPr>
              <w:spacing w:after="40"/>
            </w:pPr>
            <w:r w:rsidRPr="008F1C51">
              <w:t>Registro de peso de residuos por lote de producción</w:t>
            </w:r>
            <w:r w:rsidRPr="008F1C51" w:rsidR="00FF7337">
              <w:t>.</w:t>
            </w:r>
          </w:p>
        </w:tc>
      </w:tr>
    </w:tbl>
    <w:p w:rsidRPr="008F1C51" w:rsidR="000953DF" w:rsidRDefault="000953DF" w14:paraId="6AB28E89" w14:textId="77777777">
      <w:pPr>
        <w:spacing w:after="80"/>
      </w:pPr>
    </w:p>
    <w:p w:rsidRPr="008F1C51" w:rsidR="000953DF" w:rsidP="004F64BF" w:rsidRDefault="00015F8F" w14:paraId="5F13155A" w14:textId="77777777">
      <w:pPr>
        <w:shd w:val="clear" w:color="auto" w:fill="E5DFEC" w:themeFill="accent4" w:themeFillTint="33"/>
        <w:jc w:val="both"/>
      </w:pPr>
      <w:r w:rsidRPr="008F1C51">
        <w:t>La tabla ilustra un principio aplicable a cualquier proyecto: el indicador debe derivarse de la propuesta de valor y no elegirse por conveniencia. Un emprendimiento agroindustrial encuentra su indicador natural en el encadenamiento con productores locales, mientras que uno de servicios urbanos lo encuentra en la cobertura de población atendida.</w:t>
      </w:r>
    </w:p>
    <w:p w:rsidRPr="008F1C51" w:rsidR="000953DF" w:rsidRDefault="00015F8F" w14:paraId="7A271A00" w14:textId="77777777">
      <w:pPr>
        <w:jc w:val="both"/>
      </w:pPr>
      <w:r w:rsidRPr="008F1C51">
        <w:t>Para que un indicador resulte gestionable, debe cumplir cinco condiciones que se resumen en el criterio SMART, ampliamente utilizado por las entidades de fomento:</w:t>
      </w:r>
    </w:p>
    <w:p w:rsidRPr="008F1C51" w:rsidR="009C6A68" w:rsidRDefault="009C6A68" w14:paraId="04DC68F0" w14:textId="77777777">
      <w:pPr>
        <w:pStyle w:val="Prrafodelista"/>
        <w:numPr>
          <w:ilvl w:val="0"/>
          <w:numId w:val="25"/>
        </w:numPr>
        <w:jc w:val="both"/>
        <w:rPr>
          <w:sz w:val="20"/>
          <w:szCs w:val="20"/>
        </w:rPr>
      </w:pPr>
      <w:commentRangeStart w:id="21"/>
      <w:r w:rsidRPr="008F1C51">
        <w:rPr>
          <w:b/>
          <w:bCs/>
          <w:sz w:val="20"/>
          <w:szCs w:val="20"/>
        </w:rPr>
        <w:t xml:space="preserve">Específico: </w:t>
      </w:r>
      <w:r w:rsidRPr="008F1C51">
        <w:rPr>
          <w:sz w:val="20"/>
          <w:szCs w:val="20"/>
        </w:rPr>
        <w:t xml:space="preserve">describe con precisión qué se mide y en quién, sin dejar espacio a interpretaciones distintas. Un enunciado vago produce lecturas contradictorias entre quienes revisan el proyecto. </w:t>
      </w:r>
    </w:p>
    <w:p w:rsidRPr="008F1C51" w:rsidR="009C6A68" w:rsidP="009C6A68" w:rsidRDefault="009C6A68" w14:paraId="58A62141" w14:textId="77777777">
      <w:pPr>
        <w:pStyle w:val="Prrafodelista"/>
        <w:jc w:val="both"/>
        <w:rPr>
          <w:sz w:val="20"/>
          <w:szCs w:val="20"/>
        </w:rPr>
      </w:pPr>
      <w:r w:rsidRPr="008F1C51">
        <w:rPr>
          <w:sz w:val="20"/>
          <w:szCs w:val="20"/>
        </w:rPr>
        <w:t xml:space="preserve">Ejemplo 1: número de familias productoras de cacao vinculadas como proveedoras del centro de acopio. </w:t>
      </w:r>
    </w:p>
    <w:p w:rsidRPr="008F1C51" w:rsidR="009C6A68" w:rsidP="009C6A68" w:rsidRDefault="009C6A68" w14:paraId="674D89C0" w14:textId="16B27E5B">
      <w:pPr>
        <w:pStyle w:val="Prrafodelista"/>
        <w:jc w:val="both"/>
        <w:rPr>
          <w:sz w:val="20"/>
          <w:szCs w:val="20"/>
        </w:rPr>
      </w:pPr>
      <w:r w:rsidRPr="008F1C51">
        <w:rPr>
          <w:sz w:val="20"/>
          <w:szCs w:val="20"/>
        </w:rPr>
        <w:t>Ejemplo 2: cantidad de tenderos del barrio capacitados en manejo de inventario.</w:t>
      </w:r>
    </w:p>
    <w:p w:rsidRPr="008F1C51" w:rsidR="009C6A68" w:rsidP="009C6A68" w:rsidRDefault="009C6A68" w14:paraId="73270C07" w14:textId="77777777">
      <w:pPr>
        <w:jc w:val="both"/>
        <w:rPr>
          <w:b/>
          <w:bCs/>
          <w:szCs w:val="20"/>
        </w:rPr>
      </w:pPr>
    </w:p>
    <w:p w:rsidRPr="008F1C51" w:rsidR="009C6A68" w:rsidRDefault="009C6A68" w14:paraId="30B78931" w14:textId="143FEB00">
      <w:pPr>
        <w:pStyle w:val="Prrafodelista"/>
        <w:numPr>
          <w:ilvl w:val="0"/>
          <w:numId w:val="25"/>
        </w:numPr>
        <w:jc w:val="both"/>
        <w:rPr>
          <w:sz w:val="20"/>
          <w:szCs w:val="20"/>
        </w:rPr>
      </w:pPr>
      <w:r w:rsidRPr="008F1C51">
        <w:rPr>
          <w:b/>
          <w:bCs/>
          <w:sz w:val="20"/>
          <w:szCs w:val="20"/>
        </w:rPr>
        <w:t xml:space="preserve">Medible: </w:t>
      </w:r>
      <w:r w:rsidRPr="008F1C51">
        <w:rPr>
          <w:sz w:val="20"/>
          <w:szCs w:val="20"/>
        </w:rPr>
        <w:t>se expresa en una unidad cuantificable y verificable, de modo que el dato pueda tomarse siempre de la misma manera y por personas distintas. Sin unidad definida no existe comparación posible.</w:t>
      </w:r>
    </w:p>
    <w:p w:rsidRPr="008F1C51" w:rsidR="009C6A68" w:rsidP="009C6A68" w:rsidRDefault="009C6A68" w14:paraId="0C16DD2B" w14:textId="77777777">
      <w:pPr>
        <w:pStyle w:val="Prrafodelista"/>
        <w:jc w:val="both"/>
        <w:rPr>
          <w:sz w:val="20"/>
          <w:szCs w:val="20"/>
        </w:rPr>
      </w:pPr>
      <w:r w:rsidRPr="008F1C51">
        <w:rPr>
          <w:sz w:val="20"/>
          <w:szCs w:val="20"/>
        </w:rPr>
        <w:t>Ejemplo 1: kilogramos de residuos aprovechados por mes.</w:t>
      </w:r>
    </w:p>
    <w:p w:rsidRPr="008F1C51" w:rsidR="009C6A68" w:rsidP="009C6A68" w:rsidRDefault="009C6A68" w14:paraId="642F6F38" w14:textId="77777777">
      <w:pPr>
        <w:pStyle w:val="Prrafodelista"/>
        <w:jc w:val="both"/>
        <w:rPr>
          <w:sz w:val="20"/>
          <w:szCs w:val="20"/>
        </w:rPr>
      </w:pPr>
      <w:r w:rsidRPr="008F1C51">
        <w:rPr>
          <w:sz w:val="20"/>
          <w:szCs w:val="20"/>
        </w:rPr>
        <w:t>Ejemplo 2: porcentaje de pedidos entregados dentro del plazo acordado.</w:t>
      </w:r>
    </w:p>
    <w:p w:rsidRPr="008F1C51" w:rsidR="009C6A68" w:rsidP="009C6A68" w:rsidRDefault="009C6A68" w14:paraId="0ACAA4D1" w14:textId="77777777">
      <w:pPr>
        <w:jc w:val="both"/>
        <w:rPr>
          <w:szCs w:val="20"/>
        </w:rPr>
      </w:pPr>
    </w:p>
    <w:p w:rsidRPr="008F1C51" w:rsidR="009C6A68" w:rsidRDefault="009C6A68" w14:paraId="1B21A7DE" w14:textId="77777777">
      <w:pPr>
        <w:pStyle w:val="Prrafodelista"/>
        <w:numPr>
          <w:ilvl w:val="0"/>
          <w:numId w:val="25"/>
        </w:numPr>
        <w:jc w:val="both"/>
        <w:rPr>
          <w:sz w:val="20"/>
          <w:szCs w:val="20"/>
        </w:rPr>
      </w:pPr>
      <w:r w:rsidRPr="008F1C51">
        <w:rPr>
          <w:b/>
          <w:bCs/>
          <w:sz w:val="20"/>
          <w:szCs w:val="20"/>
        </w:rPr>
        <w:t xml:space="preserve">Alcanzable: </w:t>
      </w:r>
      <w:r w:rsidRPr="008F1C51">
        <w:rPr>
          <w:sz w:val="20"/>
          <w:szCs w:val="20"/>
        </w:rPr>
        <w:t>resulta realista con los recursos, el tiempo y la capacidad instalada del proyecto. Una meta desproporcionada desmotiva al equipo y resta credibilidad ante quien evalúa la propuesta.</w:t>
      </w:r>
    </w:p>
    <w:p w:rsidRPr="008F1C51" w:rsidR="009C6A68" w:rsidP="009C6A68" w:rsidRDefault="009C6A68" w14:paraId="75319D21" w14:textId="77777777">
      <w:pPr>
        <w:pStyle w:val="Prrafodelista"/>
        <w:jc w:val="both"/>
        <w:rPr>
          <w:sz w:val="20"/>
          <w:szCs w:val="20"/>
        </w:rPr>
      </w:pPr>
      <w:r w:rsidRPr="008F1C51">
        <w:rPr>
          <w:sz w:val="20"/>
          <w:szCs w:val="20"/>
        </w:rPr>
        <w:t>Ejemplo 1: vincular quince proveedores locales durante el primer año, y no doscientos.</w:t>
      </w:r>
    </w:p>
    <w:p w:rsidRPr="008F1C51" w:rsidR="009C6A68" w:rsidP="009C6A68" w:rsidRDefault="009C6A68" w14:paraId="0B65DEA5" w14:textId="77777777">
      <w:pPr>
        <w:pStyle w:val="Prrafodelista"/>
        <w:jc w:val="both"/>
        <w:rPr>
          <w:sz w:val="20"/>
          <w:szCs w:val="20"/>
        </w:rPr>
      </w:pPr>
      <w:r w:rsidRPr="008F1C51">
        <w:rPr>
          <w:sz w:val="20"/>
          <w:szCs w:val="20"/>
        </w:rPr>
        <w:t>Ejemplo 2: atender tres veredas con el único vehículo disponible, en lugar de todo el municipio.</w:t>
      </w:r>
    </w:p>
    <w:p w:rsidRPr="008F1C51" w:rsidR="009C6A68" w:rsidP="009C6A68" w:rsidRDefault="009C6A68" w14:paraId="5E1B29E5" w14:textId="77777777">
      <w:pPr>
        <w:jc w:val="both"/>
        <w:rPr>
          <w:szCs w:val="20"/>
        </w:rPr>
      </w:pPr>
    </w:p>
    <w:p w:rsidRPr="008F1C51" w:rsidR="009C6A68" w:rsidRDefault="009C6A68" w14:paraId="53231ABF" w14:textId="77777777">
      <w:pPr>
        <w:pStyle w:val="Prrafodelista"/>
        <w:numPr>
          <w:ilvl w:val="0"/>
          <w:numId w:val="25"/>
        </w:numPr>
        <w:jc w:val="both"/>
        <w:rPr>
          <w:sz w:val="20"/>
          <w:szCs w:val="20"/>
        </w:rPr>
      </w:pPr>
      <w:r w:rsidRPr="008F1C51">
        <w:rPr>
          <w:b/>
          <w:bCs/>
          <w:sz w:val="20"/>
          <w:szCs w:val="20"/>
        </w:rPr>
        <w:t>Relevante:</w:t>
      </w:r>
      <w:r w:rsidRPr="008F1C51">
        <w:rPr>
          <w:sz w:val="20"/>
          <w:szCs w:val="20"/>
        </w:rPr>
        <w:t xml:space="preserve"> se conecta de manera directa con la propuesta de valor y con el cambio que el proyecto promete. Medir lo que no aporta a esa promesa consume tiempo sin orientar ninguna decisión.</w:t>
      </w:r>
    </w:p>
    <w:p w:rsidRPr="008F1C51" w:rsidR="009C6A68" w:rsidP="009C6A68" w:rsidRDefault="009C6A68" w14:paraId="04C5E217" w14:textId="77777777">
      <w:pPr>
        <w:pStyle w:val="Prrafodelista"/>
        <w:jc w:val="both"/>
        <w:rPr>
          <w:sz w:val="20"/>
          <w:szCs w:val="20"/>
        </w:rPr>
      </w:pPr>
      <w:r w:rsidRPr="008F1C51">
        <w:rPr>
          <w:sz w:val="20"/>
          <w:szCs w:val="20"/>
        </w:rPr>
        <w:t>Ejemplo 1: en un centro de acopio, kilogramos comprados a productores de la zona.</w:t>
      </w:r>
    </w:p>
    <w:p w:rsidRPr="008F1C51" w:rsidR="009C6A68" w:rsidP="009C6A68" w:rsidRDefault="009C6A68" w14:paraId="3B1AC169" w14:textId="367F3185">
      <w:pPr>
        <w:pStyle w:val="Prrafodelista"/>
        <w:jc w:val="both"/>
        <w:rPr>
          <w:sz w:val="20"/>
          <w:szCs w:val="20"/>
        </w:rPr>
      </w:pPr>
      <w:r w:rsidRPr="008F1C51">
        <w:rPr>
          <w:sz w:val="20"/>
          <w:szCs w:val="20"/>
        </w:rPr>
        <w:t>Ejemplo 2: en un servicio digital, número de micronegocios que mantienen su uso al tercer mes.</w:t>
      </w:r>
    </w:p>
    <w:p w:rsidRPr="008F1C51" w:rsidR="009C6A68" w:rsidRDefault="009C6A68" w14:paraId="5B1A14BE" w14:textId="77777777">
      <w:pPr>
        <w:jc w:val="both"/>
        <w:rPr>
          <w:szCs w:val="20"/>
        </w:rPr>
      </w:pPr>
    </w:p>
    <w:p w:rsidRPr="008F1C51" w:rsidR="009C6A68" w:rsidRDefault="009C6A68" w14:paraId="54C5385B" w14:textId="77777777">
      <w:pPr>
        <w:pStyle w:val="Prrafodelista"/>
        <w:numPr>
          <w:ilvl w:val="0"/>
          <w:numId w:val="25"/>
        </w:numPr>
        <w:jc w:val="both"/>
        <w:rPr>
          <w:sz w:val="20"/>
          <w:szCs w:val="20"/>
        </w:rPr>
      </w:pPr>
      <w:r w:rsidRPr="008F1C51">
        <w:rPr>
          <w:b/>
          <w:bCs/>
          <w:sz w:val="20"/>
          <w:szCs w:val="20"/>
        </w:rPr>
        <w:t>Acotado en el tiempo:</w:t>
      </w:r>
      <w:r w:rsidRPr="008F1C51">
        <w:rPr>
          <w:sz w:val="20"/>
          <w:szCs w:val="20"/>
        </w:rPr>
        <w:t xml:space="preserve"> define la fecha o el período en que se toma la medición, lo que hace visible la diferencia entre un avance sostenido de una coincidencia puntual.</w:t>
      </w:r>
    </w:p>
    <w:p w:rsidRPr="008F1C51" w:rsidR="009C6A68" w:rsidP="009C6A68" w:rsidRDefault="009C6A68" w14:paraId="2D0FD81F" w14:textId="77777777">
      <w:pPr>
        <w:pStyle w:val="Prrafodelista"/>
        <w:jc w:val="both"/>
        <w:rPr>
          <w:sz w:val="20"/>
          <w:szCs w:val="20"/>
        </w:rPr>
      </w:pPr>
      <w:r w:rsidRPr="008F1C51">
        <w:rPr>
          <w:sz w:val="20"/>
          <w:szCs w:val="20"/>
        </w:rPr>
        <w:t>Ejemplo 1: empleos formales creados durante los primeros doce meses de operación.</w:t>
      </w:r>
    </w:p>
    <w:p w:rsidRPr="008F1C51" w:rsidR="009C6A68" w:rsidP="009C6A68" w:rsidRDefault="009C6A68" w14:paraId="37848E11" w14:textId="53E2E7AA">
      <w:pPr>
        <w:pStyle w:val="Prrafodelista"/>
        <w:jc w:val="both"/>
        <w:rPr>
          <w:sz w:val="20"/>
          <w:szCs w:val="20"/>
        </w:rPr>
      </w:pPr>
      <w:r w:rsidRPr="008F1C51">
        <w:rPr>
          <w:sz w:val="20"/>
          <w:szCs w:val="20"/>
        </w:rPr>
        <w:t>Ejemplo 2: variación de las ventas entre el primer y el segundo semestre del año.</w:t>
      </w:r>
      <w:commentRangeEnd w:id="21"/>
      <w:r w:rsidRPr="008F1C51">
        <w:rPr>
          <w:rStyle w:val="Refdecomentario"/>
          <w:sz w:val="20"/>
          <w:szCs w:val="20"/>
        </w:rPr>
        <w:commentReference w:id="21"/>
      </w:r>
    </w:p>
    <w:p w:rsidRPr="008F1C51" w:rsidR="009C6A68" w:rsidRDefault="009C6A68" w14:paraId="5140FAF2" w14:textId="77777777">
      <w:pPr>
        <w:jc w:val="both"/>
      </w:pPr>
    </w:p>
    <w:p w:rsidRPr="008F1C51" w:rsidR="000953DF" w:rsidRDefault="00015F8F" w14:paraId="3F787A6A" w14:textId="77777777">
      <w:pPr>
        <w:jc w:val="both"/>
      </w:pPr>
      <w:r w:rsidRPr="008F1C51">
        <w:t>Un indicador que incumple alguna de estas condiciones no permite tomar decisiones: si no es medible no puede compararse, y si no está acotado en el tiempo no revela si el proyecto avanza o se ha estancado. Este es el estándar que aplican el Fondo Emprender y la mayoría de los fondos de inversión social para evaluar la calidad del seguimiento de un proyecto.</w:t>
      </w:r>
    </w:p>
    <w:p w:rsidRPr="008F1C51" w:rsidR="00005CC2" w:rsidRDefault="00005CC2" w14:paraId="2A99CD2C" w14:textId="083AD3B5">
      <w:pPr>
        <w:jc w:val="both"/>
      </w:pPr>
      <w:r w:rsidRPr="008F1C51">
        <w:rPr>
          <w:rFonts w:eastAsia="Times New Roman"/>
          <w:b/>
          <w:noProof/>
          <w:szCs w:val="20"/>
          <w:lang w:eastAsia="es-CO"/>
        </w:rPr>
        <mc:AlternateContent>
          <mc:Choice Requires="wps">
            <w:drawing>
              <wp:anchor distT="0" distB="0" distL="114300" distR="114300" simplePos="0" relativeHeight="251679744" behindDoc="0" locked="0" layoutInCell="1" allowOverlap="1" wp14:anchorId="15E176CE" wp14:editId="53D8858B">
                <wp:simplePos x="0" y="0"/>
                <wp:positionH relativeFrom="margin">
                  <wp:align>center</wp:align>
                </wp:positionH>
                <wp:positionV relativeFrom="paragraph">
                  <wp:posOffset>142792</wp:posOffset>
                </wp:positionV>
                <wp:extent cx="5305425" cy="896620"/>
                <wp:effectExtent l="57150" t="38100" r="85725" b="93980"/>
                <wp:wrapNone/>
                <wp:docPr id="1889709316" name="Rectángulo: esquinas redondeadas 3"/>
                <wp:cNvGraphicFramePr/>
                <a:graphic xmlns:a="http://schemas.openxmlformats.org/drawingml/2006/main">
                  <a:graphicData uri="http://schemas.microsoft.com/office/word/2010/wordprocessingShape">
                    <wps:wsp>
                      <wps:cNvSpPr/>
                      <wps:spPr>
                        <a:xfrm>
                          <a:off x="0" y="0"/>
                          <a:ext cx="5305425" cy="89662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Pr="00005CC2" w:rsidR="00005CC2" w:rsidP="00005CC2" w:rsidRDefault="00005CC2" w14:paraId="55848C09" w14:textId="77777777">
                            <w:pPr>
                              <w:jc w:val="center"/>
                              <w:rPr>
                                <w:iCs/>
                                <w:szCs w:val="20"/>
                              </w:rPr>
                            </w:pPr>
                            <w:r w:rsidRPr="00005CC2">
                              <w:rPr>
                                <w:iCs/>
                                <w:szCs w:val="20"/>
                              </w:rPr>
                              <w:t>La cadena lógica del impacto conecta las actividades del proyecto con sus resultados inmediatos, sus efectos a mediano plazo y su transformación del contexto. Definirla desde el inicio evita medir lo fácil en lugar de lo importante.</w:t>
                            </w:r>
                          </w:p>
                          <w:p w:rsidRPr="00D21B87" w:rsidR="00005CC2" w:rsidP="00005CC2" w:rsidRDefault="00005CC2" w14:paraId="48A87720" w14:textId="03EDD156">
                            <w:pPr>
                              <w:jc w:val="center"/>
                              <w:rPr>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7F7135">
              <v:roundrect id="_x0000_s1035" style="position:absolute;left:0;text-align:left;margin-left:0;margin-top:11.25pt;width:417.75pt;height:70.6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ffbe86" strokecolor="#f69240" arcsize="10923f" w14:anchorId="15E176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">
                <v:fill type="gradient" color2="#ffebdb" colors="0 #ffbe86;22938f #ffd0aa;1 #ffebdb" angle="180" focus="100%" rotate="t"/>
                <v:shadow on="t" color="black" opacity="24903f" offset="0,.55556mm" origin=",.5"/>
                <v:textbox>
                  <w:txbxContent>
                    <w:p w:rsidRPr="00005CC2" w:rsidR="00005CC2" w:rsidP="00005CC2" w:rsidRDefault="00005CC2" w14:paraId="5D1F6D85" w14:textId="77777777">
                      <w:pPr>
                        <w:jc w:val="center"/>
                        <w:rPr>
                          <w:iCs/>
                          <w:szCs w:val="20"/>
                        </w:rPr>
                      </w:pPr>
                      <w:r w:rsidRPr="00005CC2">
                        <w:rPr>
                          <w:iCs/>
                          <w:szCs w:val="20"/>
                        </w:rPr>
                        <w:t>La cadena lógica del impacto conecta las actividades del proyecto con sus resultados inmediatos, sus efectos a mediano plazo y su transformación del contexto. Definirla desde el inicio evita medir lo fácil en lugar de lo importante.</w:t>
                      </w:r>
                    </w:p>
                    <w:p w:rsidRPr="00D21B87" w:rsidR="00005CC2" w:rsidP="00005CC2" w:rsidRDefault="00005CC2" w14:paraId="5A39BBE3" w14:textId="03EDD156">
                      <w:pPr>
                        <w:jc w:val="center"/>
                        <w:rPr>
                          <w:szCs w:val="20"/>
                        </w:rPr>
                      </w:pPr>
                    </w:p>
                  </w:txbxContent>
                </v:textbox>
                <w10:wrap anchorx="margin"/>
              </v:roundrect>
            </w:pict>
          </mc:Fallback>
        </mc:AlternateContent>
      </w:r>
    </w:p>
    <w:p w:rsidRPr="008F1C51" w:rsidR="00005CC2" w:rsidRDefault="00005CC2" w14:paraId="42A53A49" w14:textId="26899C38">
      <w:pPr>
        <w:jc w:val="both"/>
      </w:pPr>
    </w:p>
    <w:p w:rsidRPr="008F1C51" w:rsidR="00005CC2" w:rsidRDefault="00005CC2" w14:paraId="1152DB12" w14:textId="77777777">
      <w:pPr>
        <w:jc w:val="both"/>
      </w:pPr>
    </w:p>
    <w:p w:rsidRPr="008F1C51" w:rsidR="00005CC2" w:rsidRDefault="00005CC2" w14:paraId="0F1F08C0" w14:textId="77777777">
      <w:pPr>
        <w:jc w:val="both"/>
      </w:pPr>
    </w:p>
    <w:p w:rsidRPr="008F1C51" w:rsidR="00005CC2" w:rsidRDefault="00005CC2" w14:paraId="60BB073E" w14:textId="77777777">
      <w:pPr>
        <w:jc w:val="both"/>
      </w:pPr>
    </w:p>
    <w:p w:rsidRPr="008F1C51" w:rsidR="00005CC2" w:rsidRDefault="00005CC2" w14:paraId="7A6BDA3A" w14:textId="77777777">
      <w:pPr>
        <w:jc w:val="both"/>
      </w:pPr>
      <w:commentRangeStart w:id="1379377820"/>
    </w:p>
    <w:p w:rsidRPr="008F1C51" w:rsidR="00583D98" w:rsidRDefault="00583D98" w14:paraId="5CC7B846" w14:textId="31F3FE9B">
      <w:pPr>
        <w:jc w:val="both"/>
      </w:pPr>
      <w:r w:rsidR="00583D98">
        <w:rPr/>
        <w:t xml:space="preserve">Para reunir en una sola </w:t>
      </w:r>
      <w:r w:rsidRPr="0DED8373" w:rsidR="00583D98">
        <w:rPr>
          <w:highlight w:val="yellow"/>
        </w:rPr>
        <w:t>síntesis</w:t>
      </w:r>
      <w:commentRangeEnd w:id="1379377820"/>
      <w:r>
        <w:rPr>
          <w:rStyle w:val="CommentReference"/>
        </w:rPr>
        <w:commentReference w:id="1379377820"/>
      </w:r>
      <w:r w:rsidR="00583D98">
        <w:rPr/>
        <w:t xml:space="preserve"> lo estudiado sobre la i</w:t>
      </w:r>
      <w:r w:rsidR="00583D98">
        <w:rPr/>
        <w:t>dea de negocio y su impacto, se presenta el siguiente recurso de audio. En él se explica de dónde surgen las ideas capaces de resistir una evaluación, qué efectos deja un proyecto en las personas y en las empresas del territorio, y por qué los indicadores y sus fuentes terminan definiendo si una propuesta obtiene respaldo:</w:t>
      </w:r>
    </w:p>
    <w:p w:rsidRPr="008F1C51" w:rsidR="00A64217" w:rsidRDefault="00A64217" w14:paraId="0A18C352" w14:textId="1F58AE95">
      <w:pPr>
        <w:jc w:val="both"/>
      </w:pPr>
      <w:r w:rsidRPr="008F1C51">
        <w:rPr>
          <w:noProof/>
          <w:szCs w:val="20"/>
          <w:lang w:val="en-US" w:eastAsia="en-US"/>
        </w:rPr>
        <mc:AlternateContent>
          <mc:Choice Requires="wps">
            <w:drawing>
              <wp:inline distT="0" distB="0" distL="0" distR="0" wp14:anchorId="282E4759" wp14:editId="178CF855">
                <wp:extent cx="5416952" cy="810228"/>
                <wp:effectExtent l="0" t="0" r="12700" b="28575"/>
                <wp:docPr id="1716785716" name="Rectángulo 1716785716"/>
                <wp:cNvGraphicFramePr/>
                <a:graphic xmlns:a="http://schemas.openxmlformats.org/drawingml/2006/main">
                  <a:graphicData uri="http://schemas.microsoft.com/office/word/2010/wordprocessingShape">
                    <wps:wsp>
                      <wps:cNvSpPr/>
                      <wps:spPr>
                        <a:xfrm>
                          <a:off x="0" y="0"/>
                          <a:ext cx="5416952" cy="810228"/>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A64217" w:rsidP="00A64217" w:rsidRDefault="00A64217" w14:paraId="0DA25AB6" w14:textId="5206417F">
                            <w:pPr>
                              <w:spacing w:line="275" w:lineRule="auto"/>
                              <w:jc w:val="center"/>
                              <w:rPr>
                                <w:b/>
                              </w:rPr>
                            </w:pPr>
                            <w:r w:rsidRPr="00A64217">
                              <w:rPr>
                                <w:b/>
                                <w:color w:val="FFFFFF"/>
                              </w:rPr>
                              <w:t>01230000_CF01_Guion_podcast</w:t>
                            </w:r>
                          </w:p>
                        </w:txbxContent>
                      </wps:txbx>
                      <wps:bodyPr spcFirstLastPara="1" wrap="square" lIns="91425" tIns="45700" rIns="91425" bIns="45700" anchor="ctr" anchorCtr="0">
                        <a:noAutofit/>
                      </wps:bodyPr>
                    </wps:wsp>
                  </a:graphicData>
                </a:graphic>
              </wp:inline>
            </w:drawing>
          </mc:Choice>
          <mc:Fallback>
            <w:pict w14:anchorId="7FB17505">
              <v:rect id="Rectángulo 1716785716" style="width:426.55pt;height:63.8pt;visibility:visible;mso-wrap-style:square;mso-left-percent:-10001;mso-top-percent:-10001;mso-position-horizontal:absolute;mso-position-horizontal-relative:char;mso-position-vertical:absolute;mso-position-vertical-relative:line;mso-left-percent:-10001;mso-top-percent:-10001;v-text-anchor:middle" o:spid="_x0000_s1036" fillcolor="#39a900" strokecolor="#42719b" strokeweight="1pt" w14:anchorId="282E4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">
                <v:stroke miterlimit="5243f" startarrowwidth="narrow" startarrowlength="short" endarrowwidth="narrow" endarrowlength="short"/>
                <v:textbox inset="2.53958mm,1.2694mm,2.53958mm,1.2694mm">
                  <w:txbxContent>
                    <w:p w:rsidR="00A64217" w:rsidP="00A64217" w:rsidRDefault="00A64217" w14:paraId="559CAF0F" w14:textId="5206417F">
                      <w:pPr>
                        <w:spacing w:line="275" w:lineRule="auto"/>
                        <w:jc w:val="center"/>
                        <w:rPr>
                          <w:b/>
                        </w:rPr>
                      </w:pPr>
                      <w:r w:rsidRPr="00A64217">
                        <w:rPr>
                          <w:b/>
                          <w:color w:val="FFFFFF"/>
                        </w:rPr>
                        <w:t>01230000_CF01_Guion_podcast</w:t>
                      </w:r>
                    </w:p>
                  </w:txbxContent>
                </v:textbox>
                <w10:anchorlock/>
              </v:rect>
            </w:pict>
          </mc:Fallback>
        </mc:AlternateContent>
      </w:r>
    </w:p>
    <w:p w:rsidRPr="008F1C51" w:rsidR="00583D98" w:rsidP="00583D98" w:rsidRDefault="00583D98" w14:paraId="22AC80AC" w14:textId="711F2728">
      <w:pPr>
        <w:jc w:val="both"/>
      </w:pPr>
      <w:r w:rsidRPr="008F1C51">
        <w:t>Los conceptos, las técnicas y los indicadores ya están disponibles</w:t>
      </w:r>
      <w:r w:rsidRPr="00375F95">
        <w:t xml:space="preserve">. Falta </w:t>
      </w:r>
      <w:r w:rsidRPr="003C6BB0" w:rsidR="003C6BB0">
        <w:rPr>
          <w:highlight w:val="yellow"/>
        </w:rPr>
        <w:t>descubrir</w:t>
      </w:r>
      <w:r w:rsidR="003C6BB0">
        <w:t xml:space="preserve"> </w:t>
      </w:r>
      <w:r w:rsidRPr="00375F95">
        <w:t>cómo se combinan a</w:t>
      </w:r>
      <w:r w:rsidRPr="008F1C51">
        <w:t>l aplicarse a un territorio concreto, con sus limitaciones y sus oportunidades particulares. Los casos que siguen recorren proyectos colombianos de sectores y regiones distintas, y muestran cómo un mismo método de diagnóstico conduce a decisiones diferentes según el lugar donde se pone en práctica.</w:t>
      </w:r>
    </w:p>
    <w:p w:rsidRPr="008F1C51" w:rsidR="000953DF" w:rsidRDefault="00015F8F" w14:paraId="45D44F1B" w14:textId="77777777">
      <w:pPr>
        <w:keepNext/>
        <w:spacing w:before="240"/>
      </w:pPr>
      <w:r w:rsidRPr="008F1C51">
        <w:rPr>
          <w:b/>
        </w:rPr>
        <w:t>5. Casos de diagnóstico en Colombia</w:t>
      </w:r>
    </w:p>
    <w:p w:rsidRPr="008F1C51" w:rsidR="000953DF" w:rsidRDefault="00015F8F" w14:paraId="7CEB9772" w14:textId="77777777">
      <w:pPr>
        <w:jc w:val="both"/>
      </w:pPr>
      <w:r w:rsidRPr="008F1C51">
        <w:t>Los cuatro casos que se presentan a continuación ilustran situaciones del contexto colombiano en las que el diagnóstico del entorno y la identificación del impacto de una idea de negocio se aplican con método. Cada uno ejercita el conjunto de saberes desarrollados en los ejes anteriores: el reconocimiento del entorno, la lectura de las políticas de desarrollo, la caracterización zonal, el diagnóstico del comportamiento empresarial y la valoración del impacto social y productivo.</w:t>
      </w:r>
    </w:p>
    <w:p w:rsidRPr="008F1C51" w:rsidR="00A64217" w:rsidP="002669C8" w:rsidRDefault="00015F8F" w14:paraId="5055AE13" w14:textId="18E197D7">
      <w:pPr>
        <w:shd w:val="clear" w:color="auto" w:fill="DDD9C3" w:themeFill="background2" w:themeFillShade="E6"/>
        <w:jc w:val="both"/>
      </w:pPr>
      <w:r w:rsidRPr="008F1C51">
        <w:t xml:space="preserve">Conviene analizarlos siguiendo la secuencia del protocolo de diagnóstico y verificando en cada paso que las conclusiones se sostengan en la información disponible. </w:t>
      </w:r>
      <w:r w:rsidRPr="008F1C51" w:rsidR="006A5A41">
        <w:t>Los casos no corresponden a empresas existentes, aunque reproducen situaciones frecuentes en distintas regiones del país. Los nombres y las cifras se emplean con fines didácticos.</w:t>
      </w:r>
    </w:p>
    <w:p w:rsidRPr="008F1C51" w:rsidR="000953DF" w:rsidRDefault="00015F8F" w14:paraId="5158F5F8" w14:textId="77777777">
      <w:pPr>
        <w:keepNext/>
        <w:spacing w:before="200"/>
        <w:rPr>
          <w:bCs/>
        </w:rPr>
      </w:pPr>
      <w:r w:rsidRPr="008F1C51">
        <w:rPr>
          <w:bCs/>
        </w:rPr>
        <w:t>5.1 Cacao con valor agregado</w:t>
      </w:r>
    </w:p>
    <w:p w:rsidRPr="008F1C51" w:rsidR="000953DF" w:rsidRDefault="00015F8F" w14:paraId="5CE10A7A" w14:textId="77777777">
      <w:pPr>
        <w:jc w:val="both"/>
      </w:pPr>
      <w:r w:rsidRPr="008F1C51">
        <w:t>Luz Marina Rodríguez vive en una vereda del municipio de El Espinal, en el Tolima. Su familia cultiva cacao desde hace tres generaciones en una finca de ocho hectáreas, pero siempre ha vendido el grano seco a intermediarios que lo trasladan a otras ciudades sin ningún proceso de transformación local. Luz Marina quiere crear una microempresa que procese el cacao en la zona, elabore chocolate artesanal de origen y venda de manera directa a través de redes sociales y mercados regionales.</w:t>
      </w:r>
    </w:p>
    <w:p w:rsidRPr="008F1C51" w:rsidR="00246E8C" w:rsidRDefault="00015F8F" w14:paraId="69A5EC98" w14:textId="751B365B">
      <w:pPr>
        <w:jc w:val="both"/>
      </w:pPr>
      <w:r w:rsidRPr="008F1C51">
        <w:t>Antes de formular su plan de negocio, aplica el análisis del macroentorno. En el factor político encuentra que el plan de desarrollo departamental prioriza el cacao como apuesta agroindustrial y que existen convenios de asistencia técnica para los cultivadores. En el factor económico verifica el crecimiento sostenido de la demanda de chocolate de origen en el país. En el factor social identifica un interés creciente de los consumidores urbanos por productos locales con trazabilidad. En el factor tecnológico confirma que las redes sociales permiten a una empresa rural llegar directamente al consumidor urbano.</w:t>
      </w:r>
    </w:p>
    <w:p w:rsidRPr="008F1C51" w:rsidR="000953DF" w:rsidRDefault="00015F8F" w14:paraId="1CD17B70" w14:textId="48E08D9F">
      <w:pPr>
        <w:jc w:val="both"/>
      </w:pPr>
      <w:r w:rsidRPr="008F1C51">
        <w:t>El análisis del microentorno revela que en el municipio operan tres empresas que comercializan cacao procesado, pero ninguna se ha posicionado en el segmento artesanal de origen. El poder de negociación de los proveedores es bajo, porque la propia finca abastece la materia prima. El poder de los clientes resulta moderado, ya que el consumidor de chocolate artesanal valora la diferenciación por encima del precio. Del diagnóstico se desprenden los siguientes efectos previsibles:</w:t>
      </w:r>
    </w:p>
    <w:p w:rsidRPr="003D7571" w:rsidR="000953DF" w:rsidRDefault="00015F8F" w14:paraId="2B793B46" w14:textId="77777777">
      <w:pPr>
        <w:numPr>
          <w:ilvl w:val="0"/>
          <w:numId w:val="4"/>
        </w:numPr>
        <w:spacing w:after="80"/>
        <w:jc w:val="both"/>
        <w:rPr>
          <w:highlight w:val="yellow"/>
        </w:rPr>
      </w:pPr>
      <w:commentRangeStart w:id="22"/>
      <w:r w:rsidR="00015F8F">
        <w:rPr/>
        <w:t xml:space="preserve">Generación de dos empleos directos para habitantes de </w:t>
      </w:r>
      <w:commentRangeStart w:id="401320871"/>
      <w:r w:rsidR="00015F8F">
        <w:rPr/>
        <w:t xml:space="preserve">la </w:t>
      </w:r>
      <w:r w:rsidRPr="0DED8373" w:rsidR="00015F8F">
        <w:rPr>
          <w:highlight w:val="yellow"/>
        </w:rPr>
        <w:t>vereda.</w:t>
      </w:r>
    </w:p>
    <w:p w:rsidRPr="003D7571" w:rsidR="000953DF" w:rsidRDefault="00015F8F" w14:paraId="64E3C01F" w14:textId="77777777">
      <w:pPr>
        <w:numPr>
          <w:ilvl w:val="0"/>
          <w:numId w:val="4"/>
        </w:numPr>
        <w:spacing w:after="80"/>
        <w:jc w:val="both"/>
        <w:rPr>
          <w:highlight w:val="yellow"/>
        </w:rPr>
      </w:pPr>
      <w:r w:rsidR="00015F8F">
        <w:rPr/>
        <w:t xml:space="preserve">Encadenamiento con otros cultivadores de la zona como proveedores de </w:t>
      </w:r>
      <w:r w:rsidRPr="0DED8373" w:rsidR="00015F8F">
        <w:rPr>
          <w:highlight w:val="yellow"/>
        </w:rPr>
        <w:t>g</w:t>
      </w:r>
      <w:commentRangeEnd w:id="401320871"/>
      <w:r>
        <w:rPr>
          <w:rStyle w:val="CommentReference"/>
        </w:rPr>
        <w:commentReference w:id="401320871"/>
      </w:r>
      <w:r w:rsidRPr="0DED8373" w:rsidR="00015F8F">
        <w:rPr>
          <w:highlight w:val="yellow"/>
        </w:rPr>
        <w:t>rano.</w:t>
      </w:r>
    </w:p>
    <w:p w:rsidRPr="003D7571" w:rsidR="000953DF" w:rsidRDefault="00015F8F" w14:paraId="104E6159" w14:textId="77777777">
      <w:pPr>
        <w:numPr>
          <w:ilvl w:val="0"/>
          <w:numId w:val="4"/>
        </w:numPr>
        <w:spacing w:after="80"/>
        <w:jc w:val="both"/>
        <w:rPr>
          <w:highlight w:val="yellow"/>
        </w:rPr>
      </w:pPr>
      <w:r w:rsidRPr="008F1C51">
        <w:t xml:space="preserve">Retención local del valor agregado que antes captaba el </w:t>
      </w:r>
      <w:r w:rsidRPr="008F1C51">
        <w:rPr>
          <w:highlight w:val="yellow"/>
        </w:rPr>
        <w:t>intermedia</w:t>
      </w:r>
      <w:r w:rsidRPr="003D7571">
        <w:rPr>
          <w:highlight w:val="yellow"/>
        </w:rPr>
        <w:t>rio.</w:t>
      </w:r>
    </w:p>
    <w:p w:rsidRPr="003D7571" w:rsidR="007E23B3" w:rsidP="007E23B3" w:rsidRDefault="00015F8F" w14:paraId="498D107B" w14:textId="2934C171">
      <w:pPr>
        <w:numPr>
          <w:ilvl w:val="0"/>
          <w:numId w:val="4"/>
        </w:numPr>
        <w:spacing w:after="80"/>
        <w:jc w:val="both"/>
        <w:rPr>
          <w:highlight w:val="yellow"/>
        </w:rPr>
      </w:pPr>
      <w:r w:rsidRPr="008F1C51">
        <w:t xml:space="preserve">Posicionamiento del cacao del territorio en el mercado </w:t>
      </w:r>
      <w:r w:rsidRPr="008F1C51">
        <w:rPr>
          <w:highlight w:val="yellow"/>
        </w:rPr>
        <w:t>nacion</w:t>
      </w:r>
      <w:r w:rsidRPr="003D7571">
        <w:rPr>
          <w:highlight w:val="yellow"/>
        </w:rPr>
        <w:t>al.</w:t>
      </w:r>
      <w:commentRangeEnd w:id="22"/>
      <w:r w:rsidRPr="003D7571">
        <w:rPr>
          <w:rStyle w:val="Refdecomentario"/>
          <w:sz w:val="20"/>
          <w:szCs w:val="22"/>
          <w:highlight w:val="yellow"/>
        </w:rPr>
        <w:commentReference w:id="22"/>
      </w:r>
    </w:p>
    <w:p w:rsidRPr="008F1C51" w:rsidR="000953DF" w:rsidP="007E23B3" w:rsidRDefault="00015F8F" w14:paraId="59F35252" w14:textId="14BA48F1">
      <w:pPr>
        <w:shd w:val="clear" w:color="auto" w:fill="E5B8B7" w:themeFill="accent2" w:themeFillTint="66"/>
        <w:jc w:val="both"/>
      </w:pPr>
      <w:r w:rsidRPr="008F1C51">
        <w:t>El caso muestra cómo la transformación local de una materia prima convierte una actividad de subsistencia en un proyecto con impacto medible, sin necesidad de modificar el cultivo ni de incorporar tecnología compleja.</w:t>
      </w:r>
    </w:p>
    <w:p w:rsidRPr="008F1C51" w:rsidR="00246E8C" w:rsidRDefault="00246E8C" w14:paraId="1ACA9EE7" w14:textId="77777777">
      <w:pPr>
        <w:keepNext/>
        <w:spacing w:before="200"/>
        <w:rPr>
          <w:bCs/>
        </w:rPr>
      </w:pPr>
    </w:p>
    <w:p w:rsidRPr="008F1C51" w:rsidR="000953DF" w:rsidRDefault="00015F8F" w14:paraId="66A9F3C5" w14:textId="41775A29">
      <w:pPr>
        <w:keepNext/>
        <w:spacing w:before="200"/>
        <w:rPr>
          <w:bCs/>
        </w:rPr>
      </w:pPr>
      <w:r w:rsidRPr="008F1C51">
        <w:rPr>
          <w:bCs/>
        </w:rPr>
        <w:t>5.2 Servicios digitales para micronegocios</w:t>
      </w:r>
    </w:p>
    <w:p w:rsidRPr="008F1C51" w:rsidR="000953DF" w:rsidRDefault="00015F8F" w14:paraId="20F9C08F" w14:textId="2CB2A41B">
      <w:pPr>
        <w:jc w:val="both"/>
      </w:pPr>
      <w:r w:rsidRPr="008F1C51">
        <w:t>Andrés Felipe Torres y Carolina Vargas, egresados de un programa de formación en Ibagué, identificaron que la mayoría de los negocios locales</w:t>
      </w:r>
      <w:r w:rsidRPr="008F1C51" w:rsidR="00246E8C">
        <w:t xml:space="preserve">: </w:t>
      </w:r>
      <w:r w:rsidRPr="008F1C51">
        <w:t>restaurantes, peluquerías, tiendas de ropa y talleres</w:t>
      </w:r>
      <w:r w:rsidRPr="008F1C51" w:rsidR="00246E8C">
        <w:t xml:space="preserve">, </w:t>
      </w:r>
      <w:r w:rsidRPr="008F1C51">
        <w:t>carece</w:t>
      </w:r>
      <w:r w:rsidRPr="008F1C51" w:rsidR="00246E8C">
        <w:t>n</w:t>
      </w:r>
      <w:r w:rsidRPr="008F1C51">
        <w:t xml:space="preserve"> de presencia digital y de tiempo para gestionarla. Su idea de negocio es una plataforma de gestión digital simplificada que, por una suscripción mensual de bajo costo, mantenga activo el perfil del negocio en redes sociales, administre sus pedidos en línea y ofrezca un panel de métricas básicas, complementada con talleres mensuales de formación digital.</w:t>
      </w:r>
    </w:p>
    <w:p w:rsidRPr="008F1C51" w:rsidR="000953DF" w:rsidP="00246E8C" w:rsidRDefault="00015F8F" w14:paraId="285CE852" w14:textId="77777777">
      <w:pPr>
        <w:shd w:val="clear" w:color="auto" w:fill="DBE5F1" w:themeFill="accent1" w:themeFillTint="33"/>
        <w:jc w:val="both"/>
      </w:pPr>
      <w:r w:rsidRPr="008F1C51">
        <w:t>El diagnóstico del macroentorno identifica varios factores favorables: la política nacional de transformación digital, que incluye estímulos para la adopción tecnológica de las micro, pequeñas y medianas empresas; el crecimiento sostenido del comercio electrónico en el país; y la alta penetración de teléfonos inteligentes entre los micronegocios, que facilita la adopción de herramientas sencillas. Entre los factores de riesgo aparecen la alta rotación de clientes en ese segmento y la dependencia de una conectividad que aún es irregular en algunos barrios de la ciudad.</w:t>
      </w:r>
    </w:p>
    <w:p w:rsidRPr="008F1C51" w:rsidR="000953DF" w:rsidRDefault="00015F8F" w14:paraId="0F495860" w14:textId="77777777">
      <w:pPr>
        <w:jc w:val="both"/>
      </w:pPr>
      <w:r w:rsidRPr="008F1C51">
        <w:t>El impacto productivo del proyecto se manifiesta en la modernización del tejido empresarial local. Al digitalizar a sus clientes, la empresa no solo genera valor para ellos: amplía su visibilidad ante consumidores de otras ciudades, expande su mercado potencial y reduce su dependencia de la clientela del barrio. Ese efecto de desbordamiento constituye un indicador de impacto territorial que resulta especialmente atractivo para instrumentos de fomento y para alianzas con la cámara de comercio local.</w:t>
      </w:r>
    </w:p>
    <w:p w:rsidRPr="008F1C51" w:rsidR="000953DF" w:rsidRDefault="00015F8F" w14:paraId="0BD01266" w14:textId="77777777">
      <w:pPr>
        <w:keepNext/>
        <w:spacing w:before="200"/>
      </w:pPr>
      <w:r w:rsidRPr="008F1C51">
        <w:rPr>
          <w:bCs/>
        </w:rPr>
        <w:t>5.3 Cooperativa de economía solidaria</w:t>
      </w:r>
    </w:p>
    <w:p w:rsidRPr="008F1C51" w:rsidR="000953DF" w:rsidRDefault="00015F8F" w14:paraId="485E9D62" w14:textId="3ADC35AF">
      <w:pPr>
        <w:jc w:val="both"/>
      </w:pPr>
      <w:r w:rsidRPr="008F1C51">
        <w:t>En el municipio de Acacías, en el Meta, un grupo de doce mujeres cabeza de familia del barrio Villa del Río identificó que ningún restaurante de la zona ofrece almuerzo</w:t>
      </w:r>
      <w:r w:rsidRPr="008F1C51" w:rsidR="00246E8C">
        <w:t>s</w:t>
      </w:r>
      <w:r w:rsidRPr="008F1C51">
        <w:t xml:space="preserve"> </w:t>
      </w:r>
      <w:r w:rsidRPr="008F1C51" w:rsidR="0049566F">
        <w:t xml:space="preserve">económicos </w:t>
      </w:r>
      <w:r w:rsidRPr="008F1C51">
        <w:t>para los trabajadores del corredor industrial cercano. La necesidad está documentada: cerca de trescientos trabajadores buscan dónde almorzar en la franja del mediodía de lunes a viernes, y la oferta disponible resulta insuficiente.</w:t>
      </w:r>
    </w:p>
    <w:p w:rsidRPr="008F1C51" w:rsidR="000953DF" w:rsidRDefault="00015F8F" w14:paraId="70C899A2" w14:textId="77777777">
      <w:pPr>
        <w:jc w:val="both"/>
      </w:pPr>
      <w:r w:rsidRPr="008F1C51">
        <w:t>El grupo decide constituir una cooperativa de trabajo asociado para prestar ese servicio, aprovechando que varias integrantes cuentan con formación en manipulación de alimentos y que el salón comunal está disponible para el procesamiento. El diagnóstico del entorno resulta favorable en los cuatro factores relevantes: demanda insatisfecha verificada, respaldo de la administración municipal a las iniciativas de economía solidaria, tradición comunitaria de trabajo colectivo y disponibilidad de insumos frescos en el mercado local. Los indicadores de impacto identificados son:</w:t>
      </w:r>
    </w:p>
    <w:p w:rsidRPr="008F1C51" w:rsidR="000953DF" w:rsidRDefault="00015F8F" w14:paraId="5ABABE4E" w14:textId="77777777">
      <w:pPr>
        <w:numPr>
          <w:ilvl w:val="0"/>
          <w:numId w:val="1"/>
        </w:numPr>
        <w:spacing w:after="80"/>
        <w:jc w:val="both"/>
      </w:pPr>
      <w:commentRangeStart w:id="23"/>
      <w:r w:rsidRPr="008F1C51">
        <w:rPr>
          <w:b/>
        </w:rPr>
        <w:t>Empleo asociado:</w:t>
      </w:r>
      <w:r w:rsidRPr="008F1C51">
        <w:t xml:space="preserve"> doce puestos de trabajo estables para mujeres cabeza de familia, con ingresos superiores a los de sus actividades ocasionales previas.</w:t>
      </w:r>
    </w:p>
    <w:p w:rsidRPr="008F1C51" w:rsidR="000953DF" w:rsidRDefault="00015F8F" w14:paraId="4923AA40" w14:textId="77777777">
      <w:pPr>
        <w:numPr>
          <w:ilvl w:val="0"/>
          <w:numId w:val="1"/>
        </w:numPr>
        <w:spacing w:after="80"/>
        <w:jc w:val="both"/>
      </w:pPr>
      <w:r w:rsidRPr="008F1C51">
        <w:rPr>
          <w:b/>
        </w:rPr>
        <w:t>Economía del hogar:</w:t>
      </w:r>
      <w:r w:rsidRPr="008F1C51">
        <w:t xml:space="preserve"> fortalecimiento del ingreso de doce familias del barrio, con efectos sobre su capacidad de gasto y su acceso a servicios.</w:t>
      </w:r>
    </w:p>
    <w:p w:rsidRPr="008F1C51" w:rsidR="000953DF" w:rsidRDefault="00015F8F" w14:paraId="78473303" w14:textId="77777777">
      <w:pPr>
        <w:numPr>
          <w:ilvl w:val="0"/>
          <w:numId w:val="1"/>
        </w:numPr>
        <w:spacing w:after="80"/>
        <w:jc w:val="both"/>
      </w:pPr>
      <w:r w:rsidRPr="008F1C51">
        <w:rPr>
          <w:b/>
        </w:rPr>
        <w:t>Población atendida:</w:t>
      </w:r>
      <w:r w:rsidRPr="008F1C51">
        <w:t xml:space="preserve"> reducción del tiempo y del costo de alimentación para cerca de trescientos trabajadores del corredor industrial cercano.</w:t>
      </w:r>
    </w:p>
    <w:p w:rsidRPr="008F1C51" w:rsidR="000953DF" w:rsidRDefault="00015F8F" w14:paraId="5E7CEB28" w14:textId="77777777">
      <w:pPr>
        <w:numPr>
          <w:ilvl w:val="0"/>
          <w:numId w:val="1"/>
        </w:numPr>
        <w:spacing w:after="80"/>
        <w:jc w:val="both"/>
      </w:pPr>
      <w:r w:rsidRPr="008F1C51">
        <w:rPr>
          <w:b/>
        </w:rPr>
        <w:t>Articulación productiva:</w:t>
      </w:r>
      <w:r w:rsidRPr="008F1C51">
        <w:t xml:space="preserve"> vinculación de productores agropecuarios del municipio como proveedores regulares y estables de la cooperativa.</w:t>
      </w:r>
      <w:commentRangeEnd w:id="23"/>
      <w:r w:rsidRPr="008F1C51">
        <w:rPr>
          <w:rStyle w:val="Refdecomentario"/>
          <w:sz w:val="20"/>
          <w:szCs w:val="22"/>
        </w:rPr>
        <w:commentReference w:id="23"/>
      </w:r>
    </w:p>
    <w:p w:rsidRPr="008F1C51" w:rsidR="000953DF" w:rsidRDefault="00015F8F" w14:paraId="79563B1D" w14:textId="77777777">
      <w:pPr>
        <w:jc w:val="both"/>
      </w:pPr>
      <w:r w:rsidRPr="008F1C51">
        <w:t>Este caso ilustra con particular claridad que una idea nacida del diagnóstico directo del entorno puede generar rentabilidad e impacto social de manera simultánea. El proyecto no transforma un sector ni incorpora tecnología avanzada: identifica con precisión una necesidad real, diseña una solución viable con los recursos disponibles y distribuye los beneficios de forma equitativa entre sus asociadas.</w:t>
      </w:r>
    </w:p>
    <w:p w:rsidRPr="008F1C51" w:rsidR="000953DF" w:rsidRDefault="00015F8F" w14:paraId="7C26C2B7" w14:textId="77777777">
      <w:pPr>
        <w:keepNext/>
        <w:spacing w:before="200"/>
        <w:rPr>
          <w:bCs/>
        </w:rPr>
      </w:pPr>
      <w:r w:rsidRPr="008F1C51">
        <w:rPr>
          <w:bCs/>
        </w:rPr>
        <w:t>5.4 Turismo cultural en el Magdalena</w:t>
      </w:r>
    </w:p>
    <w:p w:rsidRPr="008F1C51" w:rsidR="00246E8C" w:rsidP="00246E8C" w:rsidRDefault="00246E8C" w14:paraId="6F05DC5F" w14:textId="06375730">
      <w:pPr>
        <w:jc w:val="both"/>
      </w:pPr>
      <w:r w:rsidRPr="008F1C51">
        <w:t>El municipio de El Banco, en el Magdalena, se levanta en el punto donde el río Cesar desemboca en el Magdalena y conserva la memoria del comercio fluvial que durante décadas movió la economía del país. Es reconocido como cuna de la cumbia, celebra cada año un festival nacional dedicado a ese ritmo y mantiene viva una tradición musical que identifica a toda la región. Su oferta turística formal, sin embargo, es limitada: pocos alojamientos de calidad, gastronomía local poco desarrollada y ausencia de experiencias estructuradas de turismo cultural y de naturaleza.</w:t>
      </w:r>
    </w:p>
    <w:p w:rsidRPr="008F1C51" w:rsidR="00246E8C" w:rsidP="00246E8C" w:rsidRDefault="00246E8C" w14:paraId="1F37A60B" w14:textId="25EF5DA6">
      <w:pPr>
        <w:jc w:val="both"/>
      </w:pPr>
      <w:r w:rsidRPr="008F1C51">
        <w:t>Juan Carlos Morales, aprendiz de un centro de formación del departamento, decide diagnosticar el potencial de una empresa de turismo vivencial. En el macroentorno identifica como favorable la política nacional que prioriza el turismo de naturaleza y cultura, el crecimiento del turismo interno, la preferencia creciente de los viajeros urbanos por experiencias auténticas y los proyectos de recuperación de la navegabilidad del río. Entre los riesgos registra la estacionalidad de la demanda, concentrada en las fechas del festival, y el estado de las vías de acceso al municipio.</w:t>
      </w:r>
    </w:p>
    <w:p w:rsidRPr="008F1C51" w:rsidR="004C6B25" w:rsidP="00246E8C" w:rsidRDefault="004C6B25" w14:paraId="733008CD" w14:textId="77777777">
      <w:pPr>
        <w:jc w:val="both"/>
      </w:pPr>
    </w:p>
    <w:p w:rsidRPr="008F1C51" w:rsidR="00246E8C" w:rsidP="00246E8C" w:rsidRDefault="00246E8C" w14:paraId="2AEB9A0A" w14:textId="34E9BE53">
      <w:pPr>
        <w:jc w:val="both"/>
      </w:pPr>
      <w:r w:rsidR="00246E8C">
        <w:rPr/>
        <w:t>El análisis del impacto potencial arroja cuatro resultados de alta rele</w:t>
      </w:r>
      <w:commentRangeStart w:id="693816319"/>
      <w:r w:rsidR="00246E8C">
        <w:rPr/>
        <w:t>vancia territorial:</w:t>
      </w:r>
      <w:commentRangeEnd w:id="693816319"/>
      <w:r>
        <w:rPr>
          <w:rStyle w:val="CommentReference"/>
        </w:rPr>
        <w:commentReference w:id="693816319"/>
      </w:r>
    </w:p>
    <w:p w:rsidRPr="008F1C51" w:rsidR="00B71880" w:rsidRDefault="00B71880" w14:paraId="588EF24C" w14:textId="1D050573">
      <w:pPr>
        <w:pStyle w:val="Prrafodelista"/>
        <w:numPr>
          <w:ilvl w:val="0"/>
          <w:numId w:val="25"/>
        </w:numPr>
        <w:jc w:val="both"/>
        <w:rPr>
          <w:sz w:val="20"/>
          <w:szCs w:val="20"/>
        </w:rPr>
      </w:pPr>
      <w:r w:rsidRPr="008F1C51">
        <w:rPr>
          <w:sz w:val="20"/>
          <w:szCs w:val="20"/>
        </w:rPr>
        <w:t xml:space="preserve">Articulación de quince familias de artesanos y productores gastronómicos como proveedores de la </w:t>
      </w:r>
      <w:r w:rsidRPr="008F1C51">
        <w:rPr>
          <w:sz w:val="20"/>
          <w:szCs w:val="20"/>
          <w:highlight w:val="yellow"/>
        </w:rPr>
        <w:t>experiencia.</w:t>
      </w:r>
    </w:p>
    <w:p w:rsidRPr="008F1C51" w:rsidR="00B71880" w:rsidRDefault="00B71880" w14:paraId="7EF2402C" w14:textId="27E23BC3">
      <w:pPr>
        <w:pStyle w:val="Prrafodelista"/>
        <w:numPr>
          <w:ilvl w:val="0"/>
          <w:numId w:val="25"/>
        </w:numPr>
        <w:jc w:val="both"/>
        <w:rPr>
          <w:sz w:val="20"/>
          <w:szCs w:val="20"/>
        </w:rPr>
      </w:pPr>
      <w:r w:rsidRPr="008F1C51">
        <w:rPr>
          <w:sz w:val="20"/>
          <w:szCs w:val="20"/>
        </w:rPr>
        <w:t xml:space="preserve">Generación de ocho empleos directos en operación y guía </w:t>
      </w:r>
      <w:r w:rsidRPr="008F1C51">
        <w:rPr>
          <w:sz w:val="20"/>
          <w:szCs w:val="20"/>
          <w:highlight w:val="yellow"/>
        </w:rPr>
        <w:t>turística.</w:t>
      </w:r>
    </w:p>
    <w:p w:rsidRPr="008F1C51" w:rsidR="00B71880" w:rsidRDefault="00B71880" w14:paraId="2E94CDC6" w14:textId="2D1B685B">
      <w:pPr>
        <w:pStyle w:val="Prrafodelista"/>
        <w:numPr>
          <w:ilvl w:val="0"/>
          <w:numId w:val="25"/>
        </w:numPr>
        <w:jc w:val="both"/>
        <w:rPr>
          <w:sz w:val="20"/>
          <w:szCs w:val="20"/>
        </w:rPr>
      </w:pPr>
      <w:r w:rsidRPr="008F1C51">
        <w:rPr>
          <w:sz w:val="20"/>
          <w:szCs w:val="20"/>
        </w:rPr>
        <w:t xml:space="preserve">Posicionamiento del municipio como destino cultural dentro del mapa turístico </w:t>
      </w:r>
      <w:r w:rsidRPr="008F1C51">
        <w:rPr>
          <w:sz w:val="20"/>
          <w:szCs w:val="20"/>
          <w:highlight w:val="yellow"/>
        </w:rPr>
        <w:t>regional.</w:t>
      </w:r>
    </w:p>
    <w:p w:rsidRPr="008F1C51" w:rsidR="00246E8C" w:rsidRDefault="00B71880" w14:paraId="188FC5C6" w14:textId="0F7F2D99">
      <w:pPr>
        <w:pStyle w:val="Prrafodelista"/>
        <w:numPr>
          <w:ilvl w:val="0"/>
          <w:numId w:val="25"/>
        </w:numPr>
        <w:jc w:val="both"/>
        <w:rPr>
          <w:sz w:val="20"/>
          <w:szCs w:val="20"/>
        </w:rPr>
      </w:pPr>
      <w:r w:rsidRPr="008F1C51">
        <w:rPr>
          <w:sz w:val="20"/>
          <w:szCs w:val="20"/>
        </w:rPr>
        <w:t xml:space="preserve">Contribución a la preservación de la tradición musical mediante su valorización </w:t>
      </w:r>
      <w:r w:rsidRPr="008F1C51">
        <w:rPr>
          <w:sz w:val="20"/>
          <w:szCs w:val="20"/>
          <w:highlight w:val="yellow"/>
        </w:rPr>
        <w:t>económica.</w:t>
      </w:r>
    </w:p>
    <w:p w:rsidR="00FB78FE" w:rsidRDefault="00FB78FE" w14:paraId="236BCDAB" w14:textId="77777777">
      <w:pPr>
        <w:jc w:val="both"/>
      </w:pPr>
    </w:p>
    <w:p w:rsidRPr="008F1C51" w:rsidR="00246E8C" w:rsidRDefault="00B71880" w14:paraId="2B46DEF5" w14:textId="2838BB07">
      <w:pPr>
        <w:jc w:val="both"/>
      </w:pPr>
      <w:r w:rsidRPr="008F1C51">
        <w:t xml:space="preserve">Los cuatro resultados provienen de una misma decisión. La empresa estructura la experiencia con lo que el municipio ya posee, en lugar de construir infraestructura nueva. El Banco cuenta con su río, su historia portuaria y un festival consolidado; lo que faltaba era organizar esos elementos en un recorrido con precio, horario y responsables definidos. </w:t>
      </w:r>
      <w:r w:rsidRPr="00FB78FE">
        <w:t xml:space="preserve">El caso </w:t>
      </w:r>
      <w:r w:rsidRPr="00FB78FE">
        <w:rPr>
          <w:highlight w:val="yellow"/>
        </w:rPr>
        <w:t>evidencia</w:t>
      </w:r>
      <w:r w:rsidRPr="00FB78FE">
        <w:t xml:space="preserve"> que el turismo bien diagnosticado</w:t>
      </w:r>
      <w:r w:rsidRPr="008F1C51">
        <w:t xml:space="preserve"> puede convertirse en uno de los sectores de mayor impacto para municipios con patrimonio cultural subutilizado.</w:t>
      </w:r>
    </w:p>
    <w:p w:rsidRPr="008F1C51" w:rsidR="00B71880" w:rsidRDefault="00B71880" w14:paraId="5452ECCE" w14:textId="77777777">
      <w:pPr>
        <w:jc w:val="both"/>
      </w:pPr>
    </w:p>
    <w:p w:rsidRPr="008F1C51" w:rsidR="000953DF" w:rsidRDefault="00015F8F" w14:paraId="45086778" w14:textId="77777777">
      <w:pPr>
        <w:keepNext/>
        <w:numPr>
          <w:ilvl w:val="0"/>
          <w:numId w:val="3"/>
        </w:numPr>
        <w:spacing w:before="280"/>
      </w:pPr>
      <w:r w:rsidRPr="008F1C51">
        <w:rPr>
          <w:b/>
        </w:rPr>
        <w:t>SÍNTESIS</w:t>
      </w:r>
    </w:p>
    <w:p w:rsidRPr="008F1C51" w:rsidR="00991D28" w:rsidP="005445B3" w:rsidRDefault="00991D28" w14:paraId="3BAA367B" w14:textId="77777777">
      <w:pPr>
        <w:shd w:val="clear" w:color="auto" w:fill="DDD9C3" w:themeFill="background2" w:themeFillShade="E6"/>
        <w:jc w:val="both"/>
      </w:pPr>
      <w:r w:rsidRPr="008F1C51">
        <w:t>El componente formativo presenta el reconocimiento del entorno empresarial como punto de partida para identificar el impacto de una idea de negocio en su contexto. Los cinco ejes temáticos que lo conforman avanzan de lo general a lo particular: parten del análisis del entorno en el que actúa la empresa, continúan con la lectura del territorio y de las condiciones que favorecen el emprendimiento, avanzan hacia el diagnóstico del comportamiento empresarial y culminan en la valoración del impacto social y productivo de la idea de negocio, ilustrada con experiencias reales del país. Este recorrido permite comprender que el impacto de un proyecto empresarial no se descubre después de operar: se diagnostica, se diseña y se sustenta con evidencia desde su formulación.</w:t>
      </w:r>
    </w:p>
    <w:p w:rsidRPr="008F1C51" w:rsidR="005C6DF5" w:rsidP="005445B3" w:rsidRDefault="005C6DF5" w14:paraId="1E3EA58A" w14:textId="389EB59E">
      <w:pPr>
        <w:shd w:val="clear" w:color="auto" w:fill="DDD9C3" w:themeFill="background2" w:themeFillShade="E6"/>
        <w:jc w:val="both"/>
      </w:pPr>
      <w:r w:rsidRPr="008F1C51">
        <w:t>A continuación, se presenta el mapa conceptual que organiza los ejes temáticos y las relaciones que los articulan:</w:t>
      </w:r>
    </w:p>
    <w:p w:rsidRPr="008F1C51" w:rsidR="005C6DF5" w:rsidP="005C6DF5" w:rsidRDefault="005C6DF5" w14:paraId="4928FE27" w14:textId="6461627E">
      <w:pPr>
        <w:jc w:val="both"/>
      </w:pPr>
    </w:p>
    <w:p w:rsidRPr="008F1C51" w:rsidR="005C6DF5" w:rsidRDefault="005C6DF5" w14:paraId="5106081D" w14:textId="5D3AAFC3">
      <w:pPr>
        <w:jc w:val="both"/>
      </w:pPr>
      <w:commentRangeStart w:id="24"/>
      <w:r w:rsidRPr="008F1C51">
        <w:rPr>
          <w:noProof/>
        </w:rPr>
        <w:drawing>
          <wp:inline distT="0" distB="0" distL="0" distR="0" wp14:anchorId="2A250091" wp14:editId="35310860">
            <wp:extent cx="6332220" cy="4171950"/>
            <wp:effectExtent l="0" t="0" r="0" b="0"/>
            <wp:docPr id="203893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31187" name=""/>
                    <pic:cNvPicPr/>
                  </pic:nvPicPr>
                  <pic:blipFill>
                    <a:blip r:embed="rId21"/>
                    <a:stretch>
                      <a:fillRect/>
                    </a:stretch>
                  </pic:blipFill>
                  <pic:spPr>
                    <a:xfrm>
                      <a:off x="0" y="0"/>
                      <a:ext cx="6332220" cy="4171950"/>
                    </a:xfrm>
                    <a:prstGeom prst="rect">
                      <a:avLst/>
                    </a:prstGeom>
                  </pic:spPr>
                </pic:pic>
              </a:graphicData>
            </a:graphic>
          </wp:inline>
        </w:drawing>
      </w:r>
      <w:commentRangeEnd w:id="24"/>
      <w:r w:rsidRPr="008F1C51" w:rsidR="00DC6DD2">
        <w:rPr>
          <w:rStyle w:val="Refdecomentario"/>
          <w:sz w:val="20"/>
          <w:szCs w:val="22"/>
        </w:rPr>
        <w:commentReference w:id="24"/>
      </w:r>
    </w:p>
    <w:p w:rsidRPr="008F1C51" w:rsidR="000953DF" w:rsidRDefault="00015F8F" w14:paraId="05EAE21F" w14:textId="77777777">
      <w:pPr>
        <w:keepNext/>
        <w:numPr>
          <w:ilvl w:val="0"/>
          <w:numId w:val="3"/>
        </w:numPr>
        <w:spacing w:before="280"/>
      </w:pPr>
      <w:r w:rsidRPr="008F1C51">
        <w:rPr>
          <w:b/>
        </w:rPr>
        <w:t>ACTIVIDADES DIDÁCTICAS</w:t>
      </w: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F1C51" w:rsidR="00776F45" w:rsidTr="00DF32C2" w14:paraId="5F702AA4" w14:textId="77777777">
        <w:trPr>
          <w:trHeight w:val="491"/>
        </w:trPr>
        <w:tc>
          <w:tcPr>
            <w:tcW w:w="0" w:type="auto"/>
            <w:gridSpan w:val="2"/>
            <w:shd w:val="clear" w:color="auto" w:fill="000000" w:themeFill="text1"/>
            <w:vAlign w:val="center"/>
          </w:tcPr>
          <w:p w:rsidRPr="008F1C51" w:rsidR="00776F45" w:rsidP="00DF32C2" w:rsidRDefault="00776F45" w14:paraId="2EC53ADE" w14:textId="77777777">
            <w:pPr>
              <w:spacing w:after="0"/>
              <w:jc w:val="center"/>
              <w:rPr>
                <w:b/>
                <w:bCs/>
                <w:szCs w:val="20"/>
              </w:rPr>
            </w:pPr>
            <w:r w:rsidRPr="008F1C51">
              <w:rPr>
                <w:rFonts w:eastAsia="Calibri"/>
                <w:b/>
                <w:bCs/>
                <w:szCs w:val="20"/>
              </w:rPr>
              <w:t>DESCRIPCIÓN DE ACTIVIDAD DIDÁCTICA</w:t>
            </w:r>
          </w:p>
        </w:tc>
      </w:tr>
      <w:tr w:rsidRPr="008F1C51" w:rsidR="00776F45" w:rsidTr="00DF32C2" w14:paraId="2B06664D" w14:textId="77777777">
        <w:trPr>
          <w:trHeight w:val="806"/>
        </w:trPr>
        <w:tc>
          <w:tcPr>
            <w:tcW w:w="2693" w:type="dxa"/>
            <w:vAlign w:val="center"/>
          </w:tcPr>
          <w:p w:rsidRPr="008F1C51" w:rsidR="00776F45" w:rsidP="00DF32C2" w:rsidRDefault="00776F45" w14:paraId="6D20C72B" w14:textId="77777777">
            <w:pPr>
              <w:spacing w:after="0"/>
              <w:rPr>
                <w:rFonts w:eastAsia="Calibri"/>
                <w:b/>
                <w:bCs/>
                <w:szCs w:val="20"/>
              </w:rPr>
            </w:pPr>
            <w:r w:rsidRPr="008F1C51">
              <w:rPr>
                <w:rFonts w:eastAsia="Calibri"/>
                <w:b/>
                <w:bCs/>
                <w:szCs w:val="20"/>
              </w:rPr>
              <w:t>Nombre de la Actividad</w:t>
            </w:r>
          </w:p>
        </w:tc>
        <w:tc>
          <w:tcPr>
            <w:tcW w:w="6848" w:type="dxa"/>
            <w:vAlign w:val="center"/>
          </w:tcPr>
          <w:p w:rsidRPr="008F1C51" w:rsidR="00776F45" w:rsidP="00DF32C2" w:rsidRDefault="00964296" w14:paraId="1D85A48D" w14:textId="2CE11803">
            <w:pPr>
              <w:spacing w:after="0"/>
              <w:rPr>
                <w:szCs w:val="20"/>
              </w:rPr>
            </w:pPr>
            <w:r w:rsidRPr="008F1C51">
              <w:rPr>
                <w:szCs w:val="20"/>
              </w:rPr>
              <w:t>Ruta del diagnóstico: entorno, territorio e impacto</w:t>
            </w:r>
          </w:p>
        </w:tc>
      </w:tr>
      <w:tr w:rsidRPr="008F1C51" w:rsidR="00776F45" w:rsidTr="00DF32C2" w14:paraId="7518189B" w14:textId="77777777">
        <w:trPr>
          <w:trHeight w:val="806"/>
        </w:trPr>
        <w:tc>
          <w:tcPr>
            <w:tcW w:w="2693" w:type="dxa"/>
            <w:vAlign w:val="center"/>
          </w:tcPr>
          <w:p w:rsidRPr="008F1C51" w:rsidR="00776F45" w:rsidP="00DF32C2" w:rsidRDefault="00776F45" w14:paraId="2F8F70D7" w14:textId="77777777">
            <w:pPr>
              <w:spacing w:after="0"/>
              <w:rPr>
                <w:rFonts w:eastAsia="Calibri"/>
                <w:b/>
                <w:bCs/>
                <w:szCs w:val="20"/>
              </w:rPr>
            </w:pPr>
            <w:r w:rsidRPr="008F1C51">
              <w:rPr>
                <w:rFonts w:eastAsia="Calibri"/>
                <w:b/>
                <w:bCs/>
                <w:szCs w:val="20"/>
              </w:rPr>
              <w:t>Objetivo de la actividad</w:t>
            </w:r>
          </w:p>
        </w:tc>
        <w:tc>
          <w:tcPr>
            <w:tcW w:w="6848" w:type="dxa"/>
            <w:vAlign w:val="center"/>
          </w:tcPr>
          <w:p w:rsidRPr="008F1C51" w:rsidR="00776F45" w:rsidP="00DF32C2" w:rsidRDefault="00DC6DD2" w14:paraId="2CE8ABEB" w14:textId="7E9041DA">
            <w:pPr>
              <w:spacing w:after="0"/>
              <w:rPr>
                <w:szCs w:val="20"/>
              </w:rPr>
            </w:pPr>
            <w:r w:rsidRPr="008F1C51">
              <w:rPr>
                <w:szCs w:val="20"/>
              </w:rPr>
              <w:t>Verificar la apropiación de los contenidos del componente formativo sobre el análisis del contexto empresarial, el diagnóstico del comportamiento empresarial y el impacto de una idea de negocio.</w:t>
            </w:r>
          </w:p>
        </w:tc>
      </w:tr>
      <w:tr w:rsidRPr="008F1C51" w:rsidR="00B90559" w:rsidTr="00DF32C2" w14:paraId="261951CF" w14:textId="77777777">
        <w:trPr>
          <w:trHeight w:val="1258"/>
        </w:trPr>
        <w:tc>
          <w:tcPr>
            <w:tcW w:w="2693" w:type="dxa"/>
            <w:vAlign w:val="center"/>
          </w:tcPr>
          <w:p w:rsidRPr="008F1C51" w:rsidR="00B90559" w:rsidP="00DF32C2" w:rsidRDefault="00B90559" w14:paraId="3C1B2820" w14:textId="62841CE3">
            <w:pPr>
              <w:spacing w:after="0"/>
              <w:rPr>
                <w:rFonts w:eastAsia="Calibri"/>
                <w:b/>
                <w:bCs/>
                <w:szCs w:val="20"/>
              </w:rPr>
            </w:pPr>
            <w:r w:rsidRPr="008F1C51">
              <w:rPr>
                <w:rFonts w:eastAsia="Calibri"/>
                <w:b/>
                <w:bCs/>
                <w:szCs w:val="20"/>
              </w:rPr>
              <w:t>Tipo de actividad sugerida</w:t>
            </w:r>
          </w:p>
        </w:tc>
        <w:tc>
          <w:tcPr>
            <w:tcW w:w="6848" w:type="dxa"/>
            <w:vAlign w:val="center"/>
          </w:tcPr>
          <w:p w:rsidRPr="008F1C51" w:rsidR="00B90559" w:rsidP="00DF32C2" w:rsidRDefault="00B90559" w14:paraId="78DF35A1" w14:textId="09817C59">
            <w:pPr>
              <w:spacing w:after="0"/>
              <w:rPr>
                <w:b/>
                <w:szCs w:val="20"/>
              </w:rPr>
            </w:pPr>
            <w:r w:rsidRPr="008F1C51">
              <w:rPr>
                <w:noProof/>
                <w:szCs w:val="20"/>
                <w:lang w:val="en-US" w:eastAsia="en-US"/>
              </w:rPr>
              <w:drawing>
                <wp:anchor distT="0" distB="0" distL="114300" distR="114300" simplePos="0" relativeHeight="251677696" behindDoc="0" locked="0" layoutInCell="1" hidden="0" allowOverlap="1" wp14:anchorId="478C0B18" wp14:editId="506EB12D">
                  <wp:simplePos x="0" y="0"/>
                  <wp:positionH relativeFrom="column">
                    <wp:posOffset>28575</wp:posOffset>
                  </wp:positionH>
                  <wp:positionV relativeFrom="paragraph">
                    <wp:posOffset>189865</wp:posOffset>
                  </wp:positionV>
                  <wp:extent cx="1419860" cy="972185"/>
                  <wp:effectExtent l="0" t="0" r="8890" b="0"/>
                  <wp:wrapSquare wrapText="bothSides" distT="0" distB="0" distL="114300" distR="114300"/>
                  <wp:docPr id="6786677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1419860" cy="972185"/>
                          </a:xfrm>
                          <a:prstGeom prst="rect">
                            <a:avLst/>
                          </a:prstGeom>
                          <a:ln/>
                        </pic:spPr>
                      </pic:pic>
                    </a:graphicData>
                  </a:graphic>
                  <wp14:sizeRelH relativeFrom="margin">
                    <wp14:pctWidth>0</wp14:pctWidth>
                  </wp14:sizeRelH>
                  <wp14:sizeRelV relativeFrom="margin">
                    <wp14:pctHeight>0</wp14:pctHeight>
                  </wp14:sizeRelV>
                </wp:anchor>
              </w:drawing>
            </w:r>
          </w:p>
        </w:tc>
      </w:tr>
      <w:tr w:rsidRPr="008F1C51" w:rsidR="00776F45" w:rsidTr="00DF32C2" w14:paraId="1F87A830" w14:textId="77777777">
        <w:trPr>
          <w:trHeight w:val="1849"/>
        </w:trPr>
        <w:tc>
          <w:tcPr>
            <w:tcW w:w="2693" w:type="dxa"/>
            <w:vAlign w:val="center"/>
          </w:tcPr>
          <w:p w:rsidRPr="008F1C51" w:rsidR="00776F45" w:rsidP="00DF32C2" w:rsidRDefault="00776F45" w14:paraId="6C96CD97" w14:textId="77777777">
            <w:pPr>
              <w:spacing w:after="0"/>
              <w:rPr>
                <w:rFonts w:eastAsia="Calibri"/>
                <w:b/>
                <w:bCs/>
                <w:szCs w:val="20"/>
              </w:rPr>
            </w:pPr>
            <w:r w:rsidRPr="008F1C51">
              <w:rPr>
                <w:rFonts w:eastAsia="Calibri"/>
                <w:b/>
                <w:bCs/>
                <w:szCs w:val="20"/>
              </w:rPr>
              <w:t xml:space="preserve">Archivo de la actividad </w:t>
            </w:r>
          </w:p>
          <w:p w:rsidRPr="008F1C51" w:rsidR="00776F45" w:rsidP="00DF32C2" w:rsidRDefault="00776F45" w14:paraId="7059FB69" w14:textId="77777777">
            <w:pPr>
              <w:spacing w:after="0"/>
              <w:rPr>
                <w:rFonts w:eastAsia="Calibri"/>
                <w:b/>
                <w:bCs/>
                <w:szCs w:val="20"/>
              </w:rPr>
            </w:pPr>
            <w:r w:rsidRPr="008F1C51">
              <w:rPr>
                <w:rFonts w:eastAsia="Calibri"/>
                <w:b/>
                <w:bCs/>
                <w:szCs w:val="20"/>
              </w:rPr>
              <w:t>(Anexo donde se describe la actividad propuesta)</w:t>
            </w:r>
          </w:p>
        </w:tc>
        <w:tc>
          <w:tcPr>
            <w:tcW w:w="6848" w:type="dxa"/>
            <w:vAlign w:val="center"/>
          </w:tcPr>
          <w:p w:rsidRPr="008F1C51" w:rsidR="00776F45" w:rsidP="00DF32C2" w:rsidRDefault="00964296" w14:paraId="470ED82A" w14:textId="5142B3FE">
            <w:pPr>
              <w:spacing w:after="0"/>
              <w:rPr>
                <w:bCs/>
                <w:iCs/>
                <w:szCs w:val="20"/>
              </w:rPr>
            </w:pPr>
            <w:r w:rsidRPr="008F1C51">
              <w:rPr>
                <w:bCs/>
                <w:iCs/>
                <w:szCs w:val="20"/>
              </w:rPr>
              <w:t>01230000_CF01_AD.docx</w:t>
            </w:r>
          </w:p>
        </w:tc>
      </w:tr>
    </w:tbl>
    <w:p w:rsidRPr="008F1C51" w:rsidR="000953DF" w:rsidRDefault="000953DF" w14:paraId="5C3787E0" w14:textId="77777777"/>
    <w:p w:rsidRPr="008F1C51" w:rsidR="000953DF" w:rsidRDefault="00015F8F" w14:paraId="5964771D" w14:textId="77777777">
      <w:pPr>
        <w:keepNext/>
        <w:numPr>
          <w:ilvl w:val="0"/>
          <w:numId w:val="3"/>
        </w:numPr>
        <w:spacing w:before="280"/>
      </w:pPr>
      <w:r w:rsidRPr="008F1C51">
        <w:rPr>
          <w:b/>
        </w:rPr>
        <w:t>GLOSARIO</w:t>
      </w:r>
    </w:p>
    <w:p w:rsidRPr="008F1C51" w:rsidR="00776F45" w:rsidRDefault="00776F45" w14:paraId="57594C49" w14:textId="77777777">
      <w:pPr>
        <w:spacing w:after="80"/>
        <w:jc w:val="both"/>
      </w:pPr>
    </w:p>
    <w:p w:rsidRPr="008F1C51" w:rsidR="00776F45" w:rsidP="00776F45" w:rsidRDefault="00776F45" w14:paraId="7A74B077" w14:textId="77777777">
      <w:pPr>
        <w:spacing w:after="80"/>
        <w:jc w:val="both"/>
      </w:pPr>
      <w:r w:rsidRPr="008F1C51">
        <w:rPr>
          <w:b/>
        </w:rPr>
        <w:t>Análisis DOFA:</w:t>
      </w:r>
      <w:r w:rsidRPr="008F1C51">
        <w:t xml:space="preserve"> herramienta de diagnóstico estratégico que organiza los hallazgos según su origen, interno o externo, y su carácter, favorable o desfavorable, en debilidades, oportunidades, fortalezas y amenazas.</w:t>
      </w:r>
    </w:p>
    <w:p w:rsidRPr="008F1C51" w:rsidR="00776F45" w:rsidP="00776F45" w:rsidRDefault="00776F45" w14:paraId="69A2BE8A" w14:textId="77777777">
      <w:pPr>
        <w:spacing w:after="80"/>
        <w:jc w:val="both"/>
      </w:pPr>
    </w:p>
    <w:p w:rsidRPr="008F1C51" w:rsidR="00776F45" w:rsidP="00776F45" w:rsidRDefault="00776F45" w14:paraId="237490F9" w14:textId="77777777">
      <w:pPr>
        <w:spacing w:after="80"/>
        <w:jc w:val="both"/>
      </w:pPr>
      <w:r w:rsidRPr="008F1C51">
        <w:rPr>
          <w:b/>
        </w:rPr>
        <w:t>Análisis PESTEL:</w:t>
      </w:r>
      <w:r w:rsidRPr="008F1C51">
        <w:t xml:space="preserve"> herramienta de lectura del macroentorno que examina de manera sistemática los factores político, económico, social, tecnológico, ambiental y legal que condicionan la operación de una empresa en un territorio.</w:t>
      </w:r>
    </w:p>
    <w:p w:rsidRPr="008F1C51" w:rsidR="00776F45" w:rsidP="00776F45" w:rsidRDefault="00776F45" w14:paraId="49EA55F5" w14:textId="77777777">
      <w:pPr>
        <w:spacing w:after="80"/>
        <w:jc w:val="both"/>
      </w:pPr>
    </w:p>
    <w:p w:rsidRPr="008F1C51" w:rsidR="00776F45" w:rsidP="00776F45" w:rsidRDefault="00776F45" w14:paraId="3DF06601" w14:textId="77777777">
      <w:pPr>
        <w:spacing w:after="80"/>
        <w:jc w:val="both"/>
      </w:pPr>
      <w:r w:rsidRPr="008F1C51">
        <w:rPr>
          <w:b/>
        </w:rPr>
        <w:t>Cinco fuerzas competitivas:</w:t>
      </w:r>
      <w:r w:rsidRPr="008F1C51">
        <w:t xml:space="preserve"> modelo que analiza la estructura de un sector a partir de la rivalidad entre competidores, la amenaza de nuevos entrantes, el poder de proveedores y clientes, y la amenaza de productos sustitutos.</w:t>
      </w:r>
    </w:p>
    <w:p w:rsidRPr="008F1C51" w:rsidR="00776F45" w:rsidP="00776F45" w:rsidRDefault="00776F45" w14:paraId="4A861193" w14:textId="77777777">
      <w:pPr>
        <w:spacing w:after="80"/>
        <w:jc w:val="both"/>
      </w:pPr>
    </w:p>
    <w:p w:rsidRPr="008F1C51" w:rsidR="00776F45" w:rsidP="00776F45" w:rsidRDefault="00776F45" w14:paraId="145D0CBF" w14:textId="77777777">
      <w:pPr>
        <w:spacing w:after="80"/>
        <w:jc w:val="both"/>
      </w:pPr>
      <w:r w:rsidRPr="008F1C51">
        <w:rPr>
          <w:b/>
        </w:rPr>
        <w:t>Cultura emprendedora:</w:t>
      </w:r>
      <w:r w:rsidRPr="008F1C51">
        <w:t xml:space="preserve"> conjunto de actitudes, valores y competencias cognitivas, emocionales y conductuales que permiten identificar oportunidades, asumir riesgos calculados y transformar ideas en proyectos de valor.</w:t>
      </w:r>
    </w:p>
    <w:p w:rsidRPr="008F1C51" w:rsidR="00776F45" w:rsidP="00776F45" w:rsidRDefault="00776F45" w14:paraId="50BEB4C8" w14:textId="77777777">
      <w:pPr>
        <w:spacing w:after="80"/>
        <w:jc w:val="both"/>
      </w:pPr>
    </w:p>
    <w:p w:rsidRPr="008F1C51" w:rsidR="00776F45" w:rsidP="00776F45" w:rsidRDefault="00776F45" w14:paraId="3F2A3BBE" w14:textId="77777777">
      <w:pPr>
        <w:spacing w:after="80"/>
        <w:jc w:val="both"/>
      </w:pPr>
      <w:r w:rsidRPr="008F1C51">
        <w:rPr>
          <w:b/>
        </w:rPr>
        <w:t>Fondo Emprender:</w:t>
      </w:r>
      <w:r w:rsidRPr="008F1C51">
        <w:t xml:space="preserve"> instrumento financiero del Servicio Nacional de Aprendizaje, creado por la Ley 789 de 2002, que otorga capital semilla no reembolsable a iniciativas empresariales de aprendices y egresados mediante convocatorias públicas.</w:t>
      </w:r>
    </w:p>
    <w:p w:rsidRPr="008F1C51" w:rsidR="00776F45" w:rsidP="00776F45" w:rsidRDefault="00776F45" w14:paraId="5242AEC1" w14:textId="77777777">
      <w:pPr>
        <w:spacing w:after="80"/>
        <w:jc w:val="both"/>
      </w:pPr>
    </w:p>
    <w:p w:rsidRPr="008F1C51" w:rsidR="00776F45" w:rsidP="00776F45" w:rsidRDefault="00776F45" w14:paraId="63370DEF" w14:textId="77777777">
      <w:pPr>
        <w:spacing w:after="80"/>
        <w:jc w:val="both"/>
      </w:pPr>
      <w:r w:rsidRPr="008F1C51">
        <w:rPr>
          <w:b/>
        </w:rPr>
        <w:t>Impacto productivo:</w:t>
      </w:r>
      <w:r w:rsidRPr="008F1C51">
        <w:t xml:space="preserve"> capacidad de una idea de negocio para movilizar y fortalecer el tejido empresarial del territorio donde opera, mediante encadenamientos locales, formalización y transferencia de capacidades técnicas.</w:t>
      </w:r>
    </w:p>
    <w:p w:rsidRPr="008F1C51" w:rsidR="00776F45" w:rsidP="00776F45" w:rsidRDefault="00776F45" w14:paraId="521E7246" w14:textId="77777777">
      <w:pPr>
        <w:spacing w:after="80"/>
        <w:jc w:val="both"/>
      </w:pPr>
    </w:p>
    <w:p w:rsidRPr="008F1C51" w:rsidR="00776F45" w:rsidP="00776F45" w:rsidRDefault="00776F45" w14:paraId="7512C935" w14:textId="77777777">
      <w:pPr>
        <w:spacing w:after="80"/>
        <w:jc w:val="both"/>
      </w:pPr>
      <w:r w:rsidRPr="008F1C51">
        <w:rPr>
          <w:b/>
        </w:rPr>
        <w:t>Macroentorno:</w:t>
      </w:r>
      <w:r w:rsidRPr="008F1C51">
        <w:t xml:space="preserve"> conjunto de fuerzas generales del ambiente que afectan a todas las organizaciones de una economía y que se analizan mediante la herramienta PESTEL.</w:t>
      </w:r>
    </w:p>
    <w:p w:rsidRPr="008F1C51" w:rsidR="00776F45" w:rsidP="00776F45" w:rsidRDefault="00776F45" w14:paraId="6CBDF807" w14:textId="77777777">
      <w:pPr>
        <w:spacing w:after="80"/>
        <w:jc w:val="both"/>
      </w:pPr>
    </w:p>
    <w:p w:rsidRPr="008F1C51" w:rsidR="00776F45" w:rsidP="00776F45" w:rsidRDefault="00776F45" w14:paraId="4EE11576" w14:textId="77777777">
      <w:pPr>
        <w:spacing w:after="80"/>
        <w:jc w:val="both"/>
      </w:pPr>
      <w:r w:rsidRPr="008F1C51">
        <w:rPr>
          <w:b/>
        </w:rPr>
        <w:t>Triangulación de fuentes:</w:t>
      </w:r>
      <w:r w:rsidRPr="008F1C51">
        <w:t xml:space="preserve"> criterio de rigor que consiste en contrastar cada hallazgo del diagnóstico con al menos dos fuentes independientes, con el fin de evitar conclusiones sustentadas en un único informante o registro.</w:t>
      </w:r>
    </w:p>
    <w:p w:rsidRPr="008F1C51" w:rsidR="00776F45" w:rsidRDefault="00776F45" w14:paraId="7BC97404" w14:textId="77777777">
      <w:pPr>
        <w:spacing w:after="80"/>
        <w:jc w:val="both"/>
      </w:pPr>
    </w:p>
    <w:p w:rsidRPr="008F1C51" w:rsidR="00185916" w:rsidRDefault="00185916" w14:paraId="54529CFA" w14:textId="77777777">
      <w:pPr>
        <w:spacing w:after="80"/>
        <w:jc w:val="both"/>
      </w:pPr>
    </w:p>
    <w:p w:rsidRPr="008F1C51" w:rsidR="00185916" w:rsidRDefault="00185916" w14:paraId="0E7D4138" w14:textId="77777777">
      <w:pPr>
        <w:spacing w:after="80"/>
        <w:jc w:val="both"/>
      </w:pPr>
    </w:p>
    <w:p w:rsidRPr="008F1C51" w:rsidR="00776F45" w:rsidRDefault="00776F45" w14:paraId="3A29B6BD" w14:textId="77777777">
      <w:pPr>
        <w:spacing w:after="80"/>
        <w:jc w:val="both"/>
      </w:pPr>
    </w:p>
    <w:p w:rsidRPr="008F1C51" w:rsidR="000953DF" w:rsidRDefault="00015F8F" w14:paraId="050A37C1" w14:textId="77777777">
      <w:pPr>
        <w:keepNext/>
        <w:numPr>
          <w:ilvl w:val="0"/>
          <w:numId w:val="3"/>
        </w:numPr>
        <w:spacing w:before="280"/>
      </w:pPr>
      <w:r w:rsidRPr="008F1C51">
        <w:rPr>
          <w:b/>
        </w:rPr>
        <w:t>REFERENCIAS BIBLIOGRÁFICAS</w:t>
      </w:r>
    </w:p>
    <w:p w:rsidRPr="008F1C51" w:rsidR="00776F45" w:rsidRDefault="00776F45" w14:paraId="4CB05163" w14:textId="77777777">
      <w:pPr>
        <w:spacing w:after="80"/>
        <w:ind w:left="567" w:hanging="567"/>
        <w:jc w:val="both"/>
      </w:pPr>
    </w:p>
    <w:p w:rsidRPr="008F1C51" w:rsidR="00776F45" w:rsidP="00776F45" w:rsidRDefault="00776F45" w14:paraId="1598810E" w14:textId="77777777">
      <w:pPr>
        <w:spacing w:after="80"/>
        <w:ind w:left="567" w:hanging="567"/>
        <w:jc w:val="both"/>
      </w:pPr>
      <w:r w:rsidRPr="008F1C51">
        <w:t>Confecámaras. (2023). Dinámica de creación de empresas en Colombia 2023. Confederación Colombiana de Cámaras de Comercio.</w:t>
      </w:r>
    </w:p>
    <w:p w:rsidRPr="008F1C51" w:rsidR="00776F45" w:rsidP="00776F45" w:rsidRDefault="00776F45" w14:paraId="169BB507" w14:textId="77777777">
      <w:pPr>
        <w:spacing w:after="80"/>
        <w:ind w:left="567" w:hanging="567"/>
        <w:jc w:val="both"/>
      </w:pPr>
    </w:p>
    <w:p w:rsidRPr="008F1C51" w:rsidR="00776F45" w:rsidP="00776F45" w:rsidRDefault="00776F45" w14:paraId="6E7C9732" w14:textId="77777777">
      <w:pPr>
        <w:spacing w:after="80"/>
        <w:ind w:left="567" w:hanging="567"/>
        <w:jc w:val="both"/>
      </w:pPr>
      <w:r w:rsidRPr="008F1C51">
        <w:t>Congreso de la República de Colombia. (2000). Ley 590 de 2000, por la cual se dictan disposiciones para promover el desarrollo de las micro, pequeñas y medianas empresas. Diario Oficial n.º 44.078.</w:t>
      </w:r>
    </w:p>
    <w:p w:rsidRPr="008F1C51" w:rsidR="00776F45" w:rsidP="00776F45" w:rsidRDefault="00776F45" w14:paraId="3CC14835" w14:textId="77777777">
      <w:pPr>
        <w:spacing w:after="80"/>
        <w:ind w:left="567" w:hanging="567"/>
        <w:jc w:val="both"/>
      </w:pPr>
    </w:p>
    <w:p w:rsidRPr="008F1C51" w:rsidR="00776F45" w:rsidP="00776F45" w:rsidRDefault="00776F45" w14:paraId="5DFBFA96" w14:textId="77777777">
      <w:pPr>
        <w:spacing w:after="80"/>
        <w:ind w:left="567" w:hanging="567"/>
        <w:jc w:val="both"/>
      </w:pPr>
      <w:r w:rsidRPr="008F1C51">
        <w:t>Congreso de la República de Colombia. (2002). Ley 789 de 2002, por la cual se dictan normas para apoyar el empleo y ampliar la protección social. Diario Oficial n.º 45.046.</w:t>
      </w:r>
    </w:p>
    <w:p w:rsidRPr="008F1C51" w:rsidR="00776F45" w:rsidP="00776F45" w:rsidRDefault="00776F45" w14:paraId="26C92476" w14:textId="77777777">
      <w:pPr>
        <w:spacing w:after="80"/>
        <w:ind w:left="567" w:hanging="567"/>
        <w:jc w:val="both"/>
      </w:pPr>
    </w:p>
    <w:p w:rsidRPr="008F1C51" w:rsidR="00776F45" w:rsidP="00776F45" w:rsidRDefault="00776F45" w14:paraId="0D887FCA" w14:textId="77777777">
      <w:pPr>
        <w:spacing w:after="80"/>
        <w:ind w:left="567" w:hanging="567"/>
        <w:jc w:val="both"/>
      </w:pPr>
      <w:r w:rsidRPr="008F1C51">
        <w:t>Congreso de la República de Colombia. (2006). Ley 1014 de 2006, de fomento a la cultura del emprendimiento. Diario Oficial n.º 46.164.</w:t>
      </w:r>
    </w:p>
    <w:p w:rsidRPr="008F1C51" w:rsidR="00776F45" w:rsidP="00776F45" w:rsidRDefault="00776F45" w14:paraId="489B0F58" w14:textId="77777777">
      <w:pPr>
        <w:spacing w:after="80"/>
        <w:ind w:left="567" w:hanging="567"/>
        <w:jc w:val="both"/>
      </w:pPr>
    </w:p>
    <w:p w:rsidRPr="008F1C51" w:rsidR="00776F45" w:rsidP="00776F45" w:rsidRDefault="00776F45" w14:paraId="7FA88E30" w14:textId="77777777">
      <w:pPr>
        <w:spacing w:after="80"/>
        <w:ind w:left="567" w:hanging="567"/>
        <w:jc w:val="both"/>
        <w:rPr>
          <w:lang w:val="en-US"/>
        </w:rPr>
      </w:pPr>
      <w:r w:rsidRPr="008F1C51">
        <w:t xml:space="preserve">Departamento Administrativo Nacional de Estadística. (2023). Encuesta de micronegocios (EMICRON). </w:t>
      </w:r>
      <w:r w:rsidRPr="008F1C51">
        <w:rPr>
          <w:lang w:val="en-US"/>
        </w:rPr>
        <w:t>DANE.</w:t>
      </w:r>
    </w:p>
    <w:p w:rsidRPr="008F1C51" w:rsidR="00991D28" w:rsidP="00776F45" w:rsidRDefault="00991D28" w14:paraId="018DE6CE" w14:textId="77777777">
      <w:pPr>
        <w:spacing w:after="80"/>
        <w:ind w:left="567" w:hanging="567"/>
        <w:jc w:val="both"/>
        <w:rPr>
          <w:lang w:val="en-US"/>
        </w:rPr>
      </w:pPr>
    </w:p>
    <w:p w:rsidRPr="008F1C51" w:rsidR="00776F45" w:rsidP="00776F45" w:rsidRDefault="00776F45" w14:paraId="1A087237" w14:textId="2235B5D8">
      <w:pPr>
        <w:spacing w:after="80"/>
        <w:ind w:left="567" w:hanging="567"/>
        <w:jc w:val="both"/>
        <w:rPr>
          <w:lang w:val="en-US"/>
        </w:rPr>
      </w:pPr>
      <w:r w:rsidRPr="008F1C51">
        <w:rPr>
          <w:lang w:val="en-US"/>
        </w:rPr>
        <w:t>Dweck, C. S. (2006). Mindset: the new psychology of success. Random House.</w:t>
      </w:r>
    </w:p>
    <w:p w:rsidRPr="008F1C51" w:rsidR="00991D28" w:rsidP="00776F45" w:rsidRDefault="00991D28" w14:paraId="065D73EA" w14:textId="77777777">
      <w:pPr>
        <w:spacing w:after="80"/>
        <w:ind w:left="567" w:hanging="567"/>
        <w:jc w:val="both"/>
        <w:rPr>
          <w:lang w:val="en-US"/>
        </w:rPr>
      </w:pPr>
    </w:p>
    <w:p w:rsidRPr="008F1C51" w:rsidR="00776F45" w:rsidP="00776F45" w:rsidRDefault="00776F45" w14:paraId="51127468" w14:textId="77777777">
      <w:pPr>
        <w:spacing w:after="80"/>
        <w:ind w:left="567" w:hanging="567"/>
        <w:jc w:val="both"/>
        <w:rPr>
          <w:lang w:val="en-US"/>
        </w:rPr>
      </w:pPr>
      <w:r w:rsidRPr="008F1C51">
        <w:rPr>
          <w:lang w:val="en-US"/>
        </w:rPr>
        <w:t>Global Entrepreneurship Monitor. (2023). Global Entrepreneurship Monitor 2022/2023 global report: adapting to a new normal. GEM.</w:t>
      </w:r>
    </w:p>
    <w:p w:rsidRPr="008F1C51" w:rsidR="00991D28" w:rsidP="00776F45" w:rsidRDefault="00991D28" w14:paraId="5A73A144" w14:textId="77777777">
      <w:pPr>
        <w:spacing w:after="80"/>
        <w:ind w:left="567" w:hanging="567"/>
        <w:jc w:val="both"/>
        <w:rPr>
          <w:lang w:val="en-US"/>
        </w:rPr>
      </w:pPr>
    </w:p>
    <w:p w:rsidRPr="008F1C51" w:rsidR="00776F45" w:rsidP="00776F45" w:rsidRDefault="00776F45" w14:paraId="4C089E1C" w14:textId="77777777">
      <w:pPr>
        <w:spacing w:after="80"/>
        <w:ind w:left="567" w:hanging="567"/>
        <w:jc w:val="both"/>
        <w:rPr>
          <w:lang w:val="en-US"/>
        </w:rPr>
      </w:pPr>
      <w:r w:rsidRPr="008F1C51">
        <w:rPr>
          <w:lang w:val="en-US"/>
        </w:rPr>
        <w:t>Global Reporting Initiative. (2021). Consolidated set of GRI standards. Global Sustainability Standards Board.</w:t>
      </w:r>
    </w:p>
    <w:p w:rsidRPr="008F1C51" w:rsidR="00776F45" w:rsidP="004C21A8" w:rsidRDefault="00776F45" w14:paraId="6AC98C73" w14:textId="77777777">
      <w:pPr>
        <w:spacing w:after="80"/>
        <w:jc w:val="both"/>
        <w:rPr>
          <w:lang w:val="en-US"/>
        </w:rPr>
      </w:pPr>
    </w:p>
    <w:p w:rsidRPr="008F1C51" w:rsidR="00776F45" w:rsidP="00776F45" w:rsidRDefault="00776F45" w14:paraId="511DF68B" w14:textId="77777777">
      <w:pPr>
        <w:spacing w:after="80"/>
        <w:ind w:left="567" w:hanging="567"/>
        <w:jc w:val="both"/>
      </w:pPr>
      <w:r w:rsidRPr="008F1C51">
        <w:t>Naciones Unidas. (2015). Transformar nuestro mundo: la Agenda 2030 para el Desarrollo Sostenible (A/RES/70/1). Asamblea General de las Naciones Unidas.</w:t>
      </w:r>
    </w:p>
    <w:p w:rsidRPr="008F1C51" w:rsidR="00776F45" w:rsidP="00776F45" w:rsidRDefault="00776F45" w14:paraId="05880B97" w14:textId="77777777">
      <w:pPr>
        <w:spacing w:after="80"/>
        <w:ind w:left="567" w:hanging="567"/>
        <w:jc w:val="both"/>
      </w:pPr>
    </w:p>
    <w:p w:rsidRPr="008F1C51" w:rsidR="00776F45" w:rsidP="00776F45" w:rsidRDefault="00776F45" w14:paraId="4F315235" w14:textId="77777777">
      <w:pPr>
        <w:spacing w:after="80"/>
        <w:ind w:left="567" w:hanging="567"/>
        <w:jc w:val="both"/>
        <w:rPr>
          <w:lang w:val="en-US"/>
        </w:rPr>
      </w:pPr>
      <w:r w:rsidRPr="008F1C51">
        <w:t xml:space="preserve">Organización Internacional de Normalización. (2010). ISO 26000:2010. Guía de responsabilidad social. </w:t>
      </w:r>
      <w:r w:rsidRPr="008F1C51">
        <w:rPr>
          <w:lang w:val="en-US"/>
        </w:rPr>
        <w:t>ISO.</w:t>
      </w:r>
    </w:p>
    <w:p w:rsidRPr="008F1C51" w:rsidR="00991D28" w:rsidP="00776F45" w:rsidRDefault="00991D28" w14:paraId="5EE219D5" w14:textId="77777777">
      <w:pPr>
        <w:spacing w:after="80"/>
        <w:ind w:left="567" w:hanging="567"/>
        <w:jc w:val="both"/>
        <w:rPr>
          <w:lang w:val="en-US"/>
        </w:rPr>
      </w:pPr>
    </w:p>
    <w:p w:rsidRPr="008F1C51" w:rsidR="00776F45" w:rsidP="00776F45" w:rsidRDefault="00776F45" w14:paraId="01A67A55" w14:textId="20FE8286">
      <w:pPr>
        <w:spacing w:after="80"/>
        <w:ind w:left="567" w:hanging="567"/>
        <w:jc w:val="both"/>
      </w:pPr>
      <w:r w:rsidRPr="008F1C51">
        <w:rPr>
          <w:lang w:val="en-US"/>
        </w:rPr>
        <w:t xml:space="preserve">Porter, M. E. (2008). The five competitive forces that shape strategy. </w:t>
      </w:r>
      <w:r w:rsidRPr="008F1C51">
        <w:t>Harvard Business Review, 86(1), 78-93.</w:t>
      </w:r>
    </w:p>
    <w:p w:rsidRPr="008F1C51" w:rsidR="00776F45" w:rsidP="00776F45" w:rsidRDefault="00776F45" w14:paraId="322B977E" w14:textId="77777777">
      <w:pPr>
        <w:spacing w:after="80"/>
        <w:ind w:left="567" w:hanging="567"/>
        <w:jc w:val="both"/>
      </w:pPr>
    </w:p>
    <w:p w:rsidRPr="008F1C51" w:rsidR="00776F45" w:rsidP="00776F45" w:rsidRDefault="00776F45" w14:paraId="4D5F8740" w14:textId="77777777">
      <w:pPr>
        <w:spacing w:after="80"/>
        <w:ind w:left="567" w:hanging="567"/>
        <w:jc w:val="both"/>
      </w:pPr>
      <w:r w:rsidRPr="008F1C51">
        <w:t>Presidencia de la República de Colombia. (2019). Decreto 957 de 2019, por el cual se adopta una nueva clasificación del tamaño empresarial. Ministerio de Comercio, Industria y Turismo.</w:t>
      </w:r>
    </w:p>
    <w:p w:rsidRPr="008F1C51" w:rsidR="00776F45" w:rsidRDefault="00776F45" w14:paraId="3B872D89" w14:textId="77777777">
      <w:pPr>
        <w:spacing w:after="80"/>
        <w:ind w:left="567" w:hanging="567"/>
        <w:jc w:val="both"/>
      </w:pPr>
    </w:p>
    <w:p w:rsidRPr="008F1C51" w:rsidR="00776F45" w:rsidP="00776F45" w:rsidRDefault="00776F45" w14:paraId="5A1E6DD6" w14:textId="77777777">
      <w:pPr>
        <w:spacing w:after="80"/>
        <w:jc w:val="both"/>
      </w:pPr>
    </w:p>
    <w:p w:rsidRPr="008F1C51" w:rsidR="008A6823" w:rsidP="00776F45" w:rsidRDefault="008A6823" w14:paraId="42DA4D09" w14:textId="77777777">
      <w:pPr>
        <w:spacing w:after="80"/>
        <w:jc w:val="both"/>
      </w:pPr>
    </w:p>
    <w:p w:rsidRPr="008F1C51" w:rsidR="00776F45" w:rsidP="00F97FCC" w:rsidRDefault="00776F45" w14:paraId="2FFB2214" w14:textId="77777777">
      <w:pPr>
        <w:spacing w:after="80"/>
        <w:jc w:val="both"/>
      </w:pPr>
    </w:p>
    <w:p w:rsidRPr="008F1C51" w:rsidR="000953DF" w:rsidRDefault="00015F8F" w14:paraId="2B61A828" w14:textId="77777777">
      <w:pPr>
        <w:keepNext/>
        <w:numPr>
          <w:ilvl w:val="0"/>
          <w:numId w:val="3"/>
        </w:numPr>
        <w:spacing w:before="280"/>
      </w:pPr>
      <w:r w:rsidRPr="008F1C51">
        <w:rPr>
          <w:b/>
        </w:rPr>
        <w:t>CONTROL DEL DOCUMENTO</w:t>
      </w:r>
    </w:p>
    <w:p w:rsidRPr="008F1C51" w:rsidR="00F97FCC" w:rsidP="00316C84" w:rsidRDefault="00F97FCC" w14:paraId="13D587B1" w14:textId="77777777">
      <w:pPr>
        <w:keepNext/>
        <w:spacing w:before="280"/>
        <w:ind w:left="360"/>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8F1C51" w:rsidR="00F97FCC" w:rsidTr="00DF32C2" w14:paraId="7DEAD009" w14:textId="77777777">
        <w:tc>
          <w:tcPr>
            <w:tcW w:w="1272" w:type="dxa"/>
            <w:tcBorders>
              <w:top w:val="nil"/>
              <w:left w:val="nil"/>
            </w:tcBorders>
            <w:shd w:val="clear" w:color="auto" w:fill="auto"/>
          </w:tcPr>
          <w:p w:rsidRPr="008F1C51" w:rsidR="00F97FCC" w:rsidP="00F97FCC" w:rsidRDefault="00F97FCC" w14:paraId="7E009A2A" w14:textId="77777777">
            <w:pPr>
              <w:spacing w:after="0"/>
              <w:rPr>
                <w:b w:val="0"/>
                <w:sz w:val="20"/>
                <w:szCs w:val="20"/>
              </w:rPr>
            </w:pPr>
          </w:p>
        </w:tc>
        <w:tc>
          <w:tcPr>
            <w:tcW w:w="1991" w:type="dxa"/>
            <w:shd w:val="clear" w:color="auto" w:fill="auto"/>
            <w:vAlign w:val="center"/>
          </w:tcPr>
          <w:p w:rsidRPr="008F1C51" w:rsidR="00F97FCC" w:rsidP="00F97FCC" w:rsidRDefault="00F97FCC" w14:paraId="78273211" w14:textId="77777777">
            <w:pPr>
              <w:spacing w:after="0"/>
              <w:rPr>
                <w:b w:val="0"/>
                <w:sz w:val="20"/>
                <w:szCs w:val="20"/>
              </w:rPr>
            </w:pPr>
            <w:r w:rsidRPr="008F1C51">
              <w:rPr>
                <w:b w:val="0"/>
                <w:sz w:val="20"/>
                <w:szCs w:val="20"/>
              </w:rPr>
              <w:t>Nombre</w:t>
            </w:r>
          </w:p>
        </w:tc>
        <w:tc>
          <w:tcPr>
            <w:tcW w:w="1559" w:type="dxa"/>
            <w:shd w:val="clear" w:color="auto" w:fill="auto"/>
            <w:vAlign w:val="center"/>
          </w:tcPr>
          <w:p w:rsidRPr="008F1C51" w:rsidR="00F97FCC" w:rsidP="00F97FCC" w:rsidRDefault="00F97FCC" w14:paraId="12B8BD46" w14:textId="77777777">
            <w:pPr>
              <w:spacing w:after="0"/>
              <w:rPr>
                <w:b w:val="0"/>
                <w:sz w:val="20"/>
                <w:szCs w:val="20"/>
              </w:rPr>
            </w:pPr>
            <w:r w:rsidRPr="008F1C51">
              <w:rPr>
                <w:b w:val="0"/>
                <w:sz w:val="20"/>
                <w:szCs w:val="20"/>
              </w:rPr>
              <w:t>Cargo</w:t>
            </w:r>
          </w:p>
        </w:tc>
        <w:tc>
          <w:tcPr>
            <w:tcW w:w="3257" w:type="dxa"/>
            <w:shd w:val="clear" w:color="auto" w:fill="auto"/>
            <w:vAlign w:val="center"/>
          </w:tcPr>
          <w:p w:rsidRPr="008F1C51" w:rsidR="00F97FCC" w:rsidP="00F97FCC" w:rsidRDefault="00F97FCC" w14:paraId="5441ED16" w14:textId="77777777">
            <w:pPr>
              <w:spacing w:after="0"/>
              <w:rPr>
                <w:b w:val="0"/>
                <w:sz w:val="20"/>
                <w:szCs w:val="20"/>
              </w:rPr>
            </w:pPr>
            <w:r w:rsidRPr="008F1C51">
              <w:rPr>
                <w:b w:val="0"/>
                <w:sz w:val="20"/>
                <w:szCs w:val="20"/>
              </w:rPr>
              <w:t>Dependencia</w:t>
            </w:r>
          </w:p>
        </w:tc>
        <w:tc>
          <w:tcPr>
            <w:tcW w:w="1888" w:type="dxa"/>
            <w:shd w:val="clear" w:color="auto" w:fill="auto"/>
            <w:vAlign w:val="center"/>
          </w:tcPr>
          <w:p w:rsidRPr="008F1C51" w:rsidR="00F97FCC" w:rsidP="00F97FCC" w:rsidRDefault="00F97FCC" w14:paraId="003149DA" w14:textId="77777777">
            <w:pPr>
              <w:spacing w:after="0"/>
              <w:rPr>
                <w:b w:val="0"/>
                <w:sz w:val="20"/>
                <w:szCs w:val="20"/>
              </w:rPr>
            </w:pPr>
            <w:r w:rsidRPr="008F1C51">
              <w:rPr>
                <w:b w:val="0"/>
                <w:sz w:val="20"/>
                <w:szCs w:val="20"/>
              </w:rPr>
              <w:t>Fecha</w:t>
            </w:r>
          </w:p>
        </w:tc>
      </w:tr>
      <w:tr w:rsidRPr="008F1C51" w:rsidR="00F97FCC" w:rsidTr="00DF32C2" w14:paraId="070CB635" w14:textId="77777777">
        <w:trPr>
          <w:trHeight w:val="340"/>
        </w:trPr>
        <w:tc>
          <w:tcPr>
            <w:tcW w:w="1272" w:type="dxa"/>
            <w:shd w:val="clear" w:color="auto" w:fill="auto"/>
          </w:tcPr>
          <w:p w:rsidRPr="008F1C51" w:rsidR="00F97FCC" w:rsidP="00F97FCC" w:rsidRDefault="00F97FCC" w14:paraId="343BF10B" w14:textId="77777777">
            <w:pPr>
              <w:spacing w:after="0"/>
              <w:rPr>
                <w:b w:val="0"/>
                <w:sz w:val="20"/>
                <w:szCs w:val="20"/>
              </w:rPr>
            </w:pPr>
            <w:r w:rsidRPr="008F1C51">
              <w:rPr>
                <w:b w:val="0"/>
                <w:sz w:val="20"/>
                <w:szCs w:val="20"/>
              </w:rPr>
              <w:t>Autor</w:t>
            </w:r>
          </w:p>
        </w:tc>
        <w:tc>
          <w:tcPr>
            <w:tcW w:w="1991" w:type="dxa"/>
            <w:shd w:val="clear" w:color="auto" w:fill="auto"/>
          </w:tcPr>
          <w:p w:rsidRPr="008F1C51" w:rsidR="00F97FCC" w:rsidP="00F97FCC" w:rsidRDefault="00DC6DD2" w14:paraId="7A9AF9F3" w14:textId="6AC50170">
            <w:pPr>
              <w:spacing w:after="0"/>
              <w:rPr>
                <w:sz w:val="20"/>
                <w:szCs w:val="20"/>
              </w:rPr>
            </w:pPr>
            <w:r w:rsidRPr="008F1C51">
              <w:rPr>
                <w:b w:val="0"/>
                <w:bCs/>
                <w:sz w:val="20"/>
                <w:szCs w:val="20"/>
              </w:rPr>
              <w:t>Gustavo Ernesto Mariño Puentes</w:t>
            </w:r>
          </w:p>
        </w:tc>
        <w:tc>
          <w:tcPr>
            <w:tcW w:w="1559" w:type="dxa"/>
            <w:shd w:val="clear" w:color="auto" w:fill="auto"/>
          </w:tcPr>
          <w:p w:rsidRPr="008F1C51" w:rsidR="00F97FCC" w:rsidP="00F97FCC" w:rsidRDefault="00F97FCC" w14:paraId="2673E002" w14:textId="060EB37E">
            <w:pPr>
              <w:spacing w:after="0"/>
              <w:rPr>
                <w:sz w:val="20"/>
                <w:szCs w:val="20"/>
              </w:rPr>
            </w:pPr>
            <w:r w:rsidRPr="008F1C51">
              <w:rPr>
                <w:b w:val="0"/>
                <w:bCs/>
                <w:sz w:val="20"/>
                <w:szCs w:val="20"/>
              </w:rPr>
              <w:t>Experto temático</w:t>
            </w:r>
          </w:p>
        </w:tc>
        <w:tc>
          <w:tcPr>
            <w:tcW w:w="3257" w:type="dxa"/>
            <w:shd w:val="clear" w:color="auto" w:fill="auto"/>
          </w:tcPr>
          <w:p w:rsidRPr="008F1C51" w:rsidR="00F97FCC" w:rsidP="00F97FCC" w:rsidRDefault="00F97FCC" w14:paraId="4665629A" w14:textId="77777777">
            <w:pPr>
              <w:spacing w:after="0"/>
              <w:rPr>
                <w:sz w:val="20"/>
                <w:szCs w:val="20"/>
              </w:rPr>
            </w:pPr>
            <w:r w:rsidRPr="008F1C51">
              <w:rPr>
                <w:b w:val="0"/>
                <w:bCs/>
                <w:sz w:val="20"/>
                <w:szCs w:val="20"/>
              </w:rPr>
              <w:t>Centro de Comercio y Servicios - Regional Tolima</w:t>
            </w:r>
          </w:p>
        </w:tc>
        <w:tc>
          <w:tcPr>
            <w:tcW w:w="1888" w:type="dxa"/>
            <w:shd w:val="clear" w:color="auto" w:fill="auto"/>
          </w:tcPr>
          <w:p w:rsidRPr="008F1C51" w:rsidR="00F97FCC" w:rsidP="00F97FCC" w:rsidRDefault="00F97FCC" w14:paraId="3A84786D" w14:textId="3EBDF899">
            <w:pPr>
              <w:spacing w:after="0"/>
              <w:rPr>
                <w:sz w:val="20"/>
                <w:szCs w:val="20"/>
              </w:rPr>
            </w:pPr>
            <w:r w:rsidRPr="008F1C51">
              <w:rPr>
                <w:b w:val="0"/>
                <w:sz w:val="20"/>
                <w:szCs w:val="20"/>
              </w:rPr>
              <w:t>Mayo de 2026</w:t>
            </w:r>
          </w:p>
        </w:tc>
      </w:tr>
      <w:tr w:rsidRPr="008F1C51" w:rsidR="00F97FCC" w:rsidTr="00DF32C2" w14:paraId="06A8DEA9" w14:textId="77777777">
        <w:trPr>
          <w:trHeight w:val="340"/>
        </w:trPr>
        <w:tc>
          <w:tcPr>
            <w:tcW w:w="1272" w:type="dxa"/>
            <w:shd w:val="clear" w:color="auto" w:fill="auto"/>
          </w:tcPr>
          <w:p w:rsidRPr="008F1C51" w:rsidR="00F97FCC" w:rsidP="00F97FCC" w:rsidRDefault="00F97FCC" w14:paraId="0DB6C31C" w14:textId="77777777">
            <w:pPr>
              <w:spacing w:after="0"/>
              <w:rPr>
                <w:b w:val="0"/>
                <w:sz w:val="20"/>
                <w:szCs w:val="20"/>
              </w:rPr>
            </w:pPr>
            <w:r w:rsidRPr="008F1C51">
              <w:rPr>
                <w:b w:val="0"/>
                <w:sz w:val="20"/>
                <w:szCs w:val="20"/>
              </w:rPr>
              <w:t>Autor</w:t>
            </w:r>
          </w:p>
        </w:tc>
        <w:tc>
          <w:tcPr>
            <w:tcW w:w="1991" w:type="dxa"/>
            <w:shd w:val="clear" w:color="auto" w:fill="auto"/>
          </w:tcPr>
          <w:p w:rsidRPr="008F1C51" w:rsidR="00F97FCC" w:rsidP="00F97FCC" w:rsidRDefault="00F97FCC" w14:paraId="3767B0F6" w14:textId="77777777">
            <w:pPr>
              <w:spacing w:after="0"/>
              <w:rPr>
                <w:b w:val="0"/>
                <w:bCs/>
                <w:sz w:val="20"/>
                <w:szCs w:val="20"/>
              </w:rPr>
            </w:pPr>
            <w:r w:rsidRPr="008F1C51">
              <w:rPr>
                <w:b w:val="0"/>
                <w:bCs/>
                <w:sz w:val="20"/>
                <w:szCs w:val="20"/>
              </w:rPr>
              <w:t>Gloria Lida Alzate Suárez</w:t>
            </w:r>
          </w:p>
        </w:tc>
        <w:tc>
          <w:tcPr>
            <w:tcW w:w="1559" w:type="dxa"/>
            <w:shd w:val="clear" w:color="auto" w:fill="auto"/>
          </w:tcPr>
          <w:p w:rsidRPr="008F1C51" w:rsidR="00F97FCC" w:rsidP="00F97FCC" w:rsidRDefault="00F97FCC" w14:paraId="1FFC9227" w14:textId="77777777">
            <w:pPr>
              <w:spacing w:after="0"/>
              <w:rPr>
                <w:b w:val="0"/>
                <w:bCs/>
                <w:sz w:val="20"/>
                <w:szCs w:val="20"/>
              </w:rPr>
            </w:pPr>
            <w:r w:rsidRPr="008F1C51">
              <w:rPr>
                <w:b w:val="0"/>
                <w:bCs/>
                <w:sz w:val="20"/>
                <w:szCs w:val="20"/>
              </w:rPr>
              <w:t>Evaluadora instruccional</w:t>
            </w:r>
          </w:p>
        </w:tc>
        <w:tc>
          <w:tcPr>
            <w:tcW w:w="3257" w:type="dxa"/>
            <w:shd w:val="clear" w:color="auto" w:fill="auto"/>
          </w:tcPr>
          <w:p w:rsidRPr="008F1C51" w:rsidR="00F97FCC" w:rsidP="00F97FCC" w:rsidRDefault="00F97FCC" w14:paraId="377FB244" w14:textId="77777777">
            <w:pPr>
              <w:spacing w:after="0"/>
              <w:rPr>
                <w:b w:val="0"/>
                <w:bCs/>
                <w:sz w:val="20"/>
                <w:szCs w:val="20"/>
              </w:rPr>
            </w:pPr>
            <w:r w:rsidRPr="008F1C51">
              <w:rPr>
                <w:b w:val="0"/>
                <w:bCs/>
                <w:sz w:val="20"/>
                <w:szCs w:val="20"/>
              </w:rPr>
              <w:t>Regional Tolima - Centro de Comercio y Servicios.</w:t>
            </w:r>
          </w:p>
        </w:tc>
        <w:tc>
          <w:tcPr>
            <w:tcW w:w="1888" w:type="dxa"/>
            <w:shd w:val="clear" w:color="auto" w:fill="auto"/>
          </w:tcPr>
          <w:p w:rsidRPr="008F1C51" w:rsidR="00F97FCC" w:rsidP="00F97FCC" w:rsidRDefault="00F97FCC" w14:paraId="38E6BB36" w14:textId="77777777">
            <w:pPr>
              <w:spacing w:after="0"/>
              <w:rPr>
                <w:sz w:val="20"/>
                <w:szCs w:val="20"/>
              </w:rPr>
            </w:pPr>
            <w:r w:rsidRPr="008F1C51">
              <w:rPr>
                <w:b w:val="0"/>
                <w:sz w:val="20"/>
                <w:szCs w:val="20"/>
              </w:rPr>
              <w:t>Agosto de 2026</w:t>
            </w:r>
          </w:p>
        </w:tc>
      </w:tr>
    </w:tbl>
    <w:p w:rsidRPr="008F1C51" w:rsidR="000953DF" w:rsidRDefault="000953DF" w14:paraId="434EFFEA" w14:textId="77777777">
      <w:pPr>
        <w:spacing w:after="80"/>
      </w:pPr>
    </w:p>
    <w:p w:rsidRPr="008F1C51" w:rsidR="000953DF" w:rsidRDefault="00015F8F" w14:paraId="48BC85D4" w14:textId="77777777">
      <w:pPr>
        <w:keepNext/>
        <w:numPr>
          <w:ilvl w:val="0"/>
          <w:numId w:val="3"/>
        </w:numPr>
        <w:spacing w:before="280"/>
      </w:pPr>
      <w:r w:rsidRPr="008F1C51">
        <w:rPr>
          <w:b/>
        </w:rPr>
        <w:t>CONTROL DE CAMBIOS (diligenciar únicamente si se realizan ajustes a la unidad temática)</w:t>
      </w:r>
    </w:p>
    <w:p w:rsidRPr="008F1C51" w:rsidR="000953DF" w:rsidRDefault="000953DF" w14:paraId="027E0DD7" w14:textId="77777777">
      <w:pPr>
        <w:spacing w:after="80"/>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8F1C51" w:rsidR="00F97FCC" w:rsidTr="00DF32C2" w14:paraId="7DE762C6" w14:textId="77777777">
        <w:tc>
          <w:tcPr>
            <w:tcW w:w="1264" w:type="dxa"/>
            <w:tcBorders>
              <w:top w:val="nil"/>
              <w:left w:val="nil"/>
            </w:tcBorders>
            <w:shd w:val="clear" w:color="auto" w:fill="auto"/>
          </w:tcPr>
          <w:p w:rsidRPr="008F1C51" w:rsidR="00F97FCC" w:rsidP="00F97FCC" w:rsidRDefault="00F97FCC" w14:paraId="67B6186B" w14:textId="77777777">
            <w:pPr>
              <w:spacing w:after="0"/>
              <w:rPr>
                <w:b w:val="0"/>
                <w:sz w:val="20"/>
                <w:szCs w:val="20"/>
              </w:rPr>
            </w:pPr>
          </w:p>
        </w:tc>
        <w:tc>
          <w:tcPr>
            <w:tcW w:w="1855" w:type="dxa"/>
            <w:shd w:val="clear" w:color="auto" w:fill="auto"/>
          </w:tcPr>
          <w:p w:rsidRPr="008F1C51" w:rsidR="00F97FCC" w:rsidP="00F97FCC" w:rsidRDefault="00F97FCC" w14:paraId="4FD3A4E6" w14:textId="77777777">
            <w:pPr>
              <w:spacing w:after="0"/>
              <w:rPr>
                <w:b w:val="0"/>
                <w:sz w:val="20"/>
                <w:szCs w:val="20"/>
              </w:rPr>
            </w:pPr>
            <w:r w:rsidRPr="008F1C51">
              <w:rPr>
                <w:b w:val="0"/>
                <w:sz w:val="20"/>
                <w:szCs w:val="20"/>
              </w:rPr>
              <w:t>Nombre</w:t>
            </w:r>
          </w:p>
        </w:tc>
        <w:tc>
          <w:tcPr>
            <w:tcW w:w="1701" w:type="dxa"/>
            <w:shd w:val="clear" w:color="auto" w:fill="auto"/>
          </w:tcPr>
          <w:p w:rsidRPr="008F1C51" w:rsidR="00F97FCC" w:rsidP="00F97FCC" w:rsidRDefault="00F97FCC" w14:paraId="0569F834" w14:textId="77777777">
            <w:pPr>
              <w:spacing w:after="0"/>
              <w:rPr>
                <w:b w:val="0"/>
                <w:sz w:val="20"/>
                <w:szCs w:val="20"/>
              </w:rPr>
            </w:pPr>
            <w:r w:rsidRPr="008F1C51">
              <w:rPr>
                <w:b w:val="0"/>
                <w:sz w:val="20"/>
                <w:szCs w:val="20"/>
              </w:rPr>
              <w:t>Cargo</w:t>
            </w:r>
          </w:p>
        </w:tc>
        <w:tc>
          <w:tcPr>
            <w:tcW w:w="1843" w:type="dxa"/>
            <w:shd w:val="clear" w:color="auto" w:fill="auto"/>
          </w:tcPr>
          <w:p w:rsidRPr="008F1C51" w:rsidR="00F97FCC" w:rsidP="00F97FCC" w:rsidRDefault="00F97FCC" w14:paraId="4D63A4E7" w14:textId="77777777">
            <w:pPr>
              <w:spacing w:after="0"/>
              <w:rPr>
                <w:b w:val="0"/>
                <w:sz w:val="20"/>
                <w:szCs w:val="20"/>
              </w:rPr>
            </w:pPr>
            <w:r w:rsidRPr="008F1C51">
              <w:rPr>
                <w:b w:val="0"/>
                <w:sz w:val="20"/>
                <w:szCs w:val="20"/>
              </w:rPr>
              <w:t>Dependencia</w:t>
            </w:r>
          </w:p>
        </w:tc>
        <w:tc>
          <w:tcPr>
            <w:tcW w:w="1275" w:type="dxa"/>
            <w:shd w:val="clear" w:color="auto" w:fill="auto"/>
          </w:tcPr>
          <w:p w:rsidRPr="008F1C51" w:rsidR="00F97FCC" w:rsidP="00F97FCC" w:rsidRDefault="00F97FCC" w14:paraId="02BA0CBC" w14:textId="77777777">
            <w:pPr>
              <w:spacing w:after="0"/>
              <w:rPr>
                <w:b w:val="0"/>
                <w:sz w:val="20"/>
                <w:szCs w:val="20"/>
              </w:rPr>
            </w:pPr>
            <w:r w:rsidRPr="008F1C51">
              <w:rPr>
                <w:b w:val="0"/>
                <w:sz w:val="20"/>
                <w:szCs w:val="20"/>
              </w:rPr>
              <w:t>Fecha</w:t>
            </w:r>
          </w:p>
        </w:tc>
        <w:tc>
          <w:tcPr>
            <w:tcW w:w="1977" w:type="dxa"/>
            <w:shd w:val="clear" w:color="auto" w:fill="auto"/>
          </w:tcPr>
          <w:p w:rsidRPr="008F1C51" w:rsidR="00F97FCC" w:rsidP="00F97FCC" w:rsidRDefault="00F97FCC" w14:paraId="36874178" w14:textId="77777777">
            <w:pPr>
              <w:spacing w:after="0"/>
              <w:rPr>
                <w:b w:val="0"/>
                <w:sz w:val="20"/>
                <w:szCs w:val="20"/>
              </w:rPr>
            </w:pPr>
            <w:r w:rsidRPr="008F1C51">
              <w:rPr>
                <w:b w:val="0"/>
                <w:sz w:val="20"/>
                <w:szCs w:val="20"/>
              </w:rPr>
              <w:t>Razón del cambio</w:t>
            </w:r>
          </w:p>
        </w:tc>
      </w:tr>
      <w:tr w:rsidRPr="008F1C51" w:rsidR="00F97FCC" w:rsidTr="00DF32C2" w14:paraId="387EBDE2" w14:textId="77777777">
        <w:tc>
          <w:tcPr>
            <w:tcW w:w="1264" w:type="dxa"/>
            <w:shd w:val="clear" w:color="auto" w:fill="auto"/>
          </w:tcPr>
          <w:p w:rsidRPr="008F1C51" w:rsidR="00F97FCC" w:rsidP="00F97FCC" w:rsidRDefault="00F97FCC" w14:paraId="30C53008" w14:textId="77777777">
            <w:pPr>
              <w:spacing w:after="0"/>
              <w:rPr>
                <w:b w:val="0"/>
                <w:sz w:val="20"/>
                <w:szCs w:val="20"/>
              </w:rPr>
            </w:pPr>
            <w:r w:rsidRPr="008F1C51">
              <w:rPr>
                <w:b w:val="0"/>
                <w:sz w:val="20"/>
                <w:szCs w:val="20"/>
              </w:rPr>
              <w:t>Autor</w:t>
            </w:r>
          </w:p>
        </w:tc>
        <w:tc>
          <w:tcPr>
            <w:tcW w:w="1855" w:type="dxa"/>
            <w:shd w:val="clear" w:color="auto" w:fill="auto"/>
          </w:tcPr>
          <w:p w:rsidRPr="008F1C51" w:rsidR="00F97FCC" w:rsidP="00F97FCC" w:rsidRDefault="00F97FCC" w14:paraId="17D05E2D" w14:textId="77777777">
            <w:pPr>
              <w:spacing w:after="0"/>
              <w:rPr>
                <w:sz w:val="20"/>
                <w:szCs w:val="20"/>
              </w:rPr>
            </w:pPr>
            <w:r>
              <w:rPr>
                <w:sz w:val="20"/>
                <w:szCs w:val="20"/>
              </w:rPr>
              <w:t>Gloria Lida Alzate Suárez</w:t>
            </w:r>
          </w:p>
        </w:tc>
        <w:tc>
          <w:tcPr>
            <w:tcW w:w="1701" w:type="dxa"/>
            <w:shd w:val="clear" w:color="auto" w:fill="auto"/>
          </w:tcPr>
          <w:p w:rsidRPr="008F1C51" w:rsidR="00F97FCC" w:rsidP="00F97FCC" w:rsidRDefault="00F97FCC" w14:paraId="2FB9B1D3" w14:textId="77777777">
            <w:pPr>
              <w:spacing w:after="0"/>
              <w:rPr>
                <w:sz w:val="20"/>
                <w:szCs w:val="20"/>
              </w:rPr>
            </w:pPr>
            <w:r>
              <w:rPr>
                <w:sz w:val="20"/>
                <w:szCs w:val="20"/>
              </w:rPr>
              <w:t>Evaluadora instruccional</w:t>
            </w:r>
          </w:p>
        </w:tc>
        <w:tc>
          <w:tcPr>
            <w:tcW w:w="1843" w:type="dxa"/>
            <w:shd w:val="clear" w:color="auto" w:fill="auto"/>
          </w:tcPr>
          <w:p w:rsidRPr="008F1C51" w:rsidR="00F97FCC" w:rsidP="00F97FCC" w:rsidRDefault="00F97FCC" w14:paraId="01E7BE74" w14:textId="77777777">
            <w:pPr>
              <w:spacing w:after="0"/>
              <w:rPr>
                <w:sz w:val="20"/>
                <w:szCs w:val="20"/>
              </w:rPr>
            </w:pPr>
            <w:r>
              <w:rPr>
                <w:sz w:val="20"/>
                <w:szCs w:val="20"/>
              </w:rPr>
              <w:t>Regional Tolima - Centro de Comercio y Servicios</w:t>
            </w:r>
          </w:p>
        </w:tc>
        <w:tc>
          <w:tcPr>
            <w:tcW w:w="1275" w:type="dxa"/>
            <w:shd w:val="clear" w:color="auto" w:fill="auto"/>
          </w:tcPr>
          <w:p w:rsidRPr="008F1C51" w:rsidR="00F97FCC" w:rsidP="00F97FCC" w:rsidRDefault="00F97FCC" w14:paraId="3282109A" w14:textId="77777777">
            <w:pPr>
              <w:spacing w:after="0"/>
              <w:rPr>
                <w:sz w:val="20"/>
                <w:szCs w:val="20"/>
              </w:rPr>
            </w:pPr>
            <w:r>
              <w:rPr>
                <w:sz w:val="20"/>
                <w:szCs w:val="20"/>
              </w:rPr>
              <w:t>Septiembre de 2026</w:t>
            </w:r>
          </w:p>
        </w:tc>
        <w:tc>
          <w:tcPr>
            <w:tcW w:w="1977" w:type="dxa"/>
            <w:shd w:val="clear" w:color="auto" w:fill="auto"/>
          </w:tcPr>
          <w:p w:rsidRPr="008F1C51" w:rsidR="00F97FCC" w:rsidP="00F97FCC" w:rsidRDefault="00F97FCC" w14:paraId="42C3C115" w14:textId="77777777">
            <w:pPr>
              <w:spacing w:after="0"/>
              <w:rPr>
                <w:b w:val="0"/>
                <w:sz w:val="20"/>
                <w:szCs w:val="20"/>
              </w:rPr>
            </w:pPr>
            <w:r>
              <w:rPr>
                <w:sz w:val="20"/>
                <w:szCs w:val="20"/>
              </w:rPr>
              <w:t>Ajustes de diseño instruccional según hallazgos LCHQ del validador EcoRED (H2, H4, H6, H7, H8, H9 y H12): texto alternativo de la figura 1, sustitución de términos no accesibles y de repeticiones léxicas, puntuación final en viñetas de los casos 5.1 y 5.4 (H12), H3 (leídos → analizados) y sustitución de verbos visuales dirigidos al lector (observar, mirada, deja ver, muestra → analizar, perspectiva, evidencia) según la Guía PDF Accesibles SENA 2026 y WCAG 2.1. Cambios resaltados en amarillo.</w:t>
            </w:r>
          </w:p>
          <w:p w:rsidRPr="008F1C51" w:rsidR="00F97FCC" w:rsidP="00F97FCC" w:rsidRDefault="00F97FCC" w14:paraId="6AD32B00" w14:textId="77777777">
            <w:pPr>
              <w:spacing w:after="0"/>
              <w:rPr>
                <w:b w:val="0"/>
                <w:sz w:val="20"/>
                <w:szCs w:val="20"/>
              </w:rPr>
            </w:pPr>
          </w:p>
          <w:p w:rsidRPr="008F1C51" w:rsidR="00F97FCC" w:rsidP="00F97FCC" w:rsidRDefault="00F97FCC" w14:paraId="4225A02D" w14:textId="77777777">
            <w:pPr>
              <w:spacing w:after="0"/>
              <w:rPr>
                <w:sz w:val="20"/>
                <w:szCs w:val="20"/>
              </w:rPr>
            </w:pPr>
          </w:p>
        </w:tc>
      </w:tr>
    </w:tbl>
    <w:p w:rsidRPr="008F1C51" w:rsidR="00F97FCC" w:rsidRDefault="00F97FCC" w14:paraId="790C4B6A" w14:textId="77777777">
      <w:pPr>
        <w:spacing w:after="80"/>
      </w:pPr>
    </w:p>
    <w:sectPr w:rsidRPr="008F1C51" w:rsidR="00F97FCC">
      <w:headerReference w:type="even" r:id="rId23"/>
      <w:headerReference w:type="default" r:id="rId24"/>
      <w:footerReference w:type="even" r:id="rId25"/>
      <w:footerReference w:type="default" r:id="rId26"/>
      <w:headerReference w:type="first" r:id="rId27"/>
      <w:footerReference w:type="first" r:id="rId2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LAS" w:author="Gloria Lida Alzate Suárez" w:date="2026-08-24T20:47:00Z" w:id="0">
    <w:p w:rsidR="000953DF" w:rsidRDefault="00015F8F" w14:paraId="71CD325D" w14:textId="77777777">
      <w:r>
        <w:annotationRef/>
      </w:r>
      <w:r>
        <w:t>Recursos DI: Carrusel de tarjetas según los lineamientos establecidos por ECORED.</w:t>
      </w:r>
    </w:p>
  </w:comment>
  <w:comment w:initials="GLAS" w:author="Gloria Lida Alzate Suárez" w:date="2026-08-24T20:47:00Z" w:id="1">
    <w:p w:rsidR="000953DF" w:rsidRDefault="00015F8F" w14:paraId="1352181C" w14:textId="3618A746">
      <w:r>
        <w:annotationRef/>
      </w:r>
      <w:r>
        <w:t>Recursos DI: Acordeón con viñeta a la derecha según los lineamientos establecidos por ECORED.</w:t>
      </w:r>
    </w:p>
  </w:comment>
  <w:comment w:initials="GA" w:author="Gloria Alzate" w:date="2026-08-25T10:06:00Z" w:id="2">
    <w:p w:rsidR="00B7371A" w:rsidP="00B7371A" w:rsidRDefault="00B7371A" w14:paraId="78AA3140" w14:textId="77777777">
      <w:pPr>
        <w:pStyle w:val="Textocomentario"/>
      </w:pPr>
      <w:r>
        <w:rPr>
          <w:rStyle w:val="Refdecomentario"/>
        </w:rPr>
        <w:annotationRef/>
      </w:r>
      <w:r>
        <w:t>Recursos DI:</w:t>
      </w:r>
    </w:p>
    <w:p w:rsidR="00B7371A" w:rsidP="00B7371A" w:rsidRDefault="00B7371A" w14:paraId="34305851" w14:textId="77777777">
      <w:pPr>
        <w:pStyle w:val="Textocomentario"/>
      </w:pPr>
      <w:r>
        <w:t>Se propone un listado ordenado según lineamientos ECORED y se deja un ejemplo de referencia.</w:t>
      </w:r>
    </w:p>
    <w:p w:rsidR="00B7371A" w:rsidP="00B7371A" w:rsidRDefault="00B7371A" w14:paraId="3DB8DCD7" w14:textId="77777777">
      <w:pPr>
        <w:pStyle w:val="Textocomentario"/>
      </w:pPr>
    </w:p>
    <w:p w:rsidR="00B7371A" w:rsidRDefault="00B7371A" w14:paraId="77FCED88" w14:textId="77777777">
      <w:pPr>
        <w:pStyle w:val="Textocomentario"/>
        <w:numPr>
          <w:ilvl w:val="0"/>
          <w:numId w:val="8"/>
        </w:numPr>
      </w:pPr>
      <w:r>
        <w:t>Delimitar el territorio y el sector sobre los que se aplicará el análisis.</w:t>
      </w:r>
    </w:p>
    <w:p w:rsidR="00B7371A" w:rsidRDefault="00B7371A" w14:paraId="3D317AE9" w14:textId="77777777">
      <w:pPr>
        <w:pStyle w:val="Textocomentario"/>
        <w:numPr>
          <w:ilvl w:val="0"/>
          <w:numId w:val="8"/>
        </w:numPr>
      </w:pPr>
      <w:r>
        <w:t>Recopilar datos verificables para cada uno de los seis factores.</w:t>
      </w:r>
    </w:p>
    <w:p w:rsidR="00B7371A" w:rsidRDefault="00B7371A" w14:paraId="2E4503E7" w14:textId="77777777">
      <w:pPr>
        <w:pStyle w:val="Textocomentario"/>
        <w:numPr>
          <w:ilvl w:val="0"/>
          <w:numId w:val="8"/>
        </w:numPr>
      </w:pPr>
      <w:r>
        <w:t>Clasificar cada hallazgo como oportunidad o como amenaza para el proyecto.</w:t>
      </w:r>
    </w:p>
    <w:p w:rsidR="00B7371A" w:rsidRDefault="00B7371A" w14:paraId="28B384CB" w14:textId="77777777">
      <w:pPr>
        <w:pStyle w:val="Textocomentario"/>
        <w:numPr>
          <w:ilvl w:val="0"/>
          <w:numId w:val="8"/>
        </w:numPr>
      </w:pPr>
      <w:r>
        <w:t>Priorizar los hallazgos según su probabilidad de ocurrencia y su impacto.</w:t>
      </w:r>
    </w:p>
    <w:p w:rsidR="00B7371A" w:rsidRDefault="00B7371A" w14:paraId="775A4A07" w14:textId="77777777">
      <w:pPr>
        <w:pStyle w:val="Textocomentario"/>
        <w:numPr>
          <w:ilvl w:val="0"/>
          <w:numId w:val="8"/>
        </w:numPr>
      </w:pPr>
      <w:r>
        <w:t>Documentar las fuentes consultadas para sustentar el diagnóstico.</w:t>
      </w:r>
    </w:p>
  </w:comment>
  <w:comment w:initials="GLAS" w:author="Gloria Lida Alzate Suárez" w:date="2026-08-24T20:47:00Z" w:id="3">
    <w:p w:rsidR="000953DF" w:rsidRDefault="00015F8F" w14:paraId="228D6E4E" w14:textId="77777777">
      <w:r>
        <w:annotationRef/>
      </w:r>
      <w:r>
        <w:t>Recursos DI: Tarjetas conectadas según los lineamientos establecidos por ECORED.</w:t>
      </w:r>
    </w:p>
  </w:comment>
  <w:comment w:initials="GLAS" w:author="Gloria Lida Alzate Suárez" w:date="2026-08-24T20:47:00Z" w:id="4">
    <w:p w:rsidR="000953DF" w:rsidRDefault="00015F8F" w14:paraId="31A1B3B7" w14:textId="77777777">
      <w:r>
        <w:annotationRef/>
      </w:r>
      <w:r>
        <w:t>Recursos DI: Pestañas verticales según los lineamientos establecidos por ECORED.</w:t>
      </w:r>
    </w:p>
  </w:comment>
  <w:comment w:initials="GA" w:author="Gloria Alzate" w:date="2026-08-25T12:06:00Z" w:id="5">
    <w:p w:rsidR="0047055D" w:rsidP="0047055D" w:rsidRDefault="0047055D" w14:paraId="2408C9A6" w14:textId="77777777">
      <w:pPr>
        <w:pStyle w:val="Textocomentario"/>
      </w:pPr>
      <w:r>
        <w:rPr>
          <w:rStyle w:val="Refdecomentario"/>
        </w:rPr>
        <w:annotationRef/>
      </w:r>
      <w:r>
        <w:t>Recursos DI:</w:t>
      </w:r>
    </w:p>
    <w:p w:rsidR="0047055D" w:rsidP="0047055D" w:rsidRDefault="0047055D" w14:paraId="002C9A22" w14:textId="77777777">
      <w:pPr>
        <w:pStyle w:val="Textocomentario"/>
      </w:pPr>
      <w:r>
        <w:t>Tarjetas con número y los siguientes textos:</w:t>
      </w:r>
    </w:p>
    <w:p w:rsidR="0047055D" w:rsidP="0047055D" w:rsidRDefault="0047055D" w14:paraId="4A21C000" w14:textId="77777777">
      <w:pPr>
        <w:pStyle w:val="Textocomentario"/>
      </w:pPr>
    </w:p>
    <w:p w:rsidR="0047055D" w:rsidP="0047055D" w:rsidRDefault="0047055D" w14:paraId="0BCF9BF1" w14:textId="77777777">
      <w:pPr>
        <w:pStyle w:val="Textocomentario"/>
      </w:pPr>
      <w:r>
        <w:rPr>
          <w:b/>
          <w:bCs/>
        </w:rPr>
        <w:t>1. Población</w:t>
      </w:r>
    </w:p>
    <w:p w:rsidR="0047055D" w:rsidP="0047055D" w:rsidRDefault="0047055D" w14:paraId="369E298B" w14:textId="77777777">
      <w:pPr>
        <w:pStyle w:val="Textocomentario"/>
      </w:pPr>
      <w:r>
        <w:t>¿Cuánta población vive en la zona y cómo está compuesta por edades y por ubicación?</w:t>
      </w:r>
    </w:p>
    <w:p w:rsidR="0047055D" w:rsidP="0047055D" w:rsidRDefault="0047055D" w14:paraId="6CAC8DCA" w14:textId="77777777">
      <w:pPr>
        <w:pStyle w:val="Textocomentario"/>
      </w:pPr>
      <w:r>
        <w:t xml:space="preserve"> </w:t>
      </w:r>
      <w:r>
        <w:rPr>
          <w:b/>
          <w:bCs/>
        </w:rPr>
        <w:t>2. Ocupación</w:t>
      </w:r>
    </w:p>
    <w:p w:rsidR="0047055D" w:rsidP="0047055D" w:rsidRDefault="0047055D" w14:paraId="32C8657C" w14:textId="77777777">
      <w:pPr>
        <w:pStyle w:val="Textocomentario"/>
      </w:pPr>
      <w:r>
        <w:rPr>
          <w:b/>
          <w:bCs/>
        </w:rPr>
        <w:t xml:space="preserve"> </w:t>
      </w:r>
      <w:r>
        <w:t>¿De qué trabaja esa población y qué nivel de ingresos percibe en promedio?</w:t>
      </w:r>
    </w:p>
    <w:p w:rsidR="0047055D" w:rsidP="0047055D" w:rsidRDefault="0047055D" w14:paraId="4CEA1D7D" w14:textId="77777777">
      <w:pPr>
        <w:pStyle w:val="Textocomentario"/>
      </w:pPr>
      <w:r>
        <w:rPr>
          <w:b/>
          <w:bCs/>
        </w:rPr>
        <w:t xml:space="preserve"> 3. Actividades productivas</w:t>
      </w:r>
    </w:p>
    <w:p w:rsidR="0047055D" w:rsidP="0047055D" w:rsidRDefault="0047055D" w14:paraId="4C7A1D46" w14:textId="77777777">
      <w:pPr>
        <w:pStyle w:val="Textocomentario"/>
      </w:pPr>
      <w:r>
        <w:t>¿Qué actividades económicas predominan hoy en el territorio y cuáles están creciendo?</w:t>
      </w:r>
    </w:p>
    <w:p w:rsidR="0047055D" w:rsidP="0047055D" w:rsidRDefault="0047055D" w14:paraId="03C1F09B" w14:textId="77777777">
      <w:pPr>
        <w:pStyle w:val="Textocomentario"/>
      </w:pPr>
      <w:r>
        <w:rPr>
          <w:b/>
          <w:bCs/>
        </w:rPr>
        <w:t xml:space="preserve"> 4. Servicios</w:t>
      </w:r>
    </w:p>
    <w:p w:rsidR="0047055D" w:rsidP="0047055D" w:rsidRDefault="0047055D" w14:paraId="42382C8C" w14:textId="77777777">
      <w:pPr>
        <w:pStyle w:val="Textocomentario"/>
      </w:pPr>
      <w:r>
        <w:t xml:space="preserve"> ¿Con qué vías, conectividad y servicios públicos cuenta la zona para operar un negocio?</w:t>
      </w:r>
    </w:p>
    <w:p w:rsidR="0047055D" w:rsidP="0047055D" w:rsidRDefault="0047055D" w14:paraId="0011C038" w14:textId="77777777">
      <w:pPr>
        <w:pStyle w:val="Textocomentario"/>
      </w:pPr>
      <w:r>
        <w:t xml:space="preserve"> </w:t>
      </w:r>
      <w:r>
        <w:rPr>
          <w:b/>
          <w:bCs/>
        </w:rPr>
        <w:t>5. Necesidades</w:t>
      </w:r>
    </w:p>
    <w:p w:rsidR="0047055D" w:rsidP="0047055D" w:rsidRDefault="0047055D" w14:paraId="13E00A17" w14:textId="77777777">
      <w:pPr>
        <w:pStyle w:val="Textocomentario"/>
      </w:pPr>
      <w:r>
        <w:t xml:space="preserve"> ¿Qué necesidades de la comunidad siguen sin resolverse y podrían originar una idea de negocio? </w:t>
      </w:r>
    </w:p>
  </w:comment>
  <w:comment w:initials="GA" w:author="Gloria Alzate" w:date="2026-08-25T12:12:00Z" w:id="6">
    <w:p w:rsidR="00884F14" w:rsidP="00884F14" w:rsidRDefault="00884F14" w14:paraId="697C5757" w14:textId="77777777">
      <w:pPr>
        <w:pStyle w:val="Textocomentario"/>
      </w:pPr>
      <w:r>
        <w:rPr>
          <w:rStyle w:val="Refdecomentario"/>
        </w:rPr>
        <w:annotationRef/>
      </w:r>
      <w:r>
        <w:t>Recursos DI: Acordeón con numeral / pasos según los lineamientos establecidos por ECORED.</w:t>
      </w:r>
    </w:p>
  </w:comment>
  <w:comment w:initials="GA" w:author="Gloria Alzate" w:date="2026-08-26T07:45:00Z" w:id="7">
    <w:p w:rsidR="00593DC4" w:rsidP="00593DC4" w:rsidRDefault="00593DC4" w14:paraId="10AEBD9D" w14:textId="77777777">
      <w:pPr>
        <w:pStyle w:val="Textocomentario"/>
      </w:pPr>
      <w:r>
        <w:rPr>
          <w:rStyle w:val="Refdecomentario"/>
        </w:rPr>
        <w:annotationRef/>
      </w:r>
      <w:r>
        <w:t>Recursos DI:</w:t>
      </w:r>
    </w:p>
    <w:p w:rsidR="00593DC4" w:rsidP="00593DC4" w:rsidRDefault="00593DC4" w14:paraId="1AACDDD2" w14:textId="77777777">
      <w:pPr>
        <w:pStyle w:val="Textocomentario"/>
      </w:pPr>
      <w:r>
        <w:t xml:space="preserve">Se solicita rediseñar una figura estática según el ejemplo de referencia propuesto por DI con los siguientes textos. </w:t>
      </w:r>
    </w:p>
    <w:p w:rsidR="00593DC4" w:rsidP="00593DC4" w:rsidRDefault="00593DC4" w14:paraId="74C67416" w14:textId="77777777">
      <w:pPr>
        <w:pStyle w:val="Textocomentario"/>
      </w:pPr>
    </w:p>
    <w:p w:rsidR="00593DC4" w:rsidRDefault="00593DC4" w14:paraId="7C607609" w14:textId="77777777">
      <w:pPr>
        <w:pStyle w:val="Textocomentario"/>
        <w:numPr>
          <w:ilvl w:val="0"/>
          <w:numId w:val="30"/>
        </w:numPr>
      </w:pPr>
      <w:r>
        <w:rPr>
          <w:b/>
          <w:bCs/>
        </w:rPr>
        <w:t>Microempresa</w:t>
      </w:r>
    </w:p>
    <w:p w:rsidR="00593DC4" w:rsidP="00593DC4" w:rsidRDefault="00593DC4" w14:paraId="1B9D35D3" w14:textId="77777777">
      <w:pPr>
        <w:pStyle w:val="Textocomentario"/>
      </w:pPr>
      <w:r>
        <w:t>Unidad de menor escala, de operación familiar o individual, con capital reducido y ventas locales. Es la puerta de entrada de la mayoría de los emprendimientos colombianos.</w:t>
      </w:r>
    </w:p>
    <w:p w:rsidR="00593DC4" w:rsidP="00593DC4" w:rsidRDefault="00593DC4" w14:paraId="7926B18C" w14:textId="77777777">
      <w:pPr>
        <w:pStyle w:val="Textocomentario"/>
      </w:pPr>
    </w:p>
    <w:p w:rsidR="00593DC4" w:rsidRDefault="00593DC4" w14:paraId="5C763627" w14:textId="77777777">
      <w:pPr>
        <w:pStyle w:val="Textocomentario"/>
        <w:numPr>
          <w:ilvl w:val="0"/>
          <w:numId w:val="31"/>
        </w:numPr>
      </w:pPr>
      <w:r>
        <w:rPr>
          <w:b/>
          <w:bCs/>
        </w:rPr>
        <w:t>Pequeña empresa</w:t>
      </w:r>
    </w:p>
    <w:p w:rsidR="00593DC4" w:rsidP="00593DC4" w:rsidRDefault="00593DC4" w14:paraId="3E085E65" w14:textId="77777777">
      <w:pPr>
        <w:pStyle w:val="Textocomentario"/>
      </w:pPr>
      <w:r>
        <w:t>Cuenta con personal contratado y procesos definidos. Accede a crédito formal y abastece mercados municipales o regionales con una oferta ya estandarizada.</w:t>
      </w:r>
    </w:p>
    <w:p w:rsidR="00593DC4" w:rsidP="00593DC4" w:rsidRDefault="00593DC4" w14:paraId="621A1591" w14:textId="77777777">
      <w:pPr>
        <w:pStyle w:val="Textocomentario"/>
      </w:pPr>
    </w:p>
    <w:p w:rsidR="00593DC4" w:rsidRDefault="00593DC4" w14:paraId="1DBA4374" w14:textId="77777777">
      <w:pPr>
        <w:pStyle w:val="Textocomentario"/>
        <w:numPr>
          <w:ilvl w:val="0"/>
          <w:numId w:val="32"/>
        </w:numPr>
      </w:pPr>
      <w:r>
        <w:rPr>
          <w:b/>
          <w:bCs/>
        </w:rPr>
        <w:t>Mediana empresa</w:t>
      </w:r>
    </w:p>
    <w:p w:rsidR="00593DC4" w:rsidP="00593DC4" w:rsidRDefault="00593DC4" w14:paraId="0DBA8293" w14:textId="77777777">
      <w:pPr>
        <w:pStyle w:val="Textocomentario"/>
      </w:pPr>
      <w:r>
        <w:t>Dispone de áreas funcionales separadas y mayor capacidad de inversión. Necesita proveedores estables, lo que abre oportunidades de encadenamiento para negocios pequeños.</w:t>
      </w:r>
    </w:p>
    <w:p w:rsidR="00593DC4" w:rsidP="00593DC4" w:rsidRDefault="00593DC4" w14:paraId="472FF52D" w14:textId="77777777">
      <w:pPr>
        <w:pStyle w:val="Textocomentario"/>
      </w:pPr>
    </w:p>
    <w:p w:rsidR="00593DC4" w:rsidRDefault="00593DC4" w14:paraId="15DDACE5" w14:textId="77777777">
      <w:pPr>
        <w:pStyle w:val="Textocomentario"/>
        <w:numPr>
          <w:ilvl w:val="0"/>
          <w:numId w:val="33"/>
        </w:numPr>
      </w:pPr>
      <w:r>
        <w:rPr>
          <w:b/>
          <w:bCs/>
        </w:rPr>
        <w:t>Gran empresa</w:t>
      </w:r>
    </w:p>
    <w:p w:rsidR="00593DC4" w:rsidP="00593DC4" w:rsidRDefault="00593DC4" w14:paraId="743E9618" w14:textId="77777777">
      <w:pPr>
        <w:pStyle w:val="Textocomentario"/>
      </w:pPr>
      <w:r>
        <w:t>Opera con estructura compleja, alcance nacional o internacional y volúmenes altos. Sus procesos de compra son exigentes, pero ofrecen contratos de largo plazo</w:t>
      </w:r>
    </w:p>
    <w:p w:rsidR="00593DC4" w:rsidP="00593DC4" w:rsidRDefault="00593DC4" w14:paraId="20110CCF" w14:textId="77777777">
      <w:pPr>
        <w:pStyle w:val="Textocomentario"/>
      </w:pPr>
    </w:p>
    <w:p w:rsidR="00593DC4" w:rsidP="00593DC4" w:rsidRDefault="00593DC4" w14:paraId="49251EDD" w14:textId="77777777">
      <w:pPr>
        <w:pStyle w:val="Textocomentario"/>
      </w:pPr>
    </w:p>
    <w:p w:rsidR="00593DC4" w:rsidP="00593DC4" w:rsidRDefault="00593DC4" w14:paraId="301DF0EF" w14:textId="77777777">
      <w:pPr>
        <w:pStyle w:val="Textocomentario"/>
      </w:pPr>
      <w:r>
        <w:rPr>
          <w:b/>
          <w:bCs/>
        </w:rPr>
        <w:t>Texto alternativo:</w:t>
      </w:r>
    </w:p>
    <w:p w:rsidR="00593DC4" w:rsidP="00593DC4" w:rsidRDefault="00593DC4" w14:paraId="07B0C2D7" w14:textId="77777777">
      <w:pPr>
        <w:pStyle w:val="Textocomentario"/>
      </w:pPr>
    </w:p>
    <w:p w:rsidR="00593DC4" w:rsidP="00593DC4" w:rsidRDefault="00593DC4" w14:paraId="232F668F" w14:textId="77777777">
      <w:pPr>
        <w:pStyle w:val="Textocomentario"/>
      </w:pPr>
      <w:r>
        <w:t>La figura 1 representa una infografía que compara microempresas, pequeñas, medianas y grandes empresas según estructura, capital, mercados, proveedores, capacidad de inversión, compras y alcance dentro del sector empresarial colombiano.</w:t>
      </w:r>
    </w:p>
    <w:p w:rsidR="00593DC4" w:rsidP="00593DC4" w:rsidRDefault="00593DC4" w14:paraId="6C7E351E" w14:textId="77777777">
      <w:pPr>
        <w:pStyle w:val="Textocomentario"/>
      </w:pPr>
    </w:p>
    <w:p w:rsidR="00593DC4" w:rsidP="00593DC4" w:rsidRDefault="00593DC4" w14:paraId="40C8B071" w14:textId="77777777">
      <w:pPr>
        <w:pStyle w:val="Textocomentario"/>
      </w:pPr>
      <w:r>
        <w:t>Enlace:</w:t>
      </w:r>
    </w:p>
    <w:p w:rsidR="00593DC4" w:rsidP="00593DC4" w:rsidRDefault="00593DC4" w14:paraId="53947A86" w14:textId="77777777">
      <w:pPr>
        <w:pStyle w:val="Textocomentario"/>
      </w:pPr>
      <w:hyperlink w:history="1" w:anchor="fromView=search&amp;page=1&amp;position=40&amp;uuid=6d8ad7c9-c09a-469e-94bb-e1c491f38323&amp;track=ais_hybrid&amp;query=infografia+con+4+modales+de+empresas" r:id="rId1">
        <w:r w:rsidRPr="00531744">
          <w:rPr>
            <w:rStyle w:val="Hipervnculo"/>
          </w:rPr>
          <w:t>https://www.magnific.com/es/vector-premium/concepto-exito-negocio-infografia-empresarial-grafico_4232615.htm#fromView=search&amp;page=1&amp;position=40&amp;uuid=6d8ad7c9-c09a-469e-94bb-e1c491f38323&amp;track=ais_hybrid&amp;query=infografia+con+4+modales+de+empresas</w:t>
        </w:r>
      </w:hyperlink>
    </w:p>
  </w:comment>
  <w:comment w:initials="GA" w:author="Gloria Alzate" w:date="2026-08-25T12:54:00Z" w:id="8">
    <w:p w:rsidR="006A0FB4" w:rsidP="006A0FB4" w:rsidRDefault="006A0FB4" w14:paraId="0B2B3D31" w14:textId="77777777">
      <w:pPr>
        <w:pStyle w:val="Textocomentario"/>
      </w:pPr>
      <w:r>
        <w:rPr>
          <w:rStyle w:val="Refdecomentario"/>
        </w:rPr>
        <w:annotationRef/>
      </w:r>
      <w:r>
        <w:t>Recursos DI: Listado ordenado según los lineamientos establecidos por ECORED.</w:t>
      </w:r>
    </w:p>
  </w:comment>
  <w:comment w:initials="GA" w:author="Gloria Alzate" w:date="2026-08-26T06:16:00Z" w:id="9">
    <w:p w:rsidR="00642EA2" w:rsidP="00642EA2" w:rsidRDefault="00642EA2" w14:paraId="5386C1EF" w14:textId="3912BC48">
      <w:pPr>
        <w:pStyle w:val="Textocomentario"/>
      </w:pPr>
      <w:r>
        <w:rPr>
          <w:rStyle w:val="Refdecomentario"/>
        </w:rPr>
        <w:annotationRef/>
      </w:r>
      <w:r>
        <w:t>Recursos DI:</w:t>
      </w:r>
    </w:p>
    <w:p w:rsidR="00642EA2" w:rsidP="00642EA2" w:rsidRDefault="00642EA2" w14:paraId="73CADC44" w14:textId="77777777">
      <w:pPr>
        <w:pStyle w:val="Textocomentario"/>
      </w:pPr>
      <w:r>
        <w:t>Slide de navegación con numerales</w:t>
      </w:r>
    </w:p>
    <w:p w:rsidR="00642EA2" w:rsidP="00642EA2" w:rsidRDefault="00642EA2" w14:paraId="3FF94543" w14:textId="06847ADB">
      <w:pPr>
        <w:pStyle w:val="Textocomentario"/>
      </w:pPr>
      <w:r>
        <w:rPr>
          <w:noProof/>
        </w:rPr>
        <w:drawing>
          <wp:inline distT="0" distB="0" distL="0" distR="0" wp14:anchorId="2369D4DD" wp14:editId="000360E6">
            <wp:extent cx="6332220" cy="3641090"/>
            <wp:effectExtent l="0" t="0" r="0" b="0"/>
            <wp:docPr id="1782264668"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64668" name="Imagen 178226466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641090"/>
                    </a:xfrm>
                    <a:prstGeom prst="rect">
                      <a:avLst/>
                    </a:prstGeom>
                  </pic:spPr>
                </pic:pic>
              </a:graphicData>
            </a:graphic>
          </wp:inline>
        </w:drawing>
      </w:r>
    </w:p>
  </w:comment>
  <w:comment w:initials="GLAS" w:author="Gloria Lida Alzate Suárez" w:date="2026-08-24T20:47:00Z" w:id="10">
    <w:p w:rsidR="00462226" w:rsidP="00462226" w:rsidRDefault="00015F8F" w14:paraId="4A6D35FF" w14:textId="77777777">
      <w:pPr>
        <w:pStyle w:val="Textocomentario"/>
      </w:pPr>
      <w:r>
        <w:annotationRef/>
      </w:r>
      <w:r w:rsidR="00462226">
        <w:t>Recursos DI: tarjetas  según los lineamientos establecidos por ECORED.</w:t>
      </w:r>
    </w:p>
    <w:p w:rsidR="00462226" w:rsidP="00462226" w:rsidRDefault="00462226" w14:paraId="5ABD5B71" w14:textId="77777777">
      <w:pPr>
        <w:pStyle w:val="Textocomentario"/>
      </w:pPr>
    </w:p>
    <w:p w:rsidR="00462226" w:rsidP="00462226" w:rsidRDefault="00462226" w14:paraId="2D69D5CB" w14:textId="77777777">
      <w:pPr>
        <w:pStyle w:val="Textocomentario"/>
      </w:pPr>
      <w:r>
        <w:t>Tarjetas con iconos.</w:t>
      </w:r>
    </w:p>
    <w:p w:rsidR="00462226" w:rsidP="00462226" w:rsidRDefault="00462226" w14:paraId="2F0AF203" w14:textId="5E82BD81">
      <w:pPr>
        <w:pStyle w:val="Textocomentario"/>
      </w:pPr>
      <w:r>
        <w:rPr>
          <w:noProof/>
        </w:rPr>
        <w:drawing>
          <wp:inline distT="0" distB="0" distL="0" distR="0" wp14:anchorId="58ACF1B4" wp14:editId="3CBDC1C5">
            <wp:extent cx="6332220" cy="1675765"/>
            <wp:effectExtent l="0" t="0" r="0" b="635"/>
            <wp:docPr id="1960490751"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90751" name="Imagen 196049075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675765"/>
                    </a:xfrm>
                    <a:prstGeom prst="rect">
                      <a:avLst/>
                    </a:prstGeom>
                  </pic:spPr>
                </pic:pic>
              </a:graphicData>
            </a:graphic>
          </wp:inline>
        </w:drawing>
      </w:r>
    </w:p>
  </w:comment>
  <w:comment w:initials="GA" w:author="Gloria Alzate" w:date="2026-08-26T06:17:00Z" w:id="11">
    <w:p w:rsidR="00642EA2" w:rsidP="00642EA2" w:rsidRDefault="00642EA2" w14:paraId="1954EDC1" w14:textId="77777777">
      <w:pPr>
        <w:pStyle w:val="Textocomentario"/>
      </w:pPr>
      <w:r>
        <w:rPr>
          <w:rStyle w:val="Refdecomentario"/>
        </w:rPr>
        <w:annotationRef/>
      </w:r>
      <w:r>
        <w:t>Recursos di:</w:t>
      </w:r>
    </w:p>
    <w:p w:rsidR="00642EA2" w:rsidP="00642EA2" w:rsidRDefault="00642EA2" w14:paraId="6A31CAB8" w14:textId="77777777">
      <w:pPr>
        <w:pStyle w:val="Textocomentario"/>
      </w:pPr>
      <w:r>
        <w:t>Línea d tiempo vertical</w:t>
      </w:r>
    </w:p>
    <w:p w:rsidR="00642EA2" w:rsidP="00642EA2" w:rsidRDefault="00642EA2" w14:paraId="1CA91659" w14:textId="1E9C5A46">
      <w:pPr>
        <w:pStyle w:val="Textocomentario"/>
      </w:pPr>
      <w:r>
        <w:rPr>
          <w:noProof/>
        </w:rPr>
        <w:drawing>
          <wp:inline distT="0" distB="0" distL="0" distR="0" wp14:anchorId="6F3FFC27" wp14:editId="60C9D358">
            <wp:extent cx="6332220" cy="4550410"/>
            <wp:effectExtent l="0" t="0" r="0" b="2540"/>
            <wp:docPr id="1798523808"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23808" name="Imagen 1798523808"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4550410"/>
                    </a:xfrm>
                    <a:prstGeom prst="rect">
                      <a:avLst/>
                    </a:prstGeom>
                  </pic:spPr>
                </pic:pic>
              </a:graphicData>
            </a:graphic>
          </wp:inline>
        </w:drawing>
      </w:r>
    </w:p>
  </w:comment>
  <w:comment w:initials="GA" w:author="Gloria Alzate" w:date="2026-08-26T06:14:00Z" w:id="12">
    <w:p w:rsidR="00A46193" w:rsidP="00A46193" w:rsidRDefault="00355704" w14:paraId="7D5B4674" w14:textId="77777777">
      <w:pPr>
        <w:pStyle w:val="Textocomentario"/>
      </w:pPr>
      <w:r>
        <w:rPr>
          <w:rStyle w:val="Refdecomentario"/>
        </w:rPr>
        <w:annotationRef/>
      </w:r>
      <w:r w:rsidR="00A46193">
        <w:t>Recursos DI:</w:t>
      </w:r>
    </w:p>
    <w:p w:rsidR="00A46193" w:rsidP="00A46193" w:rsidRDefault="00A46193" w14:paraId="31AAC448" w14:textId="77777777">
      <w:pPr>
        <w:pStyle w:val="Textocomentario"/>
      </w:pPr>
      <w:r>
        <w:t>Pasos verticales según los lineamientos establecidos por ECORED.</w:t>
      </w:r>
    </w:p>
    <w:p w:rsidR="00A46193" w:rsidP="00A46193" w:rsidRDefault="00A46193" w14:paraId="7F38C69C" w14:textId="77777777">
      <w:pPr>
        <w:pStyle w:val="Textocomentario"/>
      </w:pPr>
    </w:p>
    <w:p w:rsidR="00A46193" w:rsidP="00A46193" w:rsidRDefault="00A46193" w14:paraId="40284150" w14:textId="77777777">
      <w:pPr>
        <w:pStyle w:val="Textocomentario"/>
      </w:pPr>
    </w:p>
    <w:p w:rsidR="00A46193" w:rsidP="00A46193" w:rsidRDefault="00A46193" w14:paraId="06DD1FF8" w14:textId="5BD92E30">
      <w:pPr>
        <w:pStyle w:val="Textocomentario"/>
      </w:pPr>
      <w:r>
        <w:rPr>
          <w:noProof/>
        </w:rPr>
        <w:drawing>
          <wp:inline distT="0" distB="0" distL="0" distR="0" wp14:anchorId="35CDDB0E" wp14:editId="32941199">
            <wp:extent cx="6332220" cy="2776855"/>
            <wp:effectExtent l="0" t="0" r="0" b="4445"/>
            <wp:docPr id="973435449"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5449" name="Imagen 973435449"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2776855"/>
                    </a:xfrm>
                    <a:prstGeom prst="rect">
                      <a:avLst/>
                    </a:prstGeom>
                  </pic:spPr>
                </pic:pic>
              </a:graphicData>
            </a:graphic>
          </wp:inline>
        </w:drawing>
      </w:r>
    </w:p>
  </w:comment>
  <w:comment w:initials="GLAS" w:author="Gloria Lida Alzate Suárez" w:date="2026-08-24T20:47:00Z" w:id="13">
    <w:p w:rsidR="000953DF" w:rsidRDefault="00015F8F" w14:paraId="59F39EBF" w14:textId="77777777">
      <w:r>
        <w:annotationRef/>
      </w:r>
      <w:r>
        <w:t>Recursos DI: Acordeón con viñeta a la izquierda según los lineamientos establecidos por ECORED.</w:t>
      </w:r>
    </w:p>
  </w:comment>
  <w:comment w:initials="GLAS" w:author="Gloria Lida Alzate Suárez" w:date="2026-08-24T20:47:00Z" w:id="14">
    <w:p w:rsidR="000953DF" w:rsidRDefault="00015F8F" w14:paraId="024E001D" w14:textId="77777777">
      <w:r>
        <w:annotationRef/>
      </w:r>
      <w:r>
        <w:t>Recursos DI: Acordeón con numeral / pasos según los lineamientos establecidos por ECORED.</w:t>
      </w:r>
    </w:p>
  </w:comment>
  <w:comment w:initials="GLAS" w:author="Gloria Lida Alzate Suárez" w:date="2026-08-24T20:47:00Z" w:id="15">
    <w:p w:rsidR="000953DF" w:rsidRDefault="00015F8F" w14:paraId="056701AD" w14:textId="77777777">
      <w:r>
        <w:annotationRef/>
      </w:r>
      <w:r>
        <w:t>Recursos DI: Slide de navegación simple según los lineamientos establecidos por ECORED.</w:t>
      </w:r>
    </w:p>
  </w:comment>
  <w:comment w:initials="GA" w:author="Gloria Alzate" w:date="2026-08-26T07:15:00Z" w:id="16">
    <w:p w:rsidR="00A46193" w:rsidP="00A46193" w:rsidRDefault="00A46193" w14:paraId="539B770E" w14:textId="77777777">
      <w:pPr>
        <w:pStyle w:val="Textocomentario"/>
      </w:pPr>
      <w:r>
        <w:rPr>
          <w:rStyle w:val="Refdecomentario"/>
        </w:rPr>
        <w:annotationRef/>
      </w:r>
      <w:r>
        <w:t>Recursos DI:</w:t>
      </w:r>
    </w:p>
    <w:p w:rsidR="00A46193" w:rsidP="00A46193" w:rsidRDefault="00A46193" w14:paraId="0E333126" w14:textId="77777777">
      <w:pPr>
        <w:pStyle w:val="Textocomentario"/>
      </w:pPr>
      <w:r>
        <w:t>Se solicita diseñar la siguente infografía interactiva que al desplegar cada modal se presenta la definicion de cada texto:</w:t>
      </w:r>
    </w:p>
    <w:p w:rsidR="00A46193" w:rsidP="00A46193" w:rsidRDefault="00A46193" w14:paraId="5CF14935" w14:textId="77777777">
      <w:pPr>
        <w:pStyle w:val="Textocomentario"/>
      </w:pPr>
    </w:p>
    <w:p w:rsidR="00A46193" w:rsidRDefault="00A46193" w14:paraId="2F925E41" w14:textId="77777777">
      <w:pPr>
        <w:pStyle w:val="Textocomentario"/>
        <w:numPr>
          <w:ilvl w:val="0"/>
          <w:numId w:val="26"/>
        </w:numPr>
      </w:pPr>
      <w:r>
        <w:rPr>
          <w:b/>
          <w:bCs/>
        </w:rPr>
        <w:t>Creación de empleo formal</w:t>
      </w:r>
    </w:p>
    <w:p w:rsidR="00A46193" w:rsidP="00A46193" w:rsidRDefault="00A46193" w14:paraId="1D36C1F3" w14:textId="77777777">
      <w:pPr>
        <w:pStyle w:val="Textocomentario"/>
      </w:pPr>
      <w:r>
        <w:t>Vinculación de personas con contrato, seguridad social y pago puntual, lo que estabiliza el ingreso familiar y reduce la dependencia del rebusque diario.</w:t>
      </w:r>
    </w:p>
    <w:p w:rsidR="00A46193" w:rsidP="00A46193" w:rsidRDefault="00A46193" w14:paraId="58BB550D" w14:textId="77777777">
      <w:pPr>
        <w:pStyle w:val="Textocomentario"/>
      </w:pPr>
    </w:p>
    <w:p w:rsidR="00A46193" w:rsidRDefault="00A46193" w14:paraId="25BAC265" w14:textId="77777777">
      <w:pPr>
        <w:pStyle w:val="Textocomentario"/>
        <w:numPr>
          <w:ilvl w:val="0"/>
          <w:numId w:val="27"/>
        </w:numPr>
      </w:pPr>
      <w:r>
        <w:rPr>
          <w:b/>
          <w:bCs/>
        </w:rPr>
        <w:t>Aumento de los ingresos locales</w:t>
      </w:r>
    </w:p>
    <w:p w:rsidR="00A46193" w:rsidP="00A46193" w:rsidRDefault="00A46193" w14:paraId="08C05B09" w14:textId="77777777">
      <w:pPr>
        <w:pStyle w:val="Textocomentario"/>
      </w:pPr>
      <w:r>
        <w:t>Compra de insumos y servicios a productores del territorio, de modo que el dinero permanece circulando dentro de la misma economía.</w:t>
      </w:r>
    </w:p>
    <w:p w:rsidR="00A46193" w:rsidP="00A46193" w:rsidRDefault="00A46193" w14:paraId="5671208A" w14:textId="77777777">
      <w:pPr>
        <w:pStyle w:val="Textocomentario"/>
      </w:pPr>
    </w:p>
    <w:p w:rsidR="00A46193" w:rsidRDefault="00A46193" w14:paraId="4CFA37C8" w14:textId="77777777">
      <w:pPr>
        <w:pStyle w:val="Textocomentario"/>
        <w:numPr>
          <w:ilvl w:val="0"/>
          <w:numId w:val="28"/>
        </w:numPr>
      </w:pPr>
      <w:r>
        <w:rPr>
          <w:b/>
          <w:bCs/>
        </w:rPr>
        <w:t>Acceso a bienes y servicios:</w:t>
      </w:r>
    </w:p>
    <w:p w:rsidR="00A46193" w:rsidP="00A46193" w:rsidRDefault="00A46193" w14:paraId="363AD1D8" w14:textId="77777777">
      <w:pPr>
        <w:pStyle w:val="Textocomentario"/>
      </w:pPr>
      <w:r>
        <w:t>Oferta de productos antes ausentes o disponibles solo a precios elevados, lo que mejora las condiciones cotidianas de quienes viven en la zona.</w:t>
      </w:r>
    </w:p>
    <w:p w:rsidR="00A46193" w:rsidP="00A46193" w:rsidRDefault="00A46193" w14:paraId="09910B50" w14:textId="77777777">
      <w:pPr>
        <w:pStyle w:val="Textocomentario"/>
      </w:pPr>
    </w:p>
    <w:p w:rsidR="00A46193" w:rsidRDefault="00A46193" w14:paraId="1C6BA640" w14:textId="77777777">
      <w:pPr>
        <w:pStyle w:val="Textocomentario"/>
        <w:numPr>
          <w:ilvl w:val="0"/>
          <w:numId w:val="29"/>
        </w:numPr>
      </w:pPr>
      <w:r>
        <w:rPr>
          <w:b/>
          <w:bCs/>
        </w:rPr>
        <w:t>Fortalecimiento del tejido comunitario</w:t>
      </w:r>
    </w:p>
    <w:p w:rsidR="00A46193" w:rsidP="00A46193" w:rsidRDefault="00A46193" w14:paraId="68D5A2D7" w14:textId="77777777">
      <w:pPr>
        <w:pStyle w:val="Textocomentario"/>
      </w:pPr>
      <w:r>
        <w:t>Apoyo a asociaciones y grupos productivos del territorio, que ganan capacidad de negociación, de gestión colectiva y de acceso a mercados.</w:t>
      </w:r>
    </w:p>
    <w:p w:rsidR="00A46193" w:rsidP="00A46193" w:rsidRDefault="00A46193" w14:paraId="66D4F7C8" w14:textId="77777777">
      <w:pPr>
        <w:pStyle w:val="Textocomentario"/>
      </w:pPr>
    </w:p>
    <w:p w:rsidR="00A46193" w:rsidP="00A46193" w:rsidRDefault="00A46193" w14:paraId="72791E06" w14:textId="77777777">
      <w:pPr>
        <w:pStyle w:val="Textocomentario"/>
      </w:pPr>
      <w:r>
        <w:t xml:space="preserve">Enlace: </w:t>
      </w:r>
      <w:hyperlink w:history="1" w:anchor="fromView=search&amp;page=1&amp;position=0&amp;uuid=3f1e8071-91cf-4856-8c70-f7e74750c2c4&amp;track=ais_hybrid&amp;query=infografia+con+4+modales" r:id="rId6">
        <w:r w:rsidRPr="00F053C4">
          <w:rPr>
            <w:rStyle w:val="Hipervnculo"/>
          </w:rPr>
          <w:t>https://www.magnific.com/es/vector-gratis/plantilla-colorida-infografica-pasos_1345802.htm#fromView=search&amp;page=1&amp;position=0&amp;uuid=3f1e8071-91cf-4856-8c70-f7e74750c2c4&amp;track=ais_hybrid&amp;query=infografia+con+4+modales</w:t>
        </w:r>
      </w:hyperlink>
    </w:p>
  </w:comment>
  <w:comment w:initials="GLAS" w:author="Gloria Lida Alzate Suárez" w:date="2026-08-24T20:47:00Z" w:id="17">
    <w:p w:rsidR="000953DF" w:rsidRDefault="00015F8F" w14:paraId="5BB7F29C" w14:textId="77777777">
      <w:r>
        <w:annotationRef/>
      </w:r>
      <w:r>
        <w:t>Recursos DI: Tarjetas con iconografía según los lineamientos establecidos por ECORED.</w:t>
      </w:r>
    </w:p>
  </w:comment>
  <w:comment w:initials="GLAS" w:author="Gloria Lida Alzate Suárez" w:date="2026-08-24T20:47:00Z" w:id="18">
    <w:p w:rsidR="000953DF" w:rsidRDefault="00015F8F" w14:paraId="395AAFF6" w14:textId="77777777">
      <w:r>
        <w:annotationRef/>
      </w:r>
      <w:r>
        <w:t>Recursos DI: Tarjetas conectadas según los lineamientos establecidos por ECORED.</w:t>
      </w:r>
    </w:p>
  </w:comment>
  <w:comment w:initials="GLAS" w:author="Gloria Lida Alzate Suárez" w:date="2026-08-24T20:47:00Z" w:id="19">
    <w:p w:rsidR="000953DF" w:rsidRDefault="00015F8F" w14:paraId="671D5478" w14:textId="77777777">
      <w:r>
        <w:annotationRef/>
      </w:r>
      <w:r>
        <w:t>Recursos DI: Listado ordenado según los lineamientos establecidos por ECORED.</w:t>
      </w:r>
    </w:p>
  </w:comment>
  <w:comment w:initials="GA" w:author="Gloria Alzate" w:date="2026-08-26T07:10:00Z" w:id="20">
    <w:p w:rsidR="00DC754D" w:rsidP="00DC754D" w:rsidRDefault="00DC754D" w14:paraId="0747DC9D" w14:textId="77777777">
      <w:pPr>
        <w:pStyle w:val="Textocomentario"/>
      </w:pPr>
      <w:r>
        <w:rPr>
          <w:rStyle w:val="Refdecomentario"/>
        </w:rPr>
        <w:annotationRef/>
      </w:r>
      <w:r>
        <w:t>Recursos DI:</w:t>
      </w:r>
    </w:p>
    <w:p w:rsidR="00DC754D" w:rsidP="00DC754D" w:rsidRDefault="00DC754D" w14:paraId="6AE738F1" w14:textId="77777777">
      <w:pPr>
        <w:pStyle w:val="Textocomentario"/>
      </w:pPr>
      <w:r>
        <w:t>Tarjetas conectadas con iconos</w:t>
      </w:r>
    </w:p>
    <w:p w:rsidR="00DC754D" w:rsidP="00DC754D" w:rsidRDefault="00DC754D" w14:paraId="43806173" w14:textId="77777777">
      <w:pPr>
        <w:pStyle w:val="Textocomentario"/>
      </w:pPr>
      <w:r>
        <w:rPr>
          <w:color w:val="1F497D"/>
        </w:rPr>
        <w:t xml:space="preserve">¿Qué cambia? </w:t>
      </w:r>
    </w:p>
    <w:p w:rsidR="00DC754D" w:rsidP="00DC754D" w:rsidRDefault="00DC754D" w14:paraId="2F2741D5" w14:textId="77777777">
      <w:pPr>
        <w:pStyle w:val="Textocomentario"/>
      </w:pPr>
      <w:r>
        <w:rPr>
          <w:color w:val="1F497D"/>
        </w:rPr>
        <w:t xml:space="preserve">¿En quién se produce ese cambio? </w:t>
      </w:r>
    </w:p>
    <w:p w:rsidR="00DC754D" w:rsidP="00DC754D" w:rsidRDefault="00DC754D" w14:paraId="4DB54F6C" w14:textId="77777777">
      <w:pPr>
        <w:pStyle w:val="Textocomentario"/>
      </w:pPr>
      <w:r>
        <w:rPr>
          <w:color w:val="1F497D"/>
        </w:rPr>
        <w:t>¿En qué magnitud?</w:t>
      </w:r>
    </w:p>
  </w:comment>
  <w:comment w:initials="GA" w:author="Gloria Alzate" w:date="2026-08-26T06:43:00Z" w:id="21">
    <w:p w:rsidR="009C6A68" w:rsidP="009C6A68" w:rsidRDefault="009C6A68" w14:paraId="36F30836" w14:textId="77777777">
      <w:pPr>
        <w:pStyle w:val="Textocomentario"/>
      </w:pPr>
      <w:r>
        <w:rPr>
          <w:rStyle w:val="Refdecomentario"/>
        </w:rPr>
        <w:annotationRef/>
      </w:r>
      <w:r>
        <w:t>Recursos DI:</w:t>
      </w:r>
    </w:p>
    <w:p w:rsidR="009C6A68" w:rsidP="009C6A68" w:rsidRDefault="009C6A68" w14:paraId="248EDBC8" w14:textId="77777777">
      <w:pPr>
        <w:pStyle w:val="Textocomentario"/>
      </w:pPr>
      <w:r>
        <w:t>Slides según los lineamientos establecidos por ECORED.</w:t>
      </w:r>
    </w:p>
    <w:p w:rsidR="009C6A68" w:rsidP="009C6A68" w:rsidRDefault="009C6A68" w14:paraId="17924B2B" w14:textId="77777777">
      <w:pPr>
        <w:pStyle w:val="Textocomentario"/>
      </w:pPr>
    </w:p>
    <w:p w:rsidR="009C6A68" w:rsidP="009C6A68" w:rsidRDefault="009C6A68" w14:paraId="00165EC4" w14:textId="64354C6B">
      <w:pPr>
        <w:pStyle w:val="Textocomentario"/>
      </w:pPr>
      <w:r>
        <w:rPr>
          <w:noProof/>
        </w:rPr>
        <w:drawing>
          <wp:inline distT="0" distB="0" distL="0" distR="0" wp14:anchorId="6BC19975" wp14:editId="2D639D7D">
            <wp:extent cx="6332220" cy="4199255"/>
            <wp:effectExtent l="0" t="0" r="0" b="0"/>
            <wp:docPr id="291780067"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80067" name="Imagen 291780067"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4199255"/>
                    </a:xfrm>
                    <a:prstGeom prst="rect">
                      <a:avLst/>
                    </a:prstGeom>
                  </pic:spPr>
                </pic:pic>
              </a:graphicData>
            </a:graphic>
          </wp:inline>
        </w:drawing>
      </w:r>
    </w:p>
  </w:comment>
  <w:comment w:initials="GLAS" w:author="Gloria Lida Alzate Suárez" w:date="2026-08-24T20:47:00Z" w:id="22">
    <w:p w:rsidR="000953DF" w:rsidRDefault="00015F8F" w14:paraId="253F0291" w14:textId="4F6A4365">
      <w:r>
        <w:annotationRef/>
      </w:r>
      <w:r>
        <w:t>Recursos DI: Listado ordenado según los lineamientos establecidos por ECORED.</w:t>
      </w:r>
    </w:p>
  </w:comment>
  <w:comment w:initials="GLAS" w:author="Gloria Lida Alzate Suárez" w:date="2026-08-24T20:47:00Z" w:id="23">
    <w:p w:rsidR="000953DF" w:rsidRDefault="00015F8F" w14:paraId="7D523842" w14:textId="77777777">
      <w:r>
        <w:annotationRef/>
      </w:r>
      <w:r>
        <w:t>Recursos DI: Tarjetas animadas según los lineamientos establecidos por ECORED.</w:t>
      </w:r>
    </w:p>
  </w:comment>
  <w:comment w:initials="GA" w:author="Gloria Alzate" w:date="2026-08-24T20:42:00Z" w:id="24">
    <w:p w:rsidR="00DC6DD2" w:rsidP="00DC6DD2" w:rsidRDefault="00DC6DD2" w14:paraId="1AC32601" w14:textId="77777777">
      <w:pPr>
        <w:pStyle w:val="Textocomentario"/>
      </w:pPr>
      <w:r>
        <w:rPr>
          <w:rStyle w:val="Refdecomentario"/>
        </w:rPr>
        <w:annotationRef/>
      </w:r>
      <w:r>
        <w:rPr>
          <w:b/>
          <w:bCs/>
        </w:rPr>
        <w:t>Texto alternativo:</w:t>
      </w:r>
    </w:p>
    <w:p w:rsidR="00DC6DD2" w:rsidP="00DC6DD2" w:rsidRDefault="00DC6DD2" w14:paraId="5C623CFC" w14:textId="77777777">
      <w:pPr>
        <w:pStyle w:val="Textocomentario"/>
      </w:pPr>
      <w:r>
        <w:t xml:space="preserve">Se presenta un mapa conceptual conformado por cinco ejes, que avanzan del análisis del entorno empresarial hasta el impacto social y productivo de una idea de negocio, diagnosticado con evidencia antes de ponerla en marcha en su territorio. </w:t>
      </w:r>
    </w:p>
  </w:comment>
  <w:comment xmlns:w="http://schemas.openxmlformats.org/wordprocessingml/2006/main" w:initials="JG" w:author="Jorge Bustos Gomez" w:date="2026-09-07T09:34:28" w:id="284769165">
    <w:p xmlns:w14="http://schemas.microsoft.com/office/word/2010/wordml" xmlns:w="http://schemas.openxmlformats.org/wordprocessingml/2006/main" w:rsidR="10CF8BCE" w:rsidRDefault="14B9BC24" w14:paraId="6598E61B" w14:textId="6DF94D2C">
      <w:pPr>
        <w:pStyle w:val="CommentText"/>
      </w:pPr>
      <w:r>
        <w:rPr>
          <w:rStyle w:val="CommentReference"/>
        </w:rPr>
        <w:annotationRef/>
      </w:r>
      <w:r w:rsidRPr="1AF64E9D" w:rsidR="01E370FC">
        <w:t xml:space="preserve">Por favor tener en cuenta que se deben vincular esta palabras a cambio de las anteriores. </w:t>
      </w:r>
    </w:p>
  </w:comment>
  <w:comment xmlns:w="http://schemas.openxmlformats.org/wordprocessingml/2006/main" w:initials="JG" w:author="Jorge Bustos Gomez" w:date="2026-09-07T09:34:45" w:id="1187927535">
    <w:p xmlns:w14="http://schemas.microsoft.com/office/word/2010/wordml" xmlns:w="http://schemas.openxmlformats.org/wordprocessingml/2006/main" w:rsidR="679C3E3A" w:rsidRDefault="5C01D627" w14:paraId="36D54B8D" w14:textId="16F05199">
      <w:pPr>
        <w:pStyle w:val="CommentText"/>
      </w:pPr>
      <w:r>
        <w:rPr>
          <w:rStyle w:val="CommentReference"/>
        </w:rPr>
        <w:annotationRef/>
      </w:r>
      <w:r w:rsidRPr="287D6DA3" w:rsidR="3A213385">
        <w:t xml:space="preserve">Por favor tener en cuenta que se deben vincular esta palabras a cambio de las anteriores. </w:t>
      </w:r>
    </w:p>
  </w:comment>
  <w:comment xmlns:w="http://schemas.openxmlformats.org/wordprocessingml/2006/main" w:initials="JG" w:author="Jorge Bustos Gomez" w:date="2026-09-07T09:35:03" w:id="2063137973">
    <w:p xmlns:w14="http://schemas.microsoft.com/office/word/2010/wordml" xmlns:w="http://schemas.openxmlformats.org/wordprocessingml/2006/main" w:rsidR="54B34BAF" w:rsidRDefault="093038C6" w14:paraId="4AE0271F" w14:textId="285C3A0F">
      <w:pPr>
        <w:pStyle w:val="CommentText"/>
      </w:pPr>
      <w:r>
        <w:rPr>
          <w:rStyle w:val="CommentReference"/>
        </w:rPr>
        <w:annotationRef/>
      </w:r>
      <w:r w:rsidRPr="2D326CB2" w:rsidR="2F835DF6">
        <w:t xml:space="preserve">Por favor tener en cuenta que se deben vincular esta palabras a cambio de las anteriores. </w:t>
      </w:r>
    </w:p>
  </w:comment>
  <w:comment xmlns:w="http://schemas.openxmlformats.org/wordprocessingml/2006/main" w:initials="JG" w:author="Jorge Bustos Gomez" w:date="2026-09-07T09:35:58" w:id="279019650">
    <w:p xmlns:w14="http://schemas.microsoft.com/office/word/2010/wordml" xmlns:w="http://schemas.openxmlformats.org/wordprocessingml/2006/main" w:rsidR="35639E74" w:rsidRDefault="6428CFF7" w14:paraId="04438C4C" w14:textId="3D499C9B">
      <w:pPr>
        <w:pStyle w:val="CommentText"/>
      </w:pPr>
      <w:r>
        <w:rPr>
          <w:rStyle w:val="CommentReference"/>
        </w:rPr>
        <w:annotationRef/>
      </w:r>
      <w:r w:rsidRPr="32A8565B" w:rsidR="444767E5">
        <w:t xml:space="preserve">Por favor tener en cuenta que se deben vincular esta palabras a cambio de las anteriores. </w:t>
      </w:r>
    </w:p>
  </w:comment>
  <w:comment xmlns:w="http://schemas.openxmlformats.org/wordprocessingml/2006/main" w:initials="JG" w:author="Jorge Bustos Gomez" w:date="2026-09-07T09:36:21" w:id="1763432312">
    <w:p xmlns:w14="http://schemas.microsoft.com/office/word/2010/wordml" xmlns:w="http://schemas.openxmlformats.org/wordprocessingml/2006/main" w:rsidR="5B6DBAAC" w:rsidRDefault="5B7D6AD8" w14:paraId="50EEC79C" w14:textId="0BDF2376">
      <w:pPr>
        <w:pStyle w:val="CommentText"/>
      </w:pPr>
      <w:r>
        <w:rPr>
          <w:rStyle w:val="CommentReference"/>
        </w:rPr>
        <w:annotationRef/>
      </w:r>
      <w:r w:rsidRPr="2A3C9185" w:rsidR="4777B16F">
        <w:t xml:space="preserve">Por favor tener en cuenta que se deben vincular esta palabras a cambio de las anteriores. </w:t>
      </w:r>
    </w:p>
  </w:comment>
  <w:comment xmlns:w="http://schemas.openxmlformats.org/wordprocessingml/2006/main" w:initials="JG" w:author="Jorge Bustos Gomez" w:date="2026-09-07T09:36:36" w:id="280829378">
    <w:p xmlns:w14="http://schemas.microsoft.com/office/word/2010/wordml" xmlns:w="http://schemas.openxmlformats.org/wordprocessingml/2006/main" w:rsidR="131629EA" w:rsidRDefault="1889BCA6" w14:paraId="076A0833" w14:textId="3F260F17">
      <w:pPr>
        <w:pStyle w:val="CommentText"/>
      </w:pPr>
      <w:r>
        <w:rPr>
          <w:rStyle w:val="CommentReference"/>
        </w:rPr>
        <w:annotationRef/>
      </w:r>
      <w:r w:rsidRPr="579B6410" w:rsidR="680360B8">
        <w:t xml:space="preserve">Por favor tener en cuenta que se deben vincular esta palabras a cambio de las anteriores. </w:t>
      </w:r>
    </w:p>
  </w:comment>
  <w:comment xmlns:w="http://schemas.openxmlformats.org/wordprocessingml/2006/main" w:initials="JG" w:author="Jorge Bustos Gomez" w:date="2026-09-07T09:36:50" w:id="545072001">
    <w:p xmlns:w14="http://schemas.microsoft.com/office/word/2010/wordml" xmlns:w="http://schemas.openxmlformats.org/wordprocessingml/2006/main" w:rsidR="5914539A" w:rsidRDefault="0B61F8FE" w14:paraId="08FB1E4C" w14:textId="4E7B43C6">
      <w:pPr>
        <w:pStyle w:val="CommentText"/>
      </w:pPr>
      <w:r>
        <w:rPr>
          <w:rStyle w:val="CommentReference"/>
        </w:rPr>
        <w:annotationRef/>
      </w:r>
      <w:r w:rsidRPr="29F3478F" w:rsidR="7F1C5F15">
        <w:t xml:space="preserve">Por favor tener en cuenta que se deben vincular esta palabras a cambio de las anteriores. </w:t>
      </w:r>
    </w:p>
  </w:comment>
  <w:comment xmlns:w="http://schemas.openxmlformats.org/wordprocessingml/2006/main" w:initials="JG" w:author="Jorge Bustos Gomez" w:date="2026-09-07T09:37:01" w:id="1108783100">
    <w:p xmlns:w14="http://schemas.microsoft.com/office/word/2010/wordml" xmlns:w="http://schemas.openxmlformats.org/wordprocessingml/2006/main" w:rsidR="3DA6812F" w:rsidRDefault="05BE2D61" w14:paraId="45EFE018" w14:textId="07A2792C">
      <w:pPr>
        <w:pStyle w:val="CommentText"/>
      </w:pPr>
      <w:r>
        <w:rPr>
          <w:rStyle w:val="CommentReference"/>
        </w:rPr>
        <w:annotationRef/>
      </w:r>
      <w:r w:rsidRPr="01FBB660" w:rsidR="38127AE0">
        <w:t xml:space="preserve">Por favor tener en cuenta que se deben vincular esta palabras a cambio de las anteriores. </w:t>
      </w:r>
    </w:p>
  </w:comment>
  <w:comment xmlns:w="http://schemas.openxmlformats.org/wordprocessingml/2006/main" w:initials="JG" w:author="Jorge Bustos Gomez" w:date="2026-09-07T09:37:38" w:id="1282394637">
    <w:p xmlns:w14="http://schemas.microsoft.com/office/word/2010/wordml" xmlns:w="http://schemas.openxmlformats.org/wordprocessingml/2006/main" w:rsidR="502701A0" w:rsidRDefault="7AAD7B16" w14:paraId="3437409B" w14:textId="6CA4C5DB">
      <w:pPr>
        <w:pStyle w:val="CommentText"/>
      </w:pPr>
      <w:r>
        <w:rPr>
          <w:rStyle w:val="CommentReference"/>
        </w:rPr>
        <w:annotationRef/>
      </w:r>
      <w:r w:rsidRPr="60948A15" w:rsidR="21CA87F1">
        <w:t xml:space="preserve">Por favor tener en cuenta que se deben vincular esta palabras a cambio de las anteriores. </w:t>
      </w:r>
    </w:p>
  </w:comment>
  <w:comment xmlns:w="http://schemas.openxmlformats.org/wordprocessingml/2006/main" w:initials="JG" w:author="Jorge Bustos Gomez" w:date="2026-09-07T09:37:55" w:id="1379377820">
    <w:p xmlns:w14="http://schemas.microsoft.com/office/word/2010/wordml" xmlns:w="http://schemas.openxmlformats.org/wordprocessingml/2006/main" w:rsidR="2A061D8B" w:rsidRDefault="5A48A6C0" w14:paraId="6E75D1EB" w14:textId="2FBED6D2">
      <w:pPr>
        <w:pStyle w:val="CommentText"/>
      </w:pPr>
      <w:r>
        <w:rPr>
          <w:rStyle w:val="CommentReference"/>
        </w:rPr>
        <w:annotationRef/>
      </w:r>
      <w:r w:rsidRPr="49E8CCD6" w:rsidR="79548896">
        <w:t xml:space="preserve">Por favor tener en cuenta que se deben vincular esta palabras a cambio de las anteriores. </w:t>
      </w:r>
    </w:p>
  </w:comment>
  <w:comment xmlns:w="http://schemas.openxmlformats.org/wordprocessingml/2006/main" w:initials="JG" w:author="Jorge Bustos Gomez" w:date="2026-09-07T09:38:15" w:id="401320871">
    <w:p xmlns:w14="http://schemas.microsoft.com/office/word/2010/wordml" xmlns:w="http://schemas.openxmlformats.org/wordprocessingml/2006/main" w:rsidR="2DFEA6BA" w:rsidRDefault="10D875C9" w14:paraId="10196EE9" w14:textId="7CB20BE9">
      <w:pPr>
        <w:pStyle w:val="CommentText"/>
      </w:pPr>
      <w:r>
        <w:rPr>
          <w:rStyle w:val="CommentReference"/>
        </w:rPr>
        <w:annotationRef/>
      </w:r>
      <w:r w:rsidRPr="64B3D5A9" w:rsidR="58D7EB54">
        <w:t xml:space="preserve">Por favor tener en cuenta que se deben vincular esta palabras a cambio de las anteriores. </w:t>
      </w:r>
    </w:p>
  </w:comment>
  <w:comment xmlns:w="http://schemas.openxmlformats.org/wordprocessingml/2006/main" w:initials="JG" w:author="Jorge Bustos Gomez" w:date="2026-09-07T09:38:36" w:id="693816319">
    <w:p xmlns:w14="http://schemas.microsoft.com/office/word/2010/wordml" xmlns:w="http://schemas.openxmlformats.org/wordprocessingml/2006/main" w:rsidR="5DF588D8" w:rsidRDefault="1CCC3C6C" w14:paraId="0AE00391" w14:textId="4EEB697D">
      <w:pPr>
        <w:pStyle w:val="CommentText"/>
      </w:pPr>
      <w:r>
        <w:rPr>
          <w:rStyle w:val="CommentReference"/>
        </w:rPr>
        <w:annotationRef/>
      </w:r>
      <w:r w:rsidRPr="61FC99E4" w:rsidR="129C95E5">
        <w:t xml:space="preserve">Por favor tener en cuenta que se deben vincular esta palabras a cambio de las anteriores. </w:t>
      </w:r>
    </w:p>
  </w:comment>
</w:comments>
</file>

<file path=word/commentsExtended.xml><?xml version="1.0" encoding="utf-8"?>
<w15:commentsEx xmlns:mc="http://schemas.openxmlformats.org/markup-compatibility/2006" xmlns:w15="http://schemas.microsoft.com/office/word/2012/wordml" mc:Ignorable="w15">
  <w15:commentEx w15:done="0" w15:paraId="71CD325D"/>
  <w15:commentEx w15:done="0" w15:paraId="1352181C"/>
  <w15:commentEx w15:done="0" w15:paraId="775A4A07"/>
  <w15:commentEx w15:done="0" w15:paraId="228D6E4E"/>
  <w15:commentEx w15:done="0" w15:paraId="31A1B3B7"/>
  <w15:commentEx w15:done="0" w15:paraId="13E00A17"/>
  <w15:commentEx w15:done="0" w15:paraId="697C5757"/>
  <w15:commentEx w15:done="0" w15:paraId="53947A86"/>
  <w15:commentEx w15:done="0" w15:paraId="0B2B3D31"/>
  <w15:commentEx w15:done="0" w15:paraId="3FF94543"/>
  <w15:commentEx w15:done="0" w15:paraId="2F0AF203"/>
  <w15:commentEx w15:done="0" w15:paraId="1CA91659"/>
  <w15:commentEx w15:done="0" w15:paraId="06DD1FF8"/>
  <w15:commentEx w15:done="0" w15:paraId="59F39EBF"/>
  <w15:commentEx w15:done="0" w15:paraId="024E001D"/>
  <w15:commentEx w15:done="0" w15:paraId="056701AD"/>
  <w15:commentEx w15:done="0" w15:paraId="72791E06"/>
  <w15:commentEx w15:done="0" w15:paraId="5BB7F29C"/>
  <w15:commentEx w15:done="0" w15:paraId="395AAFF6"/>
  <w15:commentEx w15:done="0" w15:paraId="671D5478"/>
  <w15:commentEx w15:done="0" w15:paraId="4DB54F6C"/>
  <w15:commentEx w15:done="0" w15:paraId="00165EC4"/>
  <w15:commentEx w15:done="0" w15:paraId="253F0291"/>
  <w15:commentEx w15:done="0" w15:paraId="7D523842"/>
  <w15:commentEx w15:done="0" w15:paraId="5C623CFC"/>
  <w15:commentEx w15:done="0" w15:paraId="6598E61B"/>
  <w15:commentEx w15:done="0" w15:paraId="36D54B8D"/>
  <w15:commentEx w15:done="0" w15:paraId="4AE0271F"/>
  <w15:commentEx w15:done="0" w15:paraId="04438C4C"/>
  <w15:commentEx w15:done="0" w15:paraId="50EEC79C"/>
  <w15:commentEx w15:done="0" w15:paraId="076A0833"/>
  <w15:commentEx w15:done="0" w15:paraId="08FB1E4C"/>
  <w15:commentEx w15:done="0" w15:paraId="45EFE018"/>
  <w15:commentEx w15:done="0" w15:paraId="3437409B"/>
  <w15:commentEx w15:done="0" w15:paraId="6E75D1EB"/>
  <w15:commentEx w15:done="0" w15:paraId="10196EE9"/>
  <w15:commentEx w15:done="0" w15:paraId="0AE0039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E90398" w16cex:dateUtc="2026-08-25T15:06:00Z"/>
  <w16cex:commentExtensible w16cex:durableId="61393473" w16cex:dateUtc="2026-08-25T17:06:00Z"/>
  <w16cex:commentExtensible w16cex:durableId="5CE597FC" w16cex:dateUtc="2026-08-25T17:12:00Z"/>
  <w16cex:commentExtensible w16cex:durableId="31327FFB" w16cex:dateUtc="2026-08-26T12:45:00Z"/>
  <w16cex:commentExtensible w16cex:durableId="75C1A194" w16cex:dateUtc="2026-08-25T17:54:00Z"/>
  <w16cex:commentExtensible w16cex:durableId="46E2A178" w16cex:dateUtc="2026-08-26T11:16:00Z"/>
  <w16cex:commentExtensible w16cex:durableId="19602A2F" w16cex:dateUtc="2026-08-26T11:17:00Z"/>
  <w16cex:commentExtensible w16cex:durableId="36B29CC4" w16cex:dateUtc="2026-08-26T11:14:00Z"/>
  <w16cex:commentExtensible w16cex:durableId="6D5015D1" w16cex:dateUtc="2026-08-26T12:15:00Z"/>
  <w16cex:commentExtensible w16cex:durableId="4BDF2CCB" w16cex:dateUtc="2026-08-26T12:10:00Z"/>
  <w16cex:commentExtensible w16cex:durableId="5FDCEC18" w16cex:dateUtc="2026-08-26T11:43:00Z"/>
  <w16cex:commentExtensible w16cex:durableId="54AE2638" w16cex:dateUtc="2026-08-25T01:42:00Z"/>
  <w16cex:commentExtensible w16cex:durableId="6554AF73" w16cex:dateUtc="2026-09-07T14:34:28.146Z"/>
  <w16cex:commentExtensible w16cex:durableId="7D771328" w16cex:dateUtc="2026-09-07T14:34:45.606Z"/>
  <w16cex:commentExtensible w16cex:durableId="1E9B921F" w16cex:dateUtc="2026-09-07T14:35:03.799Z"/>
  <w16cex:commentExtensible w16cex:durableId="4E249783" w16cex:dateUtc="2026-09-07T14:35:58.386Z"/>
  <w16cex:commentExtensible w16cex:durableId="39BA9440" w16cex:dateUtc="2026-09-07T14:36:21.787Z"/>
  <w16cex:commentExtensible w16cex:durableId="1DA88D58" w16cex:dateUtc="2026-09-07T14:36:36.742Z"/>
  <w16cex:commentExtensible w16cex:durableId="6B6975D7" w16cex:dateUtc="2026-09-07T14:36:50.693Z"/>
  <w16cex:commentExtensible w16cex:durableId="649E102F" w16cex:dateUtc="2026-09-07T14:37:01.935Z"/>
  <w16cex:commentExtensible w16cex:durableId="5947F97D" w16cex:dateUtc="2026-09-07T14:37:38.275Z"/>
  <w16cex:commentExtensible w16cex:durableId="6B2FE4EE" w16cex:dateUtc="2026-09-07T14:37:55.024Z"/>
  <w16cex:commentExtensible w16cex:durableId="627BBDAA" w16cex:dateUtc="2026-09-07T14:38:15.334Z"/>
  <w16cex:commentExtensible w16cex:durableId="682CDE8A" w16cex:dateUtc="2026-09-07T14:38:36.903Z"/>
</w16cex:commentsExtensible>
</file>

<file path=word/commentsIds.xml><?xml version="1.0" encoding="utf-8"?>
<w16cid:commentsIds xmlns:mc="http://schemas.openxmlformats.org/markup-compatibility/2006" xmlns:w16cid="http://schemas.microsoft.com/office/word/2016/wordml/cid" mc:Ignorable="w16cid">
  <w16cid:commentId w16cid:paraId="71CD325D" w16cid:durableId="197B68C6"/>
  <w16cid:commentId w16cid:paraId="1352181C" w16cid:durableId="46AE9A54"/>
  <w16cid:commentId w16cid:paraId="775A4A07" w16cid:durableId="71E90398"/>
  <w16cid:commentId w16cid:paraId="228D6E4E" w16cid:durableId="7F3BB64D"/>
  <w16cid:commentId w16cid:paraId="31A1B3B7" w16cid:durableId="568B2852"/>
  <w16cid:commentId w16cid:paraId="13E00A17" w16cid:durableId="61393473"/>
  <w16cid:commentId w16cid:paraId="697C5757" w16cid:durableId="5CE597FC"/>
  <w16cid:commentId w16cid:paraId="53947A86" w16cid:durableId="31327FFB"/>
  <w16cid:commentId w16cid:paraId="0B2B3D31" w16cid:durableId="75C1A194"/>
  <w16cid:commentId w16cid:paraId="3FF94543" w16cid:durableId="46E2A178"/>
  <w16cid:commentId w16cid:paraId="2F0AF203" w16cid:durableId="3F1D5404"/>
  <w16cid:commentId w16cid:paraId="1CA91659" w16cid:durableId="19602A2F"/>
  <w16cid:commentId w16cid:paraId="06DD1FF8" w16cid:durableId="36B29CC4"/>
  <w16cid:commentId w16cid:paraId="59F39EBF" w16cid:durableId="0014F612"/>
  <w16cid:commentId w16cid:paraId="024E001D" w16cid:durableId="0F4867A9"/>
  <w16cid:commentId w16cid:paraId="056701AD" w16cid:durableId="4414EE0B"/>
  <w16cid:commentId w16cid:paraId="72791E06" w16cid:durableId="6D5015D1"/>
  <w16cid:commentId w16cid:paraId="5BB7F29C" w16cid:durableId="449FD46A"/>
  <w16cid:commentId w16cid:paraId="395AAFF6" w16cid:durableId="4BF049F5"/>
  <w16cid:commentId w16cid:paraId="671D5478" w16cid:durableId="5FDA42F6"/>
  <w16cid:commentId w16cid:paraId="4DB54F6C" w16cid:durableId="4BDF2CCB"/>
  <w16cid:commentId w16cid:paraId="00165EC4" w16cid:durableId="5FDCEC18"/>
  <w16cid:commentId w16cid:paraId="253F0291" w16cid:durableId="54AA5218"/>
  <w16cid:commentId w16cid:paraId="7D523842" w16cid:durableId="349FDDE2"/>
  <w16cid:commentId w16cid:paraId="5C623CFC" w16cid:durableId="54AE2638"/>
  <w16cid:commentId w16cid:paraId="6598E61B" w16cid:durableId="6554AF73"/>
  <w16cid:commentId w16cid:paraId="36D54B8D" w16cid:durableId="7D771328"/>
  <w16cid:commentId w16cid:paraId="4AE0271F" w16cid:durableId="1E9B921F"/>
  <w16cid:commentId w16cid:paraId="04438C4C" w16cid:durableId="4E249783"/>
  <w16cid:commentId w16cid:paraId="50EEC79C" w16cid:durableId="39BA9440"/>
  <w16cid:commentId w16cid:paraId="076A0833" w16cid:durableId="1DA88D58"/>
  <w16cid:commentId w16cid:paraId="08FB1E4C" w16cid:durableId="6B6975D7"/>
  <w16cid:commentId w16cid:paraId="45EFE018" w16cid:durableId="649E102F"/>
  <w16cid:commentId w16cid:paraId="3437409B" w16cid:durableId="5947F97D"/>
  <w16cid:commentId w16cid:paraId="6E75D1EB" w16cid:durableId="6B2FE4EE"/>
  <w16cid:commentId w16cid:paraId="10196EE9" w16cid:durableId="627BBDAA"/>
  <w16cid:commentId w16cid:paraId="0AE00391" w16cid:durableId="682CDE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B93" w:rsidRDefault="00395B93" w14:paraId="08CF9A1D" w14:textId="77777777">
      <w:pPr>
        <w:spacing w:line="240" w:lineRule="auto"/>
      </w:pPr>
      <w:r>
        <w:separator/>
      </w:r>
    </w:p>
  </w:endnote>
  <w:endnote w:type="continuationSeparator" w:id="0">
    <w:p w:rsidR="00395B93" w:rsidRDefault="00395B93" w14:paraId="10C387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3CEFD1D7"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66CE" w:rsidRDefault="00E066CE" w14:paraId="6D4AD2BC" w14:textId="77777777">
    <w:pPr>
      <w:pStyle w:val="Normal0"/>
      <w:tabs>
        <w:tab w:val="center" w:pos="4419"/>
        <w:tab w:val="right" w:pos="8838"/>
        <w:tab w:val="left" w:pos="10255"/>
      </w:tabs>
      <w:spacing w:line="240" w:lineRule="auto"/>
      <w:jc w:val="right"/>
      <w:rPr>
        <w:i/>
        <w:color w:val="000000"/>
        <w:sz w:val="20"/>
        <w:szCs w:val="20"/>
      </w:rPr>
    </w:pPr>
  </w:p>
  <w:p w:rsidR="00E066CE" w:rsidRDefault="00E066CE" w14:paraId="6A837419" w14:textId="77777777">
    <w:pPr>
      <w:pStyle w:val="Normal0"/>
      <w:spacing w:line="240" w:lineRule="auto"/>
      <w:ind w:left="-2" w:hanging="2"/>
      <w:jc w:val="right"/>
      <w:rPr>
        <w:rFonts w:ascii="Times New Roman" w:hAnsi="Times New Roman" w:eastAsia="Times New Roman" w:cs="Times New Roman"/>
        <w:sz w:val="24"/>
        <w:szCs w:val="24"/>
      </w:rPr>
    </w:pPr>
  </w:p>
  <w:p w:rsidR="00E066CE" w:rsidRDefault="00E066CE" w14:paraId="5009E262" w14:textId="77777777">
    <w:pPr>
      <w:pStyle w:val="Normal0"/>
      <w:spacing w:line="240" w:lineRule="auto"/>
      <w:rPr>
        <w:rFonts w:ascii="Times New Roman" w:hAnsi="Times New Roman" w:eastAsia="Times New Roman" w:cs="Times New Roman"/>
        <w:sz w:val="24"/>
        <w:szCs w:val="24"/>
      </w:rPr>
    </w:pPr>
  </w:p>
  <w:p w:rsidR="00E066CE" w:rsidRDefault="00E066CE" w14:paraId="263EBABF" w14:textId="77777777">
    <w:pPr>
      <w:pStyle w:val="Normal0"/>
      <w:tabs>
        <w:tab w:val="center" w:pos="4419"/>
        <w:tab w:val="right" w:pos="8838"/>
        <w:tab w:val="left" w:pos="10255"/>
      </w:tabs>
      <w:spacing w:line="240" w:lineRule="auto"/>
      <w:jc w:val="right"/>
      <w:rPr>
        <w:i/>
        <w:color w:val="000000"/>
        <w:sz w:val="16"/>
        <w:szCs w:val="16"/>
      </w:rPr>
    </w:pPr>
  </w:p>
  <w:p w:rsidR="00E066CE" w:rsidRDefault="00E066CE" w14:paraId="4F8EEF80" w14:textId="77777777">
    <w:pPr>
      <w:pStyle w:val="Normal0"/>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2F63A92B"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B93" w:rsidRDefault="00395B93" w14:paraId="63E26099" w14:textId="77777777">
      <w:r>
        <w:separator/>
      </w:r>
    </w:p>
  </w:footnote>
  <w:footnote w:type="continuationSeparator" w:id="0">
    <w:p w:rsidR="00395B93" w:rsidRDefault="00395B93" w14:paraId="7774072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606311D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E066CE" w:rsidRDefault="00E066CE" w14:paraId="5B67DCFD" w14:textId="777777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E066CE" w:rsidRDefault="00E066CE" w14:paraId="3A95B944" w14:textId="77777777">
    <w:pPr>
      <w:pStyle w:val="Normal0"/>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7C4A42A4"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CF5"/>
    <w:multiLevelType w:val="hybridMultilevel"/>
    <w:tmpl w:val="76C4B2BE"/>
    <w:lvl w:ilvl="0" w:tplc="B5C4D878">
      <w:start w:val="1"/>
      <w:numFmt w:val="bullet"/>
      <w:lvlText w:val=""/>
      <w:lvlJc w:val="left"/>
      <w:pPr>
        <w:ind w:left="720" w:hanging="360"/>
      </w:pPr>
      <w:rPr>
        <w:rFonts w:ascii="Symbol" w:hAnsi="Symbol"/>
      </w:rPr>
    </w:lvl>
    <w:lvl w:ilvl="1" w:tplc="2CAAEDBA">
      <w:start w:val="1"/>
      <w:numFmt w:val="bullet"/>
      <w:lvlText w:val=""/>
      <w:lvlJc w:val="left"/>
      <w:pPr>
        <w:ind w:left="720" w:hanging="360"/>
      </w:pPr>
      <w:rPr>
        <w:rFonts w:ascii="Symbol" w:hAnsi="Symbol"/>
      </w:rPr>
    </w:lvl>
    <w:lvl w:ilvl="2" w:tplc="8884C40A">
      <w:start w:val="1"/>
      <w:numFmt w:val="bullet"/>
      <w:lvlText w:val=""/>
      <w:lvlJc w:val="left"/>
      <w:pPr>
        <w:ind w:left="720" w:hanging="360"/>
      </w:pPr>
      <w:rPr>
        <w:rFonts w:ascii="Symbol" w:hAnsi="Symbol"/>
      </w:rPr>
    </w:lvl>
    <w:lvl w:ilvl="3" w:tplc="6A76B32C">
      <w:start w:val="1"/>
      <w:numFmt w:val="bullet"/>
      <w:lvlText w:val=""/>
      <w:lvlJc w:val="left"/>
      <w:pPr>
        <w:ind w:left="720" w:hanging="360"/>
      </w:pPr>
      <w:rPr>
        <w:rFonts w:ascii="Symbol" w:hAnsi="Symbol"/>
      </w:rPr>
    </w:lvl>
    <w:lvl w:ilvl="4" w:tplc="38B85B7E">
      <w:start w:val="1"/>
      <w:numFmt w:val="bullet"/>
      <w:lvlText w:val=""/>
      <w:lvlJc w:val="left"/>
      <w:pPr>
        <w:ind w:left="720" w:hanging="360"/>
      </w:pPr>
      <w:rPr>
        <w:rFonts w:ascii="Symbol" w:hAnsi="Symbol"/>
      </w:rPr>
    </w:lvl>
    <w:lvl w:ilvl="5" w:tplc="779E5340">
      <w:start w:val="1"/>
      <w:numFmt w:val="bullet"/>
      <w:lvlText w:val=""/>
      <w:lvlJc w:val="left"/>
      <w:pPr>
        <w:ind w:left="720" w:hanging="360"/>
      </w:pPr>
      <w:rPr>
        <w:rFonts w:ascii="Symbol" w:hAnsi="Symbol"/>
      </w:rPr>
    </w:lvl>
    <w:lvl w:ilvl="6" w:tplc="123E1F58">
      <w:start w:val="1"/>
      <w:numFmt w:val="bullet"/>
      <w:lvlText w:val=""/>
      <w:lvlJc w:val="left"/>
      <w:pPr>
        <w:ind w:left="720" w:hanging="360"/>
      </w:pPr>
      <w:rPr>
        <w:rFonts w:ascii="Symbol" w:hAnsi="Symbol"/>
      </w:rPr>
    </w:lvl>
    <w:lvl w:ilvl="7" w:tplc="C4F6C5B8">
      <w:start w:val="1"/>
      <w:numFmt w:val="bullet"/>
      <w:lvlText w:val=""/>
      <w:lvlJc w:val="left"/>
      <w:pPr>
        <w:ind w:left="720" w:hanging="360"/>
      </w:pPr>
      <w:rPr>
        <w:rFonts w:ascii="Symbol" w:hAnsi="Symbol"/>
      </w:rPr>
    </w:lvl>
    <w:lvl w:ilvl="8" w:tplc="D4429338">
      <w:start w:val="1"/>
      <w:numFmt w:val="bullet"/>
      <w:lvlText w:val=""/>
      <w:lvlJc w:val="left"/>
      <w:pPr>
        <w:ind w:left="720" w:hanging="360"/>
      </w:pPr>
      <w:rPr>
        <w:rFonts w:ascii="Symbol" w:hAnsi="Symbol"/>
      </w:rPr>
    </w:lvl>
  </w:abstractNum>
  <w:abstractNum w:abstractNumId="1" w15:restartNumberingAfterBreak="0">
    <w:nsid w:val="028B2FCB"/>
    <w:multiLevelType w:val="hybridMultilevel"/>
    <w:tmpl w:val="C7D8223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06534EB0"/>
    <w:multiLevelType w:val="hybridMultilevel"/>
    <w:tmpl w:val="162877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6C017F3"/>
    <w:multiLevelType w:val="hybridMultilevel"/>
    <w:tmpl w:val="D1DC9D08"/>
    <w:lvl w:ilvl="0" w:tplc="DF0EBB6A">
      <w:start w:val="1"/>
      <w:numFmt w:val="bullet"/>
      <w:lvlText w:val=""/>
      <w:lvlJc w:val="left"/>
      <w:pPr>
        <w:ind w:left="720" w:hanging="360"/>
      </w:pPr>
      <w:rPr>
        <w:rFonts w:ascii="Symbol" w:hAnsi="Symbol"/>
      </w:rPr>
    </w:lvl>
    <w:lvl w:ilvl="1" w:tplc="4ECEAAA8">
      <w:start w:val="1"/>
      <w:numFmt w:val="bullet"/>
      <w:lvlText w:val=""/>
      <w:lvlJc w:val="left"/>
      <w:pPr>
        <w:ind w:left="720" w:hanging="360"/>
      </w:pPr>
      <w:rPr>
        <w:rFonts w:ascii="Symbol" w:hAnsi="Symbol"/>
      </w:rPr>
    </w:lvl>
    <w:lvl w:ilvl="2" w:tplc="6CCA1054">
      <w:start w:val="1"/>
      <w:numFmt w:val="bullet"/>
      <w:lvlText w:val=""/>
      <w:lvlJc w:val="left"/>
      <w:pPr>
        <w:ind w:left="720" w:hanging="360"/>
      </w:pPr>
      <w:rPr>
        <w:rFonts w:ascii="Symbol" w:hAnsi="Symbol"/>
      </w:rPr>
    </w:lvl>
    <w:lvl w:ilvl="3" w:tplc="B27E2000">
      <w:start w:val="1"/>
      <w:numFmt w:val="bullet"/>
      <w:lvlText w:val=""/>
      <w:lvlJc w:val="left"/>
      <w:pPr>
        <w:ind w:left="720" w:hanging="360"/>
      </w:pPr>
      <w:rPr>
        <w:rFonts w:ascii="Symbol" w:hAnsi="Symbol"/>
      </w:rPr>
    </w:lvl>
    <w:lvl w:ilvl="4" w:tplc="1FA20FE6">
      <w:start w:val="1"/>
      <w:numFmt w:val="bullet"/>
      <w:lvlText w:val=""/>
      <w:lvlJc w:val="left"/>
      <w:pPr>
        <w:ind w:left="720" w:hanging="360"/>
      </w:pPr>
      <w:rPr>
        <w:rFonts w:ascii="Symbol" w:hAnsi="Symbol"/>
      </w:rPr>
    </w:lvl>
    <w:lvl w:ilvl="5" w:tplc="59EC293E">
      <w:start w:val="1"/>
      <w:numFmt w:val="bullet"/>
      <w:lvlText w:val=""/>
      <w:lvlJc w:val="left"/>
      <w:pPr>
        <w:ind w:left="720" w:hanging="360"/>
      </w:pPr>
      <w:rPr>
        <w:rFonts w:ascii="Symbol" w:hAnsi="Symbol"/>
      </w:rPr>
    </w:lvl>
    <w:lvl w:ilvl="6" w:tplc="81E00422">
      <w:start w:val="1"/>
      <w:numFmt w:val="bullet"/>
      <w:lvlText w:val=""/>
      <w:lvlJc w:val="left"/>
      <w:pPr>
        <w:ind w:left="720" w:hanging="360"/>
      </w:pPr>
      <w:rPr>
        <w:rFonts w:ascii="Symbol" w:hAnsi="Symbol"/>
      </w:rPr>
    </w:lvl>
    <w:lvl w:ilvl="7" w:tplc="FCE6A02C">
      <w:start w:val="1"/>
      <w:numFmt w:val="bullet"/>
      <w:lvlText w:val=""/>
      <w:lvlJc w:val="left"/>
      <w:pPr>
        <w:ind w:left="720" w:hanging="360"/>
      </w:pPr>
      <w:rPr>
        <w:rFonts w:ascii="Symbol" w:hAnsi="Symbol"/>
      </w:rPr>
    </w:lvl>
    <w:lvl w:ilvl="8" w:tplc="58645E4A">
      <w:start w:val="1"/>
      <w:numFmt w:val="bullet"/>
      <w:lvlText w:val=""/>
      <w:lvlJc w:val="left"/>
      <w:pPr>
        <w:ind w:left="720" w:hanging="360"/>
      </w:pPr>
      <w:rPr>
        <w:rFonts w:ascii="Symbol" w:hAnsi="Symbol"/>
      </w:rPr>
    </w:lvl>
  </w:abstractNum>
  <w:abstractNum w:abstractNumId="4" w15:restartNumberingAfterBreak="0">
    <w:nsid w:val="0D2570F3"/>
    <w:multiLevelType w:val="multilevel"/>
    <w:tmpl w:val="E5BAA646"/>
    <w:lvl w:ilvl="0">
      <w:start w:val="1"/>
      <w:numFmt w:val="bullet"/>
      <w:lvlText w:val="·"/>
      <w:lvlJc w:val="left"/>
      <w:pPr>
        <w:ind w:left="794" w:hanging="397"/>
      </w:pPr>
      <w:rPr>
        <w:rFonts w:hint="default"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4A7DAE"/>
    <w:multiLevelType w:val="hybridMultilevel"/>
    <w:tmpl w:val="A126B9E2"/>
    <w:lvl w:ilvl="0" w:tplc="A14A0202">
      <w:start w:val="1"/>
      <w:numFmt w:val="bullet"/>
      <w:lvlText w:val=""/>
      <w:lvlJc w:val="left"/>
      <w:pPr>
        <w:ind w:left="720" w:hanging="360"/>
      </w:pPr>
      <w:rPr>
        <w:rFonts w:ascii="Symbol" w:hAnsi="Symbol"/>
      </w:rPr>
    </w:lvl>
    <w:lvl w:ilvl="1" w:tplc="46D4A49A">
      <w:start w:val="1"/>
      <w:numFmt w:val="bullet"/>
      <w:lvlText w:val=""/>
      <w:lvlJc w:val="left"/>
      <w:pPr>
        <w:ind w:left="720" w:hanging="360"/>
      </w:pPr>
      <w:rPr>
        <w:rFonts w:ascii="Symbol" w:hAnsi="Symbol"/>
      </w:rPr>
    </w:lvl>
    <w:lvl w:ilvl="2" w:tplc="3468C20A">
      <w:start w:val="1"/>
      <w:numFmt w:val="bullet"/>
      <w:lvlText w:val=""/>
      <w:lvlJc w:val="left"/>
      <w:pPr>
        <w:ind w:left="720" w:hanging="360"/>
      </w:pPr>
      <w:rPr>
        <w:rFonts w:ascii="Symbol" w:hAnsi="Symbol"/>
      </w:rPr>
    </w:lvl>
    <w:lvl w:ilvl="3" w:tplc="8ED28856">
      <w:start w:val="1"/>
      <w:numFmt w:val="bullet"/>
      <w:lvlText w:val=""/>
      <w:lvlJc w:val="left"/>
      <w:pPr>
        <w:ind w:left="720" w:hanging="360"/>
      </w:pPr>
      <w:rPr>
        <w:rFonts w:ascii="Symbol" w:hAnsi="Symbol"/>
      </w:rPr>
    </w:lvl>
    <w:lvl w:ilvl="4" w:tplc="BA84140A">
      <w:start w:val="1"/>
      <w:numFmt w:val="bullet"/>
      <w:lvlText w:val=""/>
      <w:lvlJc w:val="left"/>
      <w:pPr>
        <w:ind w:left="720" w:hanging="360"/>
      </w:pPr>
      <w:rPr>
        <w:rFonts w:ascii="Symbol" w:hAnsi="Symbol"/>
      </w:rPr>
    </w:lvl>
    <w:lvl w:ilvl="5" w:tplc="11868A06">
      <w:start w:val="1"/>
      <w:numFmt w:val="bullet"/>
      <w:lvlText w:val=""/>
      <w:lvlJc w:val="left"/>
      <w:pPr>
        <w:ind w:left="720" w:hanging="360"/>
      </w:pPr>
      <w:rPr>
        <w:rFonts w:ascii="Symbol" w:hAnsi="Symbol"/>
      </w:rPr>
    </w:lvl>
    <w:lvl w:ilvl="6" w:tplc="7B667444">
      <w:start w:val="1"/>
      <w:numFmt w:val="bullet"/>
      <w:lvlText w:val=""/>
      <w:lvlJc w:val="left"/>
      <w:pPr>
        <w:ind w:left="720" w:hanging="360"/>
      </w:pPr>
      <w:rPr>
        <w:rFonts w:ascii="Symbol" w:hAnsi="Symbol"/>
      </w:rPr>
    </w:lvl>
    <w:lvl w:ilvl="7" w:tplc="B6DCA560">
      <w:start w:val="1"/>
      <w:numFmt w:val="bullet"/>
      <w:lvlText w:val=""/>
      <w:lvlJc w:val="left"/>
      <w:pPr>
        <w:ind w:left="720" w:hanging="360"/>
      </w:pPr>
      <w:rPr>
        <w:rFonts w:ascii="Symbol" w:hAnsi="Symbol"/>
      </w:rPr>
    </w:lvl>
    <w:lvl w:ilvl="8" w:tplc="FA60CAF0">
      <w:start w:val="1"/>
      <w:numFmt w:val="bullet"/>
      <w:lvlText w:val=""/>
      <w:lvlJc w:val="left"/>
      <w:pPr>
        <w:ind w:left="720" w:hanging="360"/>
      </w:pPr>
      <w:rPr>
        <w:rFonts w:ascii="Symbol" w:hAnsi="Symbol"/>
      </w:rPr>
    </w:lvl>
  </w:abstractNum>
  <w:abstractNum w:abstractNumId="6" w15:restartNumberingAfterBreak="0">
    <w:nsid w:val="1E170951"/>
    <w:multiLevelType w:val="hybridMultilevel"/>
    <w:tmpl w:val="157CA0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EC81FAA"/>
    <w:multiLevelType w:val="hybridMultilevel"/>
    <w:tmpl w:val="9AF41CBA"/>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01328EB"/>
    <w:multiLevelType w:val="hybridMultilevel"/>
    <w:tmpl w:val="FF0CF4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243B1922"/>
    <w:multiLevelType w:val="hybridMultilevel"/>
    <w:tmpl w:val="B7526B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93D47C6"/>
    <w:multiLevelType w:val="hybridMultilevel"/>
    <w:tmpl w:val="92EAA9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B38466B"/>
    <w:multiLevelType w:val="hybridMultilevel"/>
    <w:tmpl w:val="8CF88512"/>
    <w:lvl w:ilvl="0" w:tplc="7B446686">
      <w:start w:val="1"/>
      <w:numFmt w:val="bullet"/>
      <w:lvlText w:val=""/>
      <w:lvlJc w:val="left"/>
      <w:pPr>
        <w:ind w:left="720" w:hanging="360"/>
      </w:pPr>
      <w:rPr>
        <w:rFonts w:ascii="Symbol" w:hAnsi="Symbol"/>
      </w:rPr>
    </w:lvl>
    <w:lvl w:ilvl="1" w:tplc="AA32ECFE">
      <w:start w:val="1"/>
      <w:numFmt w:val="bullet"/>
      <w:lvlText w:val=""/>
      <w:lvlJc w:val="left"/>
      <w:pPr>
        <w:ind w:left="720" w:hanging="360"/>
      </w:pPr>
      <w:rPr>
        <w:rFonts w:ascii="Symbol" w:hAnsi="Symbol"/>
      </w:rPr>
    </w:lvl>
    <w:lvl w:ilvl="2" w:tplc="864EF00A">
      <w:start w:val="1"/>
      <w:numFmt w:val="bullet"/>
      <w:lvlText w:val=""/>
      <w:lvlJc w:val="left"/>
      <w:pPr>
        <w:ind w:left="720" w:hanging="360"/>
      </w:pPr>
      <w:rPr>
        <w:rFonts w:ascii="Symbol" w:hAnsi="Symbol"/>
      </w:rPr>
    </w:lvl>
    <w:lvl w:ilvl="3" w:tplc="6F6C15F6">
      <w:start w:val="1"/>
      <w:numFmt w:val="bullet"/>
      <w:lvlText w:val=""/>
      <w:lvlJc w:val="left"/>
      <w:pPr>
        <w:ind w:left="720" w:hanging="360"/>
      </w:pPr>
      <w:rPr>
        <w:rFonts w:ascii="Symbol" w:hAnsi="Symbol"/>
      </w:rPr>
    </w:lvl>
    <w:lvl w:ilvl="4" w:tplc="C31A623A">
      <w:start w:val="1"/>
      <w:numFmt w:val="bullet"/>
      <w:lvlText w:val=""/>
      <w:lvlJc w:val="left"/>
      <w:pPr>
        <w:ind w:left="720" w:hanging="360"/>
      </w:pPr>
      <w:rPr>
        <w:rFonts w:ascii="Symbol" w:hAnsi="Symbol"/>
      </w:rPr>
    </w:lvl>
    <w:lvl w:ilvl="5" w:tplc="A2A4F0EA">
      <w:start w:val="1"/>
      <w:numFmt w:val="bullet"/>
      <w:lvlText w:val=""/>
      <w:lvlJc w:val="left"/>
      <w:pPr>
        <w:ind w:left="720" w:hanging="360"/>
      </w:pPr>
      <w:rPr>
        <w:rFonts w:ascii="Symbol" w:hAnsi="Symbol"/>
      </w:rPr>
    </w:lvl>
    <w:lvl w:ilvl="6" w:tplc="F0CEC63C">
      <w:start w:val="1"/>
      <w:numFmt w:val="bullet"/>
      <w:lvlText w:val=""/>
      <w:lvlJc w:val="left"/>
      <w:pPr>
        <w:ind w:left="720" w:hanging="360"/>
      </w:pPr>
      <w:rPr>
        <w:rFonts w:ascii="Symbol" w:hAnsi="Symbol"/>
      </w:rPr>
    </w:lvl>
    <w:lvl w:ilvl="7" w:tplc="9506A112">
      <w:start w:val="1"/>
      <w:numFmt w:val="bullet"/>
      <w:lvlText w:val=""/>
      <w:lvlJc w:val="left"/>
      <w:pPr>
        <w:ind w:left="720" w:hanging="360"/>
      </w:pPr>
      <w:rPr>
        <w:rFonts w:ascii="Symbol" w:hAnsi="Symbol"/>
      </w:rPr>
    </w:lvl>
    <w:lvl w:ilvl="8" w:tplc="BA1A0994">
      <w:start w:val="1"/>
      <w:numFmt w:val="bullet"/>
      <w:lvlText w:val=""/>
      <w:lvlJc w:val="left"/>
      <w:pPr>
        <w:ind w:left="720" w:hanging="360"/>
      </w:pPr>
      <w:rPr>
        <w:rFonts w:ascii="Symbol" w:hAnsi="Symbol"/>
      </w:rPr>
    </w:lvl>
  </w:abstractNum>
  <w:abstractNum w:abstractNumId="12" w15:restartNumberingAfterBreak="0">
    <w:nsid w:val="2D7E6FD5"/>
    <w:multiLevelType w:val="hybridMultilevel"/>
    <w:tmpl w:val="224078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E424AA1"/>
    <w:multiLevelType w:val="hybridMultilevel"/>
    <w:tmpl w:val="6EECABC6"/>
    <w:lvl w:ilvl="0" w:tplc="7598B928">
      <w:start w:val="1"/>
      <w:numFmt w:val="bullet"/>
      <w:lvlText w:val=""/>
      <w:lvlJc w:val="left"/>
      <w:pPr>
        <w:ind w:left="720" w:hanging="360"/>
      </w:pPr>
      <w:rPr>
        <w:rFonts w:ascii="Symbol" w:hAnsi="Symbol"/>
      </w:rPr>
    </w:lvl>
    <w:lvl w:ilvl="1" w:tplc="E19E2260">
      <w:start w:val="1"/>
      <w:numFmt w:val="bullet"/>
      <w:lvlText w:val=""/>
      <w:lvlJc w:val="left"/>
      <w:pPr>
        <w:ind w:left="720" w:hanging="360"/>
      </w:pPr>
      <w:rPr>
        <w:rFonts w:ascii="Symbol" w:hAnsi="Symbol"/>
      </w:rPr>
    </w:lvl>
    <w:lvl w:ilvl="2" w:tplc="2AFEA796">
      <w:start w:val="1"/>
      <w:numFmt w:val="bullet"/>
      <w:lvlText w:val=""/>
      <w:lvlJc w:val="left"/>
      <w:pPr>
        <w:ind w:left="720" w:hanging="360"/>
      </w:pPr>
      <w:rPr>
        <w:rFonts w:ascii="Symbol" w:hAnsi="Symbol"/>
      </w:rPr>
    </w:lvl>
    <w:lvl w:ilvl="3" w:tplc="AA2ABF8E">
      <w:start w:val="1"/>
      <w:numFmt w:val="bullet"/>
      <w:lvlText w:val=""/>
      <w:lvlJc w:val="left"/>
      <w:pPr>
        <w:ind w:left="720" w:hanging="360"/>
      </w:pPr>
      <w:rPr>
        <w:rFonts w:ascii="Symbol" w:hAnsi="Symbol"/>
      </w:rPr>
    </w:lvl>
    <w:lvl w:ilvl="4" w:tplc="65B6949E">
      <w:start w:val="1"/>
      <w:numFmt w:val="bullet"/>
      <w:lvlText w:val=""/>
      <w:lvlJc w:val="left"/>
      <w:pPr>
        <w:ind w:left="720" w:hanging="360"/>
      </w:pPr>
      <w:rPr>
        <w:rFonts w:ascii="Symbol" w:hAnsi="Symbol"/>
      </w:rPr>
    </w:lvl>
    <w:lvl w:ilvl="5" w:tplc="E2266B0A">
      <w:start w:val="1"/>
      <w:numFmt w:val="bullet"/>
      <w:lvlText w:val=""/>
      <w:lvlJc w:val="left"/>
      <w:pPr>
        <w:ind w:left="720" w:hanging="360"/>
      </w:pPr>
      <w:rPr>
        <w:rFonts w:ascii="Symbol" w:hAnsi="Symbol"/>
      </w:rPr>
    </w:lvl>
    <w:lvl w:ilvl="6" w:tplc="DDAE0F32">
      <w:start w:val="1"/>
      <w:numFmt w:val="bullet"/>
      <w:lvlText w:val=""/>
      <w:lvlJc w:val="left"/>
      <w:pPr>
        <w:ind w:left="720" w:hanging="360"/>
      </w:pPr>
      <w:rPr>
        <w:rFonts w:ascii="Symbol" w:hAnsi="Symbol"/>
      </w:rPr>
    </w:lvl>
    <w:lvl w:ilvl="7" w:tplc="5BD67EC8">
      <w:start w:val="1"/>
      <w:numFmt w:val="bullet"/>
      <w:lvlText w:val=""/>
      <w:lvlJc w:val="left"/>
      <w:pPr>
        <w:ind w:left="720" w:hanging="360"/>
      </w:pPr>
      <w:rPr>
        <w:rFonts w:ascii="Symbol" w:hAnsi="Symbol"/>
      </w:rPr>
    </w:lvl>
    <w:lvl w:ilvl="8" w:tplc="6734D57E">
      <w:start w:val="1"/>
      <w:numFmt w:val="bullet"/>
      <w:lvlText w:val=""/>
      <w:lvlJc w:val="left"/>
      <w:pPr>
        <w:ind w:left="720" w:hanging="360"/>
      </w:pPr>
      <w:rPr>
        <w:rFonts w:ascii="Symbol" w:hAnsi="Symbol"/>
      </w:rPr>
    </w:lvl>
  </w:abstractNum>
  <w:abstractNum w:abstractNumId="14" w15:restartNumberingAfterBreak="0">
    <w:nsid w:val="3A2C5D38"/>
    <w:multiLevelType w:val="hybridMultilevel"/>
    <w:tmpl w:val="0E3A2F58"/>
    <w:lvl w:ilvl="0" w:tplc="C7F497B6">
      <w:start w:val="1"/>
      <w:numFmt w:val="bullet"/>
      <w:lvlText w:val=""/>
      <w:lvlJc w:val="left"/>
      <w:pPr>
        <w:ind w:left="720" w:hanging="360"/>
      </w:pPr>
      <w:rPr>
        <w:rFonts w:ascii="Symbol" w:hAnsi="Symbol"/>
      </w:rPr>
    </w:lvl>
    <w:lvl w:ilvl="1" w:tplc="AB8E0418">
      <w:start w:val="1"/>
      <w:numFmt w:val="bullet"/>
      <w:lvlText w:val=""/>
      <w:lvlJc w:val="left"/>
      <w:pPr>
        <w:ind w:left="720" w:hanging="360"/>
      </w:pPr>
      <w:rPr>
        <w:rFonts w:ascii="Symbol" w:hAnsi="Symbol"/>
      </w:rPr>
    </w:lvl>
    <w:lvl w:ilvl="2" w:tplc="7F9857AE">
      <w:start w:val="1"/>
      <w:numFmt w:val="bullet"/>
      <w:lvlText w:val=""/>
      <w:lvlJc w:val="left"/>
      <w:pPr>
        <w:ind w:left="720" w:hanging="360"/>
      </w:pPr>
      <w:rPr>
        <w:rFonts w:ascii="Symbol" w:hAnsi="Symbol"/>
      </w:rPr>
    </w:lvl>
    <w:lvl w:ilvl="3" w:tplc="42482EE2">
      <w:start w:val="1"/>
      <w:numFmt w:val="bullet"/>
      <w:lvlText w:val=""/>
      <w:lvlJc w:val="left"/>
      <w:pPr>
        <w:ind w:left="720" w:hanging="360"/>
      </w:pPr>
      <w:rPr>
        <w:rFonts w:ascii="Symbol" w:hAnsi="Symbol"/>
      </w:rPr>
    </w:lvl>
    <w:lvl w:ilvl="4" w:tplc="0FD0DDAC">
      <w:start w:val="1"/>
      <w:numFmt w:val="bullet"/>
      <w:lvlText w:val=""/>
      <w:lvlJc w:val="left"/>
      <w:pPr>
        <w:ind w:left="720" w:hanging="360"/>
      </w:pPr>
      <w:rPr>
        <w:rFonts w:ascii="Symbol" w:hAnsi="Symbol"/>
      </w:rPr>
    </w:lvl>
    <w:lvl w:ilvl="5" w:tplc="A8B00C32">
      <w:start w:val="1"/>
      <w:numFmt w:val="bullet"/>
      <w:lvlText w:val=""/>
      <w:lvlJc w:val="left"/>
      <w:pPr>
        <w:ind w:left="720" w:hanging="360"/>
      </w:pPr>
      <w:rPr>
        <w:rFonts w:ascii="Symbol" w:hAnsi="Symbol"/>
      </w:rPr>
    </w:lvl>
    <w:lvl w:ilvl="6" w:tplc="1A96505E">
      <w:start w:val="1"/>
      <w:numFmt w:val="bullet"/>
      <w:lvlText w:val=""/>
      <w:lvlJc w:val="left"/>
      <w:pPr>
        <w:ind w:left="720" w:hanging="360"/>
      </w:pPr>
      <w:rPr>
        <w:rFonts w:ascii="Symbol" w:hAnsi="Symbol"/>
      </w:rPr>
    </w:lvl>
    <w:lvl w:ilvl="7" w:tplc="A2B20376">
      <w:start w:val="1"/>
      <w:numFmt w:val="bullet"/>
      <w:lvlText w:val=""/>
      <w:lvlJc w:val="left"/>
      <w:pPr>
        <w:ind w:left="720" w:hanging="360"/>
      </w:pPr>
      <w:rPr>
        <w:rFonts w:ascii="Symbol" w:hAnsi="Symbol"/>
      </w:rPr>
    </w:lvl>
    <w:lvl w:ilvl="8" w:tplc="3D00A1B6">
      <w:start w:val="1"/>
      <w:numFmt w:val="bullet"/>
      <w:lvlText w:val=""/>
      <w:lvlJc w:val="left"/>
      <w:pPr>
        <w:ind w:left="720" w:hanging="360"/>
      </w:pPr>
      <w:rPr>
        <w:rFonts w:ascii="Symbol" w:hAnsi="Symbol"/>
      </w:rPr>
    </w:lvl>
  </w:abstractNum>
  <w:abstractNum w:abstractNumId="15" w15:restartNumberingAfterBreak="0">
    <w:nsid w:val="42FB540D"/>
    <w:multiLevelType w:val="hybridMultilevel"/>
    <w:tmpl w:val="93688B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3350260"/>
    <w:multiLevelType w:val="hybridMultilevel"/>
    <w:tmpl w:val="0CF42AE8"/>
    <w:lvl w:ilvl="0" w:tplc="8986466E">
      <w:start w:val="1"/>
      <w:numFmt w:val="bullet"/>
      <w:lvlText w:val=""/>
      <w:lvlJc w:val="left"/>
      <w:pPr>
        <w:ind w:left="720" w:hanging="360"/>
      </w:pPr>
      <w:rPr>
        <w:rFonts w:hint="default" w:ascii="Symbol" w:hAnsi="Symbol"/>
        <w:color w:val="auto"/>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4C0C1EAC"/>
    <w:multiLevelType w:val="hybridMultilevel"/>
    <w:tmpl w:val="CC1E32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C522D51"/>
    <w:multiLevelType w:val="hybridMultilevel"/>
    <w:tmpl w:val="581207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C6E5BE4"/>
    <w:multiLevelType w:val="hybridMultilevel"/>
    <w:tmpl w:val="0A8024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57B33E02"/>
    <w:multiLevelType w:val="multilevel"/>
    <w:tmpl w:val="20EC427A"/>
    <w:lvl w:ilvl="0">
      <w:start w:val="1"/>
      <w:numFmt w:val="decimal"/>
      <w:lvlText w:val="%1."/>
      <w:lvlJc w:val="left"/>
      <w:pPr>
        <w:ind w:left="794" w:hanging="39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B7C5D6B"/>
    <w:multiLevelType w:val="hybridMultilevel"/>
    <w:tmpl w:val="4B9AAFA4"/>
    <w:lvl w:ilvl="0" w:tplc="240A0001">
      <w:start w:val="1"/>
      <w:numFmt w:val="bullet"/>
      <w:lvlText w:val=""/>
      <w:lvlJc w:val="left"/>
      <w:pPr>
        <w:ind w:left="1060" w:hanging="360"/>
      </w:pPr>
      <w:rPr>
        <w:rFonts w:hint="default" w:ascii="Symbol" w:hAnsi="Symbol"/>
      </w:rPr>
    </w:lvl>
    <w:lvl w:ilvl="1" w:tplc="240A0003" w:tentative="1">
      <w:start w:val="1"/>
      <w:numFmt w:val="bullet"/>
      <w:lvlText w:val="o"/>
      <w:lvlJc w:val="left"/>
      <w:pPr>
        <w:ind w:left="1780" w:hanging="360"/>
      </w:pPr>
      <w:rPr>
        <w:rFonts w:hint="default" w:ascii="Courier New" w:hAnsi="Courier New" w:cs="Courier New"/>
      </w:rPr>
    </w:lvl>
    <w:lvl w:ilvl="2" w:tplc="240A0005" w:tentative="1">
      <w:start w:val="1"/>
      <w:numFmt w:val="bullet"/>
      <w:lvlText w:val=""/>
      <w:lvlJc w:val="left"/>
      <w:pPr>
        <w:ind w:left="2500" w:hanging="360"/>
      </w:pPr>
      <w:rPr>
        <w:rFonts w:hint="default" w:ascii="Wingdings" w:hAnsi="Wingdings"/>
      </w:rPr>
    </w:lvl>
    <w:lvl w:ilvl="3" w:tplc="240A0001" w:tentative="1">
      <w:start w:val="1"/>
      <w:numFmt w:val="bullet"/>
      <w:lvlText w:val=""/>
      <w:lvlJc w:val="left"/>
      <w:pPr>
        <w:ind w:left="3220" w:hanging="360"/>
      </w:pPr>
      <w:rPr>
        <w:rFonts w:hint="default" w:ascii="Symbol" w:hAnsi="Symbol"/>
      </w:rPr>
    </w:lvl>
    <w:lvl w:ilvl="4" w:tplc="240A0003" w:tentative="1">
      <w:start w:val="1"/>
      <w:numFmt w:val="bullet"/>
      <w:lvlText w:val="o"/>
      <w:lvlJc w:val="left"/>
      <w:pPr>
        <w:ind w:left="3940" w:hanging="360"/>
      </w:pPr>
      <w:rPr>
        <w:rFonts w:hint="default" w:ascii="Courier New" w:hAnsi="Courier New" w:cs="Courier New"/>
      </w:rPr>
    </w:lvl>
    <w:lvl w:ilvl="5" w:tplc="240A0005" w:tentative="1">
      <w:start w:val="1"/>
      <w:numFmt w:val="bullet"/>
      <w:lvlText w:val=""/>
      <w:lvlJc w:val="left"/>
      <w:pPr>
        <w:ind w:left="4660" w:hanging="360"/>
      </w:pPr>
      <w:rPr>
        <w:rFonts w:hint="default" w:ascii="Wingdings" w:hAnsi="Wingdings"/>
      </w:rPr>
    </w:lvl>
    <w:lvl w:ilvl="6" w:tplc="240A0001" w:tentative="1">
      <w:start w:val="1"/>
      <w:numFmt w:val="bullet"/>
      <w:lvlText w:val=""/>
      <w:lvlJc w:val="left"/>
      <w:pPr>
        <w:ind w:left="5380" w:hanging="360"/>
      </w:pPr>
      <w:rPr>
        <w:rFonts w:hint="default" w:ascii="Symbol" w:hAnsi="Symbol"/>
      </w:rPr>
    </w:lvl>
    <w:lvl w:ilvl="7" w:tplc="240A0003" w:tentative="1">
      <w:start w:val="1"/>
      <w:numFmt w:val="bullet"/>
      <w:lvlText w:val="o"/>
      <w:lvlJc w:val="left"/>
      <w:pPr>
        <w:ind w:left="6100" w:hanging="360"/>
      </w:pPr>
      <w:rPr>
        <w:rFonts w:hint="default" w:ascii="Courier New" w:hAnsi="Courier New" w:cs="Courier New"/>
      </w:rPr>
    </w:lvl>
    <w:lvl w:ilvl="8" w:tplc="240A0005" w:tentative="1">
      <w:start w:val="1"/>
      <w:numFmt w:val="bullet"/>
      <w:lvlText w:val=""/>
      <w:lvlJc w:val="left"/>
      <w:pPr>
        <w:ind w:left="6820" w:hanging="360"/>
      </w:pPr>
      <w:rPr>
        <w:rFonts w:hint="default" w:ascii="Wingdings" w:hAnsi="Wingdings"/>
      </w:rPr>
    </w:lvl>
  </w:abstractNum>
  <w:abstractNum w:abstractNumId="22" w15:restartNumberingAfterBreak="0">
    <w:nsid w:val="61333329"/>
    <w:multiLevelType w:val="hybridMultilevel"/>
    <w:tmpl w:val="DA14C2C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65775CE1"/>
    <w:multiLevelType w:val="hybridMultilevel"/>
    <w:tmpl w:val="C8167ABC"/>
    <w:lvl w:ilvl="0" w:tplc="240A0015">
      <w:start w:val="1"/>
      <w:numFmt w:val="upperLetter"/>
      <w:lvlText w:val="%1."/>
      <w:lvlJc w:val="left"/>
      <w:pPr>
        <w:ind w:left="1060" w:hanging="360"/>
      </w:pPr>
    </w:lvl>
    <w:lvl w:ilvl="1" w:tplc="240A0019" w:tentative="1">
      <w:start w:val="1"/>
      <w:numFmt w:val="lowerLetter"/>
      <w:lvlText w:val="%2."/>
      <w:lvlJc w:val="left"/>
      <w:pPr>
        <w:ind w:left="1780" w:hanging="360"/>
      </w:pPr>
    </w:lvl>
    <w:lvl w:ilvl="2" w:tplc="240A001B" w:tentative="1">
      <w:start w:val="1"/>
      <w:numFmt w:val="lowerRoman"/>
      <w:lvlText w:val="%3."/>
      <w:lvlJc w:val="right"/>
      <w:pPr>
        <w:ind w:left="2500" w:hanging="180"/>
      </w:pPr>
    </w:lvl>
    <w:lvl w:ilvl="3" w:tplc="240A000F" w:tentative="1">
      <w:start w:val="1"/>
      <w:numFmt w:val="decimal"/>
      <w:lvlText w:val="%4."/>
      <w:lvlJc w:val="left"/>
      <w:pPr>
        <w:ind w:left="3220" w:hanging="360"/>
      </w:pPr>
    </w:lvl>
    <w:lvl w:ilvl="4" w:tplc="240A0019" w:tentative="1">
      <w:start w:val="1"/>
      <w:numFmt w:val="lowerLetter"/>
      <w:lvlText w:val="%5."/>
      <w:lvlJc w:val="left"/>
      <w:pPr>
        <w:ind w:left="3940" w:hanging="360"/>
      </w:pPr>
    </w:lvl>
    <w:lvl w:ilvl="5" w:tplc="240A001B" w:tentative="1">
      <w:start w:val="1"/>
      <w:numFmt w:val="lowerRoman"/>
      <w:lvlText w:val="%6."/>
      <w:lvlJc w:val="right"/>
      <w:pPr>
        <w:ind w:left="4660" w:hanging="180"/>
      </w:pPr>
    </w:lvl>
    <w:lvl w:ilvl="6" w:tplc="240A000F" w:tentative="1">
      <w:start w:val="1"/>
      <w:numFmt w:val="decimal"/>
      <w:lvlText w:val="%7."/>
      <w:lvlJc w:val="left"/>
      <w:pPr>
        <w:ind w:left="5380" w:hanging="360"/>
      </w:pPr>
    </w:lvl>
    <w:lvl w:ilvl="7" w:tplc="240A0019" w:tentative="1">
      <w:start w:val="1"/>
      <w:numFmt w:val="lowerLetter"/>
      <w:lvlText w:val="%8."/>
      <w:lvlJc w:val="left"/>
      <w:pPr>
        <w:ind w:left="6100" w:hanging="360"/>
      </w:pPr>
    </w:lvl>
    <w:lvl w:ilvl="8" w:tplc="240A001B" w:tentative="1">
      <w:start w:val="1"/>
      <w:numFmt w:val="lowerRoman"/>
      <w:lvlText w:val="%9."/>
      <w:lvlJc w:val="right"/>
      <w:pPr>
        <w:ind w:left="6820" w:hanging="180"/>
      </w:pPr>
    </w:lvl>
  </w:abstractNum>
  <w:abstractNum w:abstractNumId="24" w15:restartNumberingAfterBreak="0">
    <w:nsid w:val="666C0F13"/>
    <w:multiLevelType w:val="hybridMultilevel"/>
    <w:tmpl w:val="05723114"/>
    <w:lvl w:ilvl="0" w:tplc="22F0B248">
      <w:start w:val="1"/>
      <w:numFmt w:val="bullet"/>
      <w:lvlText w:val=""/>
      <w:lvlJc w:val="left"/>
      <w:pPr>
        <w:ind w:left="720" w:hanging="360"/>
      </w:pPr>
      <w:rPr>
        <w:rFonts w:ascii="Symbol" w:hAnsi="Symbol"/>
      </w:rPr>
    </w:lvl>
    <w:lvl w:ilvl="1" w:tplc="0540B47E">
      <w:start w:val="1"/>
      <w:numFmt w:val="bullet"/>
      <w:lvlText w:val=""/>
      <w:lvlJc w:val="left"/>
      <w:pPr>
        <w:ind w:left="720" w:hanging="360"/>
      </w:pPr>
      <w:rPr>
        <w:rFonts w:ascii="Symbol" w:hAnsi="Symbol"/>
      </w:rPr>
    </w:lvl>
    <w:lvl w:ilvl="2" w:tplc="EAE6110E">
      <w:start w:val="1"/>
      <w:numFmt w:val="bullet"/>
      <w:lvlText w:val=""/>
      <w:lvlJc w:val="left"/>
      <w:pPr>
        <w:ind w:left="720" w:hanging="360"/>
      </w:pPr>
      <w:rPr>
        <w:rFonts w:ascii="Symbol" w:hAnsi="Symbol"/>
      </w:rPr>
    </w:lvl>
    <w:lvl w:ilvl="3" w:tplc="87184400">
      <w:start w:val="1"/>
      <w:numFmt w:val="bullet"/>
      <w:lvlText w:val=""/>
      <w:lvlJc w:val="left"/>
      <w:pPr>
        <w:ind w:left="720" w:hanging="360"/>
      </w:pPr>
      <w:rPr>
        <w:rFonts w:ascii="Symbol" w:hAnsi="Symbol"/>
      </w:rPr>
    </w:lvl>
    <w:lvl w:ilvl="4" w:tplc="48D4517E">
      <w:start w:val="1"/>
      <w:numFmt w:val="bullet"/>
      <w:lvlText w:val=""/>
      <w:lvlJc w:val="left"/>
      <w:pPr>
        <w:ind w:left="720" w:hanging="360"/>
      </w:pPr>
      <w:rPr>
        <w:rFonts w:ascii="Symbol" w:hAnsi="Symbol"/>
      </w:rPr>
    </w:lvl>
    <w:lvl w:ilvl="5" w:tplc="DB48DEB8">
      <w:start w:val="1"/>
      <w:numFmt w:val="bullet"/>
      <w:lvlText w:val=""/>
      <w:lvlJc w:val="left"/>
      <w:pPr>
        <w:ind w:left="720" w:hanging="360"/>
      </w:pPr>
      <w:rPr>
        <w:rFonts w:ascii="Symbol" w:hAnsi="Symbol"/>
      </w:rPr>
    </w:lvl>
    <w:lvl w:ilvl="6" w:tplc="D3FCE32A">
      <w:start w:val="1"/>
      <w:numFmt w:val="bullet"/>
      <w:lvlText w:val=""/>
      <w:lvlJc w:val="left"/>
      <w:pPr>
        <w:ind w:left="720" w:hanging="360"/>
      </w:pPr>
      <w:rPr>
        <w:rFonts w:ascii="Symbol" w:hAnsi="Symbol"/>
      </w:rPr>
    </w:lvl>
    <w:lvl w:ilvl="7" w:tplc="5D923D1C">
      <w:start w:val="1"/>
      <w:numFmt w:val="bullet"/>
      <w:lvlText w:val=""/>
      <w:lvlJc w:val="left"/>
      <w:pPr>
        <w:ind w:left="720" w:hanging="360"/>
      </w:pPr>
      <w:rPr>
        <w:rFonts w:ascii="Symbol" w:hAnsi="Symbol"/>
      </w:rPr>
    </w:lvl>
    <w:lvl w:ilvl="8" w:tplc="D49AAE3E">
      <w:start w:val="1"/>
      <w:numFmt w:val="bullet"/>
      <w:lvlText w:val=""/>
      <w:lvlJc w:val="left"/>
      <w:pPr>
        <w:ind w:left="720" w:hanging="360"/>
      </w:pPr>
      <w:rPr>
        <w:rFonts w:ascii="Symbol" w:hAnsi="Symbol"/>
      </w:rPr>
    </w:lvl>
  </w:abstractNum>
  <w:abstractNum w:abstractNumId="25" w15:restartNumberingAfterBreak="0">
    <w:nsid w:val="691062DD"/>
    <w:multiLevelType w:val="hybridMultilevel"/>
    <w:tmpl w:val="FB84AE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6A476DB2"/>
    <w:multiLevelType w:val="multilevel"/>
    <w:tmpl w:val="81C61822"/>
    <w:lvl w:ilvl="0">
      <w:start w:val="1"/>
      <w:numFmt w:val="upperLetter"/>
      <w:lvlText w:val="%1."/>
      <w:lvlJc w:val="left"/>
      <w:pPr>
        <w:ind w:left="36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AA16332"/>
    <w:multiLevelType w:val="hybridMultilevel"/>
    <w:tmpl w:val="A3A09C48"/>
    <w:lvl w:ilvl="0" w:tplc="21A082A4">
      <w:start w:val="1"/>
      <w:numFmt w:val="decimal"/>
      <w:lvlText w:val="%1."/>
      <w:lvlJc w:val="left"/>
      <w:pPr>
        <w:ind w:left="720" w:hanging="360"/>
      </w:pPr>
    </w:lvl>
    <w:lvl w:ilvl="1" w:tplc="2EEEB9B4">
      <w:start w:val="1"/>
      <w:numFmt w:val="decimal"/>
      <w:lvlText w:val="%2."/>
      <w:lvlJc w:val="left"/>
      <w:pPr>
        <w:ind w:left="720" w:hanging="360"/>
      </w:pPr>
    </w:lvl>
    <w:lvl w:ilvl="2" w:tplc="AE4E8032">
      <w:start w:val="1"/>
      <w:numFmt w:val="decimal"/>
      <w:lvlText w:val="%3."/>
      <w:lvlJc w:val="left"/>
      <w:pPr>
        <w:ind w:left="720" w:hanging="360"/>
      </w:pPr>
    </w:lvl>
    <w:lvl w:ilvl="3" w:tplc="8DA20226">
      <w:start w:val="1"/>
      <w:numFmt w:val="decimal"/>
      <w:lvlText w:val="%4."/>
      <w:lvlJc w:val="left"/>
      <w:pPr>
        <w:ind w:left="720" w:hanging="360"/>
      </w:pPr>
    </w:lvl>
    <w:lvl w:ilvl="4" w:tplc="EDB86086">
      <w:start w:val="1"/>
      <w:numFmt w:val="decimal"/>
      <w:lvlText w:val="%5."/>
      <w:lvlJc w:val="left"/>
      <w:pPr>
        <w:ind w:left="720" w:hanging="360"/>
      </w:pPr>
    </w:lvl>
    <w:lvl w:ilvl="5" w:tplc="875C60C4">
      <w:start w:val="1"/>
      <w:numFmt w:val="decimal"/>
      <w:lvlText w:val="%6."/>
      <w:lvlJc w:val="left"/>
      <w:pPr>
        <w:ind w:left="720" w:hanging="360"/>
      </w:pPr>
    </w:lvl>
    <w:lvl w:ilvl="6" w:tplc="A58099FA">
      <w:start w:val="1"/>
      <w:numFmt w:val="decimal"/>
      <w:lvlText w:val="%7."/>
      <w:lvlJc w:val="left"/>
      <w:pPr>
        <w:ind w:left="720" w:hanging="360"/>
      </w:pPr>
    </w:lvl>
    <w:lvl w:ilvl="7" w:tplc="9AE00C02">
      <w:start w:val="1"/>
      <w:numFmt w:val="decimal"/>
      <w:lvlText w:val="%8."/>
      <w:lvlJc w:val="left"/>
      <w:pPr>
        <w:ind w:left="720" w:hanging="360"/>
      </w:pPr>
    </w:lvl>
    <w:lvl w:ilvl="8" w:tplc="E478617A">
      <w:start w:val="1"/>
      <w:numFmt w:val="decimal"/>
      <w:lvlText w:val="%9."/>
      <w:lvlJc w:val="left"/>
      <w:pPr>
        <w:ind w:left="720" w:hanging="360"/>
      </w:pPr>
    </w:lvl>
  </w:abstractNum>
  <w:abstractNum w:abstractNumId="28" w15:restartNumberingAfterBreak="0">
    <w:nsid w:val="6FE158D5"/>
    <w:multiLevelType w:val="hybridMultilevel"/>
    <w:tmpl w:val="691834D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01E0D6D"/>
    <w:multiLevelType w:val="multilevel"/>
    <w:tmpl w:val="52B41668"/>
    <w:lvl w:ilvl="0">
      <w:start w:val="1"/>
      <w:numFmt w:val="bullet"/>
      <w:lvlText w:val=""/>
      <w:lvlJc w:val="left"/>
      <w:pPr>
        <w:ind w:left="794" w:hanging="397"/>
      </w:pPr>
      <w:rPr>
        <w:rFonts w:hint="default"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1412834"/>
    <w:multiLevelType w:val="hybridMultilevel"/>
    <w:tmpl w:val="3AF8A1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A236296"/>
    <w:multiLevelType w:val="hybridMultilevel"/>
    <w:tmpl w:val="C2E8D438"/>
    <w:lvl w:ilvl="0" w:tplc="0AFA9C8A">
      <w:start w:val="1"/>
      <w:numFmt w:val="bullet"/>
      <w:lvlText w:val=""/>
      <w:lvlJc w:val="left"/>
      <w:pPr>
        <w:ind w:left="720" w:hanging="360"/>
      </w:pPr>
      <w:rPr>
        <w:rFonts w:ascii="Symbol" w:hAnsi="Symbol"/>
      </w:rPr>
    </w:lvl>
    <w:lvl w:ilvl="1" w:tplc="E3D625EC">
      <w:start w:val="1"/>
      <w:numFmt w:val="bullet"/>
      <w:lvlText w:val=""/>
      <w:lvlJc w:val="left"/>
      <w:pPr>
        <w:ind w:left="720" w:hanging="360"/>
      </w:pPr>
      <w:rPr>
        <w:rFonts w:ascii="Symbol" w:hAnsi="Symbol"/>
      </w:rPr>
    </w:lvl>
    <w:lvl w:ilvl="2" w:tplc="4B460F0C">
      <w:start w:val="1"/>
      <w:numFmt w:val="bullet"/>
      <w:lvlText w:val=""/>
      <w:lvlJc w:val="left"/>
      <w:pPr>
        <w:ind w:left="720" w:hanging="360"/>
      </w:pPr>
      <w:rPr>
        <w:rFonts w:ascii="Symbol" w:hAnsi="Symbol"/>
      </w:rPr>
    </w:lvl>
    <w:lvl w:ilvl="3" w:tplc="93F6ADC6">
      <w:start w:val="1"/>
      <w:numFmt w:val="bullet"/>
      <w:lvlText w:val=""/>
      <w:lvlJc w:val="left"/>
      <w:pPr>
        <w:ind w:left="720" w:hanging="360"/>
      </w:pPr>
      <w:rPr>
        <w:rFonts w:ascii="Symbol" w:hAnsi="Symbol"/>
      </w:rPr>
    </w:lvl>
    <w:lvl w:ilvl="4" w:tplc="01D6E0F8">
      <w:start w:val="1"/>
      <w:numFmt w:val="bullet"/>
      <w:lvlText w:val=""/>
      <w:lvlJc w:val="left"/>
      <w:pPr>
        <w:ind w:left="720" w:hanging="360"/>
      </w:pPr>
      <w:rPr>
        <w:rFonts w:ascii="Symbol" w:hAnsi="Symbol"/>
      </w:rPr>
    </w:lvl>
    <w:lvl w:ilvl="5" w:tplc="11E0259C">
      <w:start w:val="1"/>
      <w:numFmt w:val="bullet"/>
      <w:lvlText w:val=""/>
      <w:lvlJc w:val="left"/>
      <w:pPr>
        <w:ind w:left="720" w:hanging="360"/>
      </w:pPr>
      <w:rPr>
        <w:rFonts w:ascii="Symbol" w:hAnsi="Symbol"/>
      </w:rPr>
    </w:lvl>
    <w:lvl w:ilvl="6" w:tplc="2FD09576">
      <w:start w:val="1"/>
      <w:numFmt w:val="bullet"/>
      <w:lvlText w:val=""/>
      <w:lvlJc w:val="left"/>
      <w:pPr>
        <w:ind w:left="720" w:hanging="360"/>
      </w:pPr>
      <w:rPr>
        <w:rFonts w:ascii="Symbol" w:hAnsi="Symbol"/>
      </w:rPr>
    </w:lvl>
    <w:lvl w:ilvl="7" w:tplc="67B4E248">
      <w:start w:val="1"/>
      <w:numFmt w:val="bullet"/>
      <w:lvlText w:val=""/>
      <w:lvlJc w:val="left"/>
      <w:pPr>
        <w:ind w:left="720" w:hanging="360"/>
      </w:pPr>
      <w:rPr>
        <w:rFonts w:ascii="Symbol" w:hAnsi="Symbol"/>
      </w:rPr>
    </w:lvl>
    <w:lvl w:ilvl="8" w:tplc="9A7AE7E6">
      <w:start w:val="1"/>
      <w:numFmt w:val="bullet"/>
      <w:lvlText w:val=""/>
      <w:lvlJc w:val="left"/>
      <w:pPr>
        <w:ind w:left="720" w:hanging="360"/>
      </w:pPr>
      <w:rPr>
        <w:rFonts w:ascii="Symbol" w:hAnsi="Symbol"/>
      </w:rPr>
    </w:lvl>
  </w:abstractNum>
  <w:abstractNum w:abstractNumId="32" w15:restartNumberingAfterBreak="0">
    <w:nsid w:val="7F082B0D"/>
    <w:multiLevelType w:val="hybridMultilevel"/>
    <w:tmpl w:val="327C3A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996155967">
    <w:abstractNumId w:val="4"/>
  </w:num>
  <w:num w:numId="2" w16cid:durableId="278025169">
    <w:abstractNumId w:val="20"/>
  </w:num>
  <w:num w:numId="3" w16cid:durableId="1113014772">
    <w:abstractNumId w:val="26"/>
  </w:num>
  <w:num w:numId="4" w16cid:durableId="958947258">
    <w:abstractNumId w:val="29"/>
  </w:num>
  <w:num w:numId="5" w16cid:durableId="1718123699">
    <w:abstractNumId w:val="10"/>
  </w:num>
  <w:num w:numId="6" w16cid:durableId="57360854">
    <w:abstractNumId w:val="22"/>
  </w:num>
  <w:num w:numId="7" w16cid:durableId="1266378316">
    <w:abstractNumId w:val="12"/>
  </w:num>
  <w:num w:numId="8" w16cid:durableId="1977295779">
    <w:abstractNumId w:val="27"/>
  </w:num>
  <w:num w:numId="9" w16cid:durableId="242763261">
    <w:abstractNumId w:val="18"/>
  </w:num>
  <w:num w:numId="10" w16cid:durableId="681585101">
    <w:abstractNumId w:val="1"/>
  </w:num>
  <w:num w:numId="11" w16cid:durableId="1546024304">
    <w:abstractNumId w:val="6"/>
  </w:num>
  <w:num w:numId="12" w16cid:durableId="742873383">
    <w:abstractNumId w:val="28"/>
  </w:num>
  <w:num w:numId="13" w16cid:durableId="1139955957">
    <w:abstractNumId w:val="2"/>
  </w:num>
  <w:num w:numId="14" w16cid:durableId="107744397">
    <w:abstractNumId w:val="9"/>
  </w:num>
  <w:num w:numId="15" w16cid:durableId="1639649242">
    <w:abstractNumId w:val="17"/>
  </w:num>
  <w:num w:numId="16" w16cid:durableId="437988917">
    <w:abstractNumId w:val="21"/>
  </w:num>
  <w:num w:numId="17" w16cid:durableId="1308509781">
    <w:abstractNumId w:val="23"/>
  </w:num>
  <w:num w:numId="18" w16cid:durableId="984578351">
    <w:abstractNumId w:val="19"/>
  </w:num>
  <w:num w:numId="19" w16cid:durableId="1133214335">
    <w:abstractNumId w:val="8"/>
  </w:num>
  <w:num w:numId="20" w16cid:durableId="361050788">
    <w:abstractNumId w:val="25"/>
  </w:num>
  <w:num w:numId="21" w16cid:durableId="176699029">
    <w:abstractNumId w:val="16"/>
  </w:num>
  <w:num w:numId="22" w16cid:durableId="1772118788">
    <w:abstractNumId w:val="7"/>
  </w:num>
  <w:num w:numId="23" w16cid:durableId="1123426418">
    <w:abstractNumId w:val="30"/>
  </w:num>
  <w:num w:numId="24" w16cid:durableId="273557417">
    <w:abstractNumId w:val="15"/>
  </w:num>
  <w:num w:numId="25" w16cid:durableId="1976179693">
    <w:abstractNumId w:val="32"/>
  </w:num>
  <w:num w:numId="26" w16cid:durableId="1883787036">
    <w:abstractNumId w:val="5"/>
  </w:num>
  <w:num w:numId="27" w16cid:durableId="1819106842">
    <w:abstractNumId w:val="3"/>
  </w:num>
  <w:num w:numId="28" w16cid:durableId="460804513">
    <w:abstractNumId w:val="14"/>
  </w:num>
  <w:num w:numId="29" w16cid:durableId="1582912915">
    <w:abstractNumId w:val="13"/>
  </w:num>
  <w:num w:numId="30" w16cid:durableId="765074416">
    <w:abstractNumId w:val="0"/>
  </w:num>
  <w:num w:numId="31" w16cid:durableId="1775058337">
    <w:abstractNumId w:val="11"/>
  </w:num>
  <w:num w:numId="32" w16cid:durableId="108402831">
    <w:abstractNumId w:val="31"/>
  </w:num>
  <w:num w:numId="33" w16cid:durableId="2140872863">
    <w:abstractNumId w:val="24"/>
  </w:num>
  <w:numIdMacAtCleanup w:val="33"/>
</w:numbering>
</file>

<file path=word/people.xml><?xml version="1.0" encoding="utf-8"?>
<w15:people xmlns:mc="http://schemas.openxmlformats.org/markup-compatibility/2006" xmlns:w15="http://schemas.microsoft.com/office/word/2012/wordml" mc:Ignorable="w15">
  <w15:person w15:author="Gloria Alzate">
    <w15:presenceInfo w15:providerId="Windows Live" w15:userId="cdab09645ca1ce8f"/>
  </w15:person>
  <w15:person w15:author="Jorge Bustos Gomez">
    <w15:presenceInfo w15:providerId="AD" w15:userId="S::jbustosg@sena.edu.co::ac202564-197f-45bf-bf2b-84ffbbb35994"/>
  </w15:person>
  <w15:person w15:author="Jorge Bustos Gomez">
    <w15:presenceInfo w15:providerId="AD" w15:userId="S::jbustosg@sena.edu.co::ac202564-197f-45bf-bf2b-84ffbbb3599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1"/>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00"/>
    <w:rsid w:val="00001B87"/>
    <w:rsid w:val="00001D48"/>
    <w:rsid w:val="0000291B"/>
    <w:rsid w:val="00004E20"/>
    <w:rsid w:val="00005CC2"/>
    <w:rsid w:val="00011F29"/>
    <w:rsid w:val="00015F8F"/>
    <w:rsid w:val="000216E8"/>
    <w:rsid w:val="00022BB3"/>
    <w:rsid w:val="00023D65"/>
    <w:rsid w:val="000240B7"/>
    <w:rsid w:val="000241D1"/>
    <w:rsid w:val="00025888"/>
    <w:rsid w:val="0002611D"/>
    <w:rsid w:val="000275C2"/>
    <w:rsid w:val="00033308"/>
    <w:rsid w:val="00037C98"/>
    <w:rsid w:val="000443BD"/>
    <w:rsid w:val="00044CE2"/>
    <w:rsid w:val="00045AA8"/>
    <w:rsid w:val="00046AE9"/>
    <w:rsid w:val="00052F14"/>
    <w:rsid w:val="00054B9F"/>
    <w:rsid w:val="000558F8"/>
    <w:rsid w:val="00061FA9"/>
    <w:rsid w:val="0006211A"/>
    <w:rsid w:val="00064130"/>
    <w:rsid w:val="0006638F"/>
    <w:rsid w:val="000773BA"/>
    <w:rsid w:val="00077A47"/>
    <w:rsid w:val="000812EF"/>
    <w:rsid w:val="00085C08"/>
    <w:rsid w:val="000866F0"/>
    <w:rsid w:val="00086AB3"/>
    <w:rsid w:val="00087665"/>
    <w:rsid w:val="000915CE"/>
    <w:rsid w:val="000953DF"/>
    <w:rsid w:val="00096FA2"/>
    <w:rsid w:val="00097B40"/>
    <w:rsid w:val="000A5318"/>
    <w:rsid w:val="000A64F3"/>
    <w:rsid w:val="000B0D00"/>
    <w:rsid w:val="000C02DD"/>
    <w:rsid w:val="000C1EF9"/>
    <w:rsid w:val="000C690C"/>
    <w:rsid w:val="000D0AC3"/>
    <w:rsid w:val="000D246E"/>
    <w:rsid w:val="000E1228"/>
    <w:rsid w:val="000E18B4"/>
    <w:rsid w:val="000E31FA"/>
    <w:rsid w:val="000E5030"/>
    <w:rsid w:val="000E7312"/>
    <w:rsid w:val="000F05F0"/>
    <w:rsid w:val="000F189D"/>
    <w:rsid w:val="000F276D"/>
    <w:rsid w:val="000F3F23"/>
    <w:rsid w:val="000F5813"/>
    <w:rsid w:val="00101AE1"/>
    <w:rsid w:val="00103A0C"/>
    <w:rsid w:val="00103EAB"/>
    <w:rsid w:val="00104EAC"/>
    <w:rsid w:val="001059EA"/>
    <w:rsid w:val="0010612D"/>
    <w:rsid w:val="001078E3"/>
    <w:rsid w:val="00111202"/>
    <w:rsid w:val="00111E1D"/>
    <w:rsid w:val="0011312D"/>
    <w:rsid w:val="0011620A"/>
    <w:rsid w:val="00121B38"/>
    <w:rsid w:val="00122047"/>
    <w:rsid w:val="001225B0"/>
    <w:rsid w:val="00122B96"/>
    <w:rsid w:val="00126258"/>
    <w:rsid w:val="00126F3A"/>
    <w:rsid w:val="001322FB"/>
    <w:rsid w:val="00132578"/>
    <w:rsid w:val="00132869"/>
    <w:rsid w:val="0014488D"/>
    <w:rsid w:val="00145C84"/>
    <w:rsid w:val="001502B2"/>
    <w:rsid w:val="00160781"/>
    <w:rsid w:val="00160AF5"/>
    <w:rsid w:val="001640A5"/>
    <w:rsid w:val="00171D9B"/>
    <w:rsid w:val="001725F9"/>
    <w:rsid w:val="00172A27"/>
    <w:rsid w:val="00173F7A"/>
    <w:rsid w:val="001740AD"/>
    <w:rsid w:val="00174F4D"/>
    <w:rsid w:val="00177B62"/>
    <w:rsid w:val="001802EB"/>
    <w:rsid w:val="00183649"/>
    <w:rsid w:val="00185916"/>
    <w:rsid w:val="001908E6"/>
    <w:rsid w:val="001A5B6E"/>
    <w:rsid w:val="001A5EED"/>
    <w:rsid w:val="001A7C1D"/>
    <w:rsid w:val="001A7C5B"/>
    <w:rsid w:val="001A7F6B"/>
    <w:rsid w:val="001B238C"/>
    <w:rsid w:val="001B3C86"/>
    <w:rsid w:val="001B3CB7"/>
    <w:rsid w:val="001B43B7"/>
    <w:rsid w:val="001B569F"/>
    <w:rsid w:val="001B63BE"/>
    <w:rsid w:val="001B6AD5"/>
    <w:rsid w:val="001B7C37"/>
    <w:rsid w:val="001B7E7E"/>
    <w:rsid w:val="001C00EF"/>
    <w:rsid w:val="001C1C17"/>
    <w:rsid w:val="001C464C"/>
    <w:rsid w:val="001C7D39"/>
    <w:rsid w:val="001D18BE"/>
    <w:rsid w:val="001D33D7"/>
    <w:rsid w:val="001D685E"/>
    <w:rsid w:val="001D787E"/>
    <w:rsid w:val="001E40C2"/>
    <w:rsid w:val="001E63C1"/>
    <w:rsid w:val="001E7AE5"/>
    <w:rsid w:val="001F1A3A"/>
    <w:rsid w:val="001F3B67"/>
    <w:rsid w:val="001F7ADB"/>
    <w:rsid w:val="00201685"/>
    <w:rsid w:val="00202660"/>
    <w:rsid w:val="00204DCD"/>
    <w:rsid w:val="002056C5"/>
    <w:rsid w:val="002104BD"/>
    <w:rsid w:val="00211029"/>
    <w:rsid w:val="0021702D"/>
    <w:rsid w:val="0022061F"/>
    <w:rsid w:val="002211E2"/>
    <w:rsid w:val="00224A57"/>
    <w:rsid w:val="00225065"/>
    <w:rsid w:val="002318F4"/>
    <w:rsid w:val="0023332F"/>
    <w:rsid w:val="00233461"/>
    <w:rsid w:val="002346A4"/>
    <w:rsid w:val="00241FF5"/>
    <w:rsid w:val="002429D4"/>
    <w:rsid w:val="002448A3"/>
    <w:rsid w:val="00246E8C"/>
    <w:rsid w:val="002505ED"/>
    <w:rsid w:val="00253FF0"/>
    <w:rsid w:val="00254C60"/>
    <w:rsid w:val="00262415"/>
    <w:rsid w:val="002669C8"/>
    <w:rsid w:val="00267798"/>
    <w:rsid w:val="00270929"/>
    <w:rsid w:val="002713A5"/>
    <w:rsid w:val="00275915"/>
    <w:rsid w:val="00275BED"/>
    <w:rsid w:val="00276DEE"/>
    <w:rsid w:val="00276F24"/>
    <w:rsid w:val="00280E9B"/>
    <w:rsid w:val="0028298B"/>
    <w:rsid w:val="00290B5D"/>
    <w:rsid w:val="00291BDD"/>
    <w:rsid w:val="00291DB0"/>
    <w:rsid w:val="00291F16"/>
    <w:rsid w:val="00293CC4"/>
    <w:rsid w:val="002948BE"/>
    <w:rsid w:val="00294B86"/>
    <w:rsid w:val="002A1230"/>
    <w:rsid w:val="002A2D62"/>
    <w:rsid w:val="002A3649"/>
    <w:rsid w:val="002A39C7"/>
    <w:rsid w:val="002A5E47"/>
    <w:rsid w:val="002A71D5"/>
    <w:rsid w:val="002A77B8"/>
    <w:rsid w:val="002B0065"/>
    <w:rsid w:val="002B1115"/>
    <w:rsid w:val="002B1CE1"/>
    <w:rsid w:val="002B2D60"/>
    <w:rsid w:val="002B2FA3"/>
    <w:rsid w:val="002B2FEE"/>
    <w:rsid w:val="002B4C89"/>
    <w:rsid w:val="002B6218"/>
    <w:rsid w:val="002B787A"/>
    <w:rsid w:val="002C075C"/>
    <w:rsid w:val="002C09CE"/>
    <w:rsid w:val="002C14A7"/>
    <w:rsid w:val="002C1F7A"/>
    <w:rsid w:val="002C2450"/>
    <w:rsid w:val="002C2E3D"/>
    <w:rsid w:val="002C3B96"/>
    <w:rsid w:val="002C3F6A"/>
    <w:rsid w:val="002D29BC"/>
    <w:rsid w:val="002D70A5"/>
    <w:rsid w:val="002E0614"/>
    <w:rsid w:val="002E2479"/>
    <w:rsid w:val="002E30E8"/>
    <w:rsid w:val="002E4074"/>
    <w:rsid w:val="002F2B47"/>
    <w:rsid w:val="002F559A"/>
    <w:rsid w:val="002F73A9"/>
    <w:rsid w:val="00300EA1"/>
    <w:rsid w:val="00301834"/>
    <w:rsid w:val="00303B68"/>
    <w:rsid w:val="00314C04"/>
    <w:rsid w:val="00315D68"/>
    <w:rsid w:val="0031697E"/>
    <w:rsid w:val="00316C84"/>
    <w:rsid w:val="00320F11"/>
    <w:rsid w:val="00320FCA"/>
    <w:rsid w:val="00323B68"/>
    <w:rsid w:val="00325A56"/>
    <w:rsid w:val="00330021"/>
    <w:rsid w:val="00330A93"/>
    <w:rsid w:val="003310C6"/>
    <w:rsid w:val="00331340"/>
    <w:rsid w:val="00331ED3"/>
    <w:rsid w:val="00336201"/>
    <w:rsid w:val="00344E02"/>
    <w:rsid w:val="00345B63"/>
    <w:rsid w:val="00345CBE"/>
    <w:rsid w:val="003461F4"/>
    <w:rsid w:val="003501F7"/>
    <w:rsid w:val="00351A8C"/>
    <w:rsid w:val="00352878"/>
    <w:rsid w:val="00352F0C"/>
    <w:rsid w:val="00353A37"/>
    <w:rsid w:val="00355704"/>
    <w:rsid w:val="003559FB"/>
    <w:rsid w:val="00366B94"/>
    <w:rsid w:val="00366E22"/>
    <w:rsid w:val="00367E58"/>
    <w:rsid w:val="003722A6"/>
    <w:rsid w:val="003726BD"/>
    <w:rsid w:val="0037285B"/>
    <w:rsid w:val="00375F95"/>
    <w:rsid w:val="00381988"/>
    <w:rsid w:val="003829EE"/>
    <w:rsid w:val="00382E37"/>
    <w:rsid w:val="00382FCC"/>
    <w:rsid w:val="00383A55"/>
    <w:rsid w:val="00395B93"/>
    <w:rsid w:val="003A357A"/>
    <w:rsid w:val="003A5691"/>
    <w:rsid w:val="003A7689"/>
    <w:rsid w:val="003B0C27"/>
    <w:rsid w:val="003B1659"/>
    <w:rsid w:val="003B3970"/>
    <w:rsid w:val="003B3E35"/>
    <w:rsid w:val="003B3FC7"/>
    <w:rsid w:val="003C5F66"/>
    <w:rsid w:val="003C6BB0"/>
    <w:rsid w:val="003D472E"/>
    <w:rsid w:val="003D621E"/>
    <w:rsid w:val="003D72D5"/>
    <w:rsid w:val="003D7571"/>
    <w:rsid w:val="003E0884"/>
    <w:rsid w:val="003E322C"/>
    <w:rsid w:val="003F0755"/>
    <w:rsid w:val="003F5FC9"/>
    <w:rsid w:val="003F6EB6"/>
    <w:rsid w:val="004000B5"/>
    <w:rsid w:val="00402F47"/>
    <w:rsid w:val="00404532"/>
    <w:rsid w:val="004077BB"/>
    <w:rsid w:val="004111CD"/>
    <w:rsid w:val="004155E7"/>
    <w:rsid w:val="00415A4C"/>
    <w:rsid w:val="00415FB2"/>
    <w:rsid w:val="0041757E"/>
    <w:rsid w:val="0042192C"/>
    <w:rsid w:val="00425F50"/>
    <w:rsid w:val="004270A1"/>
    <w:rsid w:val="004330B1"/>
    <w:rsid w:val="00433AAD"/>
    <w:rsid w:val="00437C33"/>
    <w:rsid w:val="00441474"/>
    <w:rsid w:val="00441C00"/>
    <w:rsid w:val="00445F80"/>
    <w:rsid w:val="0044691E"/>
    <w:rsid w:val="00447B77"/>
    <w:rsid w:val="0045064F"/>
    <w:rsid w:val="004523A3"/>
    <w:rsid w:val="00454411"/>
    <w:rsid w:val="00454819"/>
    <w:rsid w:val="00456EC1"/>
    <w:rsid w:val="00462226"/>
    <w:rsid w:val="00465F51"/>
    <w:rsid w:val="0047055D"/>
    <w:rsid w:val="00472C8F"/>
    <w:rsid w:val="00473C52"/>
    <w:rsid w:val="00473F2A"/>
    <w:rsid w:val="0047618F"/>
    <w:rsid w:val="00477FF2"/>
    <w:rsid w:val="004859CD"/>
    <w:rsid w:val="00486ECE"/>
    <w:rsid w:val="00487F96"/>
    <w:rsid w:val="0049086B"/>
    <w:rsid w:val="00490DFD"/>
    <w:rsid w:val="00494A50"/>
    <w:rsid w:val="0049566F"/>
    <w:rsid w:val="004A0B32"/>
    <w:rsid w:val="004A44B8"/>
    <w:rsid w:val="004A500A"/>
    <w:rsid w:val="004A6655"/>
    <w:rsid w:val="004B73A7"/>
    <w:rsid w:val="004C21A8"/>
    <w:rsid w:val="004C4233"/>
    <w:rsid w:val="004C4B91"/>
    <w:rsid w:val="004C53A1"/>
    <w:rsid w:val="004C6B25"/>
    <w:rsid w:val="004C77FC"/>
    <w:rsid w:val="004D1D51"/>
    <w:rsid w:val="004D1EBF"/>
    <w:rsid w:val="004D376C"/>
    <w:rsid w:val="004D3F1F"/>
    <w:rsid w:val="004D4605"/>
    <w:rsid w:val="004D712C"/>
    <w:rsid w:val="004E33FC"/>
    <w:rsid w:val="004E43F2"/>
    <w:rsid w:val="004E495C"/>
    <w:rsid w:val="004E5C76"/>
    <w:rsid w:val="004E65F4"/>
    <w:rsid w:val="004F0EDF"/>
    <w:rsid w:val="004F1378"/>
    <w:rsid w:val="004F507B"/>
    <w:rsid w:val="004F5838"/>
    <w:rsid w:val="004F64BF"/>
    <w:rsid w:val="004F67F1"/>
    <w:rsid w:val="005018C0"/>
    <w:rsid w:val="0050379E"/>
    <w:rsid w:val="00503977"/>
    <w:rsid w:val="00503E8B"/>
    <w:rsid w:val="005067B8"/>
    <w:rsid w:val="00507479"/>
    <w:rsid w:val="00512D26"/>
    <w:rsid w:val="00515DAE"/>
    <w:rsid w:val="00515E7E"/>
    <w:rsid w:val="0051701B"/>
    <w:rsid w:val="005170ED"/>
    <w:rsid w:val="00521F07"/>
    <w:rsid w:val="00522D0A"/>
    <w:rsid w:val="00522E91"/>
    <w:rsid w:val="00523AEA"/>
    <w:rsid w:val="00523D3A"/>
    <w:rsid w:val="00524C75"/>
    <w:rsid w:val="00524EC6"/>
    <w:rsid w:val="00525AF2"/>
    <w:rsid w:val="00525FA1"/>
    <w:rsid w:val="00531963"/>
    <w:rsid w:val="0053203E"/>
    <w:rsid w:val="00532F0B"/>
    <w:rsid w:val="00537425"/>
    <w:rsid w:val="005377CC"/>
    <w:rsid w:val="00537970"/>
    <w:rsid w:val="00543FD2"/>
    <w:rsid w:val="005445B3"/>
    <w:rsid w:val="00544F4B"/>
    <w:rsid w:val="00545ED0"/>
    <w:rsid w:val="00553F60"/>
    <w:rsid w:val="005579F6"/>
    <w:rsid w:val="00561673"/>
    <w:rsid w:val="00562285"/>
    <w:rsid w:val="0056442B"/>
    <w:rsid w:val="005665EE"/>
    <w:rsid w:val="005666B6"/>
    <w:rsid w:val="00570955"/>
    <w:rsid w:val="005719E7"/>
    <w:rsid w:val="0057321F"/>
    <w:rsid w:val="00573E71"/>
    <w:rsid w:val="0057407C"/>
    <w:rsid w:val="00576014"/>
    <w:rsid w:val="00583D98"/>
    <w:rsid w:val="00584210"/>
    <w:rsid w:val="00586FB7"/>
    <w:rsid w:val="00587C1C"/>
    <w:rsid w:val="00593DC4"/>
    <w:rsid w:val="0059578B"/>
    <w:rsid w:val="00596A75"/>
    <w:rsid w:val="0059760C"/>
    <w:rsid w:val="005A004D"/>
    <w:rsid w:val="005A1745"/>
    <w:rsid w:val="005A2275"/>
    <w:rsid w:val="005A2990"/>
    <w:rsid w:val="005A2B5D"/>
    <w:rsid w:val="005A5F3A"/>
    <w:rsid w:val="005B0597"/>
    <w:rsid w:val="005B0A1C"/>
    <w:rsid w:val="005B48FF"/>
    <w:rsid w:val="005B6E5B"/>
    <w:rsid w:val="005C0763"/>
    <w:rsid w:val="005C1EA7"/>
    <w:rsid w:val="005C27BB"/>
    <w:rsid w:val="005C3141"/>
    <w:rsid w:val="005C3C93"/>
    <w:rsid w:val="005C6DF5"/>
    <w:rsid w:val="005C7AE5"/>
    <w:rsid w:val="005D0582"/>
    <w:rsid w:val="005D1C7C"/>
    <w:rsid w:val="005D1DA5"/>
    <w:rsid w:val="005D1E9B"/>
    <w:rsid w:val="005D68B4"/>
    <w:rsid w:val="005D6C49"/>
    <w:rsid w:val="005D6DF1"/>
    <w:rsid w:val="005D7956"/>
    <w:rsid w:val="005D7C84"/>
    <w:rsid w:val="005D7DCE"/>
    <w:rsid w:val="005E505A"/>
    <w:rsid w:val="005E7AC0"/>
    <w:rsid w:val="005F07D5"/>
    <w:rsid w:val="005F51D1"/>
    <w:rsid w:val="00600402"/>
    <w:rsid w:val="00605836"/>
    <w:rsid w:val="006067DA"/>
    <w:rsid w:val="006069DD"/>
    <w:rsid w:val="00611BA2"/>
    <w:rsid w:val="00613480"/>
    <w:rsid w:val="0061714D"/>
    <w:rsid w:val="00620AFF"/>
    <w:rsid w:val="0062106E"/>
    <w:rsid w:val="00621940"/>
    <w:rsid w:val="00621D58"/>
    <w:rsid w:val="00625CB3"/>
    <w:rsid w:val="00626093"/>
    <w:rsid w:val="006262AB"/>
    <w:rsid w:val="00632A85"/>
    <w:rsid w:val="00633B16"/>
    <w:rsid w:val="00640CBF"/>
    <w:rsid w:val="00642EA2"/>
    <w:rsid w:val="006463AE"/>
    <w:rsid w:val="006467B1"/>
    <w:rsid w:val="006478B1"/>
    <w:rsid w:val="006507A6"/>
    <w:rsid w:val="00651FEC"/>
    <w:rsid w:val="0065371F"/>
    <w:rsid w:val="00654907"/>
    <w:rsid w:val="006574BE"/>
    <w:rsid w:val="00657A8E"/>
    <w:rsid w:val="00657EA5"/>
    <w:rsid w:val="0067262D"/>
    <w:rsid w:val="00674B13"/>
    <w:rsid w:val="006764E2"/>
    <w:rsid w:val="00680F91"/>
    <w:rsid w:val="006823CB"/>
    <w:rsid w:val="00686A7B"/>
    <w:rsid w:val="00687597"/>
    <w:rsid w:val="0069261F"/>
    <w:rsid w:val="006A0FB4"/>
    <w:rsid w:val="006A500B"/>
    <w:rsid w:val="006A5A41"/>
    <w:rsid w:val="006B112E"/>
    <w:rsid w:val="006B2F0D"/>
    <w:rsid w:val="006B489A"/>
    <w:rsid w:val="006B5187"/>
    <w:rsid w:val="006B796E"/>
    <w:rsid w:val="006B7F6E"/>
    <w:rsid w:val="006C1FED"/>
    <w:rsid w:val="006C23B9"/>
    <w:rsid w:val="006D0027"/>
    <w:rsid w:val="006D3B0E"/>
    <w:rsid w:val="006D5B63"/>
    <w:rsid w:val="006D5DB1"/>
    <w:rsid w:val="006D65C2"/>
    <w:rsid w:val="006D6C92"/>
    <w:rsid w:val="006E7EAB"/>
    <w:rsid w:val="006F5C74"/>
    <w:rsid w:val="006F67C6"/>
    <w:rsid w:val="006F6991"/>
    <w:rsid w:val="00705B01"/>
    <w:rsid w:val="00707FAA"/>
    <w:rsid w:val="00710C77"/>
    <w:rsid w:val="0071129D"/>
    <w:rsid w:val="00713A22"/>
    <w:rsid w:val="0071697E"/>
    <w:rsid w:val="00722952"/>
    <w:rsid w:val="0072401A"/>
    <w:rsid w:val="0072587C"/>
    <w:rsid w:val="00725CD8"/>
    <w:rsid w:val="00727B08"/>
    <w:rsid w:val="007313F6"/>
    <w:rsid w:val="007314B8"/>
    <w:rsid w:val="00736580"/>
    <w:rsid w:val="007371FC"/>
    <w:rsid w:val="00737BE4"/>
    <w:rsid w:val="00740257"/>
    <w:rsid w:val="00740ED4"/>
    <w:rsid w:val="00742120"/>
    <w:rsid w:val="00743359"/>
    <w:rsid w:val="007437D2"/>
    <w:rsid w:val="00743A26"/>
    <w:rsid w:val="0074656C"/>
    <w:rsid w:val="00750CFC"/>
    <w:rsid w:val="00751CFC"/>
    <w:rsid w:val="00756F62"/>
    <w:rsid w:val="007603FF"/>
    <w:rsid w:val="00760B43"/>
    <w:rsid w:val="007611BD"/>
    <w:rsid w:val="00761D0D"/>
    <w:rsid w:val="00766FC9"/>
    <w:rsid w:val="00767123"/>
    <w:rsid w:val="00767A36"/>
    <w:rsid w:val="00770417"/>
    <w:rsid w:val="007739EB"/>
    <w:rsid w:val="007743B3"/>
    <w:rsid w:val="00776F45"/>
    <w:rsid w:val="007806C3"/>
    <w:rsid w:val="007818E8"/>
    <w:rsid w:val="00785A6D"/>
    <w:rsid w:val="0078726E"/>
    <w:rsid w:val="00791543"/>
    <w:rsid w:val="00791A48"/>
    <w:rsid w:val="00795679"/>
    <w:rsid w:val="00796FEE"/>
    <w:rsid w:val="007A5C2D"/>
    <w:rsid w:val="007A709A"/>
    <w:rsid w:val="007A74FB"/>
    <w:rsid w:val="007B1AD3"/>
    <w:rsid w:val="007B3914"/>
    <w:rsid w:val="007B3F8F"/>
    <w:rsid w:val="007B687C"/>
    <w:rsid w:val="007B695F"/>
    <w:rsid w:val="007B745E"/>
    <w:rsid w:val="007C00F1"/>
    <w:rsid w:val="007C0121"/>
    <w:rsid w:val="007C64A5"/>
    <w:rsid w:val="007C6EAD"/>
    <w:rsid w:val="007C7468"/>
    <w:rsid w:val="007D208D"/>
    <w:rsid w:val="007D249E"/>
    <w:rsid w:val="007D4DC6"/>
    <w:rsid w:val="007D727F"/>
    <w:rsid w:val="007E0C31"/>
    <w:rsid w:val="007E1BC1"/>
    <w:rsid w:val="007E23B3"/>
    <w:rsid w:val="007E53C4"/>
    <w:rsid w:val="007E67DF"/>
    <w:rsid w:val="007E73EF"/>
    <w:rsid w:val="007E7D19"/>
    <w:rsid w:val="007F0496"/>
    <w:rsid w:val="007F28EB"/>
    <w:rsid w:val="007F4338"/>
    <w:rsid w:val="007F697A"/>
    <w:rsid w:val="007F7E5F"/>
    <w:rsid w:val="008005C6"/>
    <w:rsid w:val="00801C5D"/>
    <w:rsid w:val="008025AD"/>
    <w:rsid w:val="008027A7"/>
    <w:rsid w:val="00810689"/>
    <w:rsid w:val="008138DD"/>
    <w:rsid w:val="00813ACF"/>
    <w:rsid w:val="008143AF"/>
    <w:rsid w:val="00814C0B"/>
    <w:rsid w:val="008159E2"/>
    <w:rsid w:val="00824F82"/>
    <w:rsid w:val="00825570"/>
    <w:rsid w:val="008312E9"/>
    <w:rsid w:val="0083744A"/>
    <w:rsid w:val="00837B11"/>
    <w:rsid w:val="00842A51"/>
    <w:rsid w:val="008437D3"/>
    <w:rsid w:val="00844FEA"/>
    <w:rsid w:val="00846BBF"/>
    <w:rsid w:val="00847E82"/>
    <w:rsid w:val="00851F25"/>
    <w:rsid w:val="008522D2"/>
    <w:rsid w:val="00854D2C"/>
    <w:rsid w:val="00860401"/>
    <w:rsid w:val="00860BE4"/>
    <w:rsid w:val="00863D5C"/>
    <w:rsid w:val="00865963"/>
    <w:rsid w:val="0086737C"/>
    <w:rsid w:val="008721D9"/>
    <w:rsid w:val="00873831"/>
    <w:rsid w:val="008742EB"/>
    <w:rsid w:val="00874B83"/>
    <w:rsid w:val="00877722"/>
    <w:rsid w:val="00883C23"/>
    <w:rsid w:val="00883C80"/>
    <w:rsid w:val="008840E1"/>
    <w:rsid w:val="00884F14"/>
    <w:rsid w:val="00885649"/>
    <w:rsid w:val="0089159A"/>
    <w:rsid w:val="00893271"/>
    <w:rsid w:val="00893448"/>
    <w:rsid w:val="008961F1"/>
    <w:rsid w:val="008965AB"/>
    <w:rsid w:val="00897AE2"/>
    <w:rsid w:val="008A18B1"/>
    <w:rsid w:val="008A1DC2"/>
    <w:rsid w:val="008A1F25"/>
    <w:rsid w:val="008A2DF0"/>
    <w:rsid w:val="008A3428"/>
    <w:rsid w:val="008A4C4C"/>
    <w:rsid w:val="008A581C"/>
    <w:rsid w:val="008A6823"/>
    <w:rsid w:val="008A6A3F"/>
    <w:rsid w:val="008A6C7A"/>
    <w:rsid w:val="008A75BE"/>
    <w:rsid w:val="008A7DE2"/>
    <w:rsid w:val="008B2BF8"/>
    <w:rsid w:val="008B378C"/>
    <w:rsid w:val="008B6B3B"/>
    <w:rsid w:val="008B7AA6"/>
    <w:rsid w:val="008C24D3"/>
    <w:rsid w:val="008C6402"/>
    <w:rsid w:val="008C71FD"/>
    <w:rsid w:val="008C7D94"/>
    <w:rsid w:val="008D038B"/>
    <w:rsid w:val="008D1F14"/>
    <w:rsid w:val="008D20F9"/>
    <w:rsid w:val="008D4A7D"/>
    <w:rsid w:val="008D526B"/>
    <w:rsid w:val="008D568B"/>
    <w:rsid w:val="008D5B02"/>
    <w:rsid w:val="008D5C08"/>
    <w:rsid w:val="008E1842"/>
    <w:rsid w:val="008E268E"/>
    <w:rsid w:val="008E3604"/>
    <w:rsid w:val="008E4401"/>
    <w:rsid w:val="008E687D"/>
    <w:rsid w:val="008F1C51"/>
    <w:rsid w:val="008F2A78"/>
    <w:rsid w:val="008F57DC"/>
    <w:rsid w:val="008F60FC"/>
    <w:rsid w:val="009023B1"/>
    <w:rsid w:val="00902DB1"/>
    <w:rsid w:val="00903E14"/>
    <w:rsid w:val="00906E0F"/>
    <w:rsid w:val="00907EB8"/>
    <w:rsid w:val="0091046F"/>
    <w:rsid w:val="00912037"/>
    <w:rsid w:val="00912631"/>
    <w:rsid w:val="00912D49"/>
    <w:rsid w:val="00913B22"/>
    <w:rsid w:val="00914F09"/>
    <w:rsid w:val="009155C9"/>
    <w:rsid w:val="00916412"/>
    <w:rsid w:val="00922D73"/>
    <w:rsid w:val="00923E9F"/>
    <w:rsid w:val="00926147"/>
    <w:rsid w:val="00927773"/>
    <w:rsid w:val="00927FD4"/>
    <w:rsid w:val="0093618C"/>
    <w:rsid w:val="00937DDE"/>
    <w:rsid w:val="00946F08"/>
    <w:rsid w:val="00946F39"/>
    <w:rsid w:val="00946F49"/>
    <w:rsid w:val="00947D9E"/>
    <w:rsid w:val="00956C7A"/>
    <w:rsid w:val="00964296"/>
    <w:rsid w:val="009642D4"/>
    <w:rsid w:val="00970D52"/>
    <w:rsid w:val="009719E0"/>
    <w:rsid w:val="0097386B"/>
    <w:rsid w:val="00975048"/>
    <w:rsid w:val="00984AF0"/>
    <w:rsid w:val="00991D28"/>
    <w:rsid w:val="00992B6B"/>
    <w:rsid w:val="00994757"/>
    <w:rsid w:val="009A30EE"/>
    <w:rsid w:val="009A6045"/>
    <w:rsid w:val="009A6FF4"/>
    <w:rsid w:val="009B1481"/>
    <w:rsid w:val="009B49E3"/>
    <w:rsid w:val="009B50CA"/>
    <w:rsid w:val="009C1359"/>
    <w:rsid w:val="009C5BD3"/>
    <w:rsid w:val="009C65CF"/>
    <w:rsid w:val="009C67EE"/>
    <w:rsid w:val="009C6A68"/>
    <w:rsid w:val="009C7032"/>
    <w:rsid w:val="009D0968"/>
    <w:rsid w:val="009D1417"/>
    <w:rsid w:val="009D3088"/>
    <w:rsid w:val="009D3509"/>
    <w:rsid w:val="009D4789"/>
    <w:rsid w:val="009D4EC2"/>
    <w:rsid w:val="009D6854"/>
    <w:rsid w:val="009E0B3C"/>
    <w:rsid w:val="009E20AA"/>
    <w:rsid w:val="009E4771"/>
    <w:rsid w:val="009F119A"/>
    <w:rsid w:val="009F1A8C"/>
    <w:rsid w:val="009F57AA"/>
    <w:rsid w:val="00A05295"/>
    <w:rsid w:val="00A05A4E"/>
    <w:rsid w:val="00A05B00"/>
    <w:rsid w:val="00A079A4"/>
    <w:rsid w:val="00A12113"/>
    <w:rsid w:val="00A13EB6"/>
    <w:rsid w:val="00A13F1C"/>
    <w:rsid w:val="00A165BA"/>
    <w:rsid w:val="00A246A1"/>
    <w:rsid w:val="00A26033"/>
    <w:rsid w:val="00A30EFC"/>
    <w:rsid w:val="00A333BD"/>
    <w:rsid w:val="00A33BD4"/>
    <w:rsid w:val="00A36A6C"/>
    <w:rsid w:val="00A36E63"/>
    <w:rsid w:val="00A379AC"/>
    <w:rsid w:val="00A415DC"/>
    <w:rsid w:val="00A423DB"/>
    <w:rsid w:val="00A4352F"/>
    <w:rsid w:val="00A44708"/>
    <w:rsid w:val="00A447D2"/>
    <w:rsid w:val="00A456D6"/>
    <w:rsid w:val="00A46193"/>
    <w:rsid w:val="00A51020"/>
    <w:rsid w:val="00A5377D"/>
    <w:rsid w:val="00A56171"/>
    <w:rsid w:val="00A56F0C"/>
    <w:rsid w:val="00A61679"/>
    <w:rsid w:val="00A64217"/>
    <w:rsid w:val="00A70A2D"/>
    <w:rsid w:val="00A73918"/>
    <w:rsid w:val="00A75E1C"/>
    <w:rsid w:val="00A82570"/>
    <w:rsid w:val="00A9240A"/>
    <w:rsid w:val="00A95489"/>
    <w:rsid w:val="00AA2511"/>
    <w:rsid w:val="00AA36A3"/>
    <w:rsid w:val="00AA45A3"/>
    <w:rsid w:val="00AB2621"/>
    <w:rsid w:val="00AB38CA"/>
    <w:rsid w:val="00AB3F8B"/>
    <w:rsid w:val="00AC0132"/>
    <w:rsid w:val="00AC2D59"/>
    <w:rsid w:val="00AC4257"/>
    <w:rsid w:val="00AC4A8E"/>
    <w:rsid w:val="00AC4E80"/>
    <w:rsid w:val="00AD16FF"/>
    <w:rsid w:val="00AD17D4"/>
    <w:rsid w:val="00AD6047"/>
    <w:rsid w:val="00AD7770"/>
    <w:rsid w:val="00AE00C0"/>
    <w:rsid w:val="00AE0862"/>
    <w:rsid w:val="00AE1E45"/>
    <w:rsid w:val="00AE77F7"/>
    <w:rsid w:val="00AE7F45"/>
    <w:rsid w:val="00AF012C"/>
    <w:rsid w:val="00AF207D"/>
    <w:rsid w:val="00AF2B21"/>
    <w:rsid w:val="00AF4C0D"/>
    <w:rsid w:val="00AF5AB5"/>
    <w:rsid w:val="00AF68E4"/>
    <w:rsid w:val="00AF7072"/>
    <w:rsid w:val="00AF70A8"/>
    <w:rsid w:val="00B000E4"/>
    <w:rsid w:val="00B02BFA"/>
    <w:rsid w:val="00B04CA4"/>
    <w:rsid w:val="00B05998"/>
    <w:rsid w:val="00B05A25"/>
    <w:rsid w:val="00B060D4"/>
    <w:rsid w:val="00B06CCD"/>
    <w:rsid w:val="00B073B3"/>
    <w:rsid w:val="00B11466"/>
    <w:rsid w:val="00B11EA2"/>
    <w:rsid w:val="00B134AB"/>
    <w:rsid w:val="00B13E64"/>
    <w:rsid w:val="00B2014E"/>
    <w:rsid w:val="00B246D6"/>
    <w:rsid w:val="00B25A98"/>
    <w:rsid w:val="00B25BE8"/>
    <w:rsid w:val="00B3122A"/>
    <w:rsid w:val="00B31A3B"/>
    <w:rsid w:val="00B32096"/>
    <w:rsid w:val="00B373E7"/>
    <w:rsid w:val="00B409AF"/>
    <w:rsid w:val="00B45DD1"/>
    <w:rsid w:val="00B479DE"/>
    <w:rsid w:val="00B47F1F"/>
    <w:rsid w:val="00B501B6"/>
    <w:rsid w:val="00B53BC7"/>
    <w:rsid w:val="00B55EC5"/>
    <w:rsid w:val="00B56BB1"/>
    <w:rsid w:val="00B6092E"/>
    <w:rsid w:val="00B631A2"/>
    <w:rsid w:val="00B64AAF"/>
    <w:rsid w:val="00B64F82"/>
    <w:rsid w:val="00B66A04"/>
    <w:rsid w:val="00B67F32"/>
    <w:rsid w:val="00B71880"/>
    <w:rsid w:val="00B72025"/>
    <w:rsid w:val="00B7371A"/>
    <w:rsid w:val="00B76082"/>
    <w:rsid w:val="00B76912"/>
    <w:rsid w:val="00B81129"/>
    <w:rsid w:val="00B838DD"/>
    <w:rsid w:val="00B8522E"/>
    <w:rsid w:val="00B8733B"/>
    <w:rsid w:val="00B90559"/>
    <w:rsid w:val="00B90583"/>
    <w:rsid w:val="00B91FBD"/>
    <w:rsid w:val="00B9246B"/>
    <w:rsid w:val="00B9269E"/>
    <w:rsid w:val="00B935D2"/>
    <w:rsid w:val="00B97526"/>
    <w:rsid w:val="00BA0202"/>
    <w:rsid w:val="00BA3849"/>
    <w:rsid w:val="00BB1997"/>
    <w:rsid w:val="00BB2FB2"/>
    <w:rsid w:val="00BB30A8"/>
    <w:rsid w:val="00BC1D73"/>
    <w:rsid w:val="00BC2651"/>
    <w:rsid w:val="00BC3319"/>
    <w:rsid w:val="00BC4B2C"/>
    <w:rsid w:val="00BC508B"/>
    <w:rsid w:val="00BC5DE8"/>
    <w:rsid w:val="00BD0557"/>
    <w:rsid w:val="00BD0C5D"/>
    <w:rsid w:val="00BD1F95"/>
    <w:rsid w:val="00BD2BDD"/>
    <w:rsid w:val="00BD5CE4"/>
    <w:rsid w:val="00BE3627"/>
    <w:rsid w:val="00BE608A"/>
    <w:rsid w:val="00BE75C1"/>
    <w:rsid w:val="00BF02DA"/>
    <w:rsid w:val="00BF1E30"/>
    <w:rsid w:val="00BF40D5"/>
    <w:rsid w:val="00BF4968"/>
    <w:rsid w:val="00BF5FBF"/>
    <w:rsid w:val="00BF7E33"/>
    <w:rsid w:val="00C04F8C"/>
    <w:rsid w:val="00C12010"/>
    <w:rsid w:val="00C3044E"/>
    <w:rsid w:val="00C32ACD"/>
    <w:rsid w:val="00C32EBF"/>
    <w:rsid w:val="00C348DE"/>
    <w:rsid w:val="00C40B7B"/>
    <w:rsid w:val="00C41E52"/>
    <w:rsid w:val="00C42D8E"/>
    <w:rsid w:val="00C45016"/>
    <w:rsid w:val="00C45A3B"/>
    <w:rsid w:val="00C46704"/>
    <w:rsid w:val="00C47920"/>
    <w:rsid w:val="00C55557"/>
    <w:rsid w:val="00C570DD"/>
    <w:rsid w:val="00C661E1"/>
    <w:rsid w:val="00C67AA9"/>
    <w:rsid w:val="00C700A6"/>
    <w:rsid w:val="00C71DDA"/>
    <w:rsid w:val="00C77BB3"/>
    <w:rsid w:val="00C77C18"/>
    <w:rsid w:val="00C81748"/>
    <w:rsid w:val="00C83547"/>
    <w:rsid w:val="00C83DC4"/>
    <w:rsid w:val="00C84D17"/>
    <w:rsid w:val="00C8580B"/>
    <w:rsid w:val="00C91FC2"/>
    <w:rsid w:val="00C9332B"/>
    <w:rsid w:val="00C95744"/>
    <w:rsid w:val="00C964F1"/>
    <w:rsid w:val="00C96637"/>
    <w:rsid w:val="00C9689A"/>
    <w:rsid w:val="00C97430"/>
    <w:rsid w:val="00CA2BD8"/>
    <w:rsid w:val="00CA3C31"/>
    <w:rsid w:val="00CA41AD"/>
    <w:rsid w:val="00CA7BB2"/>
    <w:rsid w:val="00CB4AD0"/>
    <w:rsid w:val="00CB513F"/>
    <w:rsid w:val="00CC16DB"/>
    <w:rsid w:val="00CC31A2"/>
    <w:rsid w:val="00CC4A68"/>
    <w:rsid w:val="00CC5468"/>
    <w:rsid w:val="00CD014B"/>
    <w:rsid w:val="00CD144A"/>
    <w:rsid w:val="00CD2423"/>
    <w:rsid w:val="00CD4AB0"/>
    <w:rsid w:val="00CD5B23"/>
    <w:rsid w:val="00CD690B"/>
    <w:rsid w:val="00CE3DFE"/>
    <w:rsid w:val="00CE4FF3"/>
    <w:rsid w:val="00D00E5B"/>
    <w:rsid w:val="00D0140A"/>
    <w:rsid w:val="00D04451"/>
    <w:rsid w:val="00D057E5"/>
    <w:rsid w:val="00D05A9C"/>
    <w:rsid w:val="00D072A1"/>
    <w:rsid w:val="00D07940"/>
    <w:rsid w:val="00D1097A"/>
    <w:rsid w:val="00D14784"/>
    <w:rsid w:val="00D15F0C"/>
    <w:rsid w:val="00D16E37"/>
    <w:rsid w:val="00D17C1F"/>
    <w:rsid w:val="00D17EDE"/>
    <w:rsid w:val="00D21B87"/>
    <w:rsid w:val="00D2238B"/>
    <w:rsid w:val="00D23772"/>
    <w:rsid w:val="00D2437D"/>
    <w:rsid w:val="00D26F7F"/>
    <w:rsid w:val="00D31D83"/>
    <w:rsid w:val="00D3229D"/>
    <w:rsid w:val="00D376E1"/>
    <w:rsid w:val="00D403AB"/>
    <w:rsid w:val="00D41572"/>
    <w:rsid w:val="00D43F42"/>
    <w:rsid w:val="00D53549"/>
    <w:rsid w:val="00D54211"/>
    <w:rsid w:val="00D56832"/>
    <w:rsid w:val="00D56921"/>
    <w:rsid w:val="00D56950"/>
    <w:rsid w:val="00D60361"/>
    <w:rsid w:val="00D603D4"/>
    <w:rsid w:val="00D62AE9"/>
    <w:rsid w:val="00D66240"/>
    <w:rsid w:val="00D66ED4"/>
    <w:rsid w:val="00D67CD7"/>
    <w:rsid w:val="00D70200"/>
    <w:rsid w:val="00D720C1"/>
    <w:rsid w:val="00D72F07"/>
    <w:rsid w:val="00D7331A"/>
    <w:rsid w:val="00D81250"/>
    <w:rsid w:val="00D814B0"/>
    <w:rsid w:val="00D862A7"/>
    <w:rsid w:val="00D865F3"/>
    <w:rsid w:val="00D871ED"/>
    <w:rsid w:val="00D90012"/>
    <w:rsid w:val="00D94497"/>
    <w:rsid w:val="00D9751D"/>
    <w:rsid w:val="00DA34F6"/>
    <w:rsid w:val="00DA5959"/>
    <w:rsid w:val="00DA62D4"/>
    <w:rsid w:val="00DA6E2C"/>
    <w:rsid w:val="00DA72FB"/>
    <w:rsid w:val="00DA7DA0"/>
    <w:rsid w:val="00DB3A14"/>
    <w:rsid w:val="00DB4317"/>
    <w:rsid w:val="00DB6B55"/>
    <w:rsid w:val="00DC3562"/>
    <w:rsid w:val="00DC497E"/>
    <w:rsid w:val="00DC6DD2"/>
    <w:rsid w:val="00DC754D"/>
    <w:rsid w:val="00DD5EF7"/>
    <w:rsid w:val="00DD73B2"/>
    <w:rsid w:val="00DD78D6"/>
    <w:rsid w:val="00DE22CC"/>
    <w:rsid w:val="00DE29A0"/>
    <w:rsid w:val="00DE339F"/>
    <w:rsid w:val="00DE4A57"/>
    <w:rsid w:val="00DF3073"/>
    <w:rsid w:val="00DF5A82"/>
    <w:rsid w:val="00DF69E7"/>
    <w:rsid w:val="00DF6B64"/>
    <w:rsid w:val="00E002F9"/>
    <w:rsid w:val="00E025D0"/>
    <w:rsid w:val="00E04AD0"/>
    <w:rsid w:val="00E05722"/>
    <w:rsid w:val="00E066CE"/>
    <w:rsid w:val="00E06A0D"/>
    <w:rsid w:val="00E11A96"/>
    <w:rsid w:val="00E13225"/>
    <w:rsid w:val="00E150C0"/>
    <w:rsid w:val="00E16B87"/>
    <w:rsid w:val="00E24CC1"/>
    <w:rsid w:val="00E26554"/>
    <w:rsid w:val="00E313FC"/>
    <w:rsid w:val="00E347E5"/>
    <w:rsid w:val="00E34853"/>
    <w:rsid w:val="00E37FCC"/>
    <w:rsid w:val="00E40552"/>
    <w:rsid w:val="00E44D36"/>
    <w:rsid w:val="00E46A2B"/>
    <w:rsid w:val="00E517D6"/>
    <w:rsid w:val="00E52213"/>
    <w:rsid w:val="00E5433D"/>
    <w:rsid w:val="00E5557B"/>
    <w:rsid w:val="00E5740C"/>
    <w:rsid w:val="00E637B9"/>
    <w:rsid w:val="00E714F8"/>
    <w:rsid w:val="00E7174E"/>
    <w:rsid w:val="00E75693"/>
    <w:rsid w:val="00E75795"/>
    <w:rsid w:val="00E77944"/>
    <w:rsid w:val="00E77B65"/>
    <w:rsid w:val="00E8034C"/>
    <w:rsid w:val="00E806BB"/>
    <w:rsid w:val="00E809D6"/>
    <w:rsid w:val="00E812C0"/>
    <w:rsid w:val="00E84F9C"/>
    <w:rsid w:val="00E859CE"/>
    <w:rsid w:val="00E86E25"/>
    <w:rsid w:val="00E87BDC"/>
    <w:rsid w:val="00E9018B"/>
    <w:rsid w:val="00E9122D"/>
    <w:rsid w:val="00E938E2"/>
    <w:rsid w:val="00E94522"/>
    <w:rsid w:val="00E9494F"/>
    <w:rsid w:val="00EA06A0"/>
    <w:rsid w:val="00EA3023"/>
    <w:rsid w:val="00EA3F10"/>
    <w:rsid w:val="00EA53EB"/>
    <w:rsid w:val="00EA7B33"/>
    <w:rsid w:val="00EB0597"/>
    <w:rsid w:val="00EB2078"/>
    <w:rsid w:val="00EB218C"/>
    <w:rsid w:val="00EB2D23"/>
    <w:rsid w:val="00EB59C2"/>
    <w:rsid w:val="00EB67E9"/>
    <w:rsid w:val="00EB7A51"/>
    <w:rsid w:val="00EC1D0E"/>
    <w:rsid w:val="00EC1E9D"/>
    <w:rsid w:val="00EC4E97"/>
    <w:rsid w:val="00EC5CD6"/>
    <w:rsid w:val="00ED03A7"/>
    <w:rsid w:val="00ED09BE"/>
    <w:rsid w:val="00ED24CE"/>
    <w:rsid w:val="00ED3A06"/>
    <w:rsid w:val="00ED4C73"/>
    <w:rsid w:val="00ED6CCE"/>
    <w:rsid w:val="00ED7283"/>
    <w:rsid w:val="00ED7962"/>
    <w:rsid w:val="00EE2497"/>
    <w:rsid w:val="00EE3E5D"/>
    <w:rsid w:val="00EE6356"/>
    <w:rsid w:val="00EE6D57"/>
    <w:rsid w:val="00EE6F26"/>
    <w:rsid w:val="00EE7B63"/>
    <w:rsid w:val="00EF0751"/>
    <w:rsid w:val="00EF3853"/>
    <w:rsid w:val="00EF391B"/>
    <w:rsid w:val="00EF46F0"/>
    <w:rsid w:val="00EF5C41"/>
    <w:rsid w:val="00EF61E5"/>
    <w:rsid w:val="00EF69A0"/>
    <w:rsid w:val="00F014EF"/>
    <w:rsid w:val="00F03602"/>
    <w:rsid w:val="00F0751B"/>
    <w:rsid w:val="00F10591"/>
    <w:rsid w:val="00F1171B"/>
    <w:rsid w:val="00F11870"/>
    <w:rsid w:val="00F14DEB"/>
    <w:rsid w:val="00F23F18"/>
    <w:rsid w:val="00F242F6"/>
    <w:rsid w:val="00F24D8F"/>
    <w:rsid w:val="00F24EED"/>
    <w:rsid w:val="00F30551"/>
    <w:rsid w:val="00F40520"/>
    <w:rsid w:val="00F42B38"/>
    <w:rsid w:val="00F43F0B"/>
    <w:rsid w:val="00F4425C"/>
    <w:rsid w:val="00F44C96"/>
    <w:rsid w:val="00F50EC5"/>
    <w:rsid w:val="00F51312"/>
    <w:rsid w:val="00F54E3C"/>
    <w:rsid w:val="00F56D89"/>
    <w:rsid w:val="00F57344"/>
    <w:rsid w:val="00F576FE"/>
    <w:rsid w:val="00F65FCE"/>
    <w:rsid w:val="00F71B20"/>
    <w:rsid w:val="00F77EA7"/>
    <w:rsid w:val="00F802FC"/>
    <w:rsid w:val="00F814CC"/>
    <w:rsid w:val="00F85244"/>
    <w:rsid w:val="00F855FD"/>
    <w:rsid w:val="00F91114"/>
    <w:rsid w:val="00F91B66"/>
    <w:rsid w:val="00F937A3"/>
    <w:rsid w:val="00F95D99"/>
    <w:rsid w:val="00F97FCC"/>
    <w:rsid w:val="00FA04EB"/>
    <w:rsid w:val="00FA10FC"/>
    <w:rsid w:val="00FA1F11"/>
    <w:rsid w:val="00FA6CA1"/>
    <w:rsid w:val="00FA736F"/>
    <w:rsid w:val="00FA7584"/>
    <w:rsid w:val="00FB418F"/>
    <w:rsid w:val="00FB47AD"/>
    <w:rsid w:val="00FB5554"/>
    <w:rsid w:val="00FB5B11"/>
    <w:rsid w:val="00FB78FE"/>
    <w:rsid w:val="00FC1E7F"/>
    <w:rsid w:val="00FC674A"/>
    <w:rsid w:val="00FC7530"/>
    <w:rsid w:val="00FD14AF"/>
    <w:rsid w:val="00FD7E7E"/>
    <w:rsid w:val="00FF258C"/>
    <w:rsid w:val="00FF27A9"/>
    <w:rsid w:val="00FF2DE9"/>
    <w:rsid w:val="00FF3D71"/>
    <w:rsid w:val="00FF483A"/>
    <w:rsid w:val="00FF658C"/>
    <w:rsid w:val="00FF6614"/>
    <w:rsid w:val="00FF7337"/>
    <w:rsid w:val="069F2340"/>
    <w:rsid w:val="07E5C681"/>
    <w:rsid w:val="08F82A93"/>
    <w:rsid w:val="09383A70"/>
    <w:rsid w:val="0D36461C"/>
    <w:rsid w:val="0DED8373"/>
    <w:rsid w:val="0EB976FA"/>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A5246D"/>
    <w:rsid w:val="3DC8EA8C"/>
    <w:rsid w:val="427A4242"/>
    <w:rsid w:val="493668C1"/>
    <w:rsid w:val="4C1C68A3"/>
    <w:rsid w:val="4CD1A274"/>
    <w:rsid w:val="4FEF19F7"/>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0E87C3"/>
  <w15:docId w15:val="{CDC51D50-C128-45DF-A449-2792DB47E4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7597"/>
    <w:pPr>
      <w:spacing w:after="120" w:line="276" w:lineRule="auto"/>
    </w:pPr>
    <w:rPr>
      <w:szCs w:val="22"/>
      <w:lang w:val="es-CO" w:eastAsia="ja-JP"/>
    </w:rPr>
  </w:style>
  <w:style w:type="paragraph" w:styleId="Ttulo1">
    <w:name w:val="heading 1"/>
    <w:basedOn w:val="Normal"/>
    <w:next w:val="Normal"/>
    <w:uiPriority w:val="9"/>
    <w:qFormat/>
    <w:rsid w:val="006D5B63"/>
    <w:pPr>
      <w:keepNext/>
      <w:keepLines/>
      <w:spacing w:before="400"/>
      <w:outlineLvl w:val="0"/>
    </w:pPr>
    <w:rPr>
      <w:b/>
      <w:szCs w:val="40"/>
    </w:rPr>
  </w:style>
  <w:style w:type="paragraph" w:styleId="Ttulo2">
    <w:name w:val="heading 2"/>
    <w:basedOn w:val="Normal"/>
    <w:next w:val="Normal"/>
    <w:uiPriority w:val="9"/>
    <w:unhideWhenUsed/>
    <w:qFormat/>
    <w:rsid w:val="006D5B63"/>
    <w:pPr>
      <w:keepNext/>
      <w:keepLines/>
      <w:spacing w:before="360"/>
      <w:outlineLvl w:val="1"/>
    </w:pPr>
    <w:rPr>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katex-mathml" w:customStyle="1">
    <w:name w:val="katex-mathml"/>
    <w:basedOn w:val="Fuentedeprrafopredeter"/>
    <w:rsid w:val="0078726E"/>
  </w:style>
  <w:style w:type="character" w:styleId="mord" w:customStyle="1">
    <w:name w:val="mord"/>
    <w:basedOn w:val="Fuentedeprrafopredeter"/>
    <w:rsid w:val="0078726E"/>
  </w:style>
  <w:style w:type="character" w:styleId="mspace" w:customStyle="1">
    <w:name w:val="mspace"/>
    <w:basedOn w:val="Fuentedeprrafopredeter"/>
    <w:rsid w:val="0078726E"/>
  </w:style>
  <w:style w:type="character" w:styleId="mrel" w:customStyle="1">
    <w:name w:val="mrel"/>
    <w:basedOn w:val="Fuentedeprrafopredeter"/>
    <w:rsid w:val="0078726E"/>
  </w:style>
  <w:style w:type="character" w:styleId="mbin" w:customStyle="1">
    <w:name w:val="mbin"/>
    <w:basedOn w:val="Fuentedeprrafopredeter"/>
    <w:rsid w:val="0078726E"/>
  </w:style>
  <w:style w:type="character" w:styleId="vlist-s" w:customStyle="1">
    <w:name w:val="vlist-s"/>
    <w:basedOn w:val="Fuentedeprrafopredeter"/>
    <w:rsid w:val="0078726E"/>
  </w:style>
  <w:style w:type="character" w:styleId="mpunct" w:customStyle="1">
    <w:name w:val="mpunct"/>
    <w:basedOn w:val="Fuentedeprrafopredeter"/>
    <w:rsid w:val="0078726E"/>
  </w:style>
  <w:style w:type="character" w:styleId="CdigoHTML">
    <w:name w:val="HTML Code"/>
    <w:basedOn w:val="Fuentedeprrafopredeter"/>
    <w:uiPriority w:val="99"/>
    <w:semiHidden/>
    <w:unhideWhenUsed/>
    <w:rsid w:val="0011620A"/>
    <w:rPr>
      <w:rFonts w:ascii="Courier New" w:hAnsi="Courier New" w:eastAsia="Times New Roman"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styleId="relative" w:customStyle="1">
    <w:name w:val="relative"/>
    <w:basedOn w:val="Fuentedeprrafopredeter"/>
    <w:rsid w:val="004C77FC"/>
  </w:style>
  <w:style w:type="paragraph" w:styleId="not-prose" w:customStyle="1">
    <w:name w:val="not-prose"/>
    <w:basedOn w:val="Normal"/>
    <w:rsid w:val="004C77F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laceholder" w:customStyle="1">
    <w:name w:val="placeholder"/>
    <w:basedOn w:val="Normal"/>
    <w:rsid w:val="00E52213"/>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Textonotapie">
    <w:name w:val="footnote text"/>
    <w:link w:val="TextonotapieCar"/>
    <w:uiPriority w:val="99"/>
    <w:semiHidden/>
    <w:unhideWhenUsed/>
    <w:rsid w:val="008A3428"/>
    <w:rPr>
      <w:lang w:val="es-CO" w:eastAsia="es-CO"/>
    </w:rPr>
  </w:style>
  <w:style w:type="character" w:styleId="TextonotapieCar" w:customStyle="1">
    <w:name w:val="Texto nota pie Car"/>
    <w:basedOn w:val="Fuentedeprrafopredeter"/>
    <w:link w:val="Textonotapie"/>
    <w:uiPriority w:val="99"/>
    <w:semiHidden/>
    <w:rsid w:val="008A3428"/>
    <w:rPr>
      <w:lang w:val="es-CO" w:eastAsia="es-CO"/>
    </w:rPr>
  </w:style>
  <w:style w:type="table" w:styleId="Tabladelista4-nfasis1">
    <w:name w:val="List Table 4 Accent 1"/>
    <w:basedOn w:val="Tablanormal"/>
    <w:uiPriority w:val="49"/>
    <w:rsid w:val="002505ED"/>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1clara">
    <w:name w:val="Grid Table 1 Light"/>
    <w:basedOn w:val="Tablanormal"/>
    <w:uiPriority w:val="46"/>
    <w:rsid w:val="002505E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D4789"/>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decuadrcula2">
    <w:name w:val="Grid Table 2"/>
    <w:basedOn w:val="Tablanormal"/>
    <w:uiPriority w:val="47"/>
    <w:rsid w:val="009D4789"/>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5">
    <w:name w:val="Grid Table 1 Light Accent 5"/>
    <w:basedOn w:val="Tablanormal"/>
    <w:uiPriority w:val="46"/>
    <w:rsid w:val="009D4789"/>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4">
    <w:name w:val="Grid Table 4"/>
    <w:basedOn w:val="Tablanormal"/>
    <w:uiPriority w:val="49"/>
    <w:rsid w:val="009D478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1">
    <w:name w:val="Grid Table 3 Accent 1"/>
    <w:basedOn w:val="Tablanormal"/>
    <w:uiPriority w:val="48"/>
    <w:rsid w:val="009D4789"/>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character" w:styleId="Mencinsinresolver">
    <w:name w:val="Unresolved Mention"/>
    <w:basedOn w:val="Fuentedeprrafopredeter"/>
    <w:uiPriority w:val="99"/>
    <w:semiHidden/>
    <w:unhideWhenUsed/>
    <w:rsid w:val="00A46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36008536">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77682241">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09474747">
      <w:bodyDiv w:val="1"/>
      <w:marLeft w:val="0"/>
      <w:marRight w:val="0"/>
      <w:marTop w:val="0"/>
      <w:marBottom w:val="0"/>
      <w:divBdr>
        <w:top w:val="none" w:sz="0" w:space="0" w:color="auto"/>
        <w:left w:val="none" w:sz="0" w:space="0" w:color="auto"/>
        <w:bottom w:val="none" w:sz="0" w:space="0" w:color="auto"/>
        <w:right w:val="none" w:sz="0" w:space="0" w:color="auto"/>
      </w:divBdr>
    </w:div>
    <w:div w:id="118300055">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44904313">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37832025">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5573701">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49377267">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0049162">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227421">
      <w:bodyDiv w:val="1"/>
      <w:marLeft w:val="0"/>
      <w:marRight w:val="0"/>
      <w:marTop w:val="0"/>
      <w:marBottom w:val="0"/>
      <w:divBdr>
        <w:top w:val="none" w:sz="0" w:space="0" w:color="auto"/>
        <w:left w:val="none" w:sz="0" w:space="0" w:color="auto"/>
        <w:bottom w:val="none" w:sz="0" w:space="0" w:color="auto"/>
        <w:right w:val="none" w:sz="0" w:space="0" w:color="auto"/>
      </w:divBdr>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36504417">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72787353">
      <w:bodyDiv w:val="1"/>
      <w:marLeft w:val="0"/>
      <w:marRight w:val="0"/>
      <w:marTop w:val="0"/>
      <w:marBottom w:val="0"/>
      <w:divBdr>
        <w:top w:val="none" w:sz="0" w:space="0" w:color="auto"/>
        <w:left w:val="none" w:sz="0" w:space="0" w:color="auto"/>
        <w:bottom w:val="none" w:sz="0" w:space="0" w:color="auto"/>
        <w:right w:val="none" w:sz="0" w:space="0" w:color="auto"/>
      </w:divBdr>
    </w:div>
    <w:div w:id="57798221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14599861">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08800264">
      <w:bodyDiv w:val="1"/>
      <w:marLeft w:val="0"/>
      <w:marRight w:val="0"/>
      <w:marTop w:val="0"/>
      <w:marBottom w:val="0"/>
      <w:divBdr>
        <w:top w:val="none" w:sz="0" w:space="0" w:color="auto"/>
        <w:left w:val="none" w:sz="0" w:space="0" w:color="auto"/>
        <w:bottom w:val="none" w:sz="0" w:space="0" w:color="auto"/>
        <w:right w:val="none" w:sz="0" w:space="0" w:color="auto"/>
      </w:divBdr>
    </w:div>
    <w:div w:id="715084744">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31655083">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4365353">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890267776">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36669651">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1054">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990867304">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19963720">
      <w:bodyDiv w:val="1"/>
      <w:marLeft w:val="0"/>
      <w:marRight w:val="0"/>
      <w:marTop w:val="0"/>
      <w:marBottom w:val="0"/>
      <w:divBdr>
        <w:top w:val="none" w:sz="0" w:space="0" w:color="auto"/>
        <w:left w:val="none" w:sz="0" w:space="0" w:color="auto"/>
        <w:bottom w:val="none" w:sz="0" w:space="0" w:color="auto"/>
        <w:right w:val="none" w:sz="0" w:space="0" w:color="auto"/>
      </w:divBdr>
    </w:div>
    <w:div w:id="1050687212">
      <w:bodyDiv w:val="1"/>
      <w:marLeft w:val="0"/>
      <w:marRight w:val="0"/>
      <w:marTop w:val="0"/>
      <w:marBottom w:val="0"/>
      <w:divBdr>
        <w:top w:val="none" w:sz="0" w:space="0" w:color="auto"/>
        <w:left w:val="none" w:sz="0" w:space="0" w:color="auto"/>
        <w:bottom w:val="none" w:sz="0" w:space="0" w:color="auto"/>
        <w:right w:val="none" w:sz="0" w:space="0" w:color="auto"/>
      </w:divBdr>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59136521">
      <w:bodyDiv w:val="1"/>
      <w:marLeft w:val="0"/>
      <w:marRight w:val="0"/>
      <w:marTop w:val="0"/>
      <w:marBottom w:val="0"/>
      <w:divBdr>
        <w:top w:val="none" w:sz="0" w:space="0" w:color="auto"/>
        <w:left w:val="none" w:sz="0" w:space="0" w:color="auto"/>
        <w:bottom w:val="none" w:sz="0" w:space="0" w:color="auto"/>
        <w:right w:val="none" w:sz="0" w:space="0" w:color="auto"/>
      </w:divBdr>
    </w:div>
    <w:div w:id="1062025876">
      <w:bodyDiv w:val="1"/>
      <w:marLeft w:val="0"/>
      <w:marRight w:val="0"/>
      <w:marTop w:val="0"/>
      <w:marBottom w:val="0"/>
      <w:divBdr>
        <w:top w:val="none" w:sz="0" w:space="0" w:color="auto"/>
        <w:left w:val="none" w:sz="0" w:space="0" w:color="auto"/>
        <w:bottom w:val="none" w:sz="0" w:space="0" w:color="auto"/>
        <w:right w:val="none" w:sz="0" w:space="0" w:color="auto"/>
      </w:divBdr>
    </w:div>
    <w:div w:id="106792015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09082537">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21611601">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297944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16771325">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04507137">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40544351">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3859958">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20851407">
      <w:bodyDiv w:val="1"/>
      <w:marLeft w:val="0"/>
      <w:marRight w:val="0"/>
      <w:marTop w:val="0"/>
      <w:marBottom w:val="0"/>
      <w:divBdr>
        <w:top w:val="none" w:sz="0" w:space="0" w:color="auto"/>
        <w:left w:val="none" w:sz="0" w:space="0" w:color="auto"/>
        <w:bottom w:val="none" w:sz="0" w:space="0" w:color="auto"/>
        <w:right w:val="none" w:sz="0" w:space="0" w:color="auto"/>
      </w:divBdr>
      <w:divsChild>
        <w:div w:id="1828282771">
          <w:marLeft w:val="0"/>
          <w:marRight w:val="0"/>
          <w:marTop w:val="0"/>
          <w:marBottom w:val="0"/>
          <w:divBdr>
            <w:top w:val="none" w:sz="0" w:space="0" w:color="auto"/>
            <w:left w:val="none" w:sz="0" w:space="0" w:color="auto"/>
            <w:bottom w:val="none" w:sz="0" w:space="0" w:color="auto"/>
            <w:right w:val="none" w:sz="0" w:space="0" w:color="auto"/>
          </w:divBdr>
          <w:divsChild>
            <w:div w:id="1335960801">
              <w:marLeft w:val="0"/>
              <w:marRight w:val="0"/>
              <w:marTop w:val="0"/>
              <w:marBottom w:val="0"/>
              <w:divBdr>
                <w:top w:val="none" w:sz="0" w:space="0" w:color="auto"/>
                <w:left w:val="none" w:sz="0" w:space="0" w:color="auto"/>
                <w:bottom w:val="none" w:sz="0" w:space="0" w:color="auto"/>
                <w:right w:val="none" w:sz="0" w:space="0" w:color="auto"/>
              </w:divBdr>
              <w:divsChild>
                <w:div w:id="482048000">
                  <w:marLeft w:val="0"/>
                  <w:marRight w:val="0"/>
                  <w:marTop w:val="0"/>
                  <w:marBottom w:val="0"/>
                  <w:divBdr>
                    <w:top w:val="none" w:sz="0" w:space="0" w:color="auto"/>
                    <w:left w:val="none" w:sz="0" w:space="0" w:color="auto"/>
                    <w:bottom w:val="none" w:sz="0" w:space="0" w:color="auto"/>
                    <w:right w:val="none" w:sz="0" w:space="0" w:color="auto"/>
                  </w:divBdr>
                  <w:divsChild>
                    <w:div w:id="1396662233">
                      <w:marLeft w:val="0"/>
                      <w:marRight w:val="0"/>
                      <w:marTop w:val="0"/>
                      <w:marBottom w:val="0"/>
                      <w:divBdr>
                        <w:top w:val="none" w:sz="0" w:space="0" w:color="auto"/>
                        <w:left w:val="none" w:sz="0" w:space="0" w:color="auto"/>
                        <w:bottom w:val="none" w:sz="0" w:space="0" w:color="auto"/>
                        <w:right w:val="none" w:sz="0" w:space="0" w:color="auto"/>
                      </w:divBdr>
                      <w:divsChild>
                        <w:div w:id="1247153772">
                          <w:marLeft w:val="0"/>
                          <w:marRight w:val="0"/>
                          <w:marTop w:val="0"/>
                          <w:marBottom w:val="0"/>
                          <w:divBdr>
                            <w:top w:val="none" w:sz="0" w:space="0" w:color="auto"/>
                            <w:left w:val="none" w:sz="0" w:space="0" w:color="auto"/>
                            <w:bottom w:val="none" w:sz="0" w:space="0" w:color="auto"/>
                            <w:right w:val="none" w:sz="0" w:space="0" w:color="auto"/>
                          </w:divBdr>
                          <w:divsChild>
                            <w:div w:id="8195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590040790">
      <w:bodyDiv w:val="1"/>
      <w:marLeft w:val="0"/>
      <w:marRight w:val="0"/>
      <w:marTop w:val="0"/>
      <w:marBottom w:val="0"/>
      <w:divBdr>
        <w:top w:val="none" w:sz="0" w:space="0" w:color="auto"/>
        <w:left w:val="none" w:sz="0" w:space="0" w:color="auto"/>
        <w:bottom w:val="none" w:sz="0" w:space="0" w:color="auto"/>
        <w:right w:val="none" w:sz="0" w:space="0" w:color="auto"/>
      </w:divBdr>
    </w:div>
    <w:div w:id="1613515531">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697346635">
      <w:bodyDiv w:val="1"/>
      <w:marLeft w:val="0"/>
      <w:marRight w:val="0"/>
      <w:marTop w:val="0"/>
      <w:marBottom w:val="0"/>
      <w:divBdr>
        <w:top w:val="none" w:sz="0" w:space="0" w:color="auto"/>
        <w:left w:val="none" w:sz="0" w:space="0" w:color="auto"/>
        <w:bottom w:val="none" w:sz="0" w:space="0" w:color="auto"/>
        <w:right w:val="none" w:sz="0" w:space="0" w:color="auto"/>
      </w:divBdr>
    </w:div>
    <w:div w:id="1700664764">
      <w:bodyDiv w:val="1"/>
      <w:marLeft w:val="0"/>
      <w:marRight w:val="0"/>
      <w:marTop w:val="0"/>
      <w:marBottom w:val="0"/>
      <w:divBdr>
        <w:top w:val="none" w:sz="0" w:space="0" w:color="auto"/>
        <w:left w:val="none" w:sz="0" w:space="0" w:color="auto"/>
        <w:bottom w:val="none" w:sz="0" w:space="0" w:color="auto"/>
        <w:right w:val="none" w:sz="0" w:space="0" w:color="auto"/>
      </w:divBdr>
    </w:div>
    <w:div w:id="170120529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794908372">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49252071">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4154851">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88951920">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895388853">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12831158">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23820567">
      <w:bodyDiv w:val="1"/>
      <w:marLeft w:val="0"/>
      <w:marRight w:val="0"/>
      <w:marTop w:val="0"/>
      <w:marBottom w:val="0"/>
      <w:divBdr>
        <w:top w:val="none" w:sz="0" w:space="0" w:color="auto"/>
        <w:left w:val="none" w:sz="0" w:space="0" w:color="auto"/>
        <w:bottom w:val="none" w:sz="0" w:space="0" w:color="auto"/>
        <w:right w:val="none" w:sz="0" w:space="0" w:color="auto"/>
      </w:divBdr>
    </w:div>
    <w:div w:id="2053649559">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10.png"/><Relationship Id="rId2" Type="http://schemas.openxmlformats.org/officeDocument/2006/relationships/image" Target="media/image4.png"/><Relationship Id="rId1" Type="http://schemas.openxmlformats.org/officeDocument/2006/relationships/hyperlink" Target="https://www.magnific.com/es/vector-premium/concepto-exito-negocio-infografia-empresarial-grafico_4232615.htm" TargetMode="External"/><Relationship Id="rId6" Type="http://schemas.openxmlformats.org/officeDocument/2006/relationships/hyperlink" Target="https://www.magnific.com/es/vector-gratis/plantilla-colorida-infografica-pasos_1345802.htm" TargetMode="External"/><Relationship Id="rId5" Type="http://schemas.openxmlformats.org/officeDocument/2006/relationships/image" Target="media/image7.png"/><Relationship Id="rId4"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2.png"/><Relationship Id="rId27" Type="http://schemas.openxmlformats.org/officeDocument/2006/relationships/header" Target="header3.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935F113-F25D-4161-A57C-77518FF1B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Viviana Herrera</dc:creator>
  <keywords/>
  <dc:description/>
  <lastModifiedBy>Jorge Bustos Gomez</lastModifiedBy>
  <revision>143</revision>
  <dcterms:created xsi:type="dcterms:W3CDTF">2026-08-24T22:03:00.0000000Z</dcterms:created>
  <dcterms:modified xsi:type="dcterms:W3CDTF">2026-09-07T14:39:16.5373801Z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y fmtid="{D5CDD505-2E9C-101B-9397-08002B2CF9AE}" pid="13" name="TaxCatchAll">
    <vt:lpwstr/>
  </property>
  <property fmtid="{D5CDD505-2E9C-101B-9397-08002B2CF9AE}" pid="14" name="lcf76f155ced4ddcb4097134ff3c332f">
    <vt:lpwstr/>
  </property>
</Properties>
</file>