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A5312" w:rsidR="00C57B0F" w:rsidRDefault="00C57B0F" w14:paraId="017A687C" w14:textId="77777777">
      <w:pPr>
        <w:spacing w:after="160" w:line="259" w:lineRule="auto"/>
        <w:rPr>
          <w:rFonts w:eastAsia="Calibri" w:asciiTheme="majorHAnsi" w:hAnsiTheme="majorHAnsi" w:cstheme="majorHAns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6A5312" w:rsidR="00C97BA2" w:rsidTr="32EEDB73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6A5312" w:rsidR="00C57B0F" w:rsidRDefault="008F7BC0" w14:paraId="500712FF" w14:textId="68258E6B">
            <w:pPr>
              <w:jc w:val="center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asciiTheme="majorHAnsi" w:hAnsiTheme="majorHAnsi" w:cstheme="majorHAnsi"/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27D10BA2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6A5312" w:rsidR="00C57B0F" w:rsidRDefault="00C57B0F" w14:paraId="3A709216" w14:textId="77777777">
            <w:pPr>
              <w:jc w:val="center"/>
              <w:rPr>
                <w:rFonts w:eastAsia="Calibri" w:asciiTheme="majorHAnsi" w:hAnsiTheme="majorHAnsi" w:cstheme="majorHAnsi"/>
                <w:color w:val="auto"/>
              </w:rPr>
            </w:pPr>
          </w:p>
          <w:p w:rsidRPr="006A5312" w:rsidR="00C57B0F" w:rsidRDefault="006F219D" w14:paraId="0BA125F2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ACTIVIDAD DIDÁCTICA CUESTIONARIO</w:t>
            </w:r>
          </w:p>
          <w:p w:rsidRPr="006A5312" w:rsidR="00C57B0F" w:rsidRDefault="00C57B0F" w14:paraId="4039611F" w14:textId="77777777">
            <w:pPr>
              <w:jc w:val="center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6A5312" w:rsidR="00C97BA2" w:rsidTr="32EEDB73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6A5312" w:rsidR="00C0495F" w:rsidP="00C0495F" w:rsidRDefault="006F219D" w14:paraId="2AED83D5" w14:textId="77777777">
            <w:pPr>
              <w:spacing w:after="16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b w:val="0"/>
                <w:color w:val="auto"/>
              </w:rPr>
              <w:t>Generalidades de la actividad</w:t>
            </w:r>
          </w:p>
          <w:p w:rsidRPr="006A5312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b w:val="0"/>
                <w:color w:val="auto"/>
              </w:rPr>
              <w:t xml:space="preserve">Las indicaciones, el mensaje de correcto e incorrecto debe estar la redacción en </w:t>
            </w:r>
            <w:r w:rsidRPr="006A5312" w:rsidR="00230CDA">
              <w:rPr>
                <w:rFonts w:eastAsia="Calibri" w:asciiTheme="majorHAnsi" w:hAnsiTheme="majorHAnsi" w:cstheme="majorHAnsi"/>
                <w:b w:val="0"/>
                <w:color w:val="auto"/>
              </w:rPr>
              <w:t>segunda persona</w:t>
            </w:r>
            <w:r w:rsidRPr="006A5312">
              <w:rPr>
                <w:rFonts w:eastAsia="Calibri" w:asciiTheme="majorHAnsi" w:hAnsiTheme="majorHAnsi" w:cstheme="majorHAnsi"/>
                <w:b w:val="0"/>
                <w:color w:val="auto"/>
              </w:rPr>
              <w:t>.</w:t>
            </w:r>
          </w:p>
          <w:p w:rsidRPr="006A5312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b w:val="0"/>
                <w:color w:val="auto"/>
              </w:rPr>
              <w:t>Diligenciar solo los espacios en blanco.</w:t>
            </w:r>
          </w:p>
          <w:p w:rsidRPr="006A5312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b w:val="0"/>
                <w:color w:val="auto"/>
              </w:rPr>
              <w:t>El aprendiz recibe una retroalimentación cuando responde de manera correcta o incorrecta cada pregunta.</w:t>
            </w:r>
          </w:p>
          <w:p w:rsidRPr="006A5312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b w:val="0"/>
                <w:color w:val="auto"/>
              </w:rPr>
              <w:t>Señale en la columna Rta. Correcta con una (x) de acuerdo con las opciones presentadas.</w:t>
            </w:r>
          </w:p>
          <w:p w:rsidRPr="006A5312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b w:val="0"/>
                <w:color w:val="auto"/>
              </w:rPr>
              <w:t>Al final de la actividad se muestra una retroalimentación de felicitación si logra el 70</w:t>
            </w:r>
            <w:r w:rsidRPr="006A5312" w:rsidR="00C0495F">
              <w:rPr>
                <w:rFonts w:eastAsia="Calibri" w:asciiTheme="majorHAnsi" w:hAnsiTheme="majorHAnsi" w:cstheme="majorHAnsi"/>
                <w:b w:val="0"/>
                <w:color w:val="auto"/>
              </w:rPr>
              <w:t xml:space="preserve"> </w:t>
            </w:r>
            <w:r w:rsidRPr="006A5312">
              <w:rPr>
                <w:rFonts w:eastAsia="Calibri" w:asciiTheme="majorHAnsi" w:hAnsiTheme="majorHAnsi" w:cstheme="majorHAnsi"/>
                <w:b w:val="0"/>
                <w:color w:val="auto"/>
              </w:rPr>
              <w:t>% de respuestas correctas o retroalimentación de mejora si es inferior a este porcentaje.</w:t>
            </w:r>
          </w:p>
          <w:p w:rsidRPr="006A5312" w:rsidR="00C57B0F" w:rsidRDefault="006F219D" w14:paraId="74635954" w14:textId="77777777">
            <w:pPr>
              <w:spacing w:after="160"/>
              <w:rPr>
                <w:rFonts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b w:val="0"/>
                <w:color w:val="auto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6A5312">
              <w:rPr>
                <w:rFonts w:eastAsia="Calibri" w:asciiTheme="majorHAnsi" w:hAnsiTheme="majorHAnsi" w:cstheme="majorHAnsi"/>
                <w:b w:val="0"/>
                <w:i/>
                <w:iCs/>
                <w:color w:val="auto"/>
              </w:rPr>
              <w:t>responsive</w:t>
            </w:r>
            <w:r w:rsidRPr="006A5312">
              <w:rPr>
                <w:rFonts w:eastAsia="Calibri" w:asciiTheme="majorHAnsi" w:hAnsiTheme="majorHAnsi" w:cstheme="majorHAnsi"/>
                <w:b w:val="0"/>
                <w:color w:val="auto"/>
              </w:rPr>
              <w:t xml:space="preserve"> web.</w:t>
            </w:r>
          </w:p>
        </w:tc>
      </w:tr>
      <w:tr w:rsidRPr="006A5312" w:rsidR="00C97BA2" w:rsidTr="32EEDB73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C57B0F" w:rsidRDefault="006F219D" w14:paraId="5FFDD42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Instrucciones para el aprendiz</w:t>
            </w:r>
          </w:p>
          <w:p w:rsidRPr="006A5312" w:rsidR="00C57B0F" w:rsidRDefault="00C57B0F" w14:paraId="27C06636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</w:p>
          <w:p w:rsidRPr="006A5312" w:rsidR="00C57B0F" w:rsidRDefault="00C57B0F" w14:paraId="1B1DE622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6A5312" w:rsidR="00C57B0F" w:rsidRDefault="00C57B0F" w14:paraId="651268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  <w:p w:rsidRPr="006A5312" w:rsidR="00C57B0F" w:rsidRDefault="006F219D" w14:paraId="0E4EB1B2" w14:textId="1C724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hd w:val="clear" w:color="auto" w:fill="FFE599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Esta actividad le permitirá determinar el grado de apropiación de los contenidos del componente formativo</w:t>
            </w:r>
            <w:r w:rsidRPr="006A5312" w:rsidR="00230CDA">
              <w:rPr>
                <w:rFonts w:eastAsia="Calibri" w:asciiTheme="majorHAnsi" w:hAnsiTheme="majorHAnsi" w:cstheme="majorHAnsi"/>
                <w:color w:val="auto"/>
              </w:rPr>
              <w:t xml:space="preserve"> </w:t>
            </w:r>
            <w:r w:rsidRPr="006A5312" w:rsidR="00C97BA2">
              <w:rPr>
                <w:rFonts w:eastAsia="Times New Roman" w:asciiTheme="majorHAnsi" w:hAnsiTheme="majorHAnsi" w:cstheme="majorHAnsi"/>
                <w:bCs/>
                <w:color w:val="auto"/>
              </w:rPr>
              <w:t>Registros contables y ciclo financiero básico</w:t>
            </w:r>
          </w:p>
          <w:p w:rsidRPr="006A5312" w:rsidR="00C57B0F" w:rsidRDefault="00C57B0F" w14:paraId="7C03BC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  <w:p w:rsidRPr="006A5312" w:rsidR="00C57B0F" w:rsidRDefault="006F219D" w14:paraId="365D95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6A5312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  <w:p w:rsidRPr="006A5312" w:rsidR="00C57B0F" w:rsidRDefault="006F219D" w14:paraId="204F56E3" w14:textId="022F6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Lea la afirmación de cada ítem y luego señale verdadero o falso según corresponda.</w:t>
            </w:r>
          </w:p>
          <w:p w:rsidRPr="006A5312" w:rsidR="00C57B0F" w:rsidRDefault="00C57B0F" w14:paraId="1EC50D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6A5312" w:rsidR="00C97BA2" w:rsidTr="32EEDB73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C57B0F" w:rsidRDefault="006F219D" w14:paraId="4C7FDFA8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6A5312" w:rsidR="00C97BA2" w:rsidP="00C97BA2" w:rsidRDefault="00C97BA2" w14:paraId="00CB957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6A5312">
              <w:rPr>
                <w:rFonts w:asciiTheme="majorHAnsi" w:hAnsiTheme="majorHAnsi" w:cstheme="majorHAnsi"/>
                <w:color w:val="auto"/>
              </w:rPr>
              <w:t>Desafío contable: ciclo financiero y registros básicos</w:t>
            </w:r>
          </w:p>
          <w:p w:rsidRPr="006A5312" w:rsidR="00C57B0F" w:rsidRDefault="00C57B0F" w14:paraId="60B4012D" w14:textId="0D4A9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6A5312" w:rsidR="00C97BA2" w:rsidTr="32EEDB73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A5312" w:rsidR="00C57B0F" w:rsidRDefault="006F219D" w14:paraId="6EF2F4A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6A5312" w:rsidR="00C57B0F" w:rsidP="28AB7C64" w:rsidRDefault="00C97BA2" w14:paraId="79A04D82" w14:textId="14E20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color w:val="auto"/>
              </w:rPr>
            </w:pPr>
            <w:r w:rsidRPr="28AB7C64" w:rsidR="00C97BA2">
              <w:rPr>
                <w:rFonts w:ascii="Calibri" w:hAnsi="Calibri" w:cs="Calibri" w:asciiTheme="majorAscii" w:hAnsiTheme="majorAscii" w:cstheme="majorAscii"/>
                <w:color w:val="auto"/>
              </w:rPr>
              <w:t xml:space="preserve">Evaluar la comprensión del ciclo contable y su relación con las operaciones financieras, identificando correctamente las etapas del proceso contable, el uso de los libros principales, las conciliaciones y la elaboración de los estados financieros básicos. </w:t>
            </w:r>
          </w:p>
        </w:tc>
      </w:tr>
      <w:tr w:rsidRPr="006A5312" w:rsidR="00C97BA2" w:rsidTr="32EEDB73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C57B0F" w:rsidRDefault="006F219D" w14:paraId="0FCDD52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6A5312" w:rsidR="00C57B0F" w:rsidRDefault="00C57B0F" w14:paraId="6676B711" w14:textId="404569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6A5312" w:rsidR="00C97BA2" w:rsidTr="32EEDB73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6A5312" w:rsidR="00C57B0F" w:rsidRDefault="006F219D" w14:paraId="5F5B6B99" w14:textId="77777777">
            <w:pPr>
              <w:jc w:val="center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PREGUNTAS</w:t>
            </w:r>
          </w:p>
        </w:tc>
      </w:tr>
      <w:tr w:rsidRPr="006A5312" w:rsidR="00C97BA2" w:rsidTr="32EEDB73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C57B0F" w:rsidRDefault="006F219D" w14:paraId="7C8E1F50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6A5312" w:rsidR="00C57B0F" w:rsidP="32EEDB73" w:rsidRDefault="00C97BA2" w14:paraId="73542B6F" w14:textId="29313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</w:rPr>
            </w:pPr>
            <w:r w:rsidRPr="32EEDB7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>El ciclo contable inicia con la elaboración del balance de comprobación.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A5312" w:rsidR="00C57B0F" w:rsidRDefault="006F219D" w14:paraId="7F1326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lang w:val="pt-PT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  <w:lang w:val="pt-PT"/>
              </w:rPr>
              <w:t>Rta(s) correcta(s) (x)</w:t>
            </w:r>
          </w:p>
        </w:tc>
      </w:tr>
      <w:tr w:rsidRPr="006A5312" w:rsidR="00C97BA2" w:rsidTr="32EEDB73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A5312" w:rsidR="00C57B0F" w:rsidRDefault="006F219D" w14:paraId="6A7DCE6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A5312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A5312" w:rsidR="00C57B0F" w:rsidRDefault="00C57B0F" w14:paraId="4CEC4D6E" w14:textId="69C848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6A5312" w:rsidR="00C97BA2" w:rsidTr="32EEDB7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A5312" w:rsidR="00C57B0F" w:rsidRDefault="006F219D" w14:paraId="1CC760AA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A5312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A5312" w:rsidR="00C57B0F" w:rsidRDefault="00C97BA2" w14:paraId="0F73ACCC" w14:textId="43DAD89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6A5312" w:rsidR="00EB68C9" w:rsidTr="32EEDB7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00D08B54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B68C9" w:rsidR="00EB68C9" w:rsidP="00EB68C9" w:rsidRDefault="00EB68C9" w14:paraId="5B7DC219" w14:textId="2C34D7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EB68C9" w:rsidP="00EB68C9" w:rsidRDefault="00EB68C9" w14:paraId="532EDFD3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lastRenderedPageBreak/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B68C9" w:rsidR="00EB68C9" w:rsidP="00EB68C9" w:rsidRDefault="00EB68C9" w14:paraId="484D921F" w14:textId="0E0BC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6A5312" w:rsidR="00C97BA2" w:rsidTr="32EEDB73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A5312" w:rsidR="00C57B0F" w:rsidRDefault="006F219D" w14:paraId="025BEC16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6A5312" w:rsidR="00C57B0F" w:rsidP="32EEDB73" w:rsidRDefault="00C97BA2" w14:paraId="1B7CAEBC" w14:textId="4E6AD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</w:rPr>
            </w:pPr>
            <w:r w:rsidRPr="32EEDB7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>El libro diario registra las transacciones en orden cronológico</w:t>
            </w:r>
          </w:p>
        </w:tc>
      </w:tr>
      <w:tr w:rsidRPr="006A5312" w:rsidR="00C97BA2" w:rsidTr="32EEDB7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A5312" w:rsidR="00C57B0F" w:rsidRDefault="006F219D" w14:paraId="7CF11BAE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6A5312" w:rsidR="00C57B0F" w:rsidRDefault="000E3ADC" w14:paraId="48BFDAC5" w14:textId="5CD4A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6A5312" w:rsidR="00C57B0F" w:rsidRDefault="00C97BA2" w14:paraId="03389B73" w14:textId="3C2B6D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6A5312" w:rsidR="00C97BA2" w:rsidTr="32EEDB73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A5312" w:rsidR="00C57B0F" w:rsidRDefault="006F219D" w14:paraId="5E0BECE1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6A5312" w:rsidR="00C57B0F" w:rsidRDefault="000E3ADC" w14:paraId="0A8B64CF" w14:textId="7BB03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A5312" w:rsidR="00C57B0F" w:rsidRDefault="00C57B0F" w14:paraId="20A71059" w14:textId="5E7025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6A5312" w:rsidR="00EB68C9" w:rsidTr="32EEDB73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EB68C9" w:rsidP="00EB68C9" w:rsidRDefault="00EB68C9" w14:paraId="04BBBE2C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B68C9" w:rsidR="00EB68C9" w:rsidP="00EB68C9" w:rsidRDefault="00EB68C9" w14:paraId="317B5FC6" w14:textId="270EA3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165EA1A4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B68C9" w:rsidR="00EB68C9" w:rsidP="00EB68C9" w:rsidRDefault="00EB68C9" w14:paraId="476BD9A2" w14:textId="1995D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6A5312" w:rsidR="00C97BA2" w:rsidTr="32EEDB73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C57B0F" w:rsidRDefault="006F219D" w14:paraId="14D8F261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6A5312" w:rsidR="00C57B0F" w:rsidP="32EEDB73" w:rsidRDefault="00C97BA2" w14:paraId="61D73A45" w14:textId="0DEC46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</w:rPr>
            </w:pPr>
            <w:r w:rsidRPr="32EEDB7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>El libro mayor permite visualizar los movimientos y saldos por cuenta contable.</w:t>
            </w:r>
          </w:p>
        </w:tc>
      </w:tr>
      <w:tr w:rsidRPr="006A5312" w:rsidR="00C97BA2" w:rsidTr="32EEDB73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A5312" w:rsidR="00C57B0F" w:rsidRDefault="006F219D" w14:paraId="62AA030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6A5312" w:rsidR="00C57B0F" w:rsidRDefault="000E3ADC" w14:paraId="2F42BA19" w14:textId="2FDE7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A5312" w:rsidR="00C57B0F" w:rsidRDefault="00C97BA2" w14:paraId="2DEA1E69" w14:textId="5284D9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6A5312" w:rsidR="00C97BA2" w:rsidTr="32EEDB7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A5312" w:rsidR="00C57B0F" w:rsidRDefault="006F219D" w14:paraId="7685686D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6A5312" w:rsidR="00C57B0F" w:rsidRDefault="000E3ADC" w14:paraId="77042058" w14:textId="33B8B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6A5312" w:rsidR="00C57B0F" w:rsidRDefault="00C57B0F" w14:paraId="7459CED2" w14:textId="73AEACC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6A5312" w:rsidR="00EB68C9" w:rsidTr="32EEDB7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6C118FC8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78C5ECCB" w14:textId="6110E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EB68C9" w:rsidP="00EB68C9" w:rsidRDefault="00EB68C9" w14:paraId="6FF1C440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2902B640" w14:textId="1C1C8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6A5312" w:rsidR="00C97BA2" w:rsidTr="32EEDB73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A5312" w:rsidR="00C57B0F" w:rsidRDefault="006F219D" w14:paraId="40EFDFE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6A5312" w:rsidR="00C57B0F" w:rsidP="32EEDB73" w:rsidRDefault="00C97BA2" w14:paraId="4D6D2B7B" w14:textId="22FA5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</w:rPr>
            </w:pPr>
            <w:r w:rsidRPr="32EEDB7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 xml:space="preserve">La conciliación bancaria se realiza para comparar los registros contables con los del banco.  </w:t>
            </w:r>
          </w:p>
        </w:tc>
      </w:tr>
      <w:tr w:rsidRPr="006A5312" w:rsidR="00C97BA2" w:rsidTr="32EEDB7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A5312" w:rsidR="00C57B0F" w:rsidRDefault="006F219D" w14:paraId="162788E0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A5312" w:rsidR="00C57B0F" w:rsidRDefault="000E3ADC" w14:paraId="05BABAF1" w14:textId="3DBFD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A5312" w:rsidR="00C57B0F" w:rsidRDefault="00C97BA2" w14:paraId="67A2608D" w14:textId="2F6506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6A5312" w:rsidR="00C97BA2" w:rsidTr="32EEDB73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A5312" w:rsidR="00C57B0F" w:rsidRDefault="006F219D" w14:paraId="6595D1FA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A5312" w:rsidR="00C57B0F" w:rsidRDefault="000E3ADC" w14:paraId="3FA54C0C" w14:textId="782E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A5312" w:rsidR="00C57B0F" w:rsidRDefault="00C57B0F" w14:paraId="4363353C" w14:textId="32971A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6A5312" w:rsidR="00EB68C9" w:rsidTr="32EEDB73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EB68C9" w:rsidP="00EB68C9" w:rsidRDefault="00EB68C9" w14:paraId="0E913A82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747E4A24" w14:textId="25CCF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13AE5C6E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231C98AB" w14:textId="67607A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6A5312" w:rsidR="00C97BA2" w:rsidTr="32EEDB73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C57B0F" w:rsidRDefault="006F219D" w14:paraId="3E6EF9DB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6A5312" w:rsidR="00C57B0F" w:rsidP="32EEDB73" w:rsidRDefault="00C97BA2" w14:paraId="42742D49" w14:textId="0D57E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</w:rPr>
            </w:pPr>
            <w:r w:rsidRPr="32EEDB7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 xml:space="preserve">El </w:t>
            </w:r>
            <w:r w:rsidRPr="32EEDB73" w:rsidR="70D7FFC7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>e</w:t>
            </w:r>
            <w:r w:rsidRPr="32EEDB7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 xml:space="preserve">stado de </w:t>
            </w:r>
            <w:r w:rsidRPr="32EEDB73" w:rsidR="752BF623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>r</w:t>
            </w:r>
            <w:r w:rsidRPr="32EEDB7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>esultados refleja la situación económica de un momento específico</w:t>
            </w:r>
            <w:r w:rsidRPr="32EEDB73" w:rsidR="668AEE94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>.</w:t>
            </w:r>
          </w:p>
        </w:tc>
      </w:tr>
      <w:tr w:rsidRPr="006A5312" w:rsidR="00C97BA2" w:rsidTr="32EEDB73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A5312" w:rsidR="00C57B0F" w:rsidRDefault="006F219D" w14:paraId="00567028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A5312" w:rsidR="00C57B0F" w:rsidRDefault="000E3ADC" w14:paraId="0F19708C" w14:textId="37FA1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A5312" w:rsidR="00C57B0F" w:rsidRDefault="00C57B0F" w14:paraId="5DFF5F4F" w14:textId="3496FB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6A5312" w:rsidR="00C97BA2" w:rsidTr="32EEDB7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A5312" w:rsidR="00C57B0F" w:rsidRDefault="006F219D" w14:paraId="57DFAC32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A5312" w:rsidR="00C57B0F" w:rsidRDefault="000E3ADC" w14:paraId="3ADDDE6B" w14:textId="3F8B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A5312" w:rsidR="00C57B0F" w:rsidRDefault="00C97BA2" w14:paraId="6CAA8A0E" w14:textId="7691CFB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6A5312" w:rsidR="00EB68C9" w:rsidTr="32EEDB7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5952B1DF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547EA69B" w14:textId="112B2D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EB68C9" w:rsidP="00EB68C9" w:rsidRDefault="00EB68C9" w14:paraId="04B996C1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5ED92D06" w14:textId="5CC21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6A5312" w:rsidR="00C97BA2" w:rsidTr="32EEDB73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A5312" w:rsidR="00C57B0F" w:rsidRDefault="006F219D" w14:paraId="5C7778E8" w14:textId="5B9F316A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 xml:space="preserve">Pregunta </w:t>
            </w:r>
            <w:r w:rsidRPr="006A5312" w:rsidR="00EA1809">
              <w:rPr>
                <w:rFonts w:eastAsia="Calibri" w:asciiTheme="majorHAnsi" w:hAnsiTheme="majorHAnsi" w:cstheme="majorHAnsi"/>
                <w:color w:val="auto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6A5312" w:rsidR="00C57B0F" w:rsidP="32EEDB73" w:rsidRDefault="00C97BA2" w14:paraId="6E665151" w14:textId="35F67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</w:rPr>
            </w:pPr>
            <w:r w:rsidRPr="32EEDB7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 xml:space="preserve">El </w:t>
            </w:r>
            <w:r w:rsidRPr="32EEDB73" w:rsidR="646B4EB3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>b</w:t>
            </w:r>
            <w:r w:rsidRPr="32EEDB7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 xml:space="preserve">alance </w:t>
            </w:r>
            <w:r w:rsidRPr="32EEDB73" w:rsidR="25E1817F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>g</w:t>
            </w:r>
            <w:r w:rsidRPr="32EEDB7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 xml:space="preserve">eneral se basa en la ecuación contable Activos = Pasivos + Patrimonio.  </w:t>
            </w:r>
          </w:p>
        </w:tc>
      </w:tr>
      <w:tr w:rsidRPr="006A5312" w:rsidR="00C97BA2" w:rsidTr="32EEDB7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A5312" w:rsidR="00C57B0F" w:rsidRDefault="006F219D" w14:paraId="54031499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A5312" w:rsidR="00C57B0F" w:rsidRDefault="00EA1809" w14:paraId="153A1BAF" w14:textId="428B9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A5312" w:rsidR="00C57B0F" w:rsidRDefault="00C97BA2" w14:paraId="7144C3D7" w14:textId="05A454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6A5312" w:rsidR="00C97BA2" w:rsidTr="32EEDB73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A5312" w:rsidR="00C57B0F" w:rsidRDefault="006F219D" w14:paraId="5EEFD0DC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A5312" w:rsidR="00C57B0F" w:rsidRDefault="00EA1809" w14:paraId="312C64C2" w14:textId="34A9A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A5312" w:rsidR="00C57B0F" w:rsidRDefault="00C57B0F" w14:paraId="0F224258" w14:textId="654A93A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6A5312" w:rsidR="00EB68C9" w:rsidTr="32EEDB73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EB68C9" w:rsidP="00EB68C9" w:rsidRDefault="00EB68C9" w14:paraId="3C855C1E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632BB5D3" w14:textId="3CC5C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44B83E07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lastRenderedPageBreak/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6B3062F0" w14:textId="67AB76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6A5312" w:rsidR="00C97BA2" w:rsidTr="32EEDB73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075BDE" w:rsidP="00C411F0" w:rsidRDefault="00075BDE" w14:paraId="6151D01D" w14:textId="3BC09AE1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6A5312" w:rsidR="00075BDE" w:rsidP="32EEDB73" w:rsidRDefault="00C97BA2" w14:paraId="1AA9E5AB" w14:textId="710DA0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</w:rPr>
            </w:pPr>
            <w:r w:rsidRPr="32EEDB7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 xml:space="preserve">Los registros contables de compras e ingresos son opcionales para las empresas.  </w:t>
            </w:r>
          </w:p>
        </w:tc>
      </w:tr>
      <w:tr w:rsidRPr="006A5312" w:rsidR="00C97BA2" w:rsidTr="32EEDB73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A5312" w:rsidR="00075BDE" w:rsidP="00C411F0" w:rsidRDefault="00075BDE" w14:paraId="62CBDCC0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A5312" w:rsidR="00075BDE" w:rsidP="00C411F0" w:rsidRDefault="00075BDE" w14:paraId="41E096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A5312" w:rsidR="00075BDE" w:rsidP="00C411F0" w:rsidRDefault="00075BDE" w14:paraId="600CF4DF" w14:textId="02EE02F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6A5312" w:rsidR="00C97BA2" w:rsidTr="32EEDB73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A5312" w:rsidR="00075BDE" w:rsidP="00C411F0" w:rsidRDefault="00075BDE" w14:paraId="61D388CD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A5312" w:rsidR="00075BDE" w:rsidP="00C411F0" w:rsidRDefault="00075BDE" w14:paraId="0B341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A5312" w:rsidR="00075BDE" w:rsidP="00C411F0" w:rsidRDefault="00C97BA2" w14:paraId="67FEF3BA" w14:textId="10159CB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6A5312" w:rsidR="00EB68C9" w:rsidTr="32EEDB73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EB68C9" w:rsidP="00EB68C9" w:rsidRDefault="00EB68C9" w14:paraId="356CA5BA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241E9E6C" w14:textId="657023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EB68C9" w:rsidP="00EB68C9" w:rsidRDefault="00EB68C9" w14:paraId="1B0CAFD0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50C17735" w14:textId="01948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6A5312" w:rsidR="00C97BA2" w:rsidTr="32EEDB73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A5312" w:rsidR="00075BDE" w:rsidP="00C411F0" w:rsidRDefault="00075BDE" w14:paraId="4A75105D" w14:textId="471587AE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6A5312" w:rsidR="00075BDE" w:rsidP="4A920C63" w:rsidRDefault="00C97BA2" w14:paraId="08018C5E" w14:textId="6D4095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</w:rPr>
            </w:pP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 xml:space="preserve">Los errores contables se corrigen mediante asientos de ajuste.  </w:t>
            </w:r>
          </w:p>
        </w:tc>
      </w:tr>
      <w:tr w:rsidRPr="006A5312" w:rsidR="00C97BA2" w:rsidTr="32EEDB73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A5312" w:rsidR="00075BDE" w:rsidP="00C411F0" w:rsidRDefault="00075BDE" w14:paraId="4D3214DA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A5312" w:rsidR="00075BDE" w:rsidP="00C411F0" w:rsidRDefault="00075BDE" w14:paraId="1556C7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A5312" w:rsidR="00075BDE" w:rsidP="00C411F0" w:rsidRDefault="00C97BA2" w14:paraId="3D3D3203" w14:textId="670CB2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6A5312" w:rsidR="00C97BA2" w:rsidTr="32EEDB73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A5312" w:rsidR="00075BDE" w:rsidP="00C411F0" w:rsidRDefault="00075BDE" w14:paraId="77942D87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A5312" w:rsidR="00075BDE" w:rsidP="00C411F0" w:rsidRDefault="00075BDE" w14:paraId="0AA398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A5312" w:rsidR="00075BDE" w:rsidP="00C411F0" w:rsidRDefault="00075BDE" w14:paraId="41107FE9" w14:textId="62653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6A5312" w:rsidR="00EB68C9" w:rsidTr="32EEDB73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EB68C9" w:rsidP="00EB68C9" w:rsidRDefault="00EB68C9" w14:paraId="14E40D4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0BDDBE87" w14:textId="3209E5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1F97FD57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24DEA7BB" w14:textId="416E7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6A5312" w:rsidR="00C97BA2" w:rsidTr="32EEDB73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075BDE" w:rsidP="00C411F0" w:rsidRDefault="00075BDE" w14:paraId="5FFFC194" w14:textId="0D986116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6A5312" w:rsidR="00075BDE" w:rsidP="4A920C63" w:rsidRDefault="00C97BA2" w14:paraId="71B24040" w14:textId="35048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</w:rPr>
            </w:pP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 xml:space="preserve">El balance de comprobación permite verificar que los débitos y créditos estén equilibrados.  </w:t>
            </w:r>
          </w:p>
        </w:tc>
      </w:tr>
      <w:tr w:rsidRPr="006A5312" w:rsidR="00C97BA2" w:rsidTr="32EEDB73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A5312" w:rsidR="00075BDE" w:rsidP="00C411F0" w:rsidRDefault="00075BDE" w14:paraId="69DD5B4D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A5312" w:rsidR="00075BDE" w:rsidP="00C411F0" w:rsidRDefault="00075BDE" w14:paraId="6C0485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A5312" w:rsidR="00075BDE" w:rsidP="00C411F0" w:rsidRDefault="00C97BA2" w14:paraId="047B674B" w14:textId="20A3F5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6A5312" w:rsidR="00C97BA2" w:rsidTr="32EEDB73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A5312" w:rsidR="00075BDE" w:rsidP="00C411F0" w:rsidRDefault="00075BDE" w14:paraId="7C0A3B9D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A5312" w:rsidR="00075BDE" w:rsidP="00C411F0" w:rsidRDefault="00075BDE" w14:paraId="2F9DF0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A5312" w:rsidR="00075BDE" w:rsidP="00C411F0" w:rsidRDefault="00075BDE" w14:paraId="5921DDBC" w14:textId="4145A3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6A5312" w:rsidR="00EB68C9" w:rsidTr="32EEDB73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EB68C9" w:rsidP="00EB68C9" w:rsidRDefault="00EB68C9" w14:paraId="70884D4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B68C9" w:rsidR="00EB68C9" w:rsidP="00EB68C9" w:rsidRDefault="00EB68C9" w14:paraId="380941A9" w14:textId="1908F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EB68C9" w:rsidP="00EB68C9" w:rsidRDefault="00EB68C9" w14:paraId="75B53389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B68C9" w:rsidR="00EB68C9" w:rsidP="00EB68C9" w:rsidRDefault="00EB68C9" w14:paraId="438703BC" w14:textId="0C764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6A5312" w:rsidR="00C97BA2" w:rsidTr="32EEDB73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A5312" w:rsidR="00075BDE" w:rsidP="00C411F0" w:rsidRDefault="00075BDE" w14:paraId="725ABC76" w14:textId="3598DB6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6A5312" w:rsidR="00075BDE" w:rsidP="4A920C63" w:rsidRDefault="00C97BA2" w14:paraId="1DFCF96C" w14:textId="46AAC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</w:rPr>
            </w:pP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</w:rPr>
              <w:t xml:space="preserve">El cierre contable traslada las cuentas de resultado al patrimonio.  </w:t>
            </w:r>
          </w:p>
        </w:tc>
      </w:tr>
      <w:tr w:rsidRPr="006A5312" w:rsidR="00C97BA2" w:rsidTr="32EEDB73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A5312" w:rsidR="00075BDE" w:rsidP="00C411F0" w:rsidRDefault="00075BDE" w14:paraId="5935BE48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A5312" w:rsidR="00075BDE" w:rsidP="00C411F0" w:rsidRDefault="00075BDE" w14:paraId="7DD1B8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A5312" w:rsidR="00075BDE" w:rsidP="00C411F0" w:rsidRDefault="00C97BA2" w14:paraId="719B547A" w14:textId="5D723B0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6A5312" w:rsidR="00C97BA2" w:rsidTr="32EEDB73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A5312" w:rsidR="00075BDE" w:rsidP="00C411F0" w:rsidRDefault="00075BDE" w14:paraId="2283AC5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A5312" w:rsidR="00075BDE" w:rsidP="00C411F0" w:rsidRDefault="00075BDE" w14:paraId="3076EB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A5312" w:rsidR="00075BDE" w:rsidP="00C411F0" w:rsidRDefault="00075BDE" w14:paraId="5D33B248" w14:textId="3619F2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6A5312" w:rsidR="00EB68C9" w:rsidTr="32EEDB73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EB68C9" w:rsidP="00EB68C9" w:rsidRDefault="00EB68C9" w14:paraId="1C942EF2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B68C9" w:rsidR="00EB68C9" w:rsidP="00EB68C9" w:rsidRDefault="00EB68C9" w14:paraId="7BD9C98F" w14:textId="341D6A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11C80B6F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B68C9" w:rsidR="00EB68C9" w:rsidP="00EB68C9" w:rsidRDefault="00EB68C9" w14:paraId="426B4A9C" w14:textId="534AF6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EB68C9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6A5312" w:rsidR="00C97BA2" w:rsidTr="32EEDB73" w14:paraId="268857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A5312" w:rsidR="00F83619" w:rsidP="00A9514B" w:rsidRDefault="00F83619" w14:paraId="3A39E500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A5312" w:rsidR="00F83619" w:rsidP="00A9514B" w:rsidRDefault="00F83619" w14:paraId="5A1303D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6A5312" w:rsidR="00C97BA2" w:rsidTr="32EEDB73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9921BA" w:rsidP="32EEDB73" w:rsidRDefault="009921BA" w14:paraId="03639DCA" w14:textId="4C958FE2">
            <w:pPr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</w:rPr>
            </w:pPr>
            <w:r w:rsidRPr="32EEDB73" w:rsidR="009921BA"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6A5312" w:rsidR="009921BA" w:rsidP="4A920C63" w:rsidRDefault="00C97BA2" w14:paraId="1FA8F7AC" w14:textId="60C39B14">
            <w:pPr>
              <w:pStyle w:val="Normal"/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s-419"/>
              </w:rPr>
            </w:pPr>
            <w:r w:rsidRPr="4A920C63" w:rsidR="0EF4C43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419"/>
              </w:rPr>
              <w:t>En una cuenta T, el lado izquierdo corresponde al crédito y el lado derecho al débito.</w:t>
            </w:r>
          </w:p>
        </w:tc>
      </w:tr>
      <w:tr w:rsidRPr="006A5312" w:rsidR="00C97BA2" w:rsidTr="32EEDB73" w14:paraId="7364B266" w14:textId="77777777">
        <w:trPr>
          <w:trHeight w:val="220"/>
        </w:trPr>
        <w:tc>
          <w:tcPr>
            <w:tcW w:w="1267" w:type="dxa"/>
            <w:tcMar/>
          </w:tcPr>
          <w:p w:rsidRPr="006A5312" w:rsidR="009921BA" w:rsidP="00DC691D" w:rsidRDefault="009921BA" w14:paraId="11A22D7B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9921BA" w:rsidP="00DC691D" w:rsidRDefault="009921BA" w14:paraId="15B78953" w14:textId="77777777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9921BA" w:rsidP="00DC691D" w:rsidRDefault="009921BA" w14:paraId="3D1BED20" w14:textId="498046F1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6A5312" w:rsidR="00C97BA2" w:rsidTr="32EEDB73" w14:paraId="53B78634" w14:textId="77777777">
        <w:trPr>
          <w:trHeight w:val="220"/>
        </w:trPr>
        <w:tc>
          <w:tcPr>
            <w:tcW w:w="1267" w:type="dxa"/>
            <w:tcMar/>
          </w:tcPr>
          <w:p w:rsidRPr="006A5312" w:rsidR="009921BA" w:rsidP="00DC691D" w:rsidRDefault="009921BA" w14:paraId="791CE1B8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9921BA" w:rsidP="00DC691D" w:rsidRDefault="009921BA" w14:paraId="640C5AFC" w14:textId="77777777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9921BA" w:rsidP="00DC691D" w:rsidRDefault="00C97BA2" w14:paraId="490B5B39" w14:textId="2C45D989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6A5312" w:rsidR="00EB68C9" w:rsidTr="32EEDB73" w14:paraId="4CA5DFD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6A5312" w:rsidR="00EB68C9" w:rsidP="00EB68C9" w:rsidRDefault="00EB68C9" w14:paraId="42A45354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351DA092" w14:textId="1659A107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128872E1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17ABD152" w14:textId="54BC8CF7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6A5312" w:rsidR="00C97BA2" w:rsidTr="32EEDB73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9921BA" w:rsidP="00DC691D" w:rsidRDefault="009921BA" w14:paraId="158FB807" w14:textId="44292346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6A5312" w:rsidR="009921BA" w:rsidP="4A920C63" w:rsidRDefault="00C97BA2" w14:paraId="45939313" w14:textId="3D10A2C7">
            <w:pPr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</w:rPr>
            </w:pP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>El ciclo contable siempre termina con la preparación de los estados financieros</w:t>
            </w:r>
          </w:p>
        </w:tc>
      </w:tr>
      <w:tr w:rsidRPr="006A5312" w:rsidR="00C97BA2" w:rsidTr="32EEDB73" w14:paraId="18AC1DD0" w14:textId="77777777">
        <w:trPr>
          <w:trHeight w:val="220"/>
        </w:trPr>
        <w:tc>
          <w:tcPr>
            <w:tcW w:w="1267" w:type="dxa"/>
            <w:tcMar/>
          </w:tcPr>
          <w:p w:rsidRPr="006A5312" w:rsidR="009921BA" w:rsidP="00DC691D" w:rsidRDefault="009921BA" w14:paraId="04864D05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9921BA" w:rsidP="00DC691D" w:rsidRDefault="009921BA" w14:paraId="2F456E51" w14:textId="77777777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9921BA" w:rsidP="00DC691D" w:rsidRDefault="00C97BA2" w14:paraId="15A5E76E" w14:textId="6E8DF1B6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6A5312" w:rsidR="00C97BA2" w:rsidTr="32EEDB73" w14:paraId="33BECFBE" w14:textId="77777777">
        <w:trPr>
          <w:trHeight w:val="220"/>
        </w:trPr>
        <w:tc>
          <w:tcPr>
            <w:tcW w:w="1267" w:type="dxa"/>
            <w:tcMar/>
          </w:tcPr>
          <w:p w:rsidRPr="006A5312" w:rsidR="009921BA" w:rsidP="00DC691D" w:rsidRDefault="009921BA" w14:paraId="1E00668B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9921BA" w:rsidP="00DC691D" w:rsidRDefault="009921BA" w14:paraId="106A9BE5" w14:textId="77777777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9921BA" w:rsidP="00DC691D" w:rsidRDefault="009921BA" w14:paraId="64EB58E9" w14:textId="2644BB12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6A5312" w:rsidR="00EB68C9" w:rsidTr="32EEDB73" w14:paraId="55F84E2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6A5312" w:rsidR="00EB68C9" w:rsidP="00EB68C9" w:rsidRDefault="00EB68C9" w14:paraId="3A34717C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08F26423" w14:textId="4EA280C8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31DA49C4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1E4CAEC2" w14:textId="0CF04CCB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6A5312" w:rsidR="00C97BA2" w:rsidTr="32EEDB73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9921BA" w:rsidP="00DC691D" w:rsidRDefault="009921BA" w14:paraId="03843485" w14:textId="2E44233C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6A5312" w:rsidR="009921BA" w:rsidP="4A920C63" w:rsidRDefault="00C97BA2" w14:paraId="01DF753D" w14:textId="39605790">
            <w:pPr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</w:rPr>
            </w:pP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 xml:space="preserve">El </w:t>
            </w:r>
            <w:r w:rsidRPr="4A920C63" w:rsidR="0447C494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>e</w:t>
            </w: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 xml:space="preserve">stado de </w:t>
            </w:r>
            <w:r w:rsidRPr="4A920C63" w:rsidR="600ABD8C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>r</w:t>
            </w: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 xml:space="preserve">esultados también es llamado </w:t>
            </w:r>
            <w:r w:rsidRPr="4A920C63" w:rsidR="6D5B542C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>e</w:t>
            </w: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 xml:space="preserve">stado de </w:t>
            </w:r>
            <w:r w:rsidRPr="4A920C63" w:rsidR="438BE625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>p</w:t>
            </w: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 xml:space="preserve">érdidas y </w:t>
            </w:r>
            <w:r w:rsidRPr="4A920C63" w:rsidR="5172626C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>g</w:t>
            </w: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>anancias</w:t>
            </w:r>
            <w:r w:rsidRPr="4A920C63" w:rsidR="0E6882FB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>.</w:t>
            </w:r>
          </w:p>
        </w:tc>
      </w:tr>
      <w:tr w:rsidRPr="006A5312" w:rsidR="00C97BA2" w:rsidTr="32EEDB73" w14:paraId="66F869E2" w14:textId="77777777">
        <w:trPr>
          <w:trHeight w:val="220"/>
        </w:trPr>
        <w:tc>
          <w:tcPr>
            <w:tcW w:w="1267" w:type="dxa"/>
            <w:tcMar/>
          </w:tcPr>
          <w:p w:rsidRPr="006A5312" w:rsidR="009921BA" w:rsidP="00DC691D" w:rsidRDefault="009921BA" w14:paraId="6AC70E6D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9921BA" w:rsidP="00DC691D" w:rsidRDefault="009921BA" w14:paraId="71814AD4" w14:textId="77777777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9921BA" w:rsidP="00DC691D" w:rsidRDefault="00C97BA2" w14:paraId="0820A220" w14:textId="757DCFDC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6A5312" w:rsidR="00C97BA2" w:rsidTr="32EEDB73" w14:paraId="09EAF596" w14:textId="77777777">
        <w:trPr>
          <w:trHeight w:val="220"/>
        </w:trPr>
        <w:tc>
          <w:tcPr>
            <w:tcW w:w="1267" w:type="dxa"/>
            <w:tcMar/>
          </w:tcPr>
          <w:p w:rsidRPr="006A5312" w:rsidR="009921BA" w:rsidP="00DC691D" w:rsidRDefault="009921BA" w14:paraId="6302EF25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9921BA" w:rsidP="00DC691D" w:rsidRDefault="009921BA" w14:paraId="029D5BCD" w14:textId="77777777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9921BA" w:rsidP="00DC691D" w:rsidRDefault="009921BA" w14:paraId="69D77687" w14:textId="33A69832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6A5312" w:rsidR="00EB68C9" w:rsidTr="32EEDB73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15DC2C20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3A9576AE" w14:textId="33987712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213FFEBE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2F1C7725" w14:textId="1A16C60B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6A5312" w:rsidR="00C97BA2" w:rsidTr="32EEDB73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9921BA" w:rsidP="00DC691D" w:rsidRDefault="009921BA" w14:paraId="5134C5C9" w14:textId="14703DCF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6A5312" w:rsidR="009921BA" w:rsidP="4A920C63" w:rsidRDefault="00C97BA2" w14:paraId="70949CAA" w14:textId="00E7867B">
            <w:pPr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</w:rPr>
            </w:pP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>El libro diario y el libro mayor cumplen exactamente la misma función</w:t>
            </w:r>
            <w:r w:rsidRPr="4A920C63" w:rsidR="453679AD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>.</w:t>
            </w:r>
          </w:p>
        </w:tc>
      </w:tr>
      <w:tr w:rsidRPr="006A5312" w:rsidR="00C97BA2" w:rsidTr="32EEDB73" w14:paraId="3B350F66" w14:textId="77777777">
        <w:trPr>
          <w:trHeight w:val="220"/>
        </w:trPr>
        <w:tc>
          <w:tcPr>
            <w:tcW w:w="1267" w:type="dxa"/>
            <w:tcMar/>
          </w:tcPr>
          <w:p w:rsidRPr="006A5312" w:rsidR="009921BA" w:rsidP="00DC691D" w:rsidRDefault="009921BA" w14:paraId="2A6A093E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9921BA" w:rsidP="00DC691D" w:rsidRDefault="009921BA" w14:paraId="40F14FAA" w14:textId="77777777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9921BA" w:rsidP="00DC691D" w:rsidRDefault="009921BA" w14:paraId="0489F2D2" w14:textId="687DFF71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6A5312" w:rsidR="00C97BA2" w:rsidTr="32EEDB73" w14:paraId="19856D6D" w14:textId="77777777">
        <w:trPr>
          <w:trHeight w:val="220"/>
        </w:trPr>
        <w:tc>
          <w:tcPr>
            <w:tcW w:w="1267" w:type="dxa"/>
            <w:tcMar/>
          </w:tcPr>
          <w:p w:rsidRPr="006A5312" w:rsidR="009921BA" w:rsidP="00DC691D" w:rsidRDefault="009921BA" w14:paraId="7D9C7CDD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9921BA" w:rsidP="00DC691D" w:rsidRDefault="009921BA" w14:paraId="776F2F0E" w14:textId="77777777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9921BA" w:rsidP="00DC691D" w:rsidRDefault="00C97BA2" w14:paraId="7F6D2731" w14:textId="4BFFE9D0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6A5312" w:rsidR="00EB68C9" w:rsidTr="32EEDB73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2EC3B45B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24EAE505" w14:textId="0EB2BF1B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3503AF72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696E8B3E" w14:textId="6E7D80B7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6A5312" w:rsidR="00C97BA2" w:rsidTr="32EEDB73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9921BA" w:rsidP="00DC691D" w:rsidRDefault="009921BA" w14:paraId="4E37D725" w14:textId="3819A0A8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6A5312" w:rsidR="009921BA" w:rsidP="4A920C63" w:rsidRDefault="00C97BA2" w14:paraId="4F459350" w14:textId="3AF5F7AF">
            <w:pPr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</w:rPr>
            </w:pP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 xml:space="preserve">Las conciliaciones solo se aplican a cuentas de gastos.  </w:t>
            </w:r>
          </w:p>
        </w:tc>
      </w:tr>
      <w:tr w:rsidRPr="006A5312" w:rsidR="00C97BA2" w:rsidTr="32EEDB73" w14:paraId="194EF9E6" w14:textId="77777777">
        <w:trPr>
          <w:trHeight w:val="220"/>
        </w:trPr>
        <w:tc>
          <w:tcPr>
            <w:tcW w:w="1267" w:type="dxa"/>
            <w:tcMar/>
          </w:tcPr>
          <w:p w:rsidRPr="006A5312" w:rsidR="009921BA" w:rsidP="00DC691D" w:rsidRDefault="009921BA" w14:paraId="6AB07DA2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9921BA" w:rsidP="00DC691D" w:rsidRDefault="009921BA" w14:paraId="0FD09083" w14:textId="77777777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9921BA" w:rsidP="00DC691D" w:rsidRDefault="009921BA" w14:paraId="4F44B134" w14:textId="345C1EEC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6A5312" w:rsidR="00C97BA2" w:rsidTr="32EEDB73" w14:paraId="7C6598A8" w14:textId="77777777">
        <w:trPr>
          <w:trHeight w:val="220"/>
        </w:trPr>
        <w:tc>
          <w:tcPr>
            <w:tcW w:w="1267" w:type="dxa"/>
            <w:tcMar/>
          </w:tcPr>
          <w:p w:rsidRPr="006A5312" w:rsidR="009921BA" w:rsidP="00DC691D" w:rsidRDefault="009921BA" w14:paraId="05D5B683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9921BA" w:rsidP="00DC691D" w:rsidRDefault="009921BA" w14:paraId="72C77DC7" w14:textId="77777777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9921BA" w:rsidP="00DC691D" w:rsidRDefault="00C97BA2" w14:paraId="6A31325A" w14:textId="6BDA15A1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6A5312" w:rsidR="00EB68C9" w:rsidTr="32EEDB73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609E6FCC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3933CE3C" w14:textId="68971732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09D8425E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4876B7B6" w14:textId="4F83A0D4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6A5312" w:rsidR="00C97BA2" w:rsidTr="32EEDB73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F86" w:rsidP="00EB6F86" w:rsidRDefault="00EB6F86" w14:paraId="20A7C9E3" w14:textId="27E84893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Pregunta 1</w:t>
            </w:r>
            <w:r w:rsidRPr="006A5312" w:rsidR="00A02F0B">
              <w:rPr>
                <w:rFonts w:eastAsia="Calibri" w:asciiTheme="majorHAnsi" w:hAnsiTheme="majorHAnsi" w:cstheme="majorHAnsi"/>
                <w:b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6A5312" w:rsidR="00EB6F86" w:rsidP="4A920C63" w:rsidRDefault="00C97BA2" w14:paraId="5FF8DC8F" w14:textId="3C007D28">
            <w:pPr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</w:rPr>
            </w:pP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 xml:space="preserve">El </w:t>
            </w:r>
            <w:r w:rsidRPr="4A920C63" w:rsidR="1CB365E2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>b</w:t>
            </w: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 xml:space="preserve">alance </w:t>
            </w:r>
            <w:r w:rsidRPr="4A920C63" w:rsidR="788379CB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>g</w:t>
            </w: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 xml:space="preserve">eneral permite conocer la liquidez, solvencia y rentabilidad de la empresa.  </w:t>
            </w:r>
          </w:p>
        </w:tc>
      </w:tr>
      <w:tr w:rsidRPr="006A5312" w:rsidR="00C97BA2" w:rsidTr="32EEDB73" w14:paraId="56C426A3" w14:textId="77777777">
        <w:trPr>
          <w:trHeight w:val="220"/>
        </w:trPr>
        <w:tc>
          <w:tcPr>
            <w:tcW w:w="1267" w:type="dxa"/>
            <w:tcMar/>
          </w:tcPr>
          <w:p w:rsidRPr="006A5312" w:rsidR="00EB6F86" w:rsidP="00EB6F86" w:rsidRDefault="00EB6F86" w14:paraId="488060F5" w14:textId="0A7752A9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EB6F86" w:rsidP="00EB6F86" w:rsidRDefault="00EB6F86" w14:paraId="001469E1" w14:textId="1EAAE674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EB6F86" w:rsidP="00EB6F86" w:rsidRDefault="00C97BA2" w14:paraId="2A2E8C2B" w14:textId="3B8D8E32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6A5312" w:rsidR="00C97BA2" w:rsidTr="32EEDB73" w14:paraId="2B70C3E1" w14:textId="77777777">
        <w:trPr>
          <w:trHeight w:val="220"/>
        </w:trPr>
        <w:tc>
          <w:tcPr>
            <w:tcW w:w="1267" w:type="dxa"/>
            <w:tcMar/>
          </w:tcPr>
          <w:p w:rsidRPr="006A5312" w:rsidR="00EB6F86" w:rsidP="00EB6F86" w:rsidRDefault="00EB6F86" w14:paraId="3E0B1A99" w14:textId="46BF4F79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EB6F86" w:rsidP="00EB6F86" w:rsidRDefault="00EB6F86" w14:paraId="4B084230" w14:textId="3458C25A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EB6F86" w:rsidP="00EB6F86" w:rsidRDefault="00EB6F86" w14:paraId="16E006C7" w14:textId="7BA2B039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6A5312" w:rsidR="00EB68C9" w:rsidTr="32EEDB73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2017626F" w14:textId="4C24D80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3C28120B" w14:textId="1822EDE9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53E035DD" w14:textId="2369CA82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5B7F3F44" w14:textId="206FC14F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6A5312" w:rsidR="00C97BA2" w:rsidTr="32EEDB73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A02F0B" w:rsidP="00A02F0B" w:rsidRDefault="00A02F0B" w14:paraId="590620B9" w14:textId="5A557C22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6A5312" w:rsidR="00A02F0B" w:rsidP="4A920C63" w:rsidRDefault="00C97BA2" w14:paraId="5B224CF8" w14:textId="4B303F54">
            <w:pPr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</w:rPr>
            </w:pP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 xml:space="preserve"> Los registros contables deben hacerse siguiendo normas y principios contables.</w:t>
            </w:r>
          </w:p>
        </w:tc>
      </w:tr>
      <w:tr w:rsidRPr="006A5312" w:rsidR="00C97BA2" w:rsidTr="32EEDB73" w14:paraId="71E0805B" w14:textId="77777777">
        <w:trPr>
          <w:trHeight w:val="220"/>
        </w:trPr>
        <w:tc>
          <w:tcPr>
            <w:tcW w:w="1267" w:type="dxa"/>
            <w:tcMar/>
          </w:tcPr>
          <w:p w:rsidRPr="006A5312" w:rsidR="00A02F0B" w:rsidP="00A02F0B" w:rsidRDefault="00A02F0B" w14:paraId="007D9B78" w14:textId="16A33E8C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A02F0B" w:rsidP="00A02F0B" w:rsidRDefault="00A02F0B" w14:paraId="6DC200FD" w14:textId="0FA32F78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A02F0B" w:rsidP="00A02F0B" w:rsidRDefault="00C97BA2" w14:paraId="46ACE52B" w14:textId="682E16DE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6A5312" w:rsidR="00C97BA2" w:rsidTr="32EEDB73" w14:paraId="79A5F800" w14:textId="77777777">
        <w:trPr>
          <w:trHeight w:val="220"/>
        </w:trPr>
        <w:tc>
          <w:tcPr>
            <w:tcW w:w="1267" w:type="dxa"/>
            <w:tcMar/>
          </w:tcPr>
          <w:p w:rsidRPr="006A5312" w:rsidR="00A02F0B" w:rsidP="00A02F0B" w:rsidRDefault="00A02F0B" w14:paraId="4CA905D0" w14:textId="0260C153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A02F0B" w:rsidP="00A02F0B" w:rsidRDefault="00A02F0B" w14:paraId="0B50E5FD" w14:textId="54E53F81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A02F0B" w:rsidP="00A02F0B" w:rsidRDefault="00A02F0B" w14:paraId="3993E431" w14:textId="55340968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6A5312" w:rsidR="00EB68C9" w:rsidTr="32EEDB73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6F280DC9" w14:textId="79C21419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6EA5C689" w14:textId="55ED0360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6D4DA860" w14:textId="3BD20C13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5741569F" w14:textId="329BD31B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6A5312" w:rsidR="00C97BA2" w:rsidTr="32EEDB73" w14:paraId="6DC135A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A02F0B" w:rsidP="00A02F0B" w:rsidRDefault="00A02F0B" w14:paraId="06EB1A79" w14:textId="77777777">
            <w:pPr>
              <w:rPr>
                <w:rFonts w:eastAsia="Calibri" w:asciiTheme="majorHAnsi" w:hAnsiTheme="majorHAnsi" w:cstheme="majorHAnsi"/>
                <w:b/>
              </w:rPr>
            </w:pP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A02F0B" w:rsidP="00A02F0B" w:rsidRDefault="00A02F0B" w14:paraId="04633A53" w14:textId="77777777">
            <w:pPr>
              <w:rPr>
                <w:rFonts w:eastAsia="Calibri" w:asciiTheme="majorHAnsi" w:hAnsiTheme="majorHAnsi" w:cstheme="majorHAnsi"/>
              </w:rPr>
            </w:pPr>
          </w:p>
        </w:tc>
      </w:tr>
      <w:tr w:rsidRPr="006A5312" w:rsidR="00C97BA2" w:rsidTr="32EEDB73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A02F0B" w:rsidP="00A02F0B" w:rsidRDefault="00A02F0B" w14:paraId="28333329" w14:textId="1AB4CC58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6A5312" w:rsidR="00A02F0B" w:rsidP="4A920C63" w:rsidRDefault="00C97BA2" w14:paraId="4F3E856F" w14:textId="39042054">
            <w:pPr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</w:rPr>
            </w:pP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 xml:space="preserve">La corrección de errores no afecta la presentación de los estados financieros.  </w:t>
            </w:r>
          </w:p>
        </w:tc>
      </w:tr>
      <w:tr w:rsidRPr="006A5312" w:rsidR="00C97BA2" w:rsidTr="32EEDB73" w14:paraId="24A2C86E" w14:textId="77777777">
        <w:trPr>
          <w:trHeight w:val="220"/>
        </w:trPr>
        <w:tc>
          <w:tcPr>
            <w:tcW w:w="1267" w:type="dxa"/>
            <w:tcMar/>
          </w:tcPr>
          <w:p w:rsidRPr="006A5312" w:rsidR="00A02F0B" w:rsidP="00A02F0B" w:rsidRDefault="00A02F0B" w14:paraId="70D1B1EB" w14:textId="280631F5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A02F0B" w:rsidP="00A02F0B" w:rsidRDefault="00A02F0B" w14:paraId="37A37776" w14:textId="10B74725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A02F0B" w:rsidP="00A02F0B" w:rsidRDefault="00A02F0B" w14:paraId="152AC3B6" w14:textId="4883D6B4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6A5312" w:rsidR="00C97BA2" w:rsidTr="32EEDB73" w14:paraId="57B20FA5" w14:textId="77777777">
        <w:trPr>
          <w:trHeight w:val="220"/>
        </w:trPr>
        <w:tc>
          <w:tcPr>
            <w:tcW w:w="1267" w:type="dxa"/>
            <w:tcMar/>
          </w:tcPr>
          <w:p w:rsidRPr="006A5312" w:rsidR="00A02F0B" w:rsidP="00A02F0B" w:rsidRDefault="00A02F0B" w14:paraId="13EFD6FD" w14:textId="62310053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A02F0B" w:rsidP="00A02F0B" w:rsidRDefault="00A02F0B" w14:paraId="73177622" w14:textId="0CE65E9A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A02F0B" w:rsidP="00A02F0B" w:rsidRDefault="00C97BA2" w14:paraId="661BE877" w14:textId="144D685A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6A5312" w:rsidR="00EB68C9" w:rsidTr="32EEDB73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650F14CA" w14:textId="7CC7E361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0E9D8026" w14:textId="6D422BE9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6C5B336C" w14:textId="6FCF4552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01D0A1FC" w14:textId="4EB98A60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6A5312" w:rsidR="00C97BA2" w:rsidTr="32EEDB73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A02F0B" w:rsidP="00A02F0B" w:rsidRDefault="00A02F0B" w14:paraId="18AF5C50" w14:textId="4B6C7C31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6A5312" w:rsidR="00A02F0B" w:rsidP="4A920C63" w:rsidRDefault="00C97BA2" w14:paraId="1A7539C3" w14:textId="07302F0F">
            <w:pPr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</w:rPr>
            </w:pPr>
            <w:r w:rsidRPr="4A920C63" w:rsidR="00C97BA2">
              <w:rPr>
                <w:rFonts w:ascii="Calibri" w:hAnsi="Calibri" w:cs="Calibri" w:asciiTheme="majorAscii" w:hAnsiTheme="majorAscii" w:cstheme="majorAscii"/>
                <w:b w:val="1"/>
                <w:bCs w:val="1"/>
              </w:rPr>
              <w:t xml:space="preserve">El ciclo contable puede ser mensual, trimestral o anual, según las políticas de la empresa.  </w:t>
            </w:r>
          </w:p>
        </w:tc>
      </w:tr>
      <w:tr w:rsidRPr="006A5312" w:rsidR="00C97BA2" w:rsidTr="32EEDB73" w14:paraId="1852A647" w14:textId="77777777">
        <w:trPr>
          <w:trHeight w:val="220"/>
        </w:trPr>
        <w:tc>
          <w:tcPr>
            <w:tcW w:w="1267" w:type="dxa"/>
            <w:tcMar/>
          </w:tcPr>
          <w:p w:rsidRPr="006A5312" w:rsidR="00A02F0B" w:rsidP="00A02F0B" w:rsidRDefault="00A02F0B" w14:paraId="0E152896" w14:textId="2929FE31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A02F0B" w:rsidP="00A02F0B" w:rsidRDefault="00A02F0B" w14:paraId="5CC2C95F" w14:textId="4B096488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A02F0B" w:rsidP="00A02F0B" w:rsidRDefault="00C97BA2" w14:paraId="37B43B45" w14:textId="1B12A979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6A5312" w:rsidR="00C97BA2" w:rsidTr="32EEDB73" w14:paraId="1E86B579" w14:textId="77777777">
        <w:trPr>
          <w:trHeight w:val="220"/>
        </w:trPr>
        <w:tc>
          <w:tcPr>
            <w:tcW w:w="1267" w:type="dxa"/>
            <w:tcMar/>
          </w:tcPr>
          <w:p w:rsidRPr="006A5312" w:rsidR="00A02F0B" w:rsidP="00A02F0B" w:rsidRDefault="00A02F0B" w14:paraId="35C1ADF6" w14:textId="4262A13A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A02F0B" w:rsidP="00A02F0B" w:rsidRDefault="00A02F0B" w14:paraId="623B8ABC" w14:textId="5CD01685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A02F0B" w:rsidP="00A02F0B" w:rsidRDefault="00A02F0B" w14:paraId="21463C5E" w14:textId="42D4FE0A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6A5312" w:rsidR="00EB68C9" w:rsidTr="32EEDB73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30EC95D6" w14:textId="35FCCE19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7F3CF307" w14:textId="4149126D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376D6239" w14:textId="209782B1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7A5DED3C" w14:textId="6D52043C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6A5312" w:rsidR="00C97BA2" w:rsidTr="32EEDB73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A02F0B" w:rsidP="00A02F0B" w:rsidRDefault="00A02F0B" w14:paraId="6851E16E" w14:textId="452CF48F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6A5312" w:rsidR="00A02F0B" w:rsidP="489C285A" w:rsidRDefault="00C97BA2" w14:paraId="2842357E" w14:textId="018DEF58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s-419"/>
              </w:rPr>
            </w:pPr>
            <w:r w:rsidRPr="489C285A" w:rsidR="0038F0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419"/>
              </w:rPr>
              <w:t>La partida doble establece que por cada débito debe existir un crédito del mismo valor.</w:t>
            </w:r>
          </w:p>
        </w:tc>
      </w:tr>
      <w:tr w:rsidRPr="006A5312" w:rsidR="00C97BA2" w:rsidTr="32EEDB73" w14:paraId="6D9EEA78" w14:textId="77777777">
        <w:trPr>
          <w:trHeight w:val="220"/>
        </w:trPr>
        <w:tc>
          <w:tcPr>
            <w:tcW w:w="1267" w:type="dxa"/>
            <w:tcMar/>
          </w:tcPr>
          <w:p w:rsidRPr="006A5312" w:rsidR="00A02F0B" w:rsidP="00A02F0B" w:rsidRDefault="00A02F0B" w14:paraId="32E32C36" w14:textId="69FBBAC9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A02F0B" w:rsidP="00A02F0B" w:rsidRDefault="00A02F0B" w14:paraId="5023CF7C" w14:textId="7939A1EF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A02F0B" w:rsidP="00A02F0B" w:rsidRDefault="00C97BA2" w14:paraId="08DBA6E9" w14:textId="7AB15702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6A5312" w:rsidR="00C97BA2" w:rsidTr="32EEDB73" w14:paraId="79A10AE3" w14:textId="77777777">
        <w:trPr>
          <w:trHeight w:val="220"/>
        </w:trPr>
        <w:tc>
          <w:tcPr>
            <w:tcW w:w="1267" w:type="dxa"/>
            <w:tcMar/>
          </w:tcPr>
          <w:p w:rsidRPr="006A5312" w:rsidR="00A02F0B" w:rsidP="00A02F0B" w:rsidRDefault="00A02F0B" w14:paraId="0495F5C8" w14:textId="330643C3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A5312" w:rsidR="00A02F0B" w:rsidP="00A02F0B" w:rsidRDefault="00A02F0B" w14:paraId="0802BA9F" w14:textId="12626616">
            <w:pPr>
              <w:rPr>
                <w:rFonts w:eastAsia="Calibri" w:asciiTheme="majorHAnsi" w:hAnsiTheme="majorHAnsi" w:cstheme="majorHAnsi"/>
              </w:rPr>
            </w:pPr>
            <w:r w:rsidRPr="006A5312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6A5312" w:rsidR="00A02F0B" w:rsidP="00A02F0B" w:rsidRDefault="00A02F0B" w14:paraId="6BBE2BBE" w14:textId="7753CD53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6A5312" w:rsidR="00EB68C9" w:rsidTr="32EEDB73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322B91D7" w14:textId="63F31017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4C86A3D2" w14:textId="208A3C5A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6A5312" w:rsidR="00EB68C9" w:rsidTr="32EEDB73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6A5312" w:rsidR="00EB68C9" w:rsidP="00EB68C9" w:rsidRDefault="00EB68C9" w14:paraId="27956677" w14:textId="38C43244">
            <w:pPr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A5312" w:rsidR="00EB68C9" w:rsidP="00EB68C9" w:rsidRDefault="00EB68C9" w14:paraId="29889CED" w14:textId="3560D799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6A5312" w:rsidR="00C97BA2" w:rsidTr="3A86A61B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Pr="006A5312" w:rsidR="00B11CF2" w:rsidP="00B11CF2" w:rsidRDefault="00B11CF2" w14:paraId="3F53E199" w14:textId="77777777">
            <w:pPr>
              <w:widowControl w:val="0"/>
              <w:jc w:val="center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MENSAJE FINAL ACTIVIDAD</w:t>
            </w:r>
          </w:p>
        </w:tc>
      </w:tr>
      <w:tr w:rsidRPr="006A5312" w:rsidR="00EB68C9" w:rsidTr="3A86A61B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6A5312" w:rsidR="00EB68C9" w:rsidP="00EB68C9" w:rsidRDefault="00EB68C9" w14:paraId="488E3836" w14:textId="44413A32">
            <w:pPr>
              <w:widowControl w:val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shd w:val="clear" w:color="auto" w:fill="auto"/>
            <w:tcMar/>
          </w:tcPr>
          <w:p w:rsidRPr="006A5312" w:rsidR="00EB68C9" w:rsidP="3A86A61B" w:rsidRDefault="00EB68C9" w14:paraId="674AF642" w14:textId="1F30D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color w:val="auto"/>
              </w:rPr>
            </w:pPr>
            <w:r w:rsidRPr="3A86A61B" w:rsidR="68F95F0E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>H</w:t>
            </w:r>
            <w:r w:rsidRPr="3A86A61B" w:rsidR="00EB68C9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>a superado la actividad y demuestra sólidos conocimientos sobre el componente formativo.</w:t>
            </w:r>
          </w:p>
        </w:tc>
      </w:tr>
      <w:tr w:rsidRPr="006A5312" w:rsidR="00EB68C9" w:rsidTr="3A86A61B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6A5312" w:rsidR="00EB68C9" w:rsidP="00EB68C9" w:rsidRDefault="00EB68C9" w14:paraId="4E380F9F" w14:textId="15625C85">
            <w:pPr>
              <w:widowControl w:val="0"/>
              <w:rPr>
                <w:rFonts w:eastAsia="Calibri" w:asciiTheme="majorHAnsi" w:hAnsiTheme="majorHAnsi" w:cstheme="majorHAnsi"/>
                <w:color w:val="auto"/>
              </w:rPr>
            </w:pPr>
            <w:r w:rsidRPr="006A5312">
              <w:rPr>
                <w:rFonts w:eastAsia="Calibri" w:asciiTheme="majorHAnsi" w:hAnsiTheme="majorHAnsi" w:cstheme="majorHAnsi"/>
                <w:color w:val="auto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6A5312" w:rsidR="00EB68C9" w:rsidP="00EB68C9" w:rsidRDefault="00EB68C9" w14:paraId="073F3458" w14:textId="2023FB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6A5312" w:rsidR="00C57B0F" w:rsidRDefault="00C57B0F" w14:paraId="72FE7DC7" w14:textId="77777777">
      <w:pPr>
        <w:spacing w:after="160" w:line="259" w:lineRule="auto"/>
        <w:rPr>
          <w:rFonts w:eastAsia="Calibri" w:asciiTheme="majorHAnsi" w:hAnsiTheme="majorHAnsi" w:cstheme="majorHAnsi"/>
        </w:rPr>
      </w:pPr>
    </w:p>
    <w:p w:rsidRPr="006A5312" w:rsidR="00C57B0F" w:rsidRDefault="00C57B0F" w14:paraId="282C4038" w14:textId="77777777">
      <w:pPr>
        <w:rPr>
          <w:rFonts w:asciiTheme="majorHAnsi" w:hAnsiTheme="majorHAnsi" w:cstheme="majorHAnsi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6A5312" w:rsidR="00C97BA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312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CONTROL DE REVISIÓN</w:t>
            </w:r>
          </w:p>
        </w:tc>
      </w:tr>
      <w:tr w:rsidRPr="006A5312" w:rsidR="00C97BA2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312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312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312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Fecha</w:t>
            </w:r>
          </w:p>
        </w:tc>
      </w:tr>
      <w:tr w:rsidRPr="006A5312" w:rsidR="00C97BA2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312" w:rsidR="00A9514B" w:rsidP="00DD0B84" w:rsidRDefault="00A9514B" w14:paraId="3F15125C" w14:textId="51BEE35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 xml:space="preserve">Revisión </w:t>
            </w:r>
            <w:r w:rsidRPr="006A5312" w:rsidR="00B6446F">
              <w:rPr>
                <w:rFonts w:eastAsia="Calibri" w:asciiTheme="majorHAnsi" w:hAnsiTheme="majorHAnsi" w:cstheme="majorHAnsi"/>
                <w:b/>
              </w:rPr>
              <w:t>e</w:t>
            </w:r>
            <w:r w:rsidRPr="006A5312" w:rsidR="00DD0B84">
              <w:rPr>
                <w:rFonts w:eastAsia="Calibri" w:asciiTheme="majorHAnsi" w:hAnsiTheme="majorHAnsi" w:cstheme="majorHAnsi"/>
                <w:b/>
              </w:rPr>
              <w:t>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312" w:rsidR="00A9514B" w:rsidRDefault="00572122" w14:paraId="266E2D1D" w14:textId="13B515C8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Gustavo Ernesto Mariño Puentes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312" w:rsidR="00A9514B" w:rsidRDefault="007958A5" w14:paraId="6BC57545" w14:textId="445F0466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  <w:r w:rsidRPr="006A5312">
              <w:rPr>
                <w:rFonts w:eastAsia="Calibri" w:asciiTheme="majorHAnsi" w:hAnsiTheme="majorHAnsi" w:cstheme="majorHAnsi"/>
                <w:b/>
              </w:rPr>
              <w:t>Julio</w:t>
            </w:r>
            <w:r w:rsidRPr="006A5312" w:rsidR="00572122">
              <w:rPr>
                <w:rFonts w:eastAsia="Calibri" w:asciiTheme="majorHAnsi" w:hAnsiTheme="majorHAnsi" w:cstheme="majorHAnsi"/>
                <w:b/>
              </w:rPr>
              <w:t xml:space="preserve"> de 2025</w:t>
            </w:r>
          </w:p>
        </w:tc>
      </w:tr>
      <w:tr w:rsidRPr="006A5312" w:rsidR="00EB68C9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312" w:rsidR="00EB68C9" w:rsidP="00EB68C9" w:rsidRDefault="00EB68C9" w14:paraId="0FCA66BF" w14:textId="30F7ACA6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Revisión Diseñadora de Contenidos Digitales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312" w:rsidR="00EB68C9" w:rsidP="00EB68C9" w:rsidRDefault="00EB68C9" w14:paraId="62D46FB2" w14:textId="28A716E6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Lina Marcela Pérez Manchego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312" w:rsidR="00EB68C9" w:rsidP="00EB68C9" w:rsidRDefault="00EB68C9" w14:paraId="0ACDF65B" w14:textId="2D26510B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Septiembre de 2025</w:t>
            </w:r>
          </w:p>
        </w:tc>
      </w:tr>
    </w:tbl>
    <w:p w:rsidRPr="006A5312" w:rsidR="00C57B0F" w:rsidRDefault="00C57B0F" w14:paraId="12496B24" w14:textId="77777777">
      <w:pPr>
        <w:rPr>
          <w:rFonts w:asciiTheme="majorHAnsi" w:hAnsiTheme="majorHAnsi" w:cstheme="majorHAnsi"/>
        </w:rPr>
      </w:pPr>
    </w:p>
    <w:sectPr w:rsidRPr="006A5312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3F64" w:rsidRDefault="006F3F64" w14:paraId="6510855F" w14:textId="77777777">
      <w:pPr>
        <w:spacing w:line="240" w:lineRule="auto"/>
      </w:pPr>
      <w:r>
        <w:separator/>
      </w:r>
    </w:p>
  </w:endnote>
  <w:endnote w:type="continuationSeparator" w:id="0">
    <w:p w:rsidR="006F3F64" w:rsidRDefault="006F3F64" w14:paraId="4397B44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3F64" w:rsidRDefault="006F3F64" w14:paraId="1457D0E3" w14:textId="77777777">
      <w:pPr>
        <w:spacing w:line="240" w:lineRule="auto"/>
      </w:pPr>
      <w:r>
        <w:separator/>
      </w:r>
    </w:p>
  </w:footnote>
  <w:footnote w:type="continuationSeparator" w:id="0">
    <w:p w:rsidR="006F3F64" w:rsidRDefault="006F3F64" w14:paraId="6B0BD53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018045879">
    <w:abstractNumId w:val="1"/>
  </w:num>
  <w:num w:numId="2" w16cid:durableId="95494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54B8B"/>
    <w:rsid w:val="00075BDE"/>
    <w:rsid w:val="0009090B"/>
    <w:rsid w:val="000B63BD"/>
    <w:rsid w:val="000C68FF"/>
    <w:rsid w:val="000D6787"/>
    <w:rsid w:val="000E3ADC"/>
    <w:rsid w:val="000F39CD"/>
    <w:rsid w:val="000F72BD"/>
    <w:rsid w:val="001302F7"/>
    <w:rsid w:val="001444F1"/>
    <w:rsid w:val="00163DAF"/>
    <w:rsid w:val="00171FD1"/>
    <w:rsid w:val="0018141D"/>
    <w:rsid w:val="001A0532"/>
    <w:rsid w:val="001B5CD5"/>
    <w:rsid w:val="001C2159"/>
    <w:rsid w:val="001D65D0"/>
    <w:rsid w:val="001F0B68"/>
    <w:rsid w:val="0020736F"/>
    <w:rsid w:val="00230CDA"/>
    <w:rsid w:val="00231CE6"/>
    <w:rsid w:val="00263854"/>
    <w:rsid w:val="002827B6"/>
    <w:rsid w:val="002B3482"/>
    <w:rsid w:val="002D3052"/>
    <w:rsid w:val="002E46FB"/>
    <w:rsid w:val="003067A7"/>
    <w:rsid w:val="00353965"/>
    <w:rsid w:val="003605E9"/>
    <w:rsid w:val="00362E05"/>
    <w:rsid w:val="00376E1F"/>
    <w:rsid w:val="00383143"/>
    <w:rsid w:val="0038F05D"/>
    <w:rsid w:val="00391997"/>
    <w:rsid w:val="0046266A"/>
    <w:rsid w:val="004678C2"/>
    <w:rsid w:val="00475EC9"/>
    <w:rsid w:val="0048002F"/>
    <w:rsid w:val="00482C46"/>
    <w:rsid w:val="004A00B2"/>
    <w:rsid w:val="004E274A"/>
    <w:rsid w:val="00541FB6"/>
    <w:rsid w:val="00572122"/>
    <w:rsid w:val="00573E34"/>
    <w:rsid w:val="005D6C01"/>
    <w:rsid w:val="006334A9"/>
    <w:rsid w:val="00654A50"/>
    <w:rsid w:val="006A5312"/>
    <w:rsid w:val="006C52FA"/>
    <w:rsid w:val="006F219D"/>
    <w:rsid w:val="006F3F64"/>
    <w:rsid w:val="00701A4B"/>
    <w:rsid w:val="00725E57"/>
    <w:rsid w:val="00733AA0"/>
    <w:rsid w:val="00736566"/>
    <w:rsid w:val="00763ED4"/>
    <w:rsid w:val="007726F8"/>
    <w:rsid w:val="0078087A"/>
    <w:rsid w:val="00782B1E"/>
    <w:rsid w:val="007844D1"/>
    <w:rsid w:val="007878C4"/>
    <w:rsid w:val="007958A5"/>
    <w:rsid w:val="007D6F86"/>
    <w:rsid w:val="00805A67"/>
    <w:rsid w:val="00822675"/>
    <w:rsid w:val="00822B52"/>
    <w:rsid w:val="00825F05"/>
    <w:rsid w:val="00836FBD"/>
    <w:rsid w:val="008553AA"/>
    <w:rsid w:val="00862211"/>
    <w:rsid w:val="008A55FE"/>
    <w:rsid w:val="008B0FA7"/>
    <w:rsid w:val="008B1323"/>
    <w:rsid w:val="008B5DAF"/>
    <w:rsid w:val="008B6619"/>
    <w:rsid w:val="008C1374"/>
    <w:rsid w:val="008E1685"/>
    <w:rsid w:val="008E6807"/>
    <w:rsid w:val="008F7BC0"/>
    <w:rsid w:val="00902CCE"/>
    <w:rsid w:val="00917B02"/>
    <w:rsid w:val="009921BA"/>
    <w:rsid w:val="00996A1C"/>
    <w:rsid w:val="00996CB7"/>
    <w:rsid w:val="009A36D1"/>
    <w:rsid w:val="009B224D"/>
    <w:rsid w:val="009C2A48"/>
    <w:rsid w:val="009D1BF1"/>
    <w:rsid w:val="009D37F0"/>
    <w:rsid w:val="00A02F0B"/>
    <w:rsid w:val="00A31F2B"/>
    <w:rsid w:val="00A338E2"/>
    <w:rsid w:val="00A50801"/>
    <w:rsid w:val="00A60A48"/>
    <w:rsid w:val="00A9514B"/>
    <w:rsid w:val="00AC5EB0"/>
    <w:rsid w:val="00AD367E"/>
    <w:rsid w:val="00AE0A55"/>
    <w:rsid w:val="00B00A40"/>
    <w:rsid w:val="00B02B81"/>
    <w:rsid w:val="00B11CF2"/>
    <w:rsid w:val="00B27434"/>
    <w:rsid w:val="00B33D03"/>
    <w:rsid w:val="00B63D1C"/>
    <w:rsid w:val="00B6446F"/>
    <w:rsid w:val="00BB561B"/>
    <w:rsid w:val="00BD183E"/>
    <w:rsid w:val="00BE7AE1"/>
    <w:rsid w:val="00BF5D04"/>
    <w:rsid w:val="00C0495F"/>
    <w:rsid w:val="00C33AF7"/>
    <w:rsid w:val="00C47019"/>
    <w:rsid w:val="00C561FD"/>
    <w:rsid w:val="00C57B0F"/>
    <w:rsid w:val="00C60560"/>
    <w:rsid w:val="00C85661"/>
    <w:rsid w:val="00C8700F"/>
    <w:rsid w:val="00C97BA2"/>
    <w:rsid w:val="00CA2567"/>
    <w:rsid w:val="00CA50B1"/>
    <w:rsid w:val="00CD3981"/>
    <w:rsid w:val="00CF6CED"/>
    <w:rsid w:val="00D154B7"/>
    <w:rsid w:val="00D16CEB"/>
    <w:rsid w:val="00D52BF8"/>
    <w:rsid w:val="00D85B88"/>
    <w:rsid w:val="00D90758"/>
    <w:rsid w:val="00D96770"/>
    <w:rsid w:val="00DC33FE"/>
    <w:rsid w:val="00DD0B84"/>
    <w:rsid w:val="00E23F58"/>
    <w:rsid w:val="00EA1809"/>
    <w:rsid w:val="00EA4920"/>
    <w:rsid w:val="00EB68C9"/>
    <w:rsid w:val="00EB6F86"/>
    <w:rsid w:val="00EC4AE8"/>
    <w:rsid w:val="00ED3B41"/>
    <w:rsid w:val="00F03327"/>
    <w:rsid w:val="00F15E6A"/>
    <w:rsid w:val="00F22708"/>
    <w:rsid w:val="00F321DB"/>
    <w:rsid w:val="00F52AA1"/>
    <w:rsid w:val="00F65225"/>
    <w:rsid w:val="00F83619"/>
    <w:rsid w:val="0447C494"/>
    <w:rsid w:val="0DD74DD3"/>
    <w:rsid w:val="0E6882FB"/>
    <w:rsid w:val="0EF4C436"/>
    <w:rsid w:val="1638A59D"/>
    <w:rsid w:val="1CB365E2"/>
    <w:rsid w:val="25E1817F"/>
    <w:rsid w:val="28253139"/>
    <w:rsid w:val="28AB7C64"/>
    <w:rsid w:val="2B710E21"/>
    <w:rsid w:val="32EEDB73"/>
    <w:rsid w:val="3A86A61B"/>
    <w:rsid w:val="3DDA6F2C"/>
    <w:rsid w:val="438BE625"/>
    <w:rsid w:val="453679AD"/>
    <w:rsid w:val="489C285A"/>
    <w:rsid w:val="4A920C63"/>
    <w:rsid w:val="5172626C"/>
    <w:rsid w:val="600ABD8C"/>
    <w:rsid w:val="646B4EB3"/>
    <w:rsid w:val="668AEE94"/>
    <w:rsid w:val="68F95F0E"/>
    <w:rsid w:val="6D5B542C"/>
    <w:rsid w:val="70D7FFC7"/>
    <w:rsid w:val="752BF623"/>
    <w:rsid w:val="7883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6446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6446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B6446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446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B644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1" ma:contentTypeDescription="Crear nuevo documento." ma:contentTypeScope="" ma:versionID="4d68dff5f0af2e06d66d0a41cb2d734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a226e700be7ccbb404083af0ef816ec1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A39C5A-40D4-4B2E-86D2-FBDE3BC34B23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Lina Marcela Perez Machego</lastModifiedBy>
  <revision>10</revision>
  <dcterms:created xsi:type="dcterms:W3CDTF">2025-07-18T22:35:00.0000000Z</dcterms:created>
  <dcterms:modified xsi:type="dcterms:W3CDTF">2025-09-29T04:02:02.6262615Z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ediaServiceImageTags">
    <vt:lpwstr/>
  </property>
  <property fmtid="{D5CDD505-2E9C-101B-9397-08002B2CF9AE}" pid="4" name="Order">
    <vt:r8>65863100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SIP_Label_fc111285-cafa-4fc9-8a9a-bd902089b24f_Enabled">
    <vt:lpwstr>true</vt:lpwstr>
  </property>
  <property fmtid="{D5CDD505-2E9C-101B-9397-08002B2CF9AE}" pid="14" name="MSIP_Label_fc111285-cafa-4fc9-8a9a-bd902089b24f_SetDate">
    <vt:lpwstr>2025-09-15T13:51:46Z</vt:lpwstr>
  </property>
  <property fmtid="{D5CDD505-2E9C-101B-9397-08002B2CF9AE}" pid="15" name="MSIP_Label_fc111285-cafa-4fc9-8a9a-bd902089b24f_Method">
    <vt:lpwstr>Privileged</vt:lpwstr>
  </property>
  <property fmtid="{D5CDD505-2E9C-101B-9397-08002B2CF9AE}" pid="16" name="MSIP_Label_fc111285-cafa-4fc9-8a9a-bd902089b24f_Name">
    <vt:lpwstr>Public</vt:lpwstr>
  </property>
  <property fmtid="{D5CDD505-2E9C-101B-9397-08002B2CF9AE}" pid="17" name="MSIP_Label_fc111285-cafa-4fc9-8a9a-bd902089b24f_SiteId">
    <vt:lpwstr>cbc2c381-2f2e-4d93-91d1-506c9316ace7</vt:lpwstr>
  </property>
  <property fmtid="{D5CDD505-2E9C-101B-9397-08002B2CF9AE}" pid="18" name="MSIP_Label_fc111285-cafa-4fc9-8a9a-bd902089b24f_ActionId">
    <vt:lpwstr>b8d8d767-f226-40a4-b108-1410209edf3a</vt:lpwstr>
  </property>
  <property fmtid="{D5CDD505-2E9C-101B-9397-08002B2CF9AE}" pid="19" name="MSIP_Label_fc111285-cafa-4fc9-8a9a-bd902089b24f_ContentBits">
    <vt:lpwstr>0</vt:lpwstr>
  </property>
  <property fmtid="{D5CDD505-2E9C-101B-9397-08002B2CF9AE}" pid="20" name="MSIP_Label_fc111285-cafa-4fc9-8a9a-bd902089b24f_Tag">
    <vt:lpwstr>10, 0, 1, 1</vt:lpwstr>
  </property>
</Properties>
</file>