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200724A0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</w:t>
      </w:r>
      <w:r w:rsidR="006060CB">
        <w:rPr>
          <w:rFonts w:ascii="Arial" w:hAnsi="Arial" w:cs="Arial"/>
          <w:b/>
          <w:lang w:val="es-ES"/>
        </w:rPr>
        <w:t>2</w:t>
      </w:r>
    </w:p>
    <w:p w14:paraId="31F0A328" w14:textId="77777777" w:rsidR="00FF7026" w:rsidRPr="00FF7026" w:rsidRDefault="007B608A" w:rsidP="00FF7026">
      <w:pPr>
        <w:jc w:val="center"/>
        <w:rPr>
          <w:rFonts w:ascii="Arial" w:hAnsi="Arial" w:cs="Arial"/>
          <w:b/>
          <w:bCs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FF7026" w:rsidRPr="00FF7026">
        <w:rPr>
          <w:rFonts w:ascii="Arial" w:hAnsi="Arial" w:cs="Arial"/>
          <w:b/>
          <w:bCs/>
        </w:rPr>
        <w:t>Aplicación del sistema SARLAFT</w:t>
      </w:r>
    </w:p>
    <w:p w14:paraId="5CB4360D" w14:textId="77B00481" w:rsidR="00B55E05" w:rsidRDefault="00B55E05" w:rsidP="006060CB">
      <w:pPr>
        <w:rPr>
          <w:rFonts w:ascii="Arial" w:hAnsi="Arial" w:cs="Arial"/>
          <w:b/>
          <w:bCs/>
        </w:rPr>
      </w:pPr>
    </w:p>
    <w:p w14:paraId="09634B1C" w14:textId="77777777" w:rsidR="004D0463" w:rsidRPr="00077CD0" w:rsidRDefault="004D0463" w:rsidP="004D0463">
      <w:pPr>
        <w:pStyle w:val="font-claude-response-body"/>
        <w:rPr>
          <w:rFonts w:ascii="Arial" w:hAnsi="Arial" w:cs="Arial"/>
          <w:color w:val="000000" w:themeColor="text1"/>
          <w:sz w:val="22"/>
          <w:szCs w:val="22"/>
          <w:highlight w:val="yellow"/>
        </w:rPr>
      </w:pP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Las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organizaciones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que forman parte del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sistema financiero colombiano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no solo deben conocer los riesgos asociados al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lavado de activos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y la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financiación del </w:t>
      </w:r>
      <w:r w:rsidRPr="0058452D">
        <w:rPr>
          <w:rFonts w:ascii="Arial" w:hAnsi="Arial" w:cs="Arial"/>
          <w:b/>
          <w:bCs/>
          <w:color w:val="000000" w:themeColor="text1"/>
          <w:sz w:val="22"/>
          <w:szCs w:val="22"/>
        </w:rPr>
        <w:t>terrorismo</w:t>
      </w:r>
      <w:r w:rsidRPr="0058452D">
        <w:rPr>
          <w:rFonts w:ascii="Arial" w:hAnsi="Arial" w:cs="Arial"/>
          <w:color w:val="000000" w:themeColor="text1"/>
          <w:sz w:val="22"/>
          <w:szCs w:val="22"/>
        </w:rPr>
        <w:t xml:space="preserve">, sino también implementar </w:t>
      </w:r>
      <w:r w:rsidRPr="0058452D">
        <w:rPr>
          <w:rFonts w:ascii="Arial" w:hAnsi="Arial" w:cs="Arial"/>
          <w:b/>
          <w:bCs/>
          <w:color w:val="000000" w:themeColor="text1"/>
          <w:sz w:val="22"/>
          <w:szCs w:val="22"/>
        </w:rPr>
        <w:t>procedimientos concretos</w:t>
      </w:r>
      <w:r w:rsidRPr="0058452D">
        <w:rPr>
          <w:rFonts w:ascii="Arial" w:hAnsi="Arial" w:cs="Arial"/>
          <w:color w:val="000000" w:themeColor="text1"/>
          <w:sz w:val="22"/>
          <w:szCs w:val="22"/>
        </w:rPr>
        <w:t xml:space="preserve"> que les permitan </w:t>
      </w:r>
      <w:r w:rsidRPr="0058452D">
        <w:rPr>
          <w:rFonts w:ascii="Arial" w:hAnsi="Arial" w:cs="Arial"/>
          <w:b/>
          <w:bCs/>
          <w:color w:val="000000" w:themeColor="text1"/>
          <w:sz w:val="22"/>
          <w:szCs w:val="22"/>
        </w:rPr>
        <w:t>identificar, analizar y controlar</w:t>
      </w:r>
      <w:r w:rsidRPr="0058452D">
        <w:rPr>
          <w:rFonts w:ascii="Arial" w:hAnsi="Arial" w:cs="Arial"/>
          <w:color w:val="000000" w:themeColor="text1"/>
          <w:sz w:val="22"/>
          <w:szCs w:val="22"/>
        </w:rPr>
        <w:t xml:space="preserve"> las operaciones que puedan representar una</w:t>
      </w:r>
      <w:r w:rsidRPr="0058452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amenaza </w:t>
      </w:r>
      <w:r w:rsidRPr="0058452D">
        <w:rPr>
          <w:rFonts w:ascii="Arial" w:hAnsi="Arial" w:cs="Arial"/>
          <w:color w:val="000000" w:themeColor="text1"/>
          <w:sz w:val="22"/>
          <w:szCs w:val="22"/>
        </w:rPr>
        <w:t xml:space="preserve">para su </w:t>
      </w:r>
      <w:r w:rsidRPr="0058452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integridad </w:t>
      </w:r>
      <w:r w:rsidRPr="0058452D">
        <w:rPr>
          <w:rFonts w:ascii="Arial" w:hAnsi="Arial" w:cs="Arial"/>
          <w:color w:val="000000" w:themeColor="text1"/>
          <w:sz w:val="22"/>
          <w:szCs w:val="22"/>
        </w:rPr>
        <w:t xml:space="preserve">y la del </w:t>
      </w:r>
      <w:r w:rsidRPr="0058452D">
        <w:rPr>
          <w:rFonts w:ascii="Arial" w:hAnsi="Arial" w:cs="Arial"/>
          <w:b/>
          <w:bCs/>
          <w:color w:val="000000" w:themeColor="text1"/>
          <w:sz w:val="22"/>
          <w:szCs w:val="22"/>
        </w:rPr>
        <w:t>sistema económico</w:t>
      </w:r>
      <w:r w:rsidRPr="0058452D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1879F67" w14:textId="5C549D5F" w:rsidR="00077CD0" w:rsidRPr="004D0463" w:rsidRDefault="00077CD0" w:rsidP="004D0463">
      <w:pPr>
        <w:pStyle w:val="font-claude-response-body"/>
        <w:rPr>
          <w:rFonts w:ascii="Arial" w:hAnsi="Arial" w:cs="Arial"/>
          <w:color w:val="000000" w:themeColor="text1"/>
          <w:sz w:val="22"/>
          <w:szCs w:val="22"/>
        </w:rPr>
      </w:pPr>
      <w:r w:rsidRPr="00077CD0">
        <w:rPr>
          <w:rFonts w:ascii="Arial" w:hAnsi="Arial" w:cs="Arial"/>
          <w:color w:val="000000" w:themeColor="text1"/>
          <w:sz w:val="22"/>
          <w:szCs w:val="22"/>
        </w:rPr>
        <w:t xml:space="preserve">Este componente formativo desarrolla los </w:t>
      </w:r>
      <w:r w:rsidRPr="00077CD0">
        <w:rPr>
          <w:rFonts w:ascii="Arial" w:hAnsi="Arial" w:cs="Arial"/>
          <w:b/>
          <w:bCs/>
          <w:color w:val="000000" w:themeColor="text1"/>
          <w:sz w:val="22"/>
          <w:szCs w:val="22"/>
        </w:rPr>
        <w:t>procedimientos esenciales</w:t>
      </w:r>
      <w:r w:rsidRPr="00077CD0">
        <w:rPr>
          <w:rFonts w:ascii="Arial" w:hAnsi="Arial" w:cs="Arial"/>
          <w:color w:val="000000" w:themeColor="text1"/>
          <w:sz w:val="22"/>
          <w:szCs w:val="22"/>
        </w:rPr>
        <w:t xml:space="preserve"> para la </w:t>
      </w:r>
      <w:r w:rsidRPr="00077CD0">
        <w:rPr>
          <w:rFonts w:ascii="Arial" w:hAnsi="Arial" w:cs="Arial"/>
          <w:b/>
          <w:bCs/>
          <w:color w:val="000000" w:themeColor="text1"/>
          <w:sz w:val="22"/>
          <w:szCs w:val="22"/>
        </w:rPr>
        <w:t>aplicación del sistema SARLAFT</w:t>
      </w:r>
      <w:r w:rsidRPr="00077CD0">
        <w:rPr>
          <w:rFonts w:ascii="Arial" w:hAnsi="Arial" w:cs="Arial"/>
          <w:color w:val="000000" w:themeColor="text1"/>
          <w:sz w:val="22"/>
          <w:szCs w:val="22"/>
        </w:rPr>
        <w:t xml:space="preserve"> en las organizaciones: el </w:t>
      </w:r>
      <w:r w:rsidRPr="00077CD0">
        <w:rPr>
          <w:rFonts w:ascii="Arial" w:hAnsi="Arial" w:cs="Arial"/>
          <w:b/>
          <w:bCs/>
          <w:color w:val="000000" w:themeColor="text1"/>
          <w:sz w:val="22"/>
          <w:szCs w:val="22"/>
        </w:rPr>
        <w:t>conocimiento del cliente</w:t>
      </w:r>
      <w:r w:rsidRPr="00077CD0">
        <w:rPr>
          <w:rFonts w:ascii="Arial" w:hAnsi="Arial" w:cs="Arial"/>
          <w:color w:val="000000" w:themeColor="text1"/>
          <w:sz w:val="22"/>
          <w:szCs w:val="22"/>
        </w:rPr>
        <w:t xml:space="preserve">, que permite identificar y verificar su perfil financiero; la </w:t>
      </w:r>
      <w:r w:rsidRPr="00077CD0">
        <w:rPr>
          <w:rFonts w:ascii="Arial" w:hAnsi="Arial" w:cs="Arial"/>
          <w:b/>
          <w:bCs/>
          <w:color w:val="000000" w:themeColor="text1"/>
          <w:sz w:val="22"/>
          <w:szCs w:val="22"/>
        </w:rPr>
        <w:t>clasificación de las operaciones financieras</w:t>
      </w:r>
      <w:r w:rsidRPr="00077CD0">
        <w:rPr>
          <w:rFonts w:ascii="Arial" w:hAnsi="Arial" w:cs="Arial"/>
          <w:color w:val="000000" w:themeColor="text1"/>
          <w:sz w:val="22"/>
          <w:szCs w:val="22"/>
        </w:rPr>
        <w:t xml:space="preserve"> en habituales, inusuales y sospechosas; los </w:t>
      </w:r>
      <w:r w:rsidRPr="00077CD0">
        <w:rPr>
          <w:rFonts w:ascii="Arial" w:hAnsi="Arial" w:cs="Arial"/>
          <w:b/>
          <w:bCs/>
          <w:color w:val="000000" w:themeColor="text1"/>
          <w:sz w:val="22"/>
          <w:szCs w:val="22"/>
        </w:rPr>
        <w:t>sistemas de reporte de información</w:t>
      </w:r>
      <w:r w:rsidRPr="00077CD0">
        <w:rPr>
          <w:rFonts w:ascii="Arial" w:hAnsi="Arial" w:cs="Arial"/>
          <w:color w:val="000000" w:themeColor="text1"/>
          <w:sz w:val="22"/>
          <w:szCs w:val="22"/>
        </w:rPr>
        <w:t xml:space="preserve"> ante las autoridades competentes; y el papel de los </w:t>
      </w:r>
      <w:r w:rsidRPr="00077CD0">
        <w:rPr>
          <w:rFonts w:ascii="Arial" w:hAnsi="Arial" w:cs="Arial"/>
          <w:b/>
          <w:bCs/>
          <w:color w:val="000000" w:themeColor="text1"/>
          <w:sz w:val="22"/>
          <w:szCs w:val="22"/>
        </w:rPr>
        <w:t>organismos de control</w:t>
      </w:r>
      <w:r w:rsidRPr="00077CD0">
        <w:rPr>
          <w:rFonts w:ascii="Arial" w:hAnsi="Arial" w:cs="Arial"/>
          <w:color w:val="000000" w:themeColor="text1"/>
          <w:sz w:val="22"/>
          <w:szCs w:val="22"/>
        </w:rPr>
        <w:t xml:space="preserve"> en la supervisión del cumplimiento de la normativa para la prevención del </w:t>
      </w:r>
      <w:r w:rsidRPr="00077CD0">
        <w:rPr>
          <w:rFonts w:ascii="Arial" w:hAnsi="Arial" w:cs="Arial"/>
          <w:b/>
          <w:bCs/>
          <w:color w:val="000000" w:themeColor="text1"/>
          <w:sz w:val="22"/>
          <w:szCs w:val="22"/>
        </w:rPr>
        <w:t>lavado de activos</w:t>
      </w:r>
      <w:r w:rsidRPr="00077CD0">
        <w:rPr>
          <w:rFonts w:ascii="Arial" w:hAnsi="Arial" w:cs="Arial"/>
          <w:color w:val="000000" w:themeColor="text1"/>
          <w:sz w:val="22"/>
          <w:szCs w:val="22"/>
        </w:rPr>
        <w:t xml:space="preserve"> y la </w:t>
      </w:r>
      <w:r w:rsidRPr="00077CD0">
        <w:rPr>
          <w:rFonts w:ascii="Arial" w:hAnsi="Arial" w:cs="Arial"/>
          <w:b/>
          <w:bCs/>
          <w:color w:val="000000" w:themeColor="text1"/>
          <w:sz w:val="22"/>
          <w:szCs w:val="22"/>
        </w:rPr>
        <w:t>financiación del terrorismo</w:t>
      </w:r>
      <w:r w:rsidRPr="00077CD0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76732A" w14:textId="77777777" w:rsidR="004D0463" w:rsidRPr="004D0463" w:rsidRDefault="004D0463" w:rsidP="004D0463">
      <w:pPr>
        <w:pStyle w:val="font-claude-response-body"/>
        <w:rPr>
          <w:rFonts w:ascii="Arial" w:hAnsi="Arial" w:cs="Arial"/>
          <w:color w:val="000000" w:themeColor="text1"/>
          <w:sz w:val="22"/>
          <w:szCs w:val="22"/>
        </w:rPr>
      </w:pP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Del mismo modo, se examinan las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sanciones administrativas, penales y financieras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derivadas del </w:t>
      </w:r>
      <w:r w:rsidRPr="0058452D">
        <w:rPr>
          <w:rFonts w:ascii="Arial" w:hAnsi="Arial" w:cs="Arial"/>
          <w:b/>
          <w:bCs/>
          <w:color w:val="000000" w:themeColor="text1"/>
          <w:sz w:val="22"/>
          <w:szCs w:val="22"/>
        </w:rPr>
        <w:t>incumplimiento de la normativa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, así como la importancia de la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gestión documental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y la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protección de la información del cliente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como mecanismos que garantizan la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trazabilidad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de las operaciones y el </w:t>
      </w:r>
      <w:r w:rsidRPr="00815AEA">
        <w:rPr>
          <w:rFonts w:ascii="Arial" w:hAnsi="Arial" w:cs="Arial"/>
          <w:b/>
          <w:bCs/>
          <w:color w:val="000000" w:themeColor="text1"/>
          <w:sz w:val="22"/>
          <w:szCs w:val="22"/>
        </w:rPr>
        <w:t>cumplimiento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de las disposiciones establecidas por las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autoridades de supervisión y control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F2CBCD2" w14:textId="77777777" w:rsidR="004D0463" w:rsidRPr="004D0463" w:rsidRDefault="004D0463" w:rsidP="004D0463">
      <w:pPr>
        <w:pStyle w:val="font-claude-response-body"/>
        <w:rPr>
          <w:rFonts w:ascii="Arial" w:hAnsi="Arial" w:cs="Arial"/>
          <w:color w:val="000000" w:themeColor="text1"/>
          <w:sz w:val="22"/>
          <w:szCs w:val="22"/>
        </w:rPr>
      </w:pP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El estudio de estos contenidos permite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detectar señales de alerta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reportar operaciones sospechosas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ante la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Unidad de Información y Análisis Financiero (UIAF)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y tomar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decisiones institucionales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fundamentadas en el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marco normativo vigente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. De este modo,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la formación contribuye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al fortalecimiento de una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cultura de cumplimiento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dentro de las organizaciones, orientada a la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transparencia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, la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responsabilidad ética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y la </w:t>
      </w:r>
      <w:r w:rsidRPr="004D0463">
        <w:rPr>
          <w:rFonts w:ascii="Arial" w:hAnsi="Arial" w:cs="Arial"/>
          <w:b/>
          <w:bCs/>
          <w:color w:val="000000" w:themeColor="text1"/>
          <w:sz w:val="22"/>
          <w:szCs w:val="22"/>
        </w:rPr>
        <w:t>prevención efectiva</w:t>
      </w:r>
      <w:r w:rsidRPr="004D0463">
        <w:rPr>
          <w:rFonts w:ascii="Arial" w:hAnsi="Arial" w:cs="Arial"/>
          <w:color w:val="000000" w:themeColor="text1"/>
          <w:sz w:val="22"/>
          <w:szCs w:val="22"/>
        </w:rPr>
        <w:t xml:space="preserve"> del riesgo financiero.</w:t>
      </w:r>
    </w:p>
    <w:p w14:paraId="0B48A250" w14:textId="77777777" w:rsidR="00815AEA" w:rsidRDefault="00815AEA" w:rsidP="00755B71">
      <w:pPr>
        <w:pStyle w:val="font-claude-response-body"/>
        <w:rPr>
          <w:rFonts w:ascii="Arial" w:hAnsi="Arial" w:cs="Arial"/>
          <w:color w:val="000000" w:themeColor="text1"/>
          <w:sz w:val="22"/>
          <w:szCs w:val="22"/>
        </w:rPr>
      </w:pPr>
    </w:p>
    <w:p w14:paraId="0B881103" w14:textId="1E6106A5" w:rsidR="00755B71" w:rsidRPr="00D22D28" w:rsidRDefault="00A90A59" w:rsidP="00755B71">
      <w:pPr>
        <w:pStyle w:val="font-claude-response-body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TOTAL,</w:t>
      </w:r>
      <w:r w:rsidR="00755B71"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PALABRAS: </w:t>
      </w:r>
      <w:r w:rsidR="00AF60CA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22</w:t>
      </w:r>
      <w:r w:rsidR="004D0463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2</w:t>
      </w: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709D1"/>
    <w:rsid w:val="0007490C"/>
    <w:rsid w:val="00077CD0"/>
    <w:rsid w:val="00090497"/>
    <w:rsid w:val="000A032F"/>
    <w:rsid w:val="000A2204"/>
    <w:rsid w:val="000B5069"/>
    <w:rsid w:val="00103092"/>
    <w:rsid w:val="00122354"/>
    <w:rsid w:val="0015231C"/>
    <w:rsid w:val="00155DF1"/>
    <w:rsid w:val="00160347"/>
    <w:rsid w:val="00192FD9"/>
    <w:rsid w:val="001A53EA"/>
    <w:rsid w:val="001E0849"/>
    <w:rsid w:val="00220B3D"/>
    <w:rsid w:val="002244E0"/>
    <w:rsid w:val="00241A0E"/>
    <w:rsid w:val="00242B75"/>
    <w:rsid w:val="002456CE"/>
    <w:rsid w:val="00263EA5"/>
    <w:rsid w:val="00270492"/>
    <w:rsid w:val="00277657"/>
    <w:rsid w:val="00277964"/>
    <w:rsid w:val="00282254"/>
    <w:rsid w:val="002865F0"/>
    <w:rsid w:val="002A114A"/>
    <w:rsid w:val="002C3673"/>
    <w:rsid w:val="002F68D8"/>
    <w:rsid w:val="003006AD"/>
    <w:rsid w:val="00310A1F"/>
    <w:rsid w:val="00321909"/>
    <w:rsid w:val="00325FB5"/>
    <w:rsid w:val="0034187D"/>
    <w:rsid w:val="00352B3A"/>
    <w:rsid w:val="003824D8"/>
    <w:rsid w:val="00382BF9"/>
    <w:rsid w:val="00386732"/>
    <w:rsid w:val="00395D69"/>
    <w:rsid w:val="003B594B"/>
    <w:rsid w:val="003E2719"/>
    <w:rsid w:val="003F0B40"/>
    <w:rsid w:val="00422835"/>
    <w:rsid w:val="004512AC"/>
    <w:rsid w:val="00475DC3"/>
    <w:rsid w:val="00481FFE"/>
    <w:rsid w:val="004C00F3"/>
    <w:rsid w:val="004D0463"/>
    <w:rsid w:val="004D15A9"/>
    <w:rsid w:val="004F26B6"/>
    <w:rsid w:val="00523ABB"/>
    <w:rsid w:val="00550D97"/>
    <w:rsid w:val="00573BDE"/>
    <w:rsid w:val="0057787B"/>
    <w:rsid w:val="0058452D"/>
    <w:rsid w:val="00585448"/>
    <w:rsid w:val="00590D97"/>
    <w:rsid w:val="00593A5B"/>
    <w:rsid w:val="005A01CC"/>
    <w:rsid w:val="005B5967"/>
    <w:rsid w:val="005E049F"/>
    <w:rsid w:val="006060CB"/>
    <w:rsid w:val="006132D6"/>
    <w:rsid w:val="0061407B"/>
    <w:rsid w:val="00616C58"/>
    <w:rsid w:val="00633816"/>
    <w:rsid w:val="006353EE"/>
    <w:rsid w:val="00655FB5"/>
    <w:rsid w:val="00666672"/>
    <w:rsid w:val="006711B4"/>
    <w:rsid w:val="006F0C71"/>
    <w:rsid w:val="00713224"/>
    <w:rsid w:val="00727B47"/>
    <w:rsid w:val="00750864"/>
    <w:rsid w:val="00755A14"/>
    <w:rsid w:val="00755B71"/>
    <w:rsid w:val="007767C2"/>
    <w:rsid w:val="00776ED2"/>
    <w:rsid w:val="0077777A"/>
    <w:rsid w:val="00790513"/>
    <w:rsid w:val="007A4279"/>
    <w:rsid w:val="007B608A"/>
    <w:rsid w:val="007C13A9"/>
    <w:rsid w:val="0080726A"/>
    <w:rsid w:val="00814543"/>
    <w:rsid w:val="00815AEA"/>
    <w:rsid w:val="008214F4"/>
    <w:rsid w:val="00827B49"/>
    <w:rsid w:val="00835766"/>
    <w:rsid w:val="00844D29"/>
    <w:rsid w:val="00856931"/>
    <w:rsid w:val="00896F06"/>
    <w:rsid w:val="008E0ADB"/>
    <w:rsid w:val="008F5429"/>
    <w:rsid w:val="00906060"/>
    <w:rsid w:val="00913ECA"/>
    <w:rsid w:val="00936CBB"/>
    <w:rsid w:val="009418C6"/>
    <w:rsid w:val="00975239"/>
    <w:rsid w:val="00987D84"/>
    <w:rsid w:val="00991D28"/>
    <w:rsid w:val="009925D4"/>
    <w:rsid w:val="009C50CC"/>
    <w:rsid w:val="009D5673"/>
    <w:rsid w:val="009D760E"/>
    <w:rsid w:val="00A02D94"/>
    <w:rsid w:val="00A90A59"/>
    <w:rsid w:val="00A9199E"/>
    <w:rsid w:val="00AB68BC"/>
    <w:rsid w:val="00AD19E6"/>
    <w:rsid w:val="00AD7724"/>
    <w:rsid w:val="00AF60CA"/>
    <w:rsid w:val="00B13AAA"/>
    <w:rsid w:val="00B313AE"/>
    <w:rsid w:val="00B37054"/>
    <w:rsid w:val="00B55E05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48F8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7F5A"/>
    <w:rsid w:val="00DA4B31"/>
    <w:rsid w:val="00DB5190"/>
    <w:rsid w:val="00DD2A4C"/>
    <w:rsid w:val="00DE79C2"/>
    <w:rsid w:val="00DE79F8"/>
    <w:rsid w:val="00E14988"/>
    <w:rsid w:val="00E157A2"/>
    <w:rsid w:val="00E165E1"/>
    <w:rsid w:val="00E61E06"/>
    <w:rsid w:val="00E65E24"/>
    <w:rsid w:val="00E81A67"/>
    <w:rsid w:val="00EA1971"/>
    <w:rsid w:val="00EB5CE5"/>
    <w:rsid w:val="00EB6F90"/>
    <w:rsid w:val="00EC5E9A"/>
    <w:rsid w:val="00ED0679"/>
    <w:rsid w:val="00EF5756"/>
    <w:rsid w:val="00F1505C"/>
    <w:rsid w:val="00F22226"/>
    <w:rsid w:val="00F34F6E"/>
    <w:rsid w:val="00F507B8"/>
    <w:rsid w:val="00F545E1"/>
    <w:rsid w:val="00F8680C"/>
    <w:rsid w:val="00FA7096"/>
    <w:rsid w:val="00FB293D"/>
    <w:rsid w:val="00FC197E"/>
    <w:rsid w:val="00FD12D9"/>
    <w:rsid w:val="00FE67F8"/>
    <w:rsid w:val="00FF702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83DF7E-D091-43A5-82E8-2F8B31C0FE26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261</Words>
  <Characters>1618</Characters>
  <Application>Microsoft Office Word</Application>
  <DocSecurity>0</DocSecurity>
  <Lines>27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131</cp:revision>
  <dcterms:created xsi:type="dcterms:W3CDTF">2024-08-06T13:31:00Z</dcterms:created>
  <dcterms:modified xsi:type="dcterms:W3CDTF">2026-04-25T13:41:00Z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