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116B60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16B60" w:rsidRPr="00116B60" w14:paraId="744FC28B" w14:textId="77777777" w:rsidTr="006028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116B60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116B60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116B60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266E221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116B60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1FBDEE44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4635954" w14:textId="77777777" w:rsidR="00C57B0F" w:rsidRPr="00116B60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116B60" w:rsidRPr="00116B60" w14:paraId="08A5677D" w14:textId="77777777" w:rsidTr="006028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116B60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116B60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5D83D07C" w:rsidR="00F70AE9" w:rsidRPr="00C9583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shd w:val="clear" w:color="auto" w:fill="FFE599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C95839">
              <w:rPr>
                <w:rFonts w:eastAsia="Calibri"/>
                <w:b/>
                <w:bCs/>
                <w:color w:val="auto"/>
                <w:sz w:val="20"/>
                <w:szCs w:val="20"/>
              </w:rPr>
              <w:t>Liquidación y registro en la Planilla Integrada de Seguridad Social (PILA)</w:t>
            </w:r>
            <w:r w:rsidR="00C95839">
              <w:rPr>
                <w:rFonts w:eastAsia="Calibri"/>
                <w:b/>
                <w:bCs/>
                <w:color w:val="auto"/>
                <w:sz w:val="20"/>
                <w:szCs w:val="20"/>
              </w:rPr>
              <w:t>.</w:t>
            </w:r>
          </w:p>
          <w:p w14:paraId="3FEF5E62" w14:textId="77777777" w:rsidR="00F70AE9" w:rsidRPr="00C95839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  <w:p w14:paraId="5D04B07D" w14:textId="77777777" w:rsidR="00F70AE9" w:rsidRPr="00116B60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116B60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116B60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116B60" w:rsidRPr="00116B60" w14:paraId="749E10AF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116B60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102D" w:rsidRPr="0056102D" w14:paraId="14A2F0AE" w14:textId="77777777" w:rsidTr="0060287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540DD1" w14:textId="77777777" w:rsidR="0056102D" w:rsidRPr="0056102D" w:rsidRDefault="0056102D" w:rsidP="0056102D">
                  <w:pPr>
                    <w:spacing w:line="240" w:lineRule="auto"/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49F81050" w14:textId="77777777" w:rsidR="0056102D" w:rsidRPr="0056102D" w:rsidRDefault="0056102D" w:rsidP="005610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2"/>
            </w:tblGrid>
            <w:tr w:rsidR="0056102D" w:rsidRPr="0056102D" w14:paraId="4A06A3AB" w14:textId="77777777" w:rsidTr="00602870">
              <w:trPr>
                <w:tblCellSpacing w:w="15" w:type="dxa"/>
              </w:trPr>
              <w:tc>
                <w:tcPr>
                  <w:tcW w:w="4822" w:type="dxa"/>
                  <w:vAlign w:val="center"/>
                  <w:hideMark/>
                </w:tcPr>
                <w:p w14:paraId="4C96A361" w14:textId="2E6879EA" w:rsidR="0056102D" w:rsidRPr="0056102D" w:rsidRDefault="0056102D" w:rsidP="0056102D">
                  <w:pPr>
                    <w:spacing w:line="240" w:lineRule="auto"/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  <w:r w:rsidRPr="0056102D">
                    <w:rPr>
                      <w:rFonts w:eastAsia="Calibri"/>
                      <w:sz w:val="20"/>
                      <w:szCs w:val="20"/>
                      <w:lang w:val="es-CO"/>
                    </w:rPr>
                    <w:t xml:space="preserve">¡Reto PILA: </w:t>
                  </w:r>
                  <w:r w:rsidRPr="0056102D">
                    <w:rPr>
                      <w:rFonts w:eastAsia="Calibri"/>
                      <w:sz w:val="20"/>
                      <w:szCs w:val="20"/>
                      <w:lang w:val="es-CO"/>
                    </w:rPr>
                    <w:t>¡calcule, registre y corrija aportes!</w:t>
                  </w:r>
                </w:p>
              </w:tc>
            </w:tr>
          </w:tbl>
          <w:p w14:paraId="60B4012D" w14:textId="4AA5CA70" w:rsidR="00F70AE9" w:rsidRPr="0056102D" w:rsidRDefault="00F70AE9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116B60" w:rsidRPr="00116B60" w14:paraId="15CA5FE7" w14:textId="77777777" w:rsidTr="006028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116B60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F88DFE6" w:rsidR="00F70AE9" w:rsidRPr="00116B60" w:rsidRDefault="00EA5AC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Desarrollar la competencia para calcular el IBC, aplicar los porcentajes de cotización a cada componente del sistema y diligenciar correctamente la Planilla Integrada de Liquidación de Aportes (PILA), mediante la resolución del cuestionario.</w:t>
            </w:r>
          </w:p>
        </w:tc>
      </w:tr>
      <w:tr w:rsidR="00116B60" w:rsidRPr="00116B60" w14:paraId="735A0414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116B60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5178B" w:rsidRPr="0025178B" w14:paraId="2E4D19CD" w14:textId="77777777" w:rsidTr="0060287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A7B164" w14:textId="77777777" w:rsidR="0025178B" w:rsidRPr="0025178B" w:rsidRDefault="0025178B" w:rsidP="0025178B">
                  <w:pPr>
                    <w:widowControl w:val="0"/>
                    <w:spacing w:line="240" w:lineRule="auto"/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5EE3AA75" w14:textId="77777777" w:rsidR="0025178B" w:rsidRPr="0025178B" w:rsidRDefault="0025178B" w:rsidP="0025178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25178B" w:rsidRPr="0025178B" w14:paraId="65565A18" w14:textId="77777777" w:rsidTr="0060287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0F344D" w14:textId="77777777" w:rsidR="0025178B" w:rsidRPr="0025178B" w:rsidRDefault="0025178B" w:rsidP="0025178B">
                  <w:pPr>
                    <w:widowControl w:val="0"/>
                    <w:spacing w:line="240" w:lineRule="auto"/>
                    <w:rPr>
                      <w:rFonts w:eastAsia="Calibri"/>
                      <w:sz w:val="20"/>
                      <w:szCs w:val="20"/>
                      <w:lang w:val="es-CO"/>
                    </w:rPr>
                  </w:pPr>
                  <w:r w:rsidRPr="0025178B">
                    <w:rPr>
                      <w:rFonts w:eastAsia="Calibri"/>
                      <w:sz w:val="20"/>
                      <w:szCs w:val="20"/>
                      <w:lang w:val="es-CO"/>
                    </w:rPr>
                    <w:t>Fortalecer la comprensión sobre el cálculo del Ingreso Base de Cotización (IBC), la aplicación de los porcentajes de cotización y el diligenciamiento correcto de la Planilla Integrada de Liquidación de Aportes (PILA), mediante la resolución de preguntas relacionadas con la liquidación, el registro y la corrección de aportes al Sistema de Seguridad Social Integral.</w:t>
                  </w:r>
                </w:p>
              </w:tc>
            </w:tr>
          </w:tbl>
          <w:p w14:paraId="6676B711" w14:textId="4292F401" w:rsidR="00F70AE9" w:rsidRPr="0025178B" w:rsidRDefault="00F70AE9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116B60" w:rsidRPr="00116B60" w14:paraId="513BC1FE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116B60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116B60" w:rsidRPr="00116B60" w14:paraId="1CB5189C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3FBE8CE5" w:rsidR="00C57B0F" w:rsidRPr="00E04541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04541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¿Sobre qué valor se calcula el </w:t>
            </w:r>
            <w:r w:rsidR="003568D4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Ingreso </w:t>
            </w:r>
            <w:r w:rsidRPr="00E04541">
              <w:rPr>
                <w:rFonts w:eastAsia="Calibri"/>
                <w:b/>
                <w:bCs/>
                <w:color w:val="auto"/>
                <w:sz w:val="20"/>
                <w:szCs w:val="20"/>
              </w:rPr>
              <w:t>Base de Cotización (IBC) para un contratista independiente?</w:t>
            </w:r>
          </w:p>
        </w:tc>
        <w:tc>
          <w:tcPr>
            <w:tcW w:w="2160" w:type="dxa"/>
          </w:tcPr>
          <w:p w14:paraId="7F132666" w14:textId="32132F4E" w:rsidR="00C57B0F" w:rsidRPr="00116B60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0634E81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F31C794" w:rsidR="00C57B0F" w:rsidRPr="00116B60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100% del valor mensualizado del contrato.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116B60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3B8C195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47B4F0CF" w:rsidR="00C57B0F" w:rsidRPr="00116B60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50% del valor mensualizado del contrato.</w:t>
            </w:r>
          </w:p>
        </w:tc>
        <w:tc>
          <w:tcPr>
            <w:tcW w:w="2160" w:type="dxa"/>
            <w:shd w:val="clear" w:color="auto" w:fill="FFFFFF"/>
          </w:tcPr>
          <w:p w14:paraId="0F73ACCC" w14:textId="03871B68" w:rsidR="00C57B0F" w:rsidRPr="00116B60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ABFE12C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E60A51" w:rsidRPr="00116B60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77777777" w:rsidR="00E60A51" w:rsidRPr="00E04541" w:rsidRDefault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04541">
              <w:rPr>
                <w:rFonts w:eastAsia="Calibri"/>
                <w:bCs/>
                <w:color w:val="auto"/>
                <w:sz w:val="20"/>
                <w:szCs w:val="20"/>
              </w:rPr>
              <w:t>El 40% del valor mensualizado del contrato.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116B60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13C5F9AD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116B60" w:rsidRDefault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7777777" w:rsidR="00E60A51" w:rsidRPr="00E04541" w:rsidRDefault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04541">
              <w:rPr>
                <w:rFonts w:eastAsia="Calibri"/>
                <w:bCs/>
                <w:color w:val="auto"/>
                <w:sz w:val="20"/>
                <w:szCs w:val="20"/>
              </w:rPr>
              <w:t>El 30% del valor mensualizado del contrato.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116B60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28C15D9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46F8939" w:rsidR="00E60A51" w:rsidRPr="00AF31F8" w:rsidRDefault="00AF31F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F31F8">
              <w:rPr>
                <w:rFonts w:eastAsia="Calibri"/>
                <w:bCs/>
                <w:color w:val="auto"/>
                <w:sz w:val="20"/>
                <w:szCs w:val="20"/>
              </w:rPr>
              <w:t>¡Correcto! Para un contratista independiente, el IBC corresponde al 40 % del valor mensualizado del contrato.</w:t>
            </w:r>
          </w:p>
        </w:tc>
      </w:tr>
      <w:tr w:rsidR="00116B60" w:rsidRPr="00116B60" w14:paraId="62EB9264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116B60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948124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116B60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5646D58" w:rsidR="00F436F5" w:rsidRPr="00E04541" w:rsidRDefault="00F436F5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04541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límite máximo del IBC expresado en salarios mínimos mensuales legales vigentes (SMLMV)?</w:t>
            </w:r>
          </w:p>
        </w:tc>
      </w:tr>
      <w:tr w:rsidR="00116B60" w:rsidRPr="00116B60" w14:paraId="2DB04320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7C4C8C7" w:rsidR="00E60A51" w:rsidRPr="00116B60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10 SMLMV.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116B60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2F8C14A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1330EF7" w:rsidR="00E60A51" w:rsidRPr="00116B60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15 SMLMV.</w:t>
            </w:r>
          </w:p>
        </w:tc>
        <w:tc>
          <w:tcPr>
            <w:tcW w:w="2160" w:type="dxa"/>
          </w:tcPr>
          <w:p w14:paraId="1D0925B8" w14:textId="77777777" w:rsidR="00E60A51" w:rsidRPr="00116B60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C807721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77777777" w:rsidR="00E60A51" w:rsidRPr="00116B60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20 SMLMV.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E60A51" w:rsidRPr="00116B60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442AF42F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8FE0866" w:rsidR="00E60A51" w:rsidRPr="0065719D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5719D">
              <w:rPr>
                <w:rFonts w:eastAsia="Calibri"/>
                <w:bCs/>
                <w:color w:val="auto"/>
                <w:sz w:val="20"/>
                <w:szCs w:val="20"/>
              </w:rPr>
              <w:t>25 SMLMV.</w:t>
            </w:r>
          </w:p>
        </w:tc>
        <w:tc>
          <w:tcPr>
            <w:tcW w:w="2160" w:type="dxa"/>
          </w:tcPr>
          <w:p w14:paraId="20A71059" w14:textId="52B24930" w:rsidR="00E60A51" w:rsidRPr="00116B60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6515F4D6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620060C" w:rsidR="00B65D10" w:rsidRPr="00116B60" w:rsidRDefault="006E7524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E7524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IBC no puede superar, de manera general, los 25 salarios mínimos mensuales legales vigentes.</w:t>
            </w:r>
          </w:p>
        </w:tc>
      </w:tr>
      <w:tr w:rsidR="00116B60" w:rsidRPr="00116B60" w14:paraId="0F88F984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8E34A67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74F5984" w:rsidR="00B65D10" w:rsidRPr="00E04541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04541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concepto NO hace parte del IBC para efectos de cotización a seguridad social?</w:t>
            </w:r>
          </w:p>
        </w:tc>
      </w:tr>
      <w:tr w:rsidR="00116B60" w:rsidRPr="00116B60" w14:paraId="099D670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7EF4BFE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Salario básico mensual.</w:t>
            </w:r>
          </w:p>
        </w:tc>
        <w:tc>
          <w:tcPr>
            <w:tcW w:w="2160" w:type="dxa"/>
          </w:tcPr>
          <w:p w14:paraId="2DEA1E69" w14:textId="74952B7C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34603C0F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2430F2F" w:rsidR="00B65D10" w:rsidRPr="00116B60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Comisiones habituales.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255FBCB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7777777" w:rsidR="00B65D10" w:rsidRPr="00EA345F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A345F">
              <w:rPr>
                <w:rFonts w:eastAsia="Calibri"/>
                <w:bCs/>
                <w:color w:val="auto"/>
                <w:sz w:val="20"/>
                <w:szCs w:val="20"/>
              </w:rPr>
              <w:t>Auxilio de transporte.</w:t>
            </w:r>
          </w:p>
        </w:tc>
        <w:tc>
          <w:tcPr>
            <w:tcW w:w="2160" w:type="dxa"/>
          </w:tcPr>
          <w:p w14:paraId="2B39C562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629DF220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6771528" w14:textId="737FBE3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Horas extras permanentes.</w:t>
            </w:r>
          </w:p>
          <w:p w14:paraId="20EA86E3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14:paraId="60456E1B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C1A1703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A1E6B" w:rsidRPr="003A1E6B" w14:paraId="2BDE23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5E4086" w14:textId="77777777" w:rsidR="003A1E6B" w:rsidRPr="003A1E6B" w:rsidRDefault="003A1E6B" w:rsidP="003A1E6B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03F3A9C7" w14:textId="77777777" w:rsidR="003A1E6B" w:rsidRPr="003A1E6B" w:rsidRDefault="003A1E6B" w:rsidP="003A1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3A1E6B" w:rsidRPr="003A1E6B" w14:paraId="60DF1D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4FB07" w14:textId="61BFC43D" w:rsidR="003A1E6B" w:rsidRPr="003A1E6B" w:rsidRDefault="00F01F3E" w:rsidP="003A1E6B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 w:rsidRPr="00F01F3E">
                    <w:rPr>
                      <w:rFonts w:eastAsia="Calibri"/>
                      <w:bCs/>
                      <w:sz w:val="20"/>
                      <w:szCs w:val="20"/>
                    </w:rPr>
                    <w:t>¡Correcto! El auxilio de transporte no hace parte del IBC para efectos de cotización a seguridad social.</w:t>
                  </w:r>
                </w:p>
              </w:tc>
            </w:tr>
          </w:tbl>
          <w:p w14:paraId="78C5ECCB" w14:textId="1725EF69" w:rsidR="00B65D10" w:rsidRPr="003A1E6B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</w:p>
        </w:tc>
      </w:tr>
      <w:tr w:rsidR="00116B60" w:rsidRPr="00116B60" w14:paraId="68167769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029FEF9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1AA7BF5" w:rsidR="00B65D10" w:rsidRPr="00F2125F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2125F">
              <w:rPr>
                <w:rFonts w:eastAsia="Calibri"/>
                <w:b/>
                <w:bCs/>
                <w:color w:val="auto"/>
                <w:sz w:val="20"/>
                <w:szCs w:val="20"/>
              </w:rPr>
              <w:t>Un trabajador devenga $2.500.000 de salario básico y recibe un bono de alimentación no salarial de $400.000. ¿Cuál es su IBC?</w:t>
            </w:r>
          </w:p>
        </w:tc>
      </w:tr>
      <w:tr w:rsidR="00116B60" w:rsidRPr="00116B60" w14:paraId="5B5EF97B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6257CD8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$2.900.000.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4FFE269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733614F" w:rsidR="00B65D10" w:rsidRPr="00F01F3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F01F3E">
              <w:rPr>
                <w:rFonts w:eastAsia="Calibri"/>
                <w:bCs/>
                <w:color w:val="auto"/>
                <w:sz w:val="20"/>
                <w:szCs w:val="20"/>
              </w:rPr>
              <w:t>$2.500.000.</w:t>
            </w:r>
          </w:p>
        </w:tc>
        <w:tc>
          <w:tcPr>
            <w:tcW w:w="2160" w:type="dxa"/>
            <w:shd w:val="clear" w:color="auto" w:fill="FFFFFF"/>
          </w:tcPr>
          <w:p w14:paraId="4363353C" w14:textId="06B1453C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443BC02D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$2.100.000.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70A10F5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7777777" w:rsidR="00B65D10" w:rsidRPr="00116B60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$400.000.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BEF3AC5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FB7419" w:rsidR="00B65D10" w:rsidRPr="00116B60" w:rsidRDefault="00960EE6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960EE6">
              <w:rPr>
                <w:rFonts w:eastAsia="Calibri"/>
                <w:bCs/>
                <w:color w:val="auto"/>
                <w:sz w:val="20"/>
                <w:szCs w:val="20"/>
              </w:rPr>
              <w:t>¡Correcto! El bono de alimentación no salarial se excluye del IBC; por eso, la base corresponde al salario básico de $2.500.000.</w:t>
            </w:r>
          </w:p>
        </w:tc>
      </w:tr>
      <w:tr w:rsidR="00116B60" w:rsidRPr="00116B60" w14:paraId="1B198E26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DFA247B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4621F79" w:rsidR="00B65D10" w:rsidRPr="00F2125F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2125F">
              <w:rPr>
                <w:rFonts w:eastAsia="Calibri"/>
                <w:b/>
                <w:bCs/>
                <w:color w:val="auto"/>
                <w:sz w:val="20"/>
                <w:szCs w:val="20"/>
              </w:rPr>
              <w:t>Para un trabajador con salario variable, ¿sobre qué base se calcula el IBC según el Decreto 1406 de 1999?</w:t>
            </w:r>
          </w:p>
        </w:tc>
      </w:tr>
      <w:tr w:rsidR="00116B60" w:rsidRPr="00116B60" w14:paraId="28F8479A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1F17E91" w:rsidR="00B65D10" w:rsidRPr="00F2125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2125F">
              <w:rPr>
                <w:rFonts w:eastAsia="Calibri"/>
                <w:color w:val="auto"/>
                <w:sz w:val="20"/>
                <w:szCs w:val="20"/>
              </w:rPr>
              <w:t>El salario del mes inmediatamente anterior.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57F3D76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8CC2856" w:rsidR="00B65D10" w:rsidRPr="00F2125F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2125F">
              <w:rPr>
                <w:rFonts w:eastAsia="Calibri"/>
                <w:color w:val="auto"/>
                <w:sz w:val="20"/>
                <w:szCs w:val="20"/>
              </w:rPr>
              <w:t>El promedio del salario devengado en el trimestre anterior.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55AC46D0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7777777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salario mínimo legal vigente.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7D879E8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salario pactado en el contrato inicial.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9CA660C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2109FE2" w:rsidR="00B65D10" w:rsidRPr="00116B60" w:rsidRDefault="003C422B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3C422B">
              <w:rPr>
                <w:rFonts w:eastAsia="Calibri"/>
                <w:bCs/>
                <w:color w:val="auto"/>
                <w:sz w:val="20"/>
                <w:szCs w:val="20"/>
              </w:rPr>
              <w:t>¡Correcto! Para salario variable, el IBC se calcula con el promedio del salario devengado en el trimestre anterior.</w:t>
            </w:r>
          </w:p>
        </w:tc>
      </w:tr>
      <w:tr w:rsidR="00116B60" w:rsidRPr="00116B60" w14:paraId="4CA120E3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838F702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664A85FC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C39E339" w:rsidR="00B65D10" w:rsidRPr="00E15BC2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15BC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¿Cómo se calcula el IBC para un período incompleto cuando un trabajador ingresa el día 16 del mes con un salario de $3.000.000?</w:t>
            </w:r>
          </w:p>
        </w:tc>
      </w:tr>
      <w:tr w:rsidR="00116B60" w:rsidRPr="00116B60" w14:paraId="761A02F1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BDAD68A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$3.000.000 completos, pues el mes ya empezó.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F8ED008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4847731E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$1.500.000, equivalente a la mitad del salario.</w:t>
            </w:r>
          </w:p>
        </w:tc>
        <w:tc>
          <w:tcPr>
            <w:tcW w:w="2160" w:type="dxa"/>
            <w:shd w:val="clear" w:color="auto" w:fill="FFFFFF"/>
          </w:tcPr>
          <w:p w14:paraId="14B5DA92" w14:textId="4EF3F970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442B591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7777777" w:rsidR="00B65D10" w:rsidRPr="00853938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53938">
              <w:rPr>
                <w:rFonts w:eastAsia="Calibri"/>
                <w:bCs/>
                <w:color w:val="auto"/>
                <w:sz w:val="20"/>
                <w:szCs w:val="20"/>
              </w:rPr>
              <w:t>($3.000.000 ÷ 30) × 15 días = $1.500.000.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3057D19B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7818153F" w:rsidR="00B65D10" w:rsidRPr="00853938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53938">
              <w:rPr>
                <w:rFonts w:eastAsia="Calibri"/>
                <w:bCs/>
                <w:color w:val="auto"/>
                <w:sz w:val="20"/>
                <w:szCs w:val="20"/>
              </w:rPr>
              <w:t>$3.000.000 ÷ 2 meses = $1.500.000.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EEB5212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34EF811" w:rsidR="00B65D10" w:rsidRPr="00116B60" w:rsidRDefault="00853938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53938">
              <w:rPr>
                <w:rFonts w:eastAsia="Calibri"/>
                <w:bCs/>
                <w:color w:val="auto"/>
                <w:sz w:val="20"/>
                <w:szCs w:val="20"/>
              </w:rPr>
              <w:t>¡Correcto! Cuando el período es incompleto, el IBC se calcula de forma proporcional a los días efectivamente laborados.</w:t>
            </w:r>
          </w:p>
        </w:tc>
      </w:tr>
      <w:tr w:rsidR="00116B60" w:rsidRPr="00116B60" w14:paraId="3A508D9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02DC91A3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308910F8" w:rsidR="00B65D10" w:rsidRPr="00923913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23913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porcentaje total de cotización al Sistema General de Salud para un trabajador dependiente?</w:t>
            </w:r>
          </w:p>
        </w:tc>
      </w:tr>
      <w:tr w:rsidR="00116B60" w:rsidRPr="00116B60" w14:paraId="6C1AF91C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53D4399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8,5%.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3AD917A3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A5722B3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10%.</w:t>
            </w:r>
          </w:p>
        </w:tc>
        <w:tc>
          <w:tcPr>
            <w:tcW w:w="2160" w:type="dxa"/>
            <w:shd w:val="clear" w:color="auto" w:fill="FFFFFF"/>
          </w:tcPr>
          <w:p w14:paraId="67FEF3BA" w14:textId="3E8265A5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A96A1F7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0B518BB" w:rsidR="00B65D10" w:rsidRPr="00AB6E7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B6E7E">
              <w:rPr>
                <w:rFonts w:eastAsia="Calibri"/>
                <w:bCs/>
                <w:color w:val="auto"/>
                <w:sz w:val="20"/>
                <w:szCs w:val="20"/>
              </w:rPr>
              <w:t>12,5%.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5DA7FED2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16%.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45B0648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6E7E" w:rsidRPr="00AB6E7E" w14:paraId="5C401D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326B1" w14:textId="77777777" w:rsidR="00AB6E7E" w:rsidRPr="00AB6E7E" w:rsidRDefault="00AB6E7E" w:rsidP="00AB6E7E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22CA08B0" w14:textId="77777777" w:rsidR="00AB6E7E" w:rsidRPr="00AB6E7E" w:rsidRDefault="00AB6E7E" w:rsidP="00AB6E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AB6E7E" w:rsidRPr="00AB6E7E" w14:paraId="36C296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BC02C2" w14:textId="77777777" w:rsidR="00AB6E7E" w:rsidRPr="00AB6E7E" w:rsidRDefault="00AB6E7E" w:rsidP="00AB6E7E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 w:rsidRPr="00AB6E7E"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El aporte total al Sistema General de Salud corresponde al 12,5 % del IBC.</w:t>
                  </w:r>
                </w:p>
              </w:tc>
            </w:tr>
          </w:tbl>
          <w:p w14:paraId="241E9E6C" w14:textId="34F20AC0" w:rsidR="00B65D10" w:rsidRPr="00AB6E7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116B60" w:rsidRPr="00116B60" w14:paraId="29071262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3E7297B0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B824F20" w:rsidR="00B65D10" w:rsidRPr="00AB6E7E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B6E7E">
              <w:rPr>
                <w:rFonts w:eastAsia="Calibri"/>
                <w:b/>
                <w:bCs/>
                <w:color w:val="auto"/>
                <w:sz w:val="20"/>
                <w:szCs w:val="20"/>
              </w:rPr>
              <w:t>En el Sistema General de Salud, ¿cómo se distribuye el aporte del 12,5% entre empleador y trabajador?</w:t>
            </w:r>
          </w:p>
        </w:tc>
      </w:tr>
      <w:tr w:rsidR="00116B60" w:rsidRPr="00116B60" w14:paraId="6FB46BB0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12C0F5B" w:rsidR="00B65D10" w:rsidRPr="00AB6E7E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B6E7E">
              <w:rPr>
                <w:rFonts w:eastAsia="Calibri"/>
                <w:bCs/>
                <w:color w:val="auto"/>
                <w:sz w:val="20"/>
                <w:szCs w:val="20"/>
              </w:rPr>
              <w:t>Empleador 8,5% — Trabajador 4%.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0D1395F8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12237F2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Empleador 6% — Trabajador 6,5%.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3A54F4E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Empleador 10% — Trabajador 2,5%.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3107D786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255EBA1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Empleador 12,5% — Trabajador 0%.</w:t>
            </w:r>
          </w:p>
        </w:tc>
        <w:tc>
          <w:tcPr>
            <w:tcW w:w="2160" w:type="dxa"/>
            <w:shd w:val="clear" w:color="auto" w:fill="FFFFFF"/>
          </w:tcPr>
          <w:p w14:paraId="41107FE9" w14:textId="58C9170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4E2E5D5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5EFA" w:rsidRPr="00025EFA" w14:paraId="7965CE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9A32E" w14:textId="77777777" w:rsidR="00025EFA" w:rsidRPr="00025EFA" w:rsidRDefault="00025EFA" w:rsidP="00025EFA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51B8F6E2" w14:textId="77777777" w:rsidR="00025EFA" w:rsidRPr="00025EFA" w:rsidRDefault="00025EFA" w:rsidP="00025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025EFA" w:rsidRPr="00025EFA" w14:paraId="2FCDE6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42E38" w14:textId="77777777" w:rsidR="00025EFA" w:rsidRPr="00025EFA" w:rsidRDefault="00025EFA" w:rsidP="00025EFA">
                  <w:pPr>
                    <w:spacing w:line="240" w:lineRule="auto"/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 w:rsidRPr="00025EFA"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En salud, el empleador aporta el 8,5 % y el trabajador aporta el 4 % del IBC.</w:t>
                  </w:r>
                </w:p>
              </w:tc>
            </w:tr>
          </w:tbl>
          <w:p w14:paraId="0BDDBE87" w14:textId="33D1DD75" w:rsidR="00B65D10" w:rsidRPr="00025EFA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</w:p>
        </w:tc>
      </w:tr>
      <w:tr w:rsidR="00116B60" w:rsidRPr="00116B60" w14:paraId="0CD58276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061A9928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5E57D042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B8AB44" w14:textId="30949C7E" w:rsidR="00B65D10" w:rsidRPr="00C92B4D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C92B4D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porcentaje total de cotización al Sistema General de Pensiones?</w:t>
            </w:r>
          </w:p>
          <w:p w14:paraId="71B24040" w14:textId="478A80BE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116B60" w:rsidRPr="00116B60" w14:paraId="0D366D4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69A1BE0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12%.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98DA0B4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7777777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14%.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190455A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7777777" w:rsidR="00B65D10" w:rsidRPr="00C92B4D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92B4D">
              <w:rPr>
                <w:rFonts w:eastAsia="Calibri"/>
                <w:bCs/>
                <w:color w:val="auto"/>
                <w:sz w:val="20"/>
                <w:szCs w:val="20"/>
              </w:rPr>
              <w:t>16%.</w:t>
            </w:r>
          </w:p>
        </w:tc>
        <w:tc>
          <w:tcPr>
            <w:tcW w:w="2160" w:type="dxa"/>
            <w:shd w:val="clear" w:color="auto" w:fill="FFFFFF"/>
          </w:tcPr>
          <w:p w14:paraId="577228B3" w14:textId="50446238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03445BF4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A78CD04" w:rsidR="00B65D10" w:rsidRPr="00C92B4D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C92B4D">
              <w:rPr>
                <w:rFonts w:eastAsia="Calibri"/>
                <w:bCs/>
                <w:color w:val="auto"/>
                <w:sz w:val="20"/>
                <w:szCs w:val="20"/>
              </w:rPr>
              <w:t>20%.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628C909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E66C446" w:rsidR="00B65D10" w:rsidRPr="00116B60" w:rsidRDefault="006E43A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E43A0">
              <w:rPr>
                <w:rFonts w:eastAsia="Calibri"/>
                <w:bCs/>
                <w:color w:val="auto"/>
                <w:sz w:val="20"/>
                <w:szCs w:val="20"/>
              </w:rPr>
              <w:t>¡Correcto! El aporte total al Sistema General de Pensiones corresponde al 16 % del IBC.</w:t>
            </w:r>
          </w:p>
        </w:tc>
      </w:tr>
      <w:tr w:rsidR="00116B60" w:rsidRPr="00116B60" w14:paraId="2DA70B9B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23244372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0CF97622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75E0804" w:rsidR="00B65D10" w:rsidRPr="006053C5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6053C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¿Quién paga el 100% del aporte al Sistema General de Riesgos Laborales (ARL) para un trabajador dependiente?</w:t>
            </w:r>
          </w:p>
        </w:tc>
      </w:tr>
      <w:tr w:rsidR="00116B60" w:rsidRPr="00116B60" w14:paraId="6F04B43E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F69C5E1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trabajador.</w:t>
            </w:r>
          </w:p>
        </w:tc>
        <w:tc>
          <w:tcPr>
            <w:tcW w:w="2160" w:type="dxa"/>
            <w:shd w:val="clear" w:color="auto" w:fill="FFFFFF"/>
          </w:tcPr>
          <w:p w14:paraId="719B547A" w14:textId="2D665B12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1C83FBB7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7777777" w:rsidR="00B65D10" w:rsidRPr="00D13FF3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13FF3">
              <w:rPr>
                <w:rFonts w:eastAsia="Calibri"/>
                <w:bCs/>
                <w:color w:val="auto"/>
                <w:sz w:val="20"/>
                <w:szCs w:val="20"/>
              </w:rPr>
              <w:t>El empleador.</w:t>
            </w:r>
          </w:p>
        </w:tc>
        <w:tc>
          <w:tcPr>
            <w:tcW w:w="2160" w:type="dxa"/>
            <w:shd w:val="clear" w:color="auto" w:fill="FFFFFF"/>
          </w:tcPr>
          <w:p w14:paraId="798FCBA2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12694F5C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77777777" w:rsidR="00B65D10" w:rsidRPr="00D13FF3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D13FF3">
              <w:rPr>
                <w:rFonts w:eastAsia="Calibri"/>
                <w:bCs/>
                <w:color w:val="auto"/>
                <w:sz w:val="20"/>
                <w:szCs w:val="20"/>
              </w:rPr>
              <w:t>Se divide en partes iguales entre empleador y trabajador.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34B58A3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7D8F04C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Estado a través del SENA.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D16765F" w14:textId="77777777" w:rsidTr="00602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96FBEA5" w:rsidR="00B65D10" w:rsidRPr="00116B60" w:rsidRDefault="006053C5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053C5">
              <w:rPr>
                <w:rFonts w:eastAsia="Calibri"/>
                <w:bCs/>
                <w:color w:val="auto"/>
                <w:sz w:val="20"/>
                <w:szCs w:val="20"/>
              </w:rPr>
              <w:t>¡Correcto! En trabajadores dependientes, el empleador asume el 100 % del aporte al Sistema General de Riesgos Laborales.</w:t>
            </w:r>
          </w:p>
        </w:tc>
      </w:tr>
      <w:tr w:rsidR="00116B60" w:rsidRPr="00116B60" w14:paraId="291A1FBC" w14:textId="77777777" w:rsidTr="0060287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16B60" w:rsidRPr="00116B60" w14:paraId="3032382F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116B60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3B46A71" w:rsidR="009921BA" w:rsidRPr="002551A6" w:rsidRDefault="009921BA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551A6">
              <w:rPr>
                <w:rFonts w:eastAsia="Calibri"/>
                <w:b/>
                <w:bCs/>
                <w:sz w:val="20"/>
                <w:szCs w:val="20"/>
              </w:rPr>
              <w:t>¿Qué entidades reciben los aportes parafiscales de una empresa con más de 10 trabajadores que NO está exonerada?</w:t>
            </w:r>
          </w:p>
        </w:tc>
      </w:tr>
      <w:tr w:rsidR="00116B60" w:rsidRPr="00116B60" w14:paraId="7364B266" w14:textId="77777777" w:rsidTr="002D005E">
        <w:trPr>
          <w:trHeight w:val="220"/>
        </w:trPr>
        <w:tc>
          <w:tcPr>
            <w:tcW w:w="1267" w:type="dxa"/>
          </w:tcPr>
          <w:p w14:paraId="11A22D7B" w14:textId="62053B2E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4B64506F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la Caja de Compensación Familiar.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3B78634" w14:textId="77777777" w:rsidTr="002D005E">
        <w:trPr>
          <w:trHeight w:val="220"/>
        </w:trPr>
        <w:tc>
          <w:tcPr>
            <w:tcW w:w="1267" w:type="dxa"/>
          </w:tcPr>
          <w:p w14:paraId="791CE1B8" w14:textId="3A2329C1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475449CC" w:rsidR="00597DCD" w:rsidRPr="005859D9" w:rsidRDefault="00597DCD" w:rsidP="00597DCD">
            <w:pPr>
              <w:rPr>
                <w:rFonts w:eastAsia="Calibri"/>
                <w:bCs/>
                <w:sz w:val="20"/>
                <w:szCs w:val="20"/>
              </w:rPr>
            </w:pPr>
            <w:r w:rsidRPr="005859D9">
              <w:rPr>
                <w:rFonts w:eastAsia="Calibri"/>
                <w:bCs/>
                <w:sz w:val="20"/>
                <w:szCs w:val="20"/>
              </w:rPr>
              <w:t>SENA, ICBF y Caja de Compensación Familiar.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6DC66934" w14:textId="77777777" w:rsidTr="002D005E">
        <w:trPr>
          <w:trHeight w:val="220"/>
        </w:trPr>
        <w:tc>
          <w:tcPr>
            <w:tcW w:w="1267" w:type="dxa"/>
          </w:tcPr>
          <w:p w14:paraId="0F6D30CE" w14:textId="72059CDD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77777777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SENA, ICBF, Caja de Compensación y EPS.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38448752" w14:textId="77777777" w:rsidTr="002D005E">
        <w:trPr>
          <w:trHeight w:val="220"/>
        </w:trPr>
        <w:tc>
          <w:tcPr>
            <w:tcW w:w="1267" w:type="dxa"/>
          </w:tcPr>
          <w:p w14:paraId="0FE5196A" w14:textId="5C5FBCA0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7777777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SENA e ICBF.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CA5DFD3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64E1" w:rsidRPr="00CA64E1" w14:paraId="3BB62232" w14:textId="77777777" w:rsidTr="002D005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71CC44" w14:textId="77777777" w:rsidR="00CA64E1" w:rsidRPr="00CA64E1" w:rsidRDefault="00CA64E1" w:rsidP="00CA64E1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554ABBAB" w14:textId="77777777" w:rsidR="00CA64E1" w:rsidRPr="00CA64E1" w:rsidRDefault="00CA64E1" w:rsidP="00CA64E1">
            <w:pPr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CA64E1" w:rsidRPr="00CA64E1" w14:paraId="581F688E" w14:textId="77777777" w:rsidTr="002D00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0E715A" w14:textId="77777777" w:rsidR="00CA64E1" w:rsidRPr="00CA64E1" w:rsidRDefault="00CA64E1" w:rsidP="00CA64E1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 w:rsidRPr="00CA64E1"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Los aportes parafiscales se destinan al SENA, al ICBF y a la caja de compensación familiar, cuando la empresa no está exonerada.</w:t>
                  </w:r>
                </w:p>
              </w:tc>
            </w:tr>
          </w:tbl>
          <w:p w14:paraId="351DA092" w14:textId="140C1AEE" w:rsidR="0051374E" w:rsidRPr="00CA64E1" w:rsidRDefault="0051374E" w:rsidP="0051374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</w:p>
        </w:tc>
      </w:tr>
      <w:tr w:rsidR="00116B60" w:rsidRPr="00116B60" w14:paraId="3589F761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497E1206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07A00110" w:rsidR="0051374E" w:rsidRPr="0059343F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9343F">
              <w:rPr>
                <w:rFonts w:eastAsia="Calibri"/>
                <w:b/>
                <w:bCs/>
                <w:sz w:val="20"/>
                <w:szCs w:val="20"/>
              </w:rPr>
              <w:t>¿Qué empresas están exoneradas del pago de aportes al SENA e ICBF sobre los salarios inferiores a 10 SMLMV?</w:t>
            </w:r>
          </w:p>
        </w:tc>
      </w:tr>
      <w:tr w:rsidR="00116B60" w:rsidRPr="00116B60" w14:paraId="18AC1DD0" w14:textId="77777777" w:rsidTr="002D005E">
        <w:trPr>
          <w:trHeight w:val="220"/>
        </w:trPr>
        <w:tc>
          <w:tcPr>
            <w:tcW w:w="1267" w:type="dxa"/>
          </w:tcPr>
          <w:p w14:paraId="04864D05" w14:textId="4C0292E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08BC112A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Todas las empresas sin excepción.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33BECFBE" w14:textId="77777777" w:rsidTr="002D005E">
        <w:trPr>
          <w:trHeight w:val="220"/>
        </w:trPr>
        <w:tc>
          <w:tcPr>
            <w:tcW w:w="1267" w:type="dxa"/>
          </w:tcPr>
          <w:p w14:paraId="1E00668B" w14:textId="10C5863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5BA5C16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las empresas del sector agrícola.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907EB3B" w14:textId="77777777" w:rsidTr="002D005E">
        <w:trPr>
          <w:trHeight w:val="220"/>
        </w:trPr>
        <w:tc>
          <w:tcPr>
            <w:tcW w:w="1267" w:type="dxa"/>
          </w:tcPr>
          <w:p w14:paraId="4DB35A51" w14:textId="04BB715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7777777" w:rsidR="0051374E" w:rsidRPr="0059343F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59343F">
              <w:rPr>
                <w:rFonts w:eastAsia="Calibri"/>
                <w:bCs/>
                <w:sz w:val="20"/>
                <w:szCs w:val="20"/>
              </w:rPr>
              <w:t>Las personas jurídicas y naturales empleadoras que liquidan el impuesto sobre la renta.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4A8CCC39" w14:textId="77777777" w:rsidTr="002D005E">
        <w:trPr>
          <w:trHeight w:val="220"/>
        </w:trPr>
        <w:tc>
          <w:tcPr>
            <w:tcW w:w="1267" w:type="dxa"/>
          </w:tcPr>
          <w:p w14:paraId="71B37AB2" w14:textId="25F792F0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29D7DD2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las microempresas con menos de 5 trabajadores.</w:t>
            </w:r>
          </w:p>
        </w:tc>
        <w:tc>
          <w:tcPr>
            <w:tcW w:w="2160" w:type="dxa"/>
            <w:shd w:val="clear" w:color="auto" w:fill="FFFFFF"/>
          </w:tcPr>
          <w:p w14:paraId="254B085E" w14:textId="696BAB74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5F84E22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6BED" w:rsidRPr="00896BED" w14:paraId="509D8E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E73CE" w14:textId="77777777" w:rsidR="00896BED" w:rsidRPr="00896BED" w:rsidRDefault="00896BED" w:rsidP="00896BED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4779A786" w14:textId="77777777" w:rsidR="00896BED" w:rsidRPr="00896BED" w:rsidRDefault="00896BED" w:rsidP="00896BED">
            <w:pPr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896BED" w:rsidRPr="00896BED" w14:paraId="6381DA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1CA8BB" w14:textId="77777777" w:rsidR="00896BED" w:rsidRPr="00896BED" w:rsidRDefault="00896BED" w:rsidP="00896BED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 w:rsidRPr="00896BED"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Las personas jurídicas y naturales empleadoras que liquidan impuesto sobre la renta pueden estar exoneradas de aportes al SENA e ICBF sobre salarios inferiores a 10 SMLMV, según la normativa aplicable.</w:t>
                  </w:r>
                </w:p>
              </w:tc>
            </w:tr>
          </w:tbl>
          <w:p w14:paraId="08F26423" w14:textId="4A7355C6" w:rsidR="0051374E" w:rsidRPr="00896BED" w:rsidRDefault="0051374E" w:rsidP="0051374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</w:p>
        </w:tc>
      </w:tr>
      <w:tr w:rsidR="00116B60" w:rsidRPr="00116B60" w14:paraId="7ED9180C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4A14AFF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EE36130" w:rsidR="0051374E" w:rsidRPr="00EA67BC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A67BC">
              <w:rPr>
                <w:rFonts w:eastAsia="Calibri"/>
                <w:b/>
                <w:bCs/>
                <w:sz w:val="20"/>
                <w:szCs w:val="20"/>
              </w:rPr>
              <w:t>¿Qué es la Planilla Integrada de Liquidación de Aportes (PILA)?</w:t>
            </w:r>
          </w:p>
        </w:tc>
      </w:tr>
      <w:tr w:rsidR="00116B60" w:rsidRPr="00116B60" w14:paraId="66F869E2" w14:textId="77777777" w:rsidTr="002D005E">
        <w:trPr>
          <w:trHeight w:val="220"/>
        </w:trPr>
        <w:tc>
          <w:tcPr>
            <w:tcW w:w="1267" w:type="dxa"/>
          </w:tcPr>
          <w:p w14:paraId="6AC70E6D" w14:textId="1277629E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46E53C8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Un formato físico que se entrega en las oficinas de las EPS.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09EAF596" w14:textId="77777777" w:rsidTr="002D005E">
        <w:trPr>
          <w:trHeight w:val="220"/>
        </w:trPr>
        <w:tc>
          <w:tcPr>
            <w:tcW w:w="1267" w:type="dxa"/>
          </w:tcPr>
          <w:p w14:paraId="6302EF25" w14:textId="229AE86E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4EF0C4B8" w:rsidR="0051374E" w:rsidRPr="00EA67BC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EA67BC">
              <w:rPr>
                <w:rFonts w:eastAsia="Calibri"/>
                <w:bCs/>
                <w:sz w:val="20"/>
                <w:szCs w:val="20"/>
              </w:rPr>
              <w:t>El mecanismo electrónico mediante el cual se liquidan y pagan los aportes al sistema de seguridad social.</w:t>
            </w:r>
          </w:p>
        </w:tc>
        <w:tc>
          <w:tcPr>
            <w:tcW w:w="2160" w:type="dxa"/>
            <w:shd w:val="clear" w:color="auto" w:fill="FFFFFF"/>
          </w:tcPr>
          <w:p w14:paraId="69D77687" w14:textId="05B7A21C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491457E0" w14:textId="77777777" w:rsidTr="002D005E">
        <w:trPr>
          <w:trHeight w:val="220"/>
        </w:trPr>
        <w:tc>
          <w:tcPr>
            <w:tcW w:w="1267" w:type="dxa"/>
          </w:tcPr>
          <w:p w14:paraId="54828E76" w14:textId="2BD39B0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777777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Un formulario de la DIAN para declarar los costos laborales.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6CB9FA3" w14:textId="77777777" w:rsidTr="002D005E">
        <w:trPr>
          <w:trHeight w:val="220"/>
        </w:trPr>
        <w:tc>
          <w:tcPr>
            <w:tcW w:w="1267" w:type="dxa"/>
          </w:tcPr>
          <w:p w14:paraId="7468C2F9" w14:textId="6FEF37ED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777777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recibo de nómina mensual que se entrega al trabajador.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2F6CDC0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76058118" w:rsidR="0051374E" w:rsidRPr="00116B60" w:rsidRDefault="00A164B0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A164B0">
              <w:rPr>
                <w:rFonts w:eastAsia="Calibri"/>
                <w:bCs/>
                <w:sz w:val="20"/>
                <w:szCs w:val="20"/>
              </w:rPr>
              <w:t>¡Correcto! La PILA es el mecanismo electrónico mediante el cual se liquidan y pagan los aportes al Sistema de Seguridad Social Integral.</w:t>
            </w:r>
          </w:p>
        </w:tc>
      </w:tr>
      <w:tr w:rsidR="00116B60" w:rsidRPr="00116B60" w14:paraId="7213A227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04B0E23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8B33E09" w:rsidR="0051374E" w:rsidRPr="006B129B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B129B">
              <w:rPr>
                <w:rFonts w:eastAsia="Calibri"/>
                <w:b/>
                <w:bCs/>
                <w:sz w:val="20"/>
                <w:szCs w:val="20"/>
              </w:rPr>
              <w:t>¿Cuántos tipos de planilla PILA existen para los diferentes cotizantes?</w:t>
            </w:r>
          </w:p>
        </w:tc>
      </w:tr>
      <w:tr w:rsidR="00116B60" w:rsidRPr="00116B60" w14:paraId="3B350F66" w14:textId="77777777" w:rsidTr="002D005E">
        <w:trPr>
          <w:trHeight w:val="220"/>
        </w:trPr>
        <w:tc>
          <w:tcPr>
            <w:tcW w:w="1267" w:type="dxa"/>
          </w:tcPr>
          <w:p w14:paraId="2A6A093E" w14:textId="223D43F1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0D837B3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un tipo de planilla para todos.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9856D6D" w14:textId="77777777" w:rsidTr="002D005E">
        <w:trPr>
          <w:trHeight w:val="220"/>
        </w:trPr>
        <w:tc>
          <w:tcPr>
            <w:tcW w:w="1267" w:type="dxa"/>
          </w:tcPr>
          <w:p w14:paraId="7D9C7CDD" w14:textId="553ADC63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1DD88FF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Dos tipos: dependientes e independientes.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BF0FF75" w14:textId="77777777" w:rsidTr="002D005E">
        <w:trPr>
          <w:trHeight w:val="220"/>
        </w:trPr>
        <w:tc>
          <w:tcPr>
            <w:tcW w:w="1267" w:type="dxa"/>
          </w:tcPr>
          <w:p w14:paraId="1CBC481D" w14:textId="4E25950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2FA21451" w:rsidR="0051374E" w:rsidRPr="006B129B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6B129B">
              <w:rPr>
                <w:rFonts w:eastAsia="Calibri"/>
                <w:bCs/>
                <w:sz w:val="20"/>
                <w:szCs w:val="20"/>
              </w:rPr>
              <w:t xml:space="preserve">Múltiples tipos según la categoría del cotizante: tipo </w:t>
            </w:r>
            <w:r w:rsidR="00C70348" w:rsidRPr="00C70348">
              <w:rPr>
                <w:rFonts w:eastAsia="Calibri"/>
                <w:bCs/>
                <w:sz w:val="20"/>
                <w:szCs w:val="20"/>
              </w:rPr>
              <w:t>E, T, Y, X, N, A y anulación.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76ED5B46" w14:textId="77777777" w:rsidTr="002D005E">
        <w:trPr>
          <w:trHeight w:val="220"/>
        </w:trPr>
        <w:tc>
          <w:tcPr>
            <w:tcW w:w="1267" w:type="dxa"/>
          </w:tcPr>
          <w:p w14:paraId="4E6A57F6" w14:textId="12D44B2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Tres tipos: empresas, independientes y pensionados.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260C21D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0FCEF0B" w:rsidR="0051374E" w:rsidRPr="00116B60" w:rsidRDefault="00DA5359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DA5359">
              <w:rPr>
                <w:rFonts w:eastAsia="Calibri"/>
                <w:bCs/>
                <w:sz w:val="20"/>
                <w:szCs w:val="20"/>
              </w:rPr>
              <w:t>¡Correcto! El componente aborda los tipos de planilla E, T, Y, X, N, A y la planilla de anulación, según el cotizante y la situación reportada.</w:t>
            </w:r>
          </w:p>
        </w:tc>
      </w:tr>
      <w:tr w:rsidR="00116B60" w:rsidRPr="00116B60" w14:paraId="50E0B9C4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3B313AFB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FCFDF66" w:rsidR="0051374E" w:rsidRPr="002F5C5E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2F5C5E">
              <w:rPr>
                <w:rFonts w:eastAsia="Calibri"/>
                <w:b/>
                <w:bCs/>
                <w:sz w:val="20"/>
                <w:szCs w:val="20"/>
              </w:rPr>
              <w:t>¿Qué deben hacer los empleadores para corregir una planilla PILA ya pagada con errores en el IBC de un trabajador?</w:t>
            </w:r>
          </w:p>
        </w:tc>
      </w:tr>
      <w:tr w:rsidR="00116B60" w:rsidRPr="00116B60" w14:paraId="194EF9E6" w14:textId="77777777" w:rsidTr="002D005E">
        <w:trPr>
          <w:trHeight w:val="220"/>
        </w:trPr>
        <w:tc>
          <w:tcPr>
            <w:tcW w:w="1267" w:type="dxa"/>
          </w:tcPr>
          <w:p w14:paraId="6AB07DA2" w14:textId="66361C5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127B813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Ignorar el error si la diferencia es menor al 1% del valor pagado.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7C6598A8" w14:textId="77777777" w:rsidTr="002D005E">
        <w:trPr>
          <w:trHeight w:val="220"/>
        </w:trPr>
        <w:tc>
          <w:tcPr>
            <w:tcW w:w="1267" w:type="dxa"/>
          </w:tcPr>
          <w:p w14:paraId="05D5B683" w14:textId="1176FBB2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BCD8D4A" w:rsidR="0051374E" w:rsidRPr="002F5C5E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F5C5E">
              <w:rPr>
                <w:rFonts w:eastAsia="Calibri"/>
                <w:bCs/>
                <w:sz w:val="20"/>
                <w:szCs w:val="20"/>
              </w:rPr>
              <w:t>Presentar una planilla de corrección ante el operador de información PILA.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7DBBF727" w14:textId="77777777" w:rsidTr="002D005E">
        <w:trPr>
          <w:trHeight w:val="220"/>
        </w:trPr>
        <w:tc>
          <w:tcPr>
            <w:tcW w:w="1267" w:type="dxa"/>
          </w:tcPr>
          <w:p w14:paraId="20D86162" w14:textId="1CA2A0D3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777777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Notificar directamente al trabajador para que haga el trámite.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4FD41D1" w14:textId="77777777" w:rsidTr="002D005E">
        <w:trPr>
          <w:trHeight w:val="220"/>
        </w:trPr>
        <w:tc>
          <w:tcPr>
            <w:tcW w:w="1267" w:type="dxa"/>
          </w:tcPr>
          <w:p w14:paraId="4B3EAD81" w14:textId="26008B3B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77777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Esperar a que la UGPP detecte el error en la siguiente auditoría.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37BA792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26BA0287" w:rsidR="0051374E" w:rsidRPr="00116B60" w:rsidRDefault="00696E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696E4E">
              <w:rPr>
                <w:rFonts w:eastAsia="Calibri"/>
                <w:bCs/>
                <w:sz w:val="20"/>
                <w:szCs w:val="20"/>
              </w:rPr>
              <w:t>¡Correcto! Para corregir errores en una planilla ya pagada, se debe presentar una planilla de corrección ante el operador de información PILA.</w:t>
            </w:r>
          </w:p>
        </w:tc>
      </w:tr>
      <w:tr w:rsidR="00116B60" w:rsidRPr="00116B60" w14:paraId="0D72975D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693244A5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8520835" w:rsidR="0051374E" w:rsidRPr="007D5977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D5977">
              <w:rPr>
                <w:rFonts w:eastAsia="Calibri"/>
                <w:b/>
                <w:bCs/>
                <w:sz w:val="20"/>
                <w:szCs w:val="20"/>
              </w:rPr>
              <w:t>¿Qué plazo tienen los empleadores grandes (más de 200 trabajadores) para pagar la PILA mensualmente?</w:t>
            </w:r>
          </w:p>
        </w:tc>
      </w:tr>
      <w:tr w:rsidR="00116B60" w:rsidRPr="00116B60" w14:paraId="56C426A3" w14:textId="77777777" w:rsidTr="002D005E">
        <w:trPr>
          <w:trHeight w:val="220"/>
        </w:trPr>
        <w:tc>
          <w:tcPr>
            <w:tcW w:w="1267" w:type="dxa"/>
          </w:tcPr>
          <w:p w14:paraId="488060F5" w14:textId="65E57149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54791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Los primeros 5 días del mes siguiente.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2B70C3E1" w14:textId="77777777" w:rsidTr="002D005E">
        <w:trPr>
          <w:trHeight w:val="220"/>
        </w:trPr>
        <w:tc>
          <w:tcPr>
            <w:tcW w:w="1267" w:type="dxa"/>
          </w:tcPr>
          <w:p w14:paraId="3E0B1A99" w14:textId="30EE835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5A44DD5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Los primeros 10 días del mes siguiente.</w:t>
            </w:r>
          </w:p>
        </w:tc>
        <w:tc>
          <w:tcPr>
            <w:tcW w:w="2160" w:type="dxa"/>
            <w:shd w:val="clear" w:color="auto" w:fill="FFFFFF"/>
          </w:tcPr>
          <w:p w14:paraId="16E006C7" w14:textId="4B330ADF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4543239" w14:textId="77777777" w:rsidTr="002D005E">
        <w:trPr>
          <w:trHeight w:val="220"/>
        </w:trPr>
        <w:tc>
          <w:tcPr>
            <w:tcW w:w="1267" w:type="dxa"/>
          </w:tcPr>
          <w:p w14:paraId="5FB5E0A2" w14:textId="49318A41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Hasta el día 7 del mes siguiente.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3A906863" w14:textId="77777777" w:rsidTr="002D005E">
        <w:trPr>
          <w:trHeight w:val="220"/>
        </w:trPr>
        <w:tc>
          <w:tcPr>
            <w:tcW w:w="1267" w:type="dxa"/>
          </w:tcPr>
          <w:p w14:paraId="3548EA1C" w14:textId="0C91BDCD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7777777" w:rsidR="0051374E" w:rsidRPr="007D5977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7D5977">
              <w:rPr>
                <w:rFonts w:eastAsia="Calibri"/>
                <w:bCs/>
                <w:sz w:val="20"/>
                <w:szCs w:val="20"/>
              </w:rPr>
              <w:t>El plazo varía según el último dígito del NIT, entre los días 7 y 22 del mes siguiente.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6849020A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97C66FE" w:rsidR="0051374E" w:rsidRPr="00116B60" w:rsidRDefault="001A5BD0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A5BD0">
              <w:rPr>
                <w:rFonts w:eastAsia="Calibri"/>
                <w:bCs/>
                <w:sz w:val="20"/>
                <w:szCs w:val="20"/>
              </w:rPr>
              <w:t>¡Correcto! El plazo de pago de la PILA varía según el último dígito del NIT y el tipo de aportante.</w:t>
            </w:r>
          </w:p>
        </w:tc>
      </w:tr>
      <w:tr w:rsidR="00116B60" w:rsidRPr="00116B60" w14:paraId="3BAB07B1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4DEFB849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DC18C99" w:rsidR="0051374E" w:rsidRPr="00074BCC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74BCC">
              <w:rPr>
                <w:rFonts w:eastAsia="Calibri"/>
                <w:b/>
                <w:bCs/>
                <w:sz w:val="20"/>
                <w:szCs w:val="20"/>
              </w:rPr>
              <w:t>¿En qué cuenta contable se registra el gasto del empleador por aportes a seguridad social?</w:t>
            </w:r>
          </w:p>
        </w:tc>
      </w:tr>
      <w:tr w:rsidR="00116B60" w:rsidRPr="00116B60" w14:paraId="71E0805B" w14:textId="77777777" w:rsidTr="002D005E">
        <w:trPr>
          <w:trHeight w:val="220"/>
        </w:trPr>
        <w:tc>
          <w:tcPr>
            <w:tcW w:w="1267" w:type="dxa"/>
          </w:tcPr>
          <w:p w14:paraId="007D9B78" w14:textId="78B6CD6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034E296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Ingresos por servicios.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79A5F800" w14:textId="77777777" w:rsidTr="002D005E">
        <w:trPr>
          <w:trHeight w:val="220"/>
        </w:trPr>
        <w:tc>
          <w:tcPr>
            <w:tcW w:w="1267" w:type="dxa"/>
          </w:tcPr>
          <w:p w14:paraId="4CA905D0" w14:textId="57D6A6EE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37FB80F" w:rsidR="0051374E" w:rsidRPr="00074BCC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074BCC">
              <w:rPr>
                <w:rFonts w:eastAsia="Calibri"/>
                <w:bCs/>
                <w:sz w:val="20"/>
                <w:szCs w:val="20"/>
              </w:rPr>
              <w:t>Gastos de nómina</w:t>
            </w:r>
            <w:r w:rsidR="004F6C0F">
              <w:rPr>
                <w:rFonts w:eastAsia="Calibri"/>
                <w:bCs/>
                <w:sz w:val="20"/>
                <w:szCs w:val="20"/>
              </w:rPr>
              <w:t xml:space="preserve">, </w:t>
            </w:r>
            <w:r w:rsidRPr="00074BCC">
              <w:rPr>
                <w:rFonts w:eastAsia="Calibri"/>
                <w:bCs/>
                <w:sz w:val="20"/>
                <w:szCs w:val="20"/>
              </w:rPr>
              <w:t>aportes patronales (cuentas del grupo 51 en el PUC).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2AF7F61F" w14:textId="77777777" w:rsidTr="002D005E">
        <w:trPr>
          <w:trHeight w:val="220"/>
        </w:trPr>
        <w:tc>
          <w:tcPr>
            <w:tcW w:w="1267" w:type="dxa"/>
          </w:tcPr>
          <w:p w14:paraId="22B67B0C" w14:textId="60CECD21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Cuentas por cobrar.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1D76E84" w14:textId="77777777" w:rsidTr="002D005E">
        <w:trPr>
          <w:trHeight w:val="220"/>
        </w:trPr>
        <w:tc>
          <w:tcPr>
            <w:tcW w:w="1267" w:type="dxa"/>
          </w:tcPr>
          <w:p w14:paraId="08F56D3E" w14:textId="78A04E91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Pasivos financieros a largo plazo.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8BE72F9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F6C0F" w:rsidRPr="004F6C0F" w14:paraId="4034D2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EF40A" w14:textId="77777777" w:rsidR="004F6C0F" w:rsidRPr="004F6C0F" w:rsidRDefault="004F6C0F" w:rsidP="004F6C0F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4569A7A3" w14:textId="77777777" w:rsidR="004F6C0F" w:rsidRPr="004F6C0F" w:rsidRDefault="004F6C0F" w:rsidP="004F6C0F">
            <w:pPr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4F6C0F" w:rsidRPr="004F6C0F" w14:paraId="1B1201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0FD4C" w14:textId="77777777" w:rsidR="004F6C0F" w:rsidRPr="004F6C0F" w:rsidRDefault="004F6C0F" w:rsidP="004F6C0F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 w:rsidRPr="004F6C0F"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El gasto del empleador por aportes patronales se registra en gastos de nómina, de acuerdo con las cuentas contables aplicables.</w:t>
                  </w:r>
                </w:p>
              </w:tc>
            </w:tr>
          </w:tbl>
          <w:p w14:paraId="6EA5C689" w14:textId="44C9D220" w:rsidR="0051374E" w:rsidRPr="004F6C0F" w:rsidRDefault="0051374E" w:rsidP="0051374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</w:p>
        </w:tc>
      </w:tr>
      <w:tr w:rsidR="00116B60" w:rsidRPr="00116B60" w14:paraId="00A4F366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2C91CF7D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478C171" w:rsidR="0051374E" w:rsidRPr="00F32A5D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32A5D">
              <w:rPr>
                <w:rFonts w:eastAsia="Calibri"/>
                <w:b/>
                <w:bCs/>
                <w:sz w:val="20"/>
                <w:szCs w:val="20"/>
              </w:rPr>
              <w:t>¿Qué información mínima debe contener una planilla PILA correctamente diligenciada?</w:t>
            </w:r>
          </w:p>
        </w:tc>
      </w:tr>
      <w:tr w:rsidR="00116B60" w:rsidRPr="00116B60" w14:paraId="24A2C86E" w14:textId="77777777" w:rsidTr="002D005E">
        <w:trPr>
          <w:trHeight w:val="220"/>
        </w:trPr>
        <w:tc>
          <w:tcPr>
            <w:tcW w:w="1267" w:type="dxa"/>
          </w:tcPr>
          <w:p w14:paraId="70D1B1EB" w14:textId="5E13950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7A208A8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el nombre del empleador y el valor total a pagar.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7B20FA5" w14:textId="77777777" w:rsidTr="002D005E">
        <w:trPr>
          <w:trHeight w:val="220"/>
        </w:trPr>
        <w:tc>
          <w:tcPr>
            <w:tcW w:w="1267" w:type="dxa"/>
          </w:tcPr>
          <w:p w14:paraId="13EFD6FD" w14:textId="7DC99F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8020ACD" w:rsidR="0051374E" w:rsidRPr="00F32A5D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F32A5D">
              <w:rPr>
                <w:rFonts w:eastAsia="Calibri"/>
                <w:bCs/>
                <w:sz w:val="20"/>
                <w:szCs w:val="20"/>
              </w:rPr>
              <w:t xml:space="preserve">NIT del empleador, período de cotización, número de identificación de cada cotizante, IBC, número de días cotizados y valor de cada aporte por </w:t>
            </w:r>
            <w:r w:rsidR="001163ED">
              <w:rPr>
                <w:rFonts w:eastAsia="Calibri"/>
                <w:bCs/>
                <w:sz w:val="20"/>
                <w:szCs w:val="20"/>
              </w:rPr>
              <w:t xml:space="preserve">el </w:t>
            </w:r>
            <w:r w:rsidRPr="00F32A5D">
              <w:rPr>
                <w:rFonts w:eastAsia="Calibri"/>
                <w:bCs/>
                <w:sz w:val="20"/>
                <w:szCs w:val="20"/>
              </w:rPr>
              <w:t>subsistema.</w:t>
            </w:r>
          </w:p>
        </w:tc>
        <w:tc>
          <w:tcPr>
            <w:tcW w:w="2160" w:type="dxa"/>
            <w:shd w:val="clear" w:color="auto" w:fill="FFFFFF"/>
          </w:tcPr>
          <w:p w14:paraId="661BE877" w14:textId="7EC52C45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4F81A7ED" w14:textId="77777777" w:rsidTr="002D005E">
        <w:trPr>
          <w:trHeight w:val="220"/>
        </w:trPr>
        <w:tc>
          <w:tcPr>
            <w:tcW w:w="1267" w:type="dxa"/>
          </w:tcPr>
          <w:p w14:paraId="11E5CF98" w14:textId="3AF7A5F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Solo el nombre y cédula de cada trabajador.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2FA0DFA6" w14:textId="77777777" w:rsidTr="002D005E">
        <w:trPr>
          <w:trHeight w:val="220"/>
        </w:trPr>
        <w:tc>
          <w:tcPr>
            <w:tcW w:w="1267" w:type="dxa"/>
          </w:tcPr>
          <w:p w14:paraId="023D04B9" w14:textId="49A7F49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El contrato de trabajo y el recibo de pago de salarios.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B49E175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2621A34" w:rsidR="0051374E" w:rsidRPr="00116B60" w:rsidRDefault="007D187F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D187F">
              <w:rPr>
                <w:rFonts w:eastAsia="Calibri"/>
                <w:bCs/>
                <w:sz w:val="20"/>
                <w:szCs w:val="20"/>
              </w:rPr>
              <w:t>¡Correcto! Una planilla PILA debe contener datos del empleador, período de cotización, identificación del cotizante, IBC, días cotizados y valores por subsistema</w:t>
            </w:r>
            <w:r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116B60" w:rsidRPr="00116B60" w14:paraId="3BE2FBD1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E35B95F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49028D3" w:rsidR="0051374E" w:rsidRPr="007D187F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D187F">
              <w:rPr>
                <w:rFonts w:eastAsia="Calibri"/>
                <w:b/>
                <w:bCs/>
                <w:sz w:val="20"/>
                <w:szCs w:val="20"/>
              </w:rPr>
              <w:t>Una empresa paga a un contratista $8.000.000 en honorarios mensuales. ¿Cuál es el IBC y el aporte total a pensión que debe pagar el contratista?</w:t>
            </w:r>
          </w:p>
        </w:tc>
      </w:tr>
      <w:tr w:rsidR="00116B60" w:rsidRPr="00116B60" w14:paraId="1852A647" w14:textId="77777777" w:rsidTr="002D005E">
        <w:trPr>
          <w:trHeight w:val="220"/>
        </w:trPr>
        <w:tc>
          <w:tcPr>
            <w:tcW w:w="1267" w:type="dxa"/>
          </w:tcPr>
          <w:p w14:paraId="0E152896" w14:textId="28DF329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AE94053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IBC = $8.000.000; aporte pensión = $1.280.000.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E86B579" w14:textId="77777777" w:rsidTr="002D005E">
        <w:trPr>
          <w:trHeight w:val="220"/>
        </w:trPr>
        <w:tc>
          <w:tcPr>
            <w:tcW w:w="1267" w:type="dxa"/>
          </w:tcPr>
          <w:p w14:paraId="35C1ADF6" w14:textId="6CF23CE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1556DBF" w:rsidR="0051374E" w:rsidRPr="00D355AE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D355AE">
              <w:rPr>
                <w:rFonts w:eastAsia="Calibri"/>
                <w:bCs/>
                <w:sz w:val="20"/>
                <w:szCs w:val="20"/>
              </w:rPr>
              <w:t>IBC = $3.200.000 (40%); aporte pensión = $512.000 (16%).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02587596" w14:textId="77777777" w:rsidTr="002D005E">
        <w:trPr>
          <w:trHeight w:val="220"/>
        </w:trPr>
        <w:tc>
          <w:tcPr>
            <w:tcW w:w="1267" w:type="dxa"/>
          </w:tcPr>
          <w:p w14:paraId="7DAEB305" w14:textId="24181B7A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IBC = $4.000.000 (50%); aporte pensión = $640.000.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E280E9B" w14:textId="77777777" w:rsidTr="002D005E">
        <w:trPr>
          <w:trHeight w:val="220"/>
        </w:trPr>
        <w:tc>
          <w:tcPr>
            <w:tcW w:w="1267" w:type="dxa"/>
          </w:tcPr>
          <w:p w14:paraId="067BDB63" w14:textId="4BE2E6F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IBC = $2.400.000 (30%); aporte pensión = $384.000.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0444DE6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4DC11DE" w:rsidR="0051374E" w:rsidRPr="00116B60" w:rsidRDefault="002235CC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2235CC">
              <w:rPr>
                <w:rFonts w:eastAsia="Calibri"/>
                <w:bCs/>
                <w:sz w:val="20"/>
                <w:szCs w:val="20"/>
              </w:rPr>
              <w:t>¡Correcto! El IBC del contratista es $3.200.000, equivalente al 40 % de $8.000.000; el aporte a pensión es $512.000, correspondiente al 16 %.</w:t>
            </w:r>
          </w:p>
        </w:tc>
      </w:tr>
      <w:tr w:rsidR="00116B60" w:rsidRPr="00116B60" w14:paraId="00631069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0F0AF845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4FE13E0" w:rsidR="0051374E" w:rsidRPr="009C4D6A" w:rsidRDefault="0051374E" w:rsidP="0051374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C4D6A">
              <w:rPr>
                <w:rFonts w:eastAsia="Calibri"/>
                <w:b/>
                <w:bCs/>
                <w:sz w:val="20"/>
                <w:szCs w:val="20"/>
              </w:rPr>
              <w:t>Una trabajadora estuvo incapacitada 15 días en el mes. ¿Cómo se reporta esta novedad en la PILA?</w:t>
            </w:r>
          </w:p>
        </w:tc>
      </w:tr>
      <w:tr w:rsidR="00116B60" w:rsidRPr="00116B60" w14:paraId="6D9EEA78" w14:textId="77777777" w:rsidTr="002D005E">
        <w:trPr>
          <w:trHeight w:val="220"/>
        </w:trPr>
        <w:tc>
          <w:tcPr>
            <w:tcW w:w="1267" w:type="dxa"/>
          </w:tcPr>
          <w:p w14:paraId="32E32C36" w14:textId="0C34D06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4EEB56E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reporta el mes completo como si hubiera trabajado normalmente.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79A10AE3" w14:textId="77777777" w:rsidTr="002D005E">
        <w:trPr>
          <w:trHeight w:val="220"/>
        </w:trPr>
        <w:tc>
          <w:tcPr>
            <w:tcW w:w="1267" w:type="dxa"/>
          </w:tcPr>
          <w:p w14:paraId="0495F5C8" w14:textId="5CB2C67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4B2E7D2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No se reporta; la EPS se encarga directamente sin necesidad de PILA.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21CE7C5" w14:textId="77777777" w:rsidTr="002D005E">
        <w:trPr>
          <w:trHeight w:val="220"/>
        </w:trPr>
        <w:tc>
          <w:tcPr>
            <w:tcW w:w="1267" w:type="dxa"/>
          </w:tcPr>
          <w:p w14:paraId="07B8C1AA" w14:textId="51756D72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7777777" w:rsidR="0051374E" w:rsidRPr="009C4D6A" w:rsidRDefault="0051374E" w:rsidP="000F5394">
            <w:pPr>
              <w:rPr>
                <w:rFonts w:eastAsia="Calibri"/>
                <w:bCs/>
                <w:sz w:val="20"/>
                <w:szCs w:val="20"/>
              </w:rPr>
            </w:pPr>
            <w:r w:rsidRPr="009C4D6A">
              <w:rPr>
                <w:rFonts w:eastAsia="Calibri"/>
                <w:bCs/>
                <w:sz w:val="20"/>
                <w:szCs w:val="20"/>
              </w:rPr>
              <w:t>Se reporta la novedad IGE con los días de incapacidad, ajustando el IBC de forma proporcional a los días laborados.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16B60" w:rsidRPr="00116B60" w14:paraId="771ADFE0" w14:textId="77777777" w:rsidTr="002D005E">
        <w:trPr>
          <w:trHeight w:val="220"/>
        </w:trPr>
        <w:tc>
          <w:tcPr>
            <w:tcW w:w="1267" w:type="dxa"/>
          </w:tcPr>
          <w:p w14:paraId="1861D841" w14:textId="20F4858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elimina al trabajador de la planilla y se vuelve a incluir el mes siguiente.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4478A66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967C8" w:rsidRPr="001967C8" w14:paraId="2B6789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6B033A" w14:textId="77777777" w:rsidR="001967C8" w:rsidRPr="001967C8" w:rsidRDefault="001967C8" w:rsidP="001967C8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</w:p>
              </w:tc>
            </w:tr>
          </w:tbl>
          <w:p w14:paraId="3E0F439B" w14:textId="77777777" w:rsidR="001967C8" w:rsidRPr="001967C8" w:rsidRDefault="001967C8" w:rsidP="001967C8">
            <w:pPr>
              <w:rPr>
                <w:rFonts w:eastAsia="Calibri"/>
                <w:bCs/>
                <w:vanish/>
                <w:sz w:val="20"/>
                <w:szCs w:val="20"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04"/>
            </w:tblGrid>
            <w:tr w:rsidR="001967C8" w:rsidRPr="001967C8" w14:paraId="4E41FA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16F91" w14:textId="77777777" w:rsidR="001967C8" w:rsidRPr="001967C8" w:rsidRDefault="001967C8" w:rsidP="001967C8">
                  <w:pPr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</w:pPr>
                  <w:r w:rsidRPr="001967C8">
                    <w:rPr>
                      <w:rFonts w:eastAsia="Calibri"/>
                      <w:bCs/>
                      <w:sz w:val="20"/>
                      <w:szCs w:val="20"/>
                      <w:lang w:val="es-CO"/>
                    </w:rPr>
                    <w:t>¡Correcto! La incapacidad por enfermedad general se reporta con la novedad IGE y los días correspondientes, ajustando la liquidación según el período laborado y la novedad registrada.</w:t>
                  </w:r>
                </w:p>
              </w:tc>
            </w:tr>
          </w:tbl>
          <w:p w14:paraId="4C86A3D2" w14:textId="2323E73E" w:rsidR="0051374E" w:rsidRPr="001967C8" w:rsidRDefault="0051374E" w:rsidP="0051374E">
            <w:pPr>
              <w:rPr>
                <w:rFonts w:eastAsia="Calibri"/>
                <w:bCs/>
                <w:sz w:val="20"/>
                <w:szCs w:val="20"/>
                <w:lang w:val="es-CO"/>
              </w:rPr>
            </w:pPr>
          </w:p>
        </w:tc>
      </w:tr>
      <w:tr w:rsidR="00116B60" w:rsidRPr="00116B60" w14:paraId="78F904B0" w14:textId="77777777" w:rsidTr="002D005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116B60" w:rsidRPr="00116B6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116B60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116B60" w:rsidRPr="00116B6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116B60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116B60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116B60" w:rsidRPr="00116B6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116B60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116B60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116B60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116B60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116B60" w:rsidRPr="00A7789A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7789A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4B4B4B"/>
                <w:sz w:val="20"/>
                <w:szCs w:val="20"/>
              </w:rPr>
            </w:pPr>
            <w:r w:rsidRPr="00A7789A">
              <w:rPr>
                <w:rFonts w:eastAsia="Calibri"/>
                <w:b/>
                <w:color w:val="4B4B4B"/>
                <w:sz w:val="20"/>
                <w:szCs w:val="20"/>
              </w:rPr>
              <w:t>CONTROL DE REVISIÓN</w:t>
            </w:r>
          </w:p>
        </w:tc>
      </w:tr>
      <w:tr w:rsidR="00116B60" w:rsidRPr="00A7789A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7789A" w:rsidRDefault="00C57B0F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7789A" w:rsidRDefault="006F219D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  <w:r w:rsidRPr="00A7789A">
              <w:rPr>
                <w:rFonts w:eastAsia="Calibri"/>
                <w:b/>
                <w:color w:val="4B4B4B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7789A" w:rsidRDefault="006F219D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  <w:r w:rsidRPr="00A7789A">
              <w:rPr>
                <w:rFonts w:eastAsia="Calibri"/>
                <w:b/>
                <w:color w:val="4B4B4B"/>
                <w:sz w:val="20"/>
                <w:szCs w:val="20"/>
              </w:rPr>
              <w:t>Fecha</w:t>
            </w:r>
          </w:p>
        </w:tc>
      </w:tr>
      <w:tr w:rsidR="00116B60" w:rsidRPr="00A7789A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7789A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  <w:r w:rsidRPr="00A7789A">
              <w:rPr>
                <w:rFonts w:eastAsia="Calibri"/>
                <w:b/>
                <w:color w:val="4B4B4B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F270BB8" w:rsidR="00C0495F" w:rsidRPr="00A7789A" w:rsidRDefault="00A07789" w:rsidP="00736566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  <w:r w:rsidRPr="00A7789A">
              <w:rPr>
                <w:rFonts w:eastAsia="Calibri"/>
                <w:b/>
                <w:color w:val="4B4B4B"/>
                <w:sz w:val="20"/>
                <w:szCs w:val="20"/>
              </w:rPr>
              <w:t>Gloria Lida Alzate Su</w:t>
            </w:r>
            <w:r w:rsidR="00A7789A" w:rsidRPr="00A7789A">
              <w:rPr>
                <w:rFonts w:eastAsia="Calibri"/>
                <w:b/>
                <w:color w:val="4B4B4B"/>
                <w:sz w:val="20"/>
                <w:szCs w:val="20"/>
              </w:rPr>
              <w:t>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21AF0D0" w:rsidR="00C0495F" w:rsidRPr="00A7789A" w:rsidRDefault="00A7789A" w:rsidP="00736566">
            <w:pPr>
              <w:widowControl w:val="0"/>
              <w:spacing w:line="240" w:lineRule="auto"/>
              <w:rPr>
                <w:rFonts w:eastAsia="Calibri"/>
                <w:b/>
                <w:color w:val="4B4B4B"/>
                <w:sz w:val="20"/>
                <w:szCs w:val="20"/>
              </w:rPr>
            </w:pPr>
            <w:r w:rsidRPr="00A7789A">
              <w:rPr>
                <w:rFonts w:eastAsia="Calibri"/>
                <w:b/>
                <w:color w:val="4B4B4B"/>
                <w:sz w:val="20"/>
                <w:szCs w:val="20"/>
              </w:rPr>
              <w:t>Mayo 2026</w:t>
            </w:r>
          </w:p>
        </w:tc>
      </w:tr>
    </w:tbl>
    <w:p w14:paraId="12496B24" w14:textId="77777777" w:rsidR="00C57B0F" w:rsidRPr="00116B60" w:rsidRDefault="00C57B0F">
      <w:pPr>
        <w:rPr>
          <w:sz w:val="20"/>
          <w:szCs w:val="20"/>
        </w:rPr>
      </w:pPr>
    </w:p>
    <w:sectPr w:rsidR="00C57B0F" w:rsidRPr="00116B6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90B86" w14:textId="77777777" w:rsidR="00AA1364" w:rsidRDefault="00AA1364">
      <w:pPr>
        <w:spacing w:line="240" w:lineRule="auto"/>
      </w:pPr>
      <w:r>
        <w:separator/>
      </w:r>
    </w:p>
  </w:endnote>
  <w:endnote w:type="continuationSeparator" w:id="0">
    <w:p w14:paraId="2D3D45D9" w14:textId="77777777" w:rsidR="00AA1364" w:rsidRDefault="00AA13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5023B" w14:textId="77777777" w:rsidR="00AA1364" w:rsidRDefault="00AA1364">
      <w:pPr>
        <w:spacing w:line="240" w:lineRule="auto"/>
      </w:pPr>
      <w:r>
        <w:separator/>
      </w:r>
    </w:p>
  </w:footnote>
  <w:footnote w:type="continuationSeparator" w:id="0">
    <w:p w14:paraId="22315368" w14:textId="77777777" w:rsidR="00AA1364" w:rsidRDefault="00AA13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Q9Gw2AEAAIMDAAAOAAAAZHJzL2Uyb0RvYy54bWysU1uO0zAU/UdiD5b/aR5NO5mo6QgxKkIa QTXDLMB17MaSX9huky6HtbAxrp0wU+AP8eP4PnR8zrk3m7tRSXRmzgujW1wscoyYpqYT+tji56+7 dzVGPhDdEWk0a/GFeXy3fftmM9iGlaY3smMOAYj2zWBb3IdgmyzztGeK+IWxTEORG6dIgNAds86R AdCVzMo8X2eDcZ11hjLvIXs/FfE24XPOaPjCuWcByRYDt5BOl85DPLPthjRHR2wv6EyD/AMLRYSG R1+g7kkg6OTEX1BKUGe84WFBjcoM54KypAHUFPkfap56YlnSAuZ4+2KT/3+w9PN575DoYHYYaaJg RI9g2o/v+niSBhXRoMH6Bvqe7N7NkYdrVDtyp+IXdKCxxWVVrlc1TPzS4mV+U6yq5WQwGwOi0LCq l3VdrjCi0FFUxfq2qGJH9gplnQ8fmVEoXlrsgEwylpwffJhaf7XEl7XZCSkhTxqpf0sAZsxkkf3E N97CeBhnEQfTXUC7t3Qn4K0H4sOeOJg+ODHARrTYfzsRxzCSnzRYDlwj9ZCCanWTwz6568rhukI0 7Q0sWsBoun4Iae0mju9PwXCR9ERWE5WZLEw6OTJvZVyl6zh1vf47258AAAD//wMAUEsDBBQABgAI AAAAIQAeEjYY3QAAAAwBAAAPAAAAZHJzL2Rvd25yZXYueG1sTI8xT8MwEIV3JP6DdUhsrZNCKxPi VAjBwEjKwOjGRxJhnyPbadN/zzHBdnfv6d336v3inThhTGMgDeW6AIHUBTtSr+Hj8LpSIFI2ZI0L hBoumGDfXF/VprLhTO94anMvOIRSZTQMOU+VlKkb0Ju0DhMSa18hepN5jb200Zw53Du5KYqd9GYk /jCYCZ8H7L7b2WuY0NnZ3bfFZydfIpW7t4O8bLW+vVmeHkFkXPKfGX7xGR0aZjqGmWwSTsOqLBSX yTxtFJdgiyrv+HJk78NWgWxq+b9E8wMAAP//AwBQSwECLQAUAAYACAAAACEAtoM4kv4AAADhAQAA EwAAAAAAAAAAAAAAAAAAAAAAW0NvbnRlbnRfVHlwZXNdLnhtbFBLAQItABQABgAIAAAAIQA4/SH/ 1gAAAJQBAAALAAAAAAAAAAAAAAAAAC8BAABfcmVscy8ucmVsc1BLAQItABQABgAIAAAAIQAoQ9Gw 2AEAAIMDAAAOAAAAAAAAAAAAAAAAAC4CAABkcnMvZTJvRG9jLnhtbFBLAQItABQABgAIAAAAIQAe EjYY3QAAAAwBAAAPAAAAAAAAAAAAAAAAADIEAABkcnMvZG93bnJldi54bWxQSwUGAAAAAAQABADz AAAAPAUAAAAA 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52139263">
    <w:abstractNumId w:val="1"/>
  </w:num>
  <w:num w:numId="2" w16cid:durableId="195142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5EFA"/>
    <w:rsid w:val="000713AC"/>
    <w:rsid w:val="00074BCC"/>
    <w:rsid w:val="00075BDE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0F5394"/>
    <w:rsid w:val="000F69D0"/>
    <w:rsid w:val="001163ED"/>
    <w:rsid w:val="00116B60"/>
    <w:rsid w:val="0018141D"/>
    <w:rsid w:val="0018472E"/>
    <w:rsid w:val="001951A1"/>
    <w:rsid w:val="001967C8"/>
    <w:rsid w:val="001A5BD0"/>
    <w:rsid w:val="001B5182"/>
    <w:rsid w:val="001B5CD5"/>
    <w:rsid w:val="001C2159"/>
    <w:rsid w:val="001D65D0"/>
    <w:rsid w:val="001F0B68"/>
    <w:rsid w:val="00202F07"/>
    <w:rsid w:val="002235CC"/>
    <w:rsid w:val="00230CDA"/>
    <w:rsid w:val="00237367"/>
    <w:rsid w:val="0025178B"/>
    <w:rsid w:val="002551A6"/>
    <w:rsid w:val="00263A2A"/>
    <w:rsid w:val="002703E5"/>
    <w:rsid w:val="00280A13"/>
    <w:rsid w:val="002A54B4"/>
    <w:rsid w:val="002C312D"/>
    <w:rsid w:val="002C72F8"/>
    <w:rsid w:val="002D005E"/>
    <w:rsid w:val="002D3052"/>
    <w:rsid w:val="002E46FB"/>
    <w:rsid w:val="002F5C5E"/>
    <w:rsid w:val="003229E8"/>
    <w:rsid w:val="00327B28"/>
    <w:rsid w:val="003568D4"/>
    <w:rsid w:val="003605E9"/>
    <w:rsid w:val="00362E05"/>
    <w:rsid w:val="00363102"/>
    <w:rsid w:val="00366D43"/>
    <w:rsid w:val="00375645"/>
    <w:rsid w:val="00376363"/>
    <w:rsid w:val="00383143"/>
    <w:rsid w:val="00391997"/>
    <w:rsid w:val="003A1E6B"/>
    <w:rsid w:val="003B1B3E"/>
    <w:rsid w:val="003C422B"/>
    <w:rsid w:val="00407479"/>
    <w:rsid w:val="00432EA8"/>
    <w:rsid w:val="00446CD8"/>
    <w:rsid w:val="00450223"/>
    <w:rsid w:val="00455BED"/>
    <w:rsid w:val="004623C3"/>
    <w:rsid w:val="004666D8"/>
    <w:rsid w:val="00475EC9"/>
    <w:rsid w:val="00480972"/>
    <w:rsid w:val="00482C46"/>
    <w:rsid w:val="004860BB"/>
    <w:rsid w:val="004A00B2"/>
    <w:rsid w:val="004E274A"/>
    <w:rsid w:val="004F6C0F"/>
    <w:rsid w:val="0051374E"/>
    <w:rsid w:val="005241C7"/>
    <w:rsid w:val="005377D6"/>
    <w:rsid w:val="0056102D"/>
    <w:rsid w:val="0057369A"/>
    <w:rsid w:val="0058457B"/>
    <w:rsid w:val="005859D9"/>
    <w:rsid w:val="005861AB"/>
    <w:rsid w:val="0059343F"/>
    <w:rsid w:val="00597DCD"/>
    <w:rsid w:val="005D6C01"/>
    <w:rsid w:val="005F2AFF"/>
    <w:rsid w:val="005F3907"/>
    <w:rsid w:val="005F52C4"/>
    <w:rsid w:val="00602870"/>
    <w:rsid w:val="006053C5"/>
    <w:rsid w:val="00616AB3"/>
    <w:rsid w:val="00626669"/>
    <w:rsid w:val="00654A50"/>
    <w:rsid w:val="0065719D"/>
    <w:rsid w:val="006750A6"/>
    <w:rsid w:val="00684E23"/>
    <w:rsid w:val="00696E4E"/>
    <w:rsid w:val="006A05EF"/>
    <w:rsid w:val="006A28C2"/>
    <w:rsid w:val="006B129B"/>
    <w:rsid w:val="006B1407"/>
    <w:rsid w:val="006C52FA"/>
    <w:rsid w:val="006E43A0"/>
    <w:rsid w:val="006E7524"/>
    <w:rsid w:val="006F219D"/>
    <w:rsid w:val="00701B54"/>
    <w:rsid w:val="00717201"/>
    <w:rsid w:val="007259E8"/>
    <w:rsid w:val="00725E57"/>
    <w:rsid w:val="00734FCE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6FB8"/>
    <w:rsid w:val="007878C4"/>
    <w:rsid w:val="007B4510"/>
    <w:rsid w:val="007D187F"/>
    <w:rsid w:val="007D487F"/>
    <w:rsid w:val="007D5977"/>
    <w:rsid w:val="00805A67"/>
    <w:rsid w:val="00814E3C"/>
    <w:rsid w:val="00817E15"/>
    <w:rsid w:val="00822675"/>
    <w:rsid w:val="00822B52"/>
    <w:rsid w:val="00825F05"/>
    <w:rsid w:val="00836FBD"/>
    <w:rsid w:val="00853938"/>
    <w:rsid w:val="00862211"/>
    <w:rsid w:val="00886047"/>
    <w:rsid w:val="00896BED"/>
    <w:rsid w:val="008A7ACF"/>
    <w:rsid w:val="008B1661"/>
    <w:rsid w:val="008E1685"/>
    <w:rsid w:val="008E2C44"/>
    <w:rsid w:val="008E6807"/>
    <w:rsid w:val="008F7BC0"/>
    <w:rsid w:val="00900762"/>
    <w:rsid w:val="00902CCE"/>
    <w:rsid w:val="00917B02"/>
    <w:rsid w:val="00923913"/>
    <w:rsid w:val="00960EE6"/>
    <w:rsid w:val="00963ED9"/>
    <w:rsid w:val="00966C0B"/>
    <w:rsid w:val="009921BA"/>
    <w:rsid w:val="00996CB7"/>
    <w:rsid w:val="009A36D1"/>
    <w:rsid w:val="009B224D"/>
    <w:rsid w:val="009C2A48"/>
    <w:rsid w:val="009C4D6A"/>
    <w:rsid w:val="009D1BF1"/>
    <w:rsid w:val="009D37F0"/>
    <w:rsid w:val="009F77A1"/>
    <w:rsid w:val="00A03FE2"/>
    <w:rsid w:val="00A07789"/>
    <w:rsid w:val="00A164B0"/>
    <w:rsid w:val="00A164C7"/>
    <w:rsid w:val="00A50801"/>
    <w:rsid w:val="00A7789A"/>
    <w:rsid w:val="00A80646"/>
    <w:rsid w:val="00A92AA0"/>
    <w:rsid w:val="00A9514B"/>
    <w:rsid w:val="00AA1364"/>
    <w:rsid w:val="00AB6E7E"/>
    <w:rsid w:val="00AD2166"/>
    <w:rsid w:val="00AD367E"/>
    <w:rsid w:val="00AF040D"/>
    <w:rsid w:val="00AF31F8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65D10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57B0F"/>
    <w:rsid w:val="00C70348"/>
    <w:rsid w:val="00C74727"/>
    <w:rsid w:val="00C85661"/>
    <w:rsid w:val="00C9016B"/>
    <w:rsid w:val="00C92B4D"/>
    <w:rsid w:val="00C95839"/>
    <w:rsid w:val="00CA2567"/>
    <w:rsid w:val="00CA64E1"/>
    <w:rsid w:val="00CD3981"/>
    <w:rsid w:val="00CE649B"/>
    <w:rsid w:val="00CE762A"/>
    <w:rsid w:val="00CF6CED"/>
    <w:rsid w:val="00D13FF3"/>
    <w:rsid w:val="00D154B7"/>
    <w:rsid w:val="00D15EFF"/>
    <w:rsid w:val="00D16CEB"/>
    <w:rsid w:val="00D355AE"/>
    <w:rsid w:val="00D66B76"/>
    <w:rsid w:val="00D9536A"/>
    <w:rsid w:val="00D96770"/>
    <w:rsid w:val="00DA5359"/>
    <w:rsid w:val="00DC1665"/>
    <w:rsid w:val="00E04541"/>
    <w:rsid w:val="00E15BC2"/>
    <w:rsid w:val="00E23F58"/>
    <w:rsid w:val="00E53E0B"/>
    <w:rsid w:val="00E60A51"/>
    <w:rsid w:val="00E8117C"/>
    <w:rsid w:val="00E94CE5"/>
    <w:rsid w:val="00EA1809"/>
    <w:rsid w:val="00EA345F"/>
    <w:rsid w:val="00EA4920"/>
    <w:rsid w:val="00EA5ACB"/>
    <w:rsid w:val="00EA67BC"/>
    <w:rsid w:val="00ED3B41"/>
    <w:rsid w:val="00EE5AAE"/>
    <w:rsid w:val="00EE72A9"/>
    <w:rsid w:val="00EF4D36"/>
    <w:rsid w:val="00EF59E6"/>
    <w:rsid w:val="00F01F3E"/>
    <w:rsid w:val="00F03327"/>
    <w:rsid w:val="00F2125F"/>
    <w:rsid w:val="00F22708"/>
    <w:rsid w:val="00F321DB"/>
    <w:rsid w:val="00F32A5D"/>
    <w:rsid w:val="00F34819"/>
    <w:rsid w:val="00F436F5"/>
    <w:rsid w:val="00F44480"/>
    <w:rsid w:val="00F52AA1"/>
    <w:rsid w:val="00F70AE9"/>
    <w:rsid w:val="00F76581"/>
    <w:rsid w:val="00F97BD8"/>
    <w:rsid w:val="00FF2CD0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C85BBA-6C13-4107-A3F8-A285236E1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2218</Words>
  <Characters>11894</Characters>
  <Application>Microsoft Office Word</Application>
  <DocSecurity>0</DocSecurity>
  <Lines>208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68</cp:revision>
  <dcterms:created xsi:type="dcterms:W3CDTF">2026-04-09T13:55:00Z</dcterms:created>
  <dcterms:modified xsi:type="dcterms:W3CDTF">2026-05-17T17:12:00Z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