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5CB4360D" w14:textId="1F20ABDF" w:rsidR="00B55E05" w:rsidRDefault="007B608A" w:rsidP="00155DF1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235495" w:rsidRPr="00235495">
        <w:rPr>
          <w:rFonts w:ascii="Arial" w:hAnsi="Arial" w:cs="Arial"/>
          <w:b/>
          <w:bCs/>
        </w:rPr>
        <w:t>Normativa y novedades en seguridad social integral</w:t>
      </w:r>
    </w:p>
    <w:p w14:paraId="5DA3DC15" w14:textId="77777777" w:rsidR="002244E0" w:rsidRDefault="002244E0" w:rsidP="0007490C">
      <w:pPr>
        <w:rPr>
          <w:rFonts w:ascii="Arial" w:hAnsi="Arial" w:cs="Arial"/>
          <w:color w:val="000000" w:themeColor="text1"/>
        </w:rPr>
      </w:pPr>
    </w:p>
    <w:p w14:paraId="2FF6E9B4" w14:textId="1ADEB5E1" w:rsidR="00E56588" w:rsidRPr="00E56588" w:rsidRDefault="00E56588" w:rsidP="00E56588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color w:val="000000" w:themeColor="text1"/>
        </w:rPr>
        <w:t xml:space="preserve">La </w:t>
      </w:r>
      <w:r w:rsidRPr="00B77ED7">
        <w:rPr>
          <w:rFonts w:ascii="Arial" w:hAnsi="Arial" w:cs="Arial"/>
          <w:b/>
          <w:bCs/>
          <w:color w:val="000000" w:themeColor="text1"/>
        </w:rPr>
        <w:t>seguridad social integral</w:t>
      </w:r>
      <w:r w:rsidRPr="00E56588">
        <w:rPr>
          <w:rFonts w:ascii="Arial" w:hAnsi="Arial" w:cs="Arial"/>
          <w:color w:val="000000" w:themeColor="text1"/>
        </w:rPr>
        <w:t xml:space="preserve"> es un sistema de protección que garantiza el acceso a </w:t>
      </w:r>
      <w:r w:rsidRPr="00B77ED7">
        <w:rPr>
          <w:rFonts w:ascii="Arial" w:hAnsi="Arial" w:cs="Arial"/>
          <w:b/>
          <w:bCs/>
          <w:color w:val="000000" w:themeColor="text1"/>
        </w:rPr>
        <w:t xml:space="preserve">salud, pensión y riesgos laborales </w:t>
      </w:r>
      <w:r w:rsidRPr="00E56588">
        <w:rPr>
          <w:rFonts w:ascii="Arial" w:hAnsi="Arial" w:cs="Arial"/>
          <w:color w:val="000000" w:themeColor="text1"/>
        </w:rPr>
        <w:t xml:space="preserve">para </w:t>
      </w:r>
      <w:r w:rsidR="00DF75F8">
        <w:rPr>
          <w:rFonts w:ascii="Arial" w:hAnsi="Arial" w:cs="Arial"/>
          <w:color w:val="000000" w:themeColor="text1"/>
        </w:rPr>
        <w:t xml:space="preserve">los </w:t>
      </w:r>
      <w:r w:rsidRPr="00E56588">
        <w:rPr>
          <w:rFonts w:ascii="Arial" w:hAnsi="Arial" w:cs="Arial"/>
          <w:color w:val="000000" w:themeColor="text1"/>
        </w:rPr>
        <w:t xml:space="preserve">trabajadores </w:t>
      </w:r>
      <w:r w:rsidRPr="00B77ED7">
        <w:rPr>
          <w:rFonts w:ascii="Arial" w:hAnsi="Arial" w:cs="Arial"/>
          <w:b/>
          <w:bCs/>
          <w:color w:val="000000" w:themeColor="text1"/>
        </w:rPr>
        <w:t>dependientes</w:t>
      </w:r>
      <w:r w:rsidRPr="00E56588">
        <w:rPr>
          <w:rFonts w:ascii="Arial" w:hAnsi="Arial" w:cs="Arial"/>
          <w:color w:val="000000" w:themeColor="text1"/>
        </w:rPr>
        <w:t xml:space="preserve">, </w:t>
      </w:r>
      <w:r w:rsidRPr="00B77ED7">
        <w:rPr>
          <w:rFonts w:ascii="Arial" w:hAnsi="Arial" w:cs="Arial"/>
          <w:b/>
          <w:bCs/>
          <w:color w:val="000000" w:themeColor="text1"/>
        </w:rPr>
        <w:t>independientes y contratistas</w:t>
      </w:r>
      <w:r w:rsidRPr="00E56588">
        <w:rPr>
          <w:rFonts w:ascii="Arial" w:hAnsi="Arial" w:cs="Arial"/>
          <w:color w:val="000000" w:themeColor="text1"/>
        </w:rPr>
        <w:t>, de acuerdo con la normatividad colombiana.</w:t>
      </w:r>
    </w:p>
    <w:p w14:paraId="2E706413" w14:textId="77777777" w:rsidR="00E56588" w:rsidRPr="00E56588" w:rsidRDefault="00E56588" w:rsidP="00E56588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color w:val="000000" w:themeColor="text1"/>
        </w:rPr>
        <w:t xml:space="preserve">En este componente formativo se presentan los </w:t>
      </w:r>
      <w:r w:rsidRPr="008615D8">
        <w:rPr>
          <w:rFonts w:ascii="Arial" w:hAnsi="Arial" w:cs="Arial"/>
          <w:b/>
          <w:bCs/>
          <w:color w:val="000000" w:themeColor="text1"/>
        </w:rPr>
        <w:t xml:space="preserve">fundamentos </w:t>
      </w:r>
      <w:r w:rsidRPr="00E56588">
        <w:rPr>
          <w:rFonts w:ascii="Arial" w:hAnsi="Arial" w:cs="Arial"/>
          <w:color w:val="000000" w:themeColor="text1"/>
        </w:rPr>
        <w:t xml:space="preserve">que permiten comprender la </w:t>
      </w:r>
      <w:r w:rsidRPr="008615D8">
        <w:rPr>
          <w:rFonts w:ascii="Arial" w:hAnsi="Arial" w:cs="Arial"/>
          <w:b/>
          <w:bCs/>
          <w:color w:val="000000" w:themeColor="text1"/>
        </w:rPr>
        <w:t>relación entre los contratos de trabajo</w:t>
      </w:r>
      <w:r w:rsidRPr="00E56588">
        <w:rPr>
          <w:rFonts w:ascii="Arial" w:hAnsi="Arial" w:cs="Arial"/>
          <w:color w:val="000000" w:themeColor="text1"/>
        </w:rPr>
        <w:t xml:space="preserve">, los </w:t>
      </w:r>
      <w:r w:rsidRPr="008615D8">
        <w:rPr>
          <w:rFonts w:ascii="Arial" w:hAnsi="Arial" w:cs="Arial"/>
          <w:b/>
          <w:bCs/>
          <w:color w:val="000000" w:themeColor="text1"/>
        </w:rPr>
        <w:t>contratos de prestación de servicios</w:t>
      </w:r>
      <w:r w:rsidRPr="00E56588">
        <w:rPr>
          <w:rFonts w:ascii="Arial" w:hAnsi="Arial" w:cs="Arial"/>
          <w:color w:val="000000" w:themeColor="text1"/>
        </w:rPr>
        <w:t xml:space="preserve">, las obligaciones del empleador y el </w:t>
      </w:r>
      <w:r w:rsidRPr="008615D8">
        <w:rPr>
          <w:rFonts w:ascii="Arial" w:hAnsi="Arial" w:cs="Arial"/>
          <w:b/>
          <w:bCs/>
          <w:color w:val="000000" w:themeColor="text1"/>
        </w:rPr>
        <w:t>reporte de novedades</w:t>
      </w:r>
      <w:r w:rsidRPr="00E56588">
        <w:rPr>
          <w:rFonts w:ascii="Arial" w:hAnsi="Arial" w:cs="Arial"/>
          <w:color w:val="000000" w:themeColor="text1"/>
        </w:rPr>
        <w:t xml:space="preserve"> en la </w:t>
      </w:r>
      <w:r w:rsidRPr="008615D8">
        <w:rPr>
          <w:rFonts w:ascii="Arial" w:hAnsi="Arial" w:cs="Arial"/>
          <w:b/>
          <w:bCs/>
          <w:color w:val="000000" w:themeColor="text1"/>
        </w:rPr>
        <w:t>Planilla Integrada de Liquidación de Aportes</w:t>
      </w:r>
      <w:r w:rsidRPr="00E56588">
        <w:rPr>
          <w:rFonts w:ascii="Arial" w:hAnsi="Arial" w:cs="Arial"/>
          <w:color w:val="000000" w:themeColor="text1"/>
        </w:rPr>
        <w:t>, conocida como PILA.</w:t>
      </w:r>
    </w:p>
    <w:p w14:paraId="28BC03E5" w14:textId="77777777" w:rsidR="00E56588" w:rsidRPr="00E56588" w:rsidRDefault="00E56588" w:rsidP="00E56588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color w:val="000000" w:themeColor="text1"/>
        </w:rPr>
        <w:t xml:space="preserve">Inicialmente, se explican los </w:t>
      </w:r>
      <w:r w:rsidRPr="00243793">
        <w:rPr>
          <w:rFonts w:ascii="Arial" w:hAnsi="Arial" w:cs="Arial"/>
          <w:b/>
          <w:bCs/>
          <w:color w:val="000000" w:themeColor="text1"/>
        </w:rPr>
        <w:t>principales tipos de contrato y sus diferencias.</w:t>
      </w:r>
      <w:r w:rsidRPr="00E56588">
        <w:rPr>
          <w:rFonts w:ascii="Arial" w:hAnsi="Arial" w:cs="Arial"/>
          <w:color w:val="000000" w:themeColor="text1"/>
        </w:rPr>
        <w:t xml:space="preserve"> Esta revisión permite reconocer </w:t>
      </w:r>
      <w:r w:rsidRPr="00DF75F8">
        <w:rPr>
          <w:rFonts w:ascii="Arial" w:hAnsi="Arial" w:cs="Arial"/>
          <w:b/>
          <w:bCs/>
          <w:color w:val="000000" w:themeColor="text1"/>
        </w:rPr>
        <w:t xml:space="preserve">cuándo existe una relación laboral </w:t>
      </w:r>
      <w:r w:rsidRPr="00E56588">
        <w:rPr>
          <w:rFonts w:ascii="Arial" w:hAnsi="Arial" w:cs="Arial"/>
          <w:color w:val="000000" w:themeColor="text1"/>
        </w:rPr>
        <w:t xml:space="preserve">y cuándo se configura una </w:t>
      </w:r>
      <w:r w:rsidRPr="00DF75F8">
        <w:rPr>
          <w:rFonts w:ascii="Arial" w:hAnsi="Arial" w:cs="Arial"/>
          <w:b/>
          <w:bCs/>
          <w:color w:val="000000" w:themeColor="text1"/>
        </w:rPr>
        <w:t>prestación de servicios</w:t>
      </w:r>
      <w:r w:rsidRPr="00E56588">
        <w:rPr>
          <w:rFonts w:ascii="Arial" w:hAnsi="Arial" w:cs="Arial"/>
          <w:color w:val="000000" w:themeColor="text1"/>
        </w:rPr>
        <w:t xml:space="preserve">, distinción necesaria para definir responsabilidades de </w:t>
      </w:r>
      <w:r w:rsidRPr="00DF75F8">
        <w:rPr>
          <w:rFonts w:ascii="Arial" w:hAnsi="Arial" w:cs="Arial"/>
          <w:b/>
          <w:bCs/>
          <w:color w:val="000000" w:themeColor="text1"/>
        </w:rPr>
        <w:t>afiliación, cotización y pago de aportes</w:t>
      </w:r>
      <w:r w:rsidRPr="00E56588">
        <w:rPr>
          <w:rFonts w:ascii="Arial" w:hAnsi="Arial" w:cs="Arial"/>
          <w:color w:val="000000" w:themeColor="text1"/>
        </w:rPr>
        <w:t>.</w:t>
      </w:r>
    </w:p>
    <w:p w14:paraId="4FEE3D9C" w14:textId="77777777" w:rsidR="00E56588" w:rsidRPr="00E56588" w:rsidRDefault="00E56588" w:rsidP="00E56588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color w:val="000000" w:themeColor="text1"/>
        </w:rPr>
        <w:t xml:space="preserve">Luego, se abordan los </w:t>
      </w:r>
      <w:r w:rsidRPr="00243793">
        <w:rPr>
          <w:rFonts w:ascii="Arial" w:hAnsi="Arial" w:cs="Arial"/>
          <w:b/>
          <w:bCs/>
          <w:color w:val="000000" w:themeColor="text1"/>
        </w:rPr>
        <w:t>principios y componentes del sistema</w:t>
      </w:r>
      <w:r w:rsidRPr="00E56588">
        <w:rPr>
          <w:rFonts w:ascii="Arial" w:hAnsi="Arial" w:cs="Arial"/>
          <w:color w:val="000000" w:themeColor="text1"/>
        </w:rPr>
        <w:t xml:space="preserve">, junto con aspectos relacionados </w:t>
      </w:r>
      <w:r w:rsidRPr="00243793">
        <w:rPr>
          <w:rFonts w:ascii="Arial" w:hAnsi="Arial" w:cs="Arial"/>
          <w:b/>
          <w:bCs/>
          <w:color w:val="000000" w:themeColor="text1"/>
        </w:rPr>
        <w:t>con salud, pensión, riesgos laborales</w:t>
      </w:r>
      <w:r w:rsidRPr="00E56588">
        <w:rPr>
          <w:rFonts w:ascii="Arial" w:hAnsi="Arial" w:cs="Arial"/>
          <w:color w:val="000000" w:themeColor="text1"/>
        </w:rPr>
        <w:t xml:space="preserve">, ingreso base de cotización, porcentajes de aporte y </w:t>
      </w:r>
      <w:r w:rsidRPr="00243793">
        <w:rPr>
          <w:rFonts w:ascii="Arial" w:hAnsi="Arial" w:cs="Arial"/>
          <w:b/>
          <w:bCs/>
          <w:color w:val="000000" w:themeColor="text1"/>
        </w:rPr>
        <w:t>entidades responsables</w:t>
      </w:r>
      <w:r w:rsidRPr="00E56588">
        <w:rPr>
          <w:rFonts w:ascii="Arial" w:hAnsi="Arial" w:cs="Arial"/>
          <w:color w:val="000000" w:themeColor="text1"/>
        </w:rPr>
        <w:t xml:space="preserve"> del </w:t>
      </w:r>
      <w:r w:rsidRPr="00243793">
        <w:rPr>
          <w:rFonts w:ascii="Arial" w:hAnsi="Arial" w:cs="Arial"/>
          <w:b/>
          <w:bCs/>
          <w:color w:val="000000" w:themeColor="text1"/>
        </w:rPr>
        <w:t>control y seguimiento</w:t>
      </w:r>
      <w:r w:rsidRPr="00E56588">
        <w:rPr>
          <w:rFonts w:ascii="Arial" w:hAnsi="Arial" w:cs="Arial"/>
          <w:color w:val="000000" w:themeColor="text1"/>
        </w:rPr>
        <w:t>.</w:t>
      </w:r>
    </w:p>
    <w:p w14:paraId="01BE6636" w14:textId="77777777" w:rsidR="00E56588" w:rsidRDefault="00E56588" w:rsidP="00E56588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color w:val="000000" w:themeColor="text1"/>
        </w:rPr>
        <w:t xml:space="preserve">Asimismo, se describen las </w:t>
      </w:r>
      <w:r w:rsidRPr="00B77ED7">
        <w:rPr>
          <w:rFonts w:ascii="Arial" w:hAnsi="Arial" w:cs="Arial"/>
          <w:b/>
          <w:bCs/>
          <w:color w:val="000000" w:themeColor="text1"/>
        </w:rPr>
        <w:t xml:space="preserve">novedades </w:t>
      </w:r>
      <w:r w:rsidRPr="00E56588">
        <w:rPr>
          <w:rFonts w:ascii="Arial" w:hAnsi="Arial" w:cs="Arial"/>
          <w:color w:val="000000" w:themeColor="text1"/>
        </w:rPr>
        <w:t xml:space="preserve">que pueden presentarse durante una </w:t>
      </w:r>
      <w:r w:rsidRPr="00B77ED7">
        <w:rPr>
          <w:rFonts w:ascii="Arial" w:hAnsi="Arial" w:cs="Arial"/>
          <w:b/>
          <w:bCs/>
          <w:color w:val="000000" w:themeColor="text1"/>
        </w:rPr>
        <w:t>relación laboral o contractual</w:t>
      </w:r>
      <w:r w:rsidRPr="00E56588">
        <w:rPr>
          <w:rFonts w:ascii="Arial" w:hAnsi="Arial" w:cs="Arial"/>
          <w:color w:val="000000" w:themeColor="text1"/>
        </w:rPr>
        <w:t>, como</w:t>
      </w:r>
      <w:r w:rsidRPr="00B77ED7">
        <w:rPr>
          <w:rFonts w:ascii="Arial" w:hAnsi="Arial" w:cs="Arial"/>
          <w:b/>
          <w:bCs/>
          <w:color w:val="000000" w:themeColor="text1"/>
        </w:rPr>
        <w:t xml:space="preserve"> ingresos, retiros, incapacidades, licencias</w:t>
      </w:r>
      <w:r w:rsidRPr="00E56588">
        <w:rPr>
          <w:rFonts w:ascii="Arial" w:hAnsi="Arial" w:cs="Arial"/>
          <w:color w:val="000000" w:themeColor="text1"/>
        </w:rPr>
        <w:t xml:space="preserve">, variaciones salariales y otros cambios que deben reportarse correctamente en la </w:t>
      </w:r>
      <w:r w:rsidRPr="00B77ED7">
        <w:rPr>
          <w:rFonts w:ascii="Arial" w:hAnsi="Arial" w:cs="Arial"/>
          <w:b/>
          <w:bCs/>
          <w:color w:val="000000" w:themeColor="text1"/>
        </w:rPr>
        <w:t>PILA</w:t>
      </w:r>
      <w:r w:rsidRPr="00E56588">
        <w:rPr>
          <w:rFonts w:ascii="Arial" w:hAnsi="Arial" w:cs="Arial"/>
          <w:color w:val="000000" w:themeColor="text1"/>
        </w:rPr>
        <w:t xml:space="preserve">, con </w:t>
      </w:r>
      <w:r w:rsidRPr="00B77ED7">
        <w:rPr>
          <w:rFonts w:ascii="Arial" w:hAnsi="Arial" w:cs="Arial"/>
          <w:b/>
          <w:bCs/>
          <w:color w:val="000000" w:themeColor="text1"/>
        </w:rPr>
        <w:t>soportes claros y verificables</w:t>
      </w:r>
      <w:r w:rsidRPr="00E56588">
        <w:rPr>
          <w:rFonts w:ascii="Arial" w:hAnsi="Arial" w:cs="Arial"/>
          <w:color w:val="000000" w:themeColor="text1"/>
        </w:rPr>
        <w:t>.</w:t>
      </w:r>
    </w:p>
    <w:p w14:paraId="56169FE1" w14:textId="7A5661FA" w:rsidR="00A82904" w:rsidRDefault="00A82904" w:rsidP="00E56588">
      <w:pPr>
        <w:rPr>
          <w:rFonts w:ascii="Arial" w:hAnsi="Arial" w:cs="Arial"/>
          <w:color w:val="000000" w:themeColor="text1"/>
        </w:rPr>
      </w:pPr>
      <w:r w:rsidRPr="00A82904">
        <w:rPr>
          <w:rFonts w:ascii="Arial" w:hAnsi="Arial" w:cs="Arial"/>
          <w:color w:val="000000" w:themeColor="text1"/>
        </w:rPr>
        <w:t xml:space="preserve">El estudio de estos contenidos permite al </w:t>
      </w:r>
      <w:r w:rsidRPr="00A82904">
        <w:rPr>
          <w:rFonts w:ascii="Arial" w:hAnsi="Arial" w:cs="Arial"/>
          <w:b/>
          <w:bCs/>
          <w:color w:val="000000" w:themeColor="text1"/>
        </w:rPr>
        <w:t>empleador</w:t>
      </w:r>
      <w:r w:rsidRPr="00A82904">
        <w:rPr>
          <w:rFonts w:ascii="Arial" w:hAnsi="Arial" w:cs="Arial"/>
          <w:color w:val="000000" w:themeColor="text1"/>
        </w:rPr>
        <w:t xml:space="preserve">, </w:t>
      </w:r>
      <w:r w:rsidRPr="00A82904">
        <w:rPr>
          <w:rFonts w:ascii="Arial" w:hAnsi="Arial" w:cs="Arial"/>
          <w:b/>
          <w:bCs/>
          <w:color w:val="000000" w:themeColor="text1"/>
        </w:rPr>
        <w:t>al contratante</w:t>
      </w:r>
      <w:r w:rsidRPr="00A82904">
        <w:rPr>
          <w:rFonts w:ascii="Arial" w:hAnsi="Arial" w:cs="Arial"/>
          <w:color w:val="000000" w:themeColor="text1"/>
        </w:rPr>
        <w:t xml:space="preserve"> y </w:t>
      </w:r>
      <w:r w:rsidRPr="00A82904">
        <w:rPr>
          <w:rFonts w:ascii="Arial" w:hAnsi="Arial" w:cs="Arial"/>
          <w:b/>
          <w:bCs/>
          <w:color w:val="000000" w:themeColor="text1"/>
        </w:rPr>
        <w:t>al profesional de nómina</w:t>
      </w:r>
      <w:r w:rsidRPr="00A82904">
        <w:rPr>
          <w:rFonts w:ascii="Arial" w:hAnsi="Arial" w:cs="Arial"/>
          <w:color w:val="000000" w:themeColor="text1"/>
        </w:rPr>
        <w:t xml:space="preserve"> conocer sus obligaciones, </w:t>
      </w:r>
      <w:r w:rsidRPr="00A82904">
        <w:rPr>
          <w:rFonts w:ascii="Arial" w:hAnsi="Arial" w:cs="Arial"/>
          <w:b/>
          <w:bCs/>
          <w:color w:val="000000" w:themeColor="text1"/>
        </w:rPr>
        <w:t>calcular</w:t>
      </w:r>
      <w:r w:rsidRPr="00A82904">
        <w:rPr>
          <w:rFonts w:ascii="Arial" w:hAnsi="Arial" w:cs="Arial"/>
          <w:color w:val="000000" w:themeColor="text1"/>
        </w:rPr>
        <w:t xml:space="preserve"> correctamente </w:t>
      </w:r>
      <w:r w:rsidRPr="00A82904">
        <w:rPr>
          <w:rFonts w:ascii="Arial" w:hAnsi="Arial" w:cs="Arial"/>
          <w:b/>
          <w:bCs/>
          <w:color w:val="000000" w:themeColor="text1"/>
        </w:rPr>
        <w:t xml:space="preserve">los aportes </w:t>
      </w:r>
      <w:r w:rsidRPr="00A82904">
        <w:rPr>
          <w:rFonts w:ascii="Arial" w:hAnsi="Arial" w:cs="Arial"/>
          <w:color w:val="000000" w:themeColor="text1"/>
        </w:rPr>
        <w:t xml:space="preserve">y garantizar que cada </w:t>
      </w:r>
      <w:r w:rsidRPr="00A82904">
        <w:rPr>
          <w:rFonts w:ascii="Arial" w:hAnsi="Arial" w:cs="Arial"/>
          <w:b/>
          <w:bCs/>
          <w:color w:val="000000" w:themeColor="text1"/>
        </w:rPr>
        <w:t>trabajador colombiano</w:t>
      </w:r>
      <w:r w:rsidRPr="00A82904">
        <w:rPr>
          <w:rFonts w:ascii="Arial" w:hAnsi="Arial" w:cs="Arial"/>
          <w:color w:val="000000" w:themeColor="text1"/>
        </w:rPr>
        <w:t xml:space="preserve"> cuente con la protección en </w:t>
      </w:r>
      <w:r w:rsidRPr="00A82904">
        <w:rPr>
          <w:rFonts w:ascii="Arial" w:hAnsi="Arial" w:cs="Arial"/>
          <w:b/>
          <w:bCs/>
          <w:color w:val="000000" w:themeColor="text1"/>
        </w:rPr>
        <w:t>salud, pensión y riesgos laborales</w:t>
      </w:r>
      <w:r w:rsidRPr="00A82904">
        <w:rPr>
          <w:rFonts w:ascii="Arial" w:hAnsi="Arial" w:cs="Arial"/>
          <w:color w:val="000000" w:themeColor="text1"/>
        </w:rPr>
        <w:t xml:space="preserve"> que la ley le reconoce.</w:t>
      </w:r>
    </w:p>
    <w:p w14:paraId="525EBA7F" w14:textId="77777777" w:rsidR="00822775" w:rsidRDefault="00822775" w:rsidP="00B13AAA">
      <w:pPr>
        <w:rPr>
          <w:rFonts w:ascii="Arial" w:hAnsi="Arial" w:cs="Arial"/>
          <w:b/>
          <w:bCs/>
          <w:color w:val="000000" w:themeColor="text1"/>
        </w:rPr>
      </w:pPr>
    </w:p>
    <w:p w14:paraId="1DA72FD2" w14:textId="4971C692" w:rsidR="0034187D" w:rsidRPr="00822775" w:rsidRDefault="00E56588" w:rsidP="00B13AAA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b/>
          <w:bCs/>
          <w:color w:val="000000" w:themeColor="text1"/>
        </w:rPr>
        <w:t>Total:</w:t>
      </w:r>
      <w:r w:rsidRPr="00E56588">
        <w:rPr>
          <w:rFonts w:ascii="Arial" w:hAnsi="Arial" w:cs="Arial"/>
          <w:color w:val="000000" w:themeColor="text1"/>
        </w:rPr>
        <w:t xml:space="preserve"> 2</w:t>
      </w:r>
      <w:r w:rsidR="00A82904">
        <w:rPr>
          <w:rFonts w:ascii="Arial" w:hAnsi="Arial" w:cs="Arial"/>
          <w:color w:val="000000" w:themeColor="text1"/>
        </w:rPr>
        <w:t>26</w:t>
      </w:r>
      <w:r w:rsidRPr="00E56588">
        <w:rPr>
          <w:rFonts w:ascii="Arial" w:hAnsi="Arial" w:cs="Arial"/>
          <w:color w:val="000000" w:themeColor="text1"/>
        </w:rPr>
        <w:t xml:space="preserve"> palabras.</w:t>
      </w:r>
    </w:p>
    <w:sectPr w:rsidR="0034187D" w:rsidRPr="00822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38E6"/>
    <w:rsid w:val="00014EA1"/>
    <w:rsid w:val="0007490C"/>
    <w:rsid w:val="000A032F"/>
    <w:rsid w:val="000A2204"/>
    <w:rsid w:val="000B5069"/>
    <w:rsid w:val="00103092"/>
    <w:rsid w:val="00122354"/>
    <w:rsid w:val="0015231C"/>
    <w:rsid w:val="00155DF1"/>
    <w:rsid w:val="00160347"/>
    <w:rsid w:val="0018342C"/>
    <w:rsid w:val="00192FD9"/>
    <w:rsid w:val="001A53EA"/>
    <w:rsid w:val="001D6598"/>
    <w:rsid w:val="001E0849"/>
    <w:rsid w:val="00220B3D"/>
    <w:rsid w:val="002244E0"/>
    <w:rsid w:val="00235495"/>
    <w:rsid w:val="00241A0E"/>
    <w:rsid w:val="00242B75"/>
    <w:rsid w:val="00243793"/>
    <w:rsid w:val="002456CE"/>
    <w:rsid w:val="00263EA5"/>
    <w:rsid w:val="00270492"/>
    <w:rsid w:val="00277657"/>
    <w:rsid w:val="00277964"/>
    <w:rsid w:val="0028225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2BF9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176E4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16C58"/>
    <w:rsid w:val="006353EE"/>
    <w:rsid w:val="00655FB5"/>
    <w:rsid w:val="00666672"/>
    <w:rsid w:val="006711B4"/>
    <w:rsid w:val="006F0C71"/>
    <w:rsid w:val="00713224"/>
    <w:rsid w:val="007246E8"/>
    <w:rsid w:val="0072619C"/>
    <w:rsid w:val="00727B47"/>
    <w:rsid w:val="00750864"/>
    <w:rsid w:val="00755A1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4543"/>
    <w:rsid w:val="008214F4"/>
    <w:rsid w:val="00822775"/>
    <w:rsid w:val="00827B49"/>
    <w:rsid w:val="00835766"/>
    <w:rsid w:val="00844D29"/>
    <w:rsid w:val="00856931"/>
    <w:rsid w:val="008615D8"/>
    <w:rsid w:val="00863081"/>
    <w:rsid w:val="00896F06"/>
    <w:rsid w:val="008B5BA5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C50CC"/>
    <w:rsid w:val="009D5673"/>
    <w:rsid w:val="009D760E"/>
    <w:rsid w:val="00A02D94"/>
    <w:rsid w:val="00A82904"/>
    <w:rsid w:val="00A90A59"/>
    <w:rsid w:val="00A9199E"/>
    <w:rsid w:val="00AB68BC"/>
    <w:rsid w:val="00AD19E6"/>
    <w:rsid w:val="00AD7724"/>
    <w:rsid w:val="00AF60CA"/>
    <w:rsid w:val="00B13AAA"/>
    <w:rsid w:val="00B313AE"/>
    <w:rsid w:val="00B37054"/>
    <w:rsid w:val="00B55E05"/>
    <w:rsid w:val="00B7651B"/>
    <w:rsid w:val="00B76F52"/>
    <w:rsid w:val="00B77ED7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48F8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DE79F8"/>
    <w:rsid w:val="00DF75F8"/>
    <w:rsid w:val="00E14988"/>
    <w:rsid w:val="00E157A2"/>
    <w:rsid w:val="00E165E1"/>
    <w:rsid w:val="00E56588"/>
    <w:rsid w:val="00E61E06"/>
    <w:rsid w:val="00E65E24"/>
    <w:rsid w:val="00E81A67"/>
    <w:rsid w:val="00EA1971"/>
    <w:rsid w:val="00EB5CE5"/>
    <w:rsid w:val="00EB6F90"/>
    <w:rsid w:val="00EC5E9A"/>
    <w:rsid w:val="00ED0679"/>
    <w:rsid w:val="00EF5756"/>
    <w:rsid w:val="00F1505C"/>
    <w:rsid w:val="00F22226"/>
    <w:rsid w:val="00F34F6E"/>
    <w:rsid w:val="00F507B8"/>
    <w:rsid w:val="00F545E1"/>
    <w:rsid w:val="00F8680C"/>
    <w:rsid w:val="00FA7096"/>
    <w:rsid w:val="00FB293D"/>
    <w:rsid w:val="00FC197E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C01186-EABD-40D9-86BD-26EC42BAF8B8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240</Words>
  <Characters>1516</Characters>
  <Application>Microsoft Office Word</Application>
  <DocSecurity>0</DocSecurity>
  <Lines>27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136</cp:revision>
  <dcterms:created xsi:type="dcterms:W3CDTF">2024-08-06T13:31:00Z</dcterms:created>
  <dcterms:modified xsi:type="dcterms:W3CDTF">2026-05-12T12:25:00Z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