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p w14:paraId="6FA4DA0E" w14:textId="77777777" w:rsidR="009D2E85" w:rsidRDefault="009D2E85">
      <w:pPr>
        <w:spacing w:line="240" w:lineRule="auto"/>
        <w:rPr>
          <w:b/>
        </w:rPr>
      </w:pPr>
    </w:p>
    <w:p w14:paraId="327649B2" w14:textId="77777777" w:rsidR="00C02521" w:rsidRPr="00C02521" w:rsidRDefault="00C02521" w:rsidP="00C02521">
      <w:pPr>
        <w:spacing w:line="240" w:lineRule="auto"/>
        <w:rPr>
          <w:b/>
          <w:lang w:val="es-CO"/>
        </w:rPr>
      </w:pPr>
      <w:r w:rsidRPr="00C02521">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2B2F46" w:rsidRDefault="00C02521" w:rsidP="00C02521">
            <w:pPr>
              <w:spacing w:line="240" w:lineRule="auto"/>
              <w:rPr>
                <w:b/>
                <w:lang w:val="es-CO"/>
              </w:rPr>
            </w:pPr>
            <w:r w:rsidRPr="002B2F46">
              <w:rPr>
                <w:b/>
                <w:bCs/>
              </w:rPr>
              <w:t>Título componente</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14352B59" w:rsidR="00C02521" w:rsidRPr="001213C2" w:rsidRDefault="00C02521" w:rsidP="00C02521">
            <w:pPr>
              <w:spacing w:line="240" w:lineRule="auto"/>
              <w:rPr>
                <w:lang w:val="es-CO"/>
              </w:rPr>
            </w:pPr>
            <w:r w:rsidRPr="001213C2">
              <w:t>Pódcast</w:t>
            </w:r>
            <w:r w:rsidRPr="001213C2">
              <w:rPr>
                <w:lang w:val="es-CO"/>
              </w:rPr>
              <w:t> </w:t>
            </w:r>
            <w:r w:rsidR="00103FCF" w:rsidRPr="001213C2">
              <w:rPr>
                <w:lang w:val="es-CO"/>
              </w:rPr>
              <w:t>CF01_</w:t>
            </w:r>
            <w:r w:rsidR="00A21051" w:rsidRPr="001213C2">
              <w:t>133</w:t>
            </w:r>
            <w:r w:rsidR="00387633" w:rsidRPr="001213C2">
              <w:t>50039</w:t>
            </w:r>
          </w:p>
        </w:tc>
      </w:tr>
      <w:tr w:rsidR="00B24FAF" w:rsidRPr="00C0252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B2F46" w:rsidRDefault="00B24FAF" w:rsidP="00B24FAF">
            <w:pPr>
              <w:spacing w:line="240" w:lineRule="auto"/>
              <w:rPr>
                <w:b/>
                <w:bCs/>
              </w:rPr>
            </w:pPr>
            <w:r w:rsidRPr="002B2F46">
              <w:rPr>
                <w:b/>
                <w:bCs/>
              </w:rPr>
              <w:t xml:space="preserve">Título del pódcast </w:t>
            </w:r>
          </w:p>
          <w:p w14:paraId="310BAF13" w14:textId="4A461E7B" w:rsidR="00B24FAF" w:rsidRPr="002B2F46" w:rsidRDefault="00B24FAF" w:rsidP="00B24FAF">
            <w:pPr>
              <w:spacing w:line="240" w:lineRule="auto"/>
              <w:rPr>
                <w:b/>
                <w:lang w:val="es-CO"/>
              </w:rPr>
            </w:pPr>
            <w:r w:rsidRPr="002B2F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62EEBC90" w:rsidR="00B24FAF" w:rsidRPr="00683F3F" w:rsidRDefault="001459CC" w:rsidP="00C00BC1">
            <w:pPr>
              <w:rPr>
                <w:b/>
                <w:bCs/>
                <w:lang w:val="es-ES"/>
              </w:rPr>
            </w:pPr>
            <w:r w:rsidRPr="00683F3F">
              <w:rPr>
                <w:b/>
                <w:bCs/>
              </w:rPr>
              <w:t>El contrato de prestación de servicios y la seguridad social</w:t>
            </w:r>
            <w:r w:rsidR="005F1D7C" w:rsidRPr="00683F3F">
              <w:rPr>
                <w:b/>
                <w:bCs/>
              </w:rPr>
              <w:t>.</w:t>
            </w:r>
          </w:p>
        </w:tc>
      </w:tr>
      <w:tr w:rsidR="00B24FAF" w:rsidRPr="00C02521"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CD75CF" w:rsidRDefault="00B24FAF" w:rsidP="00B24FAF">
            <w:pPr>
              <w:spacing w:line="240" w:lineRule="auto"/>
              <w:rPr>
                <w:b/>
                <w:lang w:val="es-CO"/>
              </w:rPr>
            </w:pPr>
            <w:r w:rsidRPr="00CD75CF">
              <w:rPr>
                <w:b/>
                <w:bCs/>
              </w:rPr>
              <w:t>Texto descriptivo</w:t>
            </w:r>
            <w:r w:rsidRPr="00CD75CF">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5604F00C" w:rsidR="00755406" w:rsidRPr="00CD75CF" w:rsidRDefault="00CD75CF" w:rsidP="007F6D10">
            <w:pPr>
              <w:spacing w:line="240" w:lineRule="auto"/>
              <w:rPr>
                <w:lang w:val="es-CO"/>
              </w:rPr>
            </w:pPr>
            <w:r w:rsidRPr="00CD75CF">
              <w:t>El contrato de prestación de servicios es una modalidad de vinculación con características propias que generan obligaciones específicas frente al Sistema de Seguridad Social Integral en Colombia. Este episodio aborda qué es este tipo de contrato, cuáles son las obligaciones del contratista en materia de aportes, qué debe verificar el contratante antes de pagar honorarios y en qué casos una prestación de servicios puede ser reconocida como un contrato de trabajo encubierto.</w:t>
            </w:r>
          </w:p>
        </w:tc>
      </w:tr>
      <w:tr w:rsidR="00C02521" w:rsidRPr="00C0252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B2F46" w:rsidRDefault="2FAF0E2B" w:rsidP="2CC246E2">
            <w:pPr>
              <w:spacing w:line="240" w:lineRule="auto"/>
            </w:pPr>
            <w:r w:rsidRPr="002B2F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7A4B49" w:rsidRDefault="2FAF0E2B" w:rsidP="2CC246E2">
            <w:pPr>
              <w:spacing w:line="240" w:lineRule="auto"/>
              <w:rPr>
                <w:b/>
                <w:bCs/>
                <w:color w:val="C0504D" w:themeColor="accent2"/>
                <w:lang w:val="es-CO"/>
              </w:rPr>
            </w:pPr>
            <w:r w:rsidRPr="00295DC5">
              <w:rPr>
                <w:b/>
                <w:bCs/>
              </w:rPr>
              <w:t xml:space="preserve">Contenido temático para guion de pódcast </w:t>
            </w:r>
          </w:p>
        </w:tc>
      </w:tr>
      <w:tr w:rsidR="00C02521" w:rsidRPr="00A13F94" w14:paraId="208B7FFC" w14:textId="77777777" w:rsidTr="2CC246E2">
        <w:trPr>
          <w:trHeight w:val="2070"/>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A13F94"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28E0AA4" w14:textId="77777777" w:rsidR="00D75660" w:rsidRDefault="00D75660" w:rsidP="00A13F94">
            <w:pPr>
              <w:pStyle w:val="Normal0"/>
              <w:rPr>
                <w:color w:val="EE0000"/>
              </w:rPr>
            </w:pPr>
          </w:p>
          <w:p w14:paraId="04EBCB5E" w14:textId="3C760717" w:rsidR="00982C94" w:rsidRDefault="001209AD" w:rsidP="00A13F94">
            <w:pPr>
              <w:pStyle w:val="Normal0"/>
              <w:rPr>
                <w:lang w:val="es-MX"/>
              </w:rPr>
            </w:pPr>
            <w:r w:rsidRPr="001209AD">
              <w:rPr>
                <w:lang w:val="es-MX"/>
              </w:rPr>
              <w:t xml:space="preserve">Bienvenidos a este espacio de aprendizaje sobre el </w:t>
            </w:r>
            <w:r w:rsidRPr="001209AD">
              <w:rPr>
                <w:b/>
                <w:bCs/>
                <w:lang w:val="es-MX"/>
              </w:rPr>
              <w:t>contrato de prestación de servicios</w:t>
            </w:r>
            <w:r w:rsidRPr="001209AD">
              <w:rPr>
                <w:lang w:val="es-MX"/>
              </w:rPr>
              <w:t xml:space="preserve"> y sus implicaciones en el </w:t>
            </w:r>
            <w:r w:rsidRPr="001209AD">
              <w:rPr>
                <w:b/>
                <w:bCs/>
                <w:lang w:val="es-MX"/>
              </w:rPr>
              <w:t>Sistema de Seguridad Social Integral</w:t>
            </w:r>
            <w:r w:rsidRPr="001209AD">
              <w:rPr>
                <w:lang w:val="es-MX"/>
              </w:rPr>
              <w:t>. En este episodio se explicará, de manera clara y sencilla, qué distingue esta modalidad del contrato laboral, qué obligaciones genera para el contratista y para el contratante, y qué consecuencias puede tener una mala gestión de este tipo de contrato en el contexto colombiano.</w:t>
            </w:r>
          </w:p>
          <w:p w14:paraId="2DC86209" w14:textId="77777777" w:rsidR="001209AD" w:rsidRPr="00644D17" w:rsidRDefault="001209AD" w:rsidP="00A13F94">
            <w:pPr>
              <w:pStyle w:val="Normal0"/>
            </w:pPr>
          </w:p>
          <w:p w14:paraId="497884FB" w14:textId="77777777" w:rsidR="00644D17" w:rsidRDefault="00644D17" w:rsidP="00644D17">
            <w:pPr>
              <w:pStyle w:val="Normal0"/>
            </w:pPr>
            <w:r w:rsidRPr="00644D17">
              <w:t xml:space="preserve">Antes de continuar, vale la pena detenerse en una pregunta: </w:t>
            </w:r>
            <w:r w:rsidRPr="00644D17">
              <w:rPr>
                <w:b/>
                <w:bCs/>
              </w:rPr>
              <w:t xml:space="preserve">¿cuántos contratos de prestación de servicios existen hoy en una empresa que en la práctica funcionan como contratos laborales? </w:t>
            </w:r>
            <w:r w:rsidRPr="00644D17">
              <w:t>Esta pregunta no es menor. Detrás de ella pueden estar aportes no pagados, prestaciones omitidas y sanciones que ninguna organización quisiera enfrentar.</w:t>
            </w:r>
          </w:p>
          <w:p w14:paraId="2435D495" w14:textId="77777777" w:rsidR="00207186" w:rsidRPr="00644D17" w:rsidRDefault="00207186" w:rsidP="00644D17">
            <w:pPr>
              <w:pStyle w:val="Normal0"/>
            </w:pPr>
          </w:p>
          <w:p w14:paraId="2F92669A" w14:textId="111B716A" w:rsidR="00644D17" w:rsidRPr="00644D17" w:rsidRDefault="00644D17" w:rsidP="00644D17">
            <w:pPr>
              <w:pStyle w:val="Normal0"/>
            </w:pPr>
            <w:r w:rsidRPr="00644D17">
              <w:t xml:space="preserve">El </w:t>
            </w:r>
            <w:r w:rsidRPr="00644D17">
              <w:rPr>
                <w:b/>
                <w:bCs/>
              </w:rPr>
              <w:t>contrato de prestación de servicios</w:t>
            </w:r>
            <w:r w:rsidRPr="00644D17">
              <w:t xml:space="preserve"> es un acuerdo de naturaleza civil o comercial. En él, el </w:t>
            </w:r>
            <w:r w:rsidRPr="00644D17">
              <w:rPr>
                <w:b/>
                <w:bCs/>
              </w:rPr>
              <w:t>contratista</w:t>
            </w:r>
            <w:r w:rsidRPr="00644D17">
              <w:t xml:space="preserve"> se compromete a ejecutar una actividad específica para el </w:t>
            </w:r>
            <w:r w:rsidRPr="00644D17">
              <w:rPr>
                <w:b/>
                <w:bCs/>
              </w:rPr>
              <w:t>contratante</w:t>
            </w:r>
            <w:r w:rsidRPr="00644D17">
              <w:t xml:space="preserve">, de manera autónoma e independiente, a cambio de honorarios pactados. La palabra clave es </w:t>
            </w:r>
            <w:r w:rsidRPr="00644D17">
              <w:rPr>
                <w:b/>
                <w:bCs/>
              </w:rPr>
              <w:t>autonomía</w:t>
            </w:r>
            <w:r w:rsidRPr="00644D17">
              <w:t xml:space="preserve">: el contratista decide </w:t>
            </w:r>
            <w:r w:rsidRPr="00207186">
              <w:rPr>
                <w:b/>
                <w:bCs/>
              </w:rPr>
              <w:t>cómo, cuándo y con qué recursos cumple</w:t>
            </w:r>
            <w:r w:rsidRPr="00644D17">
              <w:t xml:space="preserve"> la tarea encomendada. </w:t>
            </w:r>
            <w:r w:rsidRPr="00CE765E">
              <w:rPr>
                <w:b/>
                <w:bCs/>
              </w:rPr>
              <w:t>No hay horario impuesto</w:t>
            </w:r>
            <w:r w:rsidRPr="00644D17">
              <w:t xml:space="preserve">, </w:t>
            </w:r>
            <w:r w:rsidRPr="00CE765E">
              <w:rPr>
                <w:b/>
                <w:bCs/>
              </w:rPr>
              <w:t>no hay órdenes permanentes</w:t>
            </w:r>
            <w:r w:rsidRPr="00644D17">
              <w:t xml:space="preserve">, </w:t>
            </w:r>
            <w:r w:rsidRPr="00CE765E">
              <w:rPr>
                <w:b/>
                <w:bCs/>
              </w:rPr>
              <w:t>no hay dependencia directa</w:t>
            </w:r>
            <w:r w:rsidRPr="00644D17">
              <w:t xml:space="preserve">. Si alguna de estas tres condiciones existe en la práctica, entonces no hay un contrato de prestación de servicios. Hay un </w:t>
            </w:r>
            <w:r w:rsidRPr="00644D17">
              <w:rPr>
                <w:b/>
                <w:bCs/>
              </w:rPr>
              <w:t>contrato realidad</w:t>
            </w:r>
            <w:r w:rsidRPr="00644D17">
              <w:t>.</w:t>
            </w:r>
          </w:p>
          <w:p w14:paraId="0786AA5F" w14:textId="77777777" w:rsidR="001209AD" w:rsidRDefault="001209AD" w:rsidP="00A13F94">
            <w:pPr>
              <w:pStyle w:val="Normal0"/>
              <w:rPr>
                <w:color w:val="EE0000"/>
              </w:rPr>
            </w:pPr>
          </w:p>
          <w:p w14:paraId="32BF6302" w14:textId="77777777" w:rsidR="00CE765E" w:rsidRDefault="00CE765E" w:rsidP="00CE765E">
            <w:pPr>
              <w:pStyle w:val="Normal0"/>
            </w:pPr>
            <w:r w:rsidRPr="00CE765E">
              <w:t xml:space="preserve">Y aquí aparece la segunda pregunta que toda organización debe plantearse: </w:t>
            </w:r>
            <w:r w:rsidRPr="00CE765E">
              <w:rPr>
                <w:b/>
                <w:bCs/>
              </w:rPr>
              <w:t xml:space="preserve">¿está documentando que el contratista actúa con verdadera autonomía? </w:t>
            </w:r>
            <w:r w:rsidRPr="00CE765E">
              <w:t xml:space="preserve">Las actas de entregables, los informes de avance y las comunicaciones que </w:t>
            </w:r>
            <w:r w:rsidRPr="00CE765E">
              <w:lastRenderedPageBreak/>
              <w:t>demuestren la independencia del contratista no son trámites adicionales. Son la evidencia que protege a la organización ante una investigación.</w:t>
            </w:r>
          </w:p>
          <w:p w14:paraId="64268840" w14:textId="77777777" w:rsidR="00CE765E" w:rsidRPr="00CE765E" w:rsidRDefault="00CE765E" w:rsidP="00CE765E">
            <w:pPr>
              <w:pStyle w:val="Normal0"/>
            </w:pPr>
          </w:p>
          <w:p w14:paraId="734616D2" w14:textId="77777777" w:rsidR="00CE765E" w:rsidRPr="00CE765E" w:rsidRDefault="00CE765E" w:rsidP="00CE765E">
            <w:pPr>
              <w:pStyle w:val="Normal0"/>
            </w:pPr>
            <w:r w:rsidRPr="00CE765E">
              <w:t xml:space="preserve">Ahora bien, </w:t>
            </w:r>
            <w:r w:rsidRPr="00CE765E">
              <w:rPr>
                <w:b/>
                <w:bCs/>
              </w:rPr>
              <w:t xml:space="preserve">¿qué pasa con los aportes al sistema? </w:t>
            </w:r>
            <w:r w:rsidRPr="00CE765E">
              <w:t xml:space="preserve">El contratista independiente debe asumir el </w:t>
            </w:r>
            <w:r w:rsidRPr="00CE765E">
              <w:rPr>
                <w:b/>
                <w:bCs/>
              </w:rPr>
              <w:t>100 % de los aportes</w:t>
            </w:r>
            <w:r w:rsidRPr="00CE765E">
              <w:t xml:space="preserve"> a salud y pensión, calculados sobre el </w:t>
            </w:r>
            <w:r w:rsidRPr="00CE765E">
              <w:rPr>
                <w:b/>
                <w:bCs/>
              </w:rPr>
              <w:t>40 % del valor mensualizado del contrato</w:t>
            </w:r>
            <w:r w:rsidRPr="00CE765E">
              <w:t xml:space="preserve">. Esta base se denomina </w:t>
            </w:r>
            <w:r w:rsidRPr="00CE765E">
              <w:rPr>
                <w:b/>
                <w:bCs/>
              </w:rPr>
              <w:t>Ingreso Base de Cotización</w:t>
            </w:r>
            <w:r w:rsidRPr="00CE765E">
              <w:t xml:space="preserve"> o </w:t>
            </w:r>
            <w:r w:rsidRPr="00CE765E">
              <w:rPr>
                <w:b/>
                <w:bCs/>
              </w:rPr>
              <w:t>IBC</w:t>
            </w:r>
            <w:r w:rsidRPr="00CE765E">
              <w:t xml:space="preserve">, y no puede ser inferior a un salario mínimo ni superior a veinticinco salarios mínimos mensuales vigentes. </w:t>
            </w:r>
            <w:r w:rsidRPr="00D72542">
              <w:rPr>
                <w:b/>
                <w:bCs/>
              </w:rPr>
              <w:t>El 40 % no es un capricho normativo</w:t>
            </w:r>
            <w:r w:rsidRPr="00CE765E">
              <w:t>: reconoce que el contratista tiene costos propios de operación que el trabajador dependiente no asume.</w:t>
            </w:r>
          </w:p>
          <w:p w14:paraId="1C939584" w14:textId="77777777" w:rsidR="001209AD" w:rsidRPr="009E6657" w:rsidRDefault="001209AD" w:rsidP="00A13F94">
            <w:pPr>
              <w:pStyle w:val="Normal0"/>
            </w:pPr>
          </w:p>
          <w:p w14:paraId="565D013B" w14:textId="6A404070" w:rsidR="009E6657" w:rsidRDefault="00A14A01" w:rsidP="009E6657">
            <w:pPr>
              <w:pStyle w:val="Normal0"/>
              <w:rPr>
                <w:lang w:val="es-MX"/>
              </w:rPr>
            </w:pPr>
            <w:r w:rsidRPr="00A14A01">
              <w:rPr>
                <w:lang w:val="es-MX"/>
              </w:rPr>
              <w:t>Entonces surge la tercera pregunta, dirigida al contratante:</w:t>
            </w:r>
            <w:r w:rsidRPr="00A14A01">
              <w:rPr>
                <w:b/>
                <w:bCs/>
                <w:lang w:val="es-MX"/>
              </w:rPr>
              <w:t xml:space="preserve"> ¿está verificando que el contratista pague sus aportes antes de cada desembolso?</w:t>
            </w:r>
            <w:r w:rsidRPr="00A14A01">
              <w:rPr>
                <w:lang w:val="es-MX"/>
              </w:rPr>
              <w:t xml:space="preserve"> Desde la </w:t>
            </w:r>
            <w:r w:rsidRPr="00A14A01">
              <w:rPr>
                <w:b/>
                <w:bCs/>
                <w:lang w:val="es-MX"/>
              </w:rPr>
              <w:t>Ley 1955 de 2019</w:t>
            </w:r>
            <w:r w:rsidRPr="00A14A01">
              <w:rPr>
                <w:lang w:val="es-MX"/>
              </w:rPr>
              <w:t xml:space="preserve">, esta verificación no es opcional. El contratante debe exigir el comprobante de pago de la </w:t>
            </w:r>
            <w:r w:rsidRPr="00A14A01">
              <w:rPr>
                <w:b/>
                <w:bCs/>
                <w:lang w:val="es-MX"/>
              </w:rPr>
              <w:t>Planilla Integrada de Liquidación de Aportes (PILA)</w:t>
            </w:r>
            <w:r w:rsidRPr="00A14A01">
              <w:rPr>
                <w:lang w:val="es-MX"/>
              </w:rPr>
              <w:t>, que es el mecanismo electrónico obligatorio mediante el cual empleadores, contratantes y trabajadores independientes liquidan y pagan los aportes al Sistema de Seguridad Social Integral en Colombia. Este comprobante debe corresponder al período anterior al desembolso. Si el contratante no realiza esta verificación y el contratista no ha cotizado, la autoridad puede declarar al contratante solidariamente responsable por todos los aportes omitidos. Una omisión administrativa puede convertirse en un pasivo financiero inesperado.</w:t>
            </w:r>
          </w:p>
          <w:p w14:paraId="60EC3E69" w14:textId="77777777" w:rsidR="00A14A01" w:rsidRPr="009E6657" w:rsidRDefault="00A14A01" w:rsidP="009E6657">
            <w:pPr>
              <w:pStyle w:val="Normal0"/>
            </w:pPr>
          </w:p>
          <w:p w14:paraId="401023CD" w14:textId="77777777" w:rsidR="009E6657" w:rsidRDefault="009E6657" w:rsidP="009E6657">
            <w:pPr>
              <w:pStyle w:val="Normal0"/>
            </w:pPr>
            <w:r w:rsidRPr="009E6657">
              <w:t>Tres preguntas, tres responsabilidades concretas:</w:t>
            </w:r>
            <w:r w:rsidRPr="00A5440F">
              <w:rPr>
                <w:b/>
                <w:bCs/>
              </w:rPr>
              <w:t xml:space="preserve"> ¿hay subordinación encubierta?</w:t>
            </w:r>
            <w:r w:rsidRPr="009E6657">
              <w:t>,</w:t>
            </w:r>
            <w:r w:rsidRPr="00A5440F">
              <w:rPr>
                <w:b/>
                <w:bCs/>
              </w:rPr>
              <w:t xml:space="preserve"> ¿está documentada la autonomía del contratista?, ¿se verifica el pago de aportes antes de cada honorario?</w:t>
            </w:r>
            <w:r w:rsidRPr="009E6657">
              <w:t xml:space="preserve"> Responder con honestidad a estas preguntas marca la diferencia entre una organización que gestiona bien sus contratos y una que acumula riesgos sin saberlo.</w:t>
            </w:r>
          </w:p>
          <w:p w14:paraId="3B88DFC7" w14:textId="77777777" w:rsidR="00A5440F" w:rsidRPr="009E6657" w:rsidRDefault="00A5440F" w:rsidP="009E6657">
            <w:pPr>
              <w:pStyle w:val="Normal0"/>
            </w:pPr>
          </w:p>
          <w:p w14:paraId="463A54A0" w14:textId="0AF9FDD9" w:rsidR="009E6657" w:rsidRDefault="009E6657" w:rsidP="009E6657">
            <w:pPr>
              <w:pStyle w:val="Normal0"/>
            </w:pPr>
            <w:r w:rsidRPr="008A4E09">
              <w:rPr>
                <w:b/>
                <w:bCs/>
              </w:rPr>
              <w:t>En conclusión</w:t>
            </w:r>
            <w:r w:rsidRPr="009E6657">
              <w:t>, el contrato de prestación de servicios</w:t>
            </w:r>
            <w:r w:rsidRPr="00675ED3">
              <w:rPr>
                <w:b/>
                <w:bCs/>
              </w:rPr>
              <w:t xml:space="preserve"> no es una fórmula para reducir costos laborales</w:t>
            </w:r>
            <w:r w:rsidRPr="009E6657">
              <w:t>. Es una m</w:t>
            </w:r>
            <w:r w:rsidRPr="008A4E09">
              <w:rPr>
                <w:b/>
                <w:bCs/>
              </w:rPr>
              <w:t>odalidad legítima que exige rigor, documentación y conocimiento normativo</w:t>
            </w:r>
            <w:r w:rsidRPr="009E6657">
              <w:t>. Aplicar correctamente sus reglas protege al contratista, protege a la organización y contribuye a un sistema de seguridad social más justo para todos los trabajadores colombianos. El componente formativo incluye casos prácticos y actividades que permiten poner a prueba estos conceptos en situaciones laborales reales.</w:t>
            </w:r>
          </w:p>
          <w:p w14:paraId="23062F6F" w14:textId="77777777" w:rsidR="006C1CFD" w:rsidRDefault="006C1CFD" w:rsidP="009E6657">
            <w:pPr>
              <w:pStyle w:val="Normal0"/>
            </w:pPr>
          </w:p>
          <w:p w14:paraId="1BB597C1" w14:textId="72E6D434" w:rsidR="00770AC6" w:rsidRPr="00A13F94" w:rsidRDefault="006C1CFD" w:rsidP="00982C94">
            <w:pPr>
              <w:pStyle w:val="Normal0"/>
            </w:pPr>
            <w:r w:rsidRPr="006C1CFD">
              <w:rPr>
                <w:lang w:val="es-MX"/>
              </w:rPr>
              <w:t>Gracias por hacer parte de este espacio de aprendizaje. ¡Hasta el próximo episodio!</w:t>
            </w:r>
          </w:p>
        </w:tc>
      </w:tr>
    </w:tbl>
    <w:p w14:paraId="00093355" w14:textId="39142A89" w:rsidR="00C71D57" w:rsidRPr="00A13F94" w:rsidRDefault="00C71D57">
      <w:pPr>
        <w:spacing w:line="240" w:lineRule="auto"/>
        <w:rPr>
          <w:b/>
        </w:rPr>
      </w:pPr>
    </w:p>
    <w:sectPr w:rsidR="00C71D57" w:rsidRPr="00A13F94">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0A115" w14:textId="77777777" w:rsidR="00C73E40" w:rsidRDefault="00C73E40">
      <w:pPr>
        <w:spacing w:line="240" w:lineRule="auto"/>
      </w:pPr>
      <w:r>
        <w:separator/>
      </w:r>
    </w:p>
  </w:endnote>
  <w:endnote w:type="continuationSeparator" w:id="0">
    <w:p w14:paraId="7D371A8E" w14:textId="77777777" w:rsidR="00C73E40" w:rsidRDefault="00C73E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B6902" w14:textId="77777777" w:rsidR="00C73E40" w:rsidRDefault="00C73E40">
      <w:pPr>
        <w:spacing w:line="240" w:lineRule="auto"/>
      </w:pPr>
      <w:r>
        <w:separator/>
      </w:r>
    </w:p>
  </w:footnote>
  <w:footnote w:type="continuationSeparator" w:id="0">
    <w:p w14:paraId="426B8905" w14:textId="77777777" w:rsidR="00C73E40" w:rsidRDefault="00C73E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C1926"/>
    <w:multiLevelType w:val="hybridMultilevel"/>
    <w:tmpl w:val="09EE48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4932799"/>
    <w:multiLevelType w:val="hybridMultilevel"/>
    <w:tmpl w:val="A0960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CA75DF8"/>
    <w:multiLevelType w:val="multilevel"/>
    <w:tmpl w:val="DB443B76"/>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8945788">
    <w:abstractNumId w:val="2"/>
  </w:num>
  <w:num w:numId="2" w16cid:durableId="1015614029">
    <w:abstractNumId w:val="1"/>
  </w:num>
  <w:num w:numId="3" w16cid:durableId="1230732973">
    <w:abstractNumId w:val="3"/>
  </w:num>
  <w:num w:numId="4" w16cid:durableId="147733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0611D"/>
    <w:rsid w:val="00014A30"/>
    <w:rsid w:val="00014AF0"/>
    <w:rsid w:val="000168BA"/>
    <w:rsid w:val="0001752C"/>
    <w:rsid w:val="0001759A"/>
    <w:rsid w:val="00022EF1"/>
    <w:rsid w:val="000244FB"/>
    <w:rsid w:val="00041D05"/>
    <w:rsid w:val="0007421C"/>
    <w:rsid w:val="00077F90"/>
    <w:rsid w:val="000912C1"/>
    <w:rsid w:val="000A660C"/>
    <w:rsid w:val="000B03E6"/>
    <w:rsid w:val="000B5619"/>
    <w:rsid w:val="000B6D87"/>
    <w:rsid w:val="000F3DA2"/>
    <w:rsid w:val="00101815"/>
    <w:rsid w:val="00103FCF"/>
    <w:rsid w:val="00106788"/>
    <w:rsid w:val="001067F3"/>
    <w:rsid w:val="001209AD"/>
    <w:rsid w:val="001213C2"/>
    <w:rsid w:val="00134F62"/>
    <w:rsid w:val="0013692D"/>
    <w:rsid w:val="001459CC"/>
    <w:rsid w:val="001516FE"/>
    <w:rsid w:val="0015230E"/>
    <w:rsid w:val="00172F64"/>
    <w:rsid w:val="00174BFF"/>
    <w:rsid w:val="00176028"/>
    <w:rsid w:val="0018342C"/>
    <w:rsid w:val="001C7ADE"/>
    <w:rsid w:val="001D74B9"/>
    <w:rsid w:val="001E7BFD"/>
    <w:rsid w:val="001F7027"/>
    <w:rsid w:val="001F792D"/>
    <w:rsid w:val="002049D2"/>
    <w:rsid w:val="00204CB7"/>
    <w:rsid w:val="0020568D"/>
    <w:rsid w:val="00207186"/>
    <w:rsid w:val="0021284A"/>
    <w:rsid w:val="00212FF4"/>
    <w:rsid w:val="0021605F"/>
    <w:rsid w:val="0022606A"/>
    <w:rsid w:val="00230FD8"/>
    <w:rsid w:val="00232E7C"/>
    <w:rsid w:val="0024364C"/>
    <w:rsid w:val="002465D4"/>
    <w:rsid w:val="00256DB3"/>
    <w:rsid w:val="00275D5C"/>
    <w:rsid w:val="00277387"/>
    <w:rsid w:val="00282254"/>
    <w:rsid w:val="00291A95"/>
    <w:rsid w:val="00295DC5"/>
    <w:rsid w:val="002A27C6"/>
    <w:rsid w:val="002B2F46"/>
    <w:rsid w:val="002C5BC1"/>
    <w:rsid w:val="002C686F"/>
    <w:rsid w:val="002D3A68"/>
    <w:rsid w:val="003138F1"/>
    <w:rsid w:val="003166EB"/>
    <w:rsid w:val="00321909"/>
    <w:rsid w:val="00330A36"/>
    <w:rsid w:val="003577C2"/>
    <w:rsid w:val="00374515"/>
    <w:rsid w:val="00387633"/>
    <w:rsid w:val="00390560"/>
    <w:rsid w:val="00394F36"/>
    <w:rsid w:val="003A43BF"/>
    <w:rsid w:val="003B4D91"/>
    <w:rsid w:val="003C30D1"/>
    <w:rsid w:val="003C47A8"/>
    <w:rsid w:val="003C67EF"/>
    <w:rsid w:val="003D2956"/>
    <w:rsid w:val="003D4EC2"/>
    <w:rsid w:val="003D6A7F"/>
    <w:rsid w:val="003E2A96"/>
    <w:rsid w:val="003E6591"/>
    <w:rsid w:val="0040025B"/>
    <w:rsid w:val="00416594"/>
    <w:rsid w:val="00431A35"/>
    <w:rsid w:val="0043559E"/>
    <w:rsid w:val="004822E3"/>
    <w:rsid w:val="004B3DDD"/>
    <w:rsid w:val="004C3522"/>
    <w:rsid w:val="004C7FA2"/>
    <w:rsid w:val="004E24E8"/>
    <w:rsid w:val="004E43CF"/>
    <w:rsid w:val="004E5424"/>
    <w:rsid w:val="004E7F20"/>
    <w:rsid w:val="00505F59"/>
    <w:rsid w:val="00512DDA"/>
    <w:rsid w:val="00513061"/>
    <w:rsid w:val="0052006A"/>
    <w:rsid w:val="005212B4"/>
    <w:rsid w:val="00530924"/>
    <w:rsid w:val="00546A9E"/>
    <w:rsid w:val="005470AD"/>
    <w:rsid w:val="00566629"/>
    <w:rsid w:val="00567C48"/>
    <w:rsid w:val="00577E2D"/>
    <w:rsid w:val="00590E95"/>
    <w:rsid w:val="005A4DD3"/>
    <w:rsid w:val="005A62EE"/>
    <w:rsid w:val="005B2257"/>
    <w:rsid w:val="005B5009"/>
    <w:rsid w:val="005C48CA"/>
    <w:rsid w:val="005D3495"/>
    <w:rsid w:val="005D40EC"/>
    <w:rsid w:val="005D4471"/>
    <w:rsid w:val="005F1D7C"/>
    <w:rsid w:val="00604A10"/>
    <w:rsid w:val="00610BB3"/>
    <w:rsid w:val="0061407B"/>
    <w:rsid w:val="00615887"/>
    <w:rsid w:val="00644A6C"/>
    <w:rsid w:val="00644D17"/>
    <w:rsid w:val="0065714B"/>
    <w:rsid w:val="0066174E"/>
    <w:rsid w:val="00675ED3"/>
    <w:rsid w:val="006767A7"/>
    <w:rsid w:val="006778F4"/>
    <w:rsid w:val="006814CB"/>
    <w:rsid w:val="00683F3F"/>
    <w:rsid w:val="006951E9"/>
    <w:rsid w:val="0069547E"/>
    <w:rsid w:val="006A061C"/>
    <w:rsid w:val="006A3788"/>
    <w:rsid w:val="006C1CFD"/>
    <w:rsid w:val="006C3342"/>
    <w:rsid w:val="006D62DD"/>
    <w:rsid w:val="006D65AB"/>
    <w:rsid w:val="006F6F84"/>
    <w:rsid w:val="0072283E"/>
    <w:rsid w:val="00750711"/>
    <w:rsid w:val="00755406"/>
    <w:rsid w:val="00761EBE"/>
    <w:rsid w:val="00770190"/>
    <w:rsid w:val="00770AC6"/>
    <w:rsid w:val="00787EEE"/>
    <w:rsid w:val="00790513"/>
    <w:rsid w:val="007A09EA"/>
    <w:rsid w:val="007A4B49"/>
    <w:rsid w:val="007B4096"/>
    <w:rsid w:val="007D3622"/>
    <w:rsid w:val="007D54B6"/>
    <w:rsid w:val="007D6AFB"/>
    <w:rsid w:val="007E7C7F"/>
    <w:rsid w:val="007F08FA"/>
    <w:rsid w:val="007F4713"/>
    <w:rsid w:val="007F6D10"/>
    <w:rsid w:val="00805A7B"/>
    <w:rsid w:val="00805FD4"/>
    <w:rsid w:val="00817DA7"/>
    <w:rsid w:val="008241D9"/>
    <w:rsid w:val="00824F87"/>
    <w:rsid w:val="00825116"/>
    <w:rsid w:val="008274E9"/>
    <w:rsid w:val="008442F1"/>
    <w:rsid w:val="00846ECC"/>
    <w:rsid w:val="008517D1"/>
    <w:rsid w:val="00855551"/>
    <w:rsid w:val="008571F4"/>
    <w:rsid w:val="00863081"/>
    <w:rsid w:val="00864470"/>
    <w:rsid w:val="008679A3"/>
    <w:rsid w:val="00867E7E"/>
    <w:rsid w:val="00872731"/>
    <w:rsid w:val="00890BC2"/>
    <w:rsid w:val="00893878"/>
    <w:rsid w:val="00894D37"/>
    <w:rsid w:val="008A0F4E"/>
    <w:rsid w:val="008A1969"/>
    <w:rsid w:val="008A4E09"/>
    <w:rsid w:val="008C7515"/>
    <w:rsid w:val="008E00E9"/>
    <w:rsid w:val="008E286B"/>
    <w:rsid w:val="008E3A3E"/>
    <w:rsid w:val="008E3EE0"/>
    <w:rsid w:val="008E65FF"/>
    <w:rsid w:val="008F1EAB"/>
    <w:rsid w:val="008F5FAC"/>
    <w:rsid w:val="0090554A"/>
    <w:rsid w:val="00915901"/>
    <w:rsid w:val="00915A8D"/>
    <w:rsid w:val="00917E62"/>
    <w:rsid w:val="00920C6B"/>
    <w:rsid w:val="00962CA5"/>
    <w:rsid w:val="00973B0F"/>
    <w:rsid w:val="0097481B"/>
    <w:rsid w:val="00982C94"/>
    <w:rsid w:val="009847A1"/>
    <w:rsid w:val="009C3C7D"/>
    <w:rsid w:val="009C7134"/>
    <w:rsid w:val="009D2E85"/>
    <w:rsid w:val="009D39BB"/>
    <w:rsid w:val="009E11AF"/>
    <w:rsid w:val="009E6657"/>
    <w:rsid w:val="00A13F94"/>
    <w:rsid w:val="00A14A01"/>
    <w:rsid w:val="00A150C8"/>
    <w:rsid w:val="00A21051"/>
    <w:rsid w:val="00A32066"/>
    <w:rsid w:val="00A41A0B"/>
    <w:rsid w:val="00A52B28"/>
    <w:rsid w:val="00A539D7"/>
    <w:rsid w:val="00A5440F"/>
    <w:rsid w:val="00A91C70"/>
    <w:rsid w:val="00A922D2"/>
    <w:rsid w:val="00AA1050"/>
    <w:rsid w:val="00AA7C0E"/>
    <w:rsid w:val="00AB72BC"/>
    <w:rsid w:val="00AC450F"/>
    <w:rsid w:val="00AD3850"/>
    <w:rsid w:val="00AD715E"/>
    <w:rsid w:val="00AE0643"/>
    <w:rsid w:val="00AE142D"/>
    <w:rsid w:val="00AE31CD"/>
    <w:rsid w:val="00B20A24"/>
    <w:rsid w:val="00B24FAF"/>
    <w:rsid w:val="00B51E5B"/>
    <w:rsid w:val="00B5340B"/>
    <w:rsid w:val="00B707AF"/>
    <w:rsid w:val="00B74BDC"/>
    <w:rsid w:val="00B77CC5"/>
    <w:rsid w:val="00B80615"/>
    <w:rsid w:val="00B92098"/>
    <w:rsid w:val="00B923A8"/>
    <w:rsid w:val="00B9725D"/>
    <w:rsid w:val="00BA703C"/>
    <w:rsid w:val="00BA752D"/>
    <w:rsid w:val="00BB3A44"/>
    <w:rsid w:val="00BD6557"/>
    <w:rsid w:val="00BE0EA4"/>
    <w:rsid w:val="00BE2D99"/>
    <w:rsid w:val="00BE6F10"/>
    <w:rsid w:val="00BF5991"/>
    <w:rsid w:val="00BF7D78"/>
    <w:rsid w:val="00C00BC1"/>
    <w:rsid w:val="00C02521"/>
    <w:rsid w:val="00C044B2"/>
    <w:rsid w:val="00C203F9"/>
    <w:rsid w:val="00C22B7E"/>
    <w:rsid w:val="00C24948"/>
    <w:rsid w:val="00C50B66"/>
    <w:rsid w:val="00C5157A"/>
    <w:rsid w:val="00C52618"/>
    <w:rsid w:val="00C71D57"/>
    <w:rsid w:val="00C73E40"/>
    <w:rsid w:val="00C84C37"/>
    <w:rsid w:val="00C86123"/>
    <w:rsid w:val="00C90059"/>
    <w:rsid w:val="00CC10FF"/>
    <w:rsid w:val="00CD75CF"/>
    <w:rsid w:val="00CE32F0"/>
    <w:rsid w:val="00CE5CE3"/>
    <w:rsid w:val="00CE765E"/>
    <w:rsid w:val="00CF52B7"/>
    <w:rsid w:val="00D21F69"/>
    <w:rsid w:val="00D22BD6"/>
    <w:rsid w:val="00D44993"/>
    <w:rsid w:val="00D4786C"/>
    <w:rsid w:val="00D5762A"/>
    <w:rsid w:val="00D61CB2"/>
    <w:rsid w:val="00D72542"/>
    <w:rsid w:val="00D75660"/>
    <w:rsid w:val="00D917F3"/>
    <w:rsid w:val="00D92607"/>
    <w:rsid w:val="00D92673"/>
    <w:rsid w:val="00DC6B18"/>
    <w:rsid w:val="00DE15EE"/>
    <w:rsid w:val="00DE2C85"/>
    <w:rsid w:val="00DE3FC0"/>
    <w:rsid w:val="00DE75F0"/>
    <w:rsid w:val="00DF16AB"/>
    <w:rsid w:val="00DF3180"/>
    <w:rsid w:val="00DF340F"/>
    <w:rsid w:val="00DF3D30"/>
    <w:rsid w:val="00E127CD"/>
    <w:rsid w:val="00E13657"/>
    <w:rsid w:val="00E17EF6"/>
    <w:rsid w:val="00E21F86"/>
    <w:rsid w:val="00E3138D"/>
    <w:rsid w:val="00E35F5A"/>
    <w:rsid w:val="00E43605"/>
    <w:rsid w:val="00E84100"/>
    <w:rsid w:val="00E86E53"/>
    <w:rsid w:val="00E936A6"/>
    <w:rsid w:val="00E94C39"/>
    <w:rsid w:val="00EA0A1D"/>
    <w:rsid w:val="00EA707E"/>
    <w:rsid w:val="00EC2444"/>
    <w:rsid w:val="00EC73CF"/>
    <w:rsid w:val="00EC787E"/>
    <w:rsid w:val="00ED4491"/>
    <w:rsid w:val="00EE5A8A"/>
    <w:rsid w:val="00EE71E7"/>
    <w:rsid w:val="00F02258"/>
    <w:rsid w:val="00F03717"/>
    <w:rsid w:val="00F140D5"/>
    <w:rsid w:val="00F1505C"/>
    <w:rsid w:val="00F23E33"/>
    <w:rsid w:val="00F279A8"/>
    <w:rsid w:val="00F508AC"/>
    <w:rsid w:val="00F720CF"/>
    <w:rsid w:val="00F729CA"/>
    <w:rsid w:val="00F7392C"/>
    <w:rsid w:val="00F809D1"/>
    <w:rsid w:val="00F85BF5"/>
    <w:rsid w:val="00F8764D"/>
    <w:rsid w:val="00F97A94"/>
    <w:rsid w:val="00FA7350"/>
    <w:rsid w:val="00FB29D7"/>
    <w:rsid w:val="00FF3D5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2.xml><?xml version="1.0" encoding="utf-8"?>
<ds:datastoreItem xmlns:ds="http://schemas.openxmlformats.org/officeDocument/2006/customXml" ds:itemID="{A678DE7B-AF5F-4218-81EF-E10BA1C27B77}"/>
</file>

<file path=customXml/itemProps3.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Pages>
  <Words>720</Words>
  <Characters>3977</Characters>
  <Application>Microsoft Office Word</Application>
  <DocSecurity>0</DocSecurity>
  <Lines>63</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Gloria Alzate</cp:lastModifiedBy>
  <cp:revision>174</cp:revision>
  <dcterms:created xsi:type="dcterms:W3CDTF">2026-02-07T05:06:00Z</dcterms:created>
  <dcterms:modified xsi:type="dcterms:W3CDTF">2026-05-12T12:47:00Z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