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C00EF1D" w14:textId="7788B7A8"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r w:rsidR="002336B1">
        <w:t xml:space="preserve"> </w:t>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oel="http://schemas.microsoft.com/office/2019/extlst" xmlns:w16cex="http://schemas.microsoft.com/office/word/2018/wordml/cex" xmlns:w16="http://schemas.microsoft.com/office/word/2018/wordml" xmlns:w16sdtdh="http://schemas.microsoft.com/office/word/2020/wordml/sdtdatahash">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516D5891" w:rsidR="00441ACC" w:rsidRPr="000059EE" w:rsidRDefault="00441ACC" w:rsidP="00217419">
                            <w:pPr>
                              <w:pStyle w:val="TituloPortada"/>
                              <w:ind w:firstLine="0"/>
                              <w:rPr>
                                <w:sz w:val="68"/>
                                <w:szCs w:val="68"/>
                                <w:lang w:val="es-CO"/>
                              </w:rPr>
                            </w:pPr>
                            <w:r w:rsidRPr="00587AB1">
                              <w:rPr>
                                <w:bCs/>
                                <w:sz w:val="68"/>
                                <w:szCs w:val="68"/>
                                <w:lang w:val="es-ES"/>
                              </w:rPr>
                              <w:t>Comunicación pública y acceso ciudadano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" filled="f" stroked="f">
                <v:textbox>
                  <w:txbxContent>
                    <w:p w14:paraId="13999F63" w14:textId="516D5891" w:rsidR="00441ACC" w:rsidRPr="000059EE" w:rsidRDefault="00441ACC" w:rsidP="00217419">
                      <w:pPr>
                        <w:pStyle w:val="TituloPortada"/>
                        <w:ind w:firstLine="0"/>
                        <w:rPr>
                          <w:sz w:val="68"/>
                          <w:szCs w:val="68"/>
                          <w:lang w:val="es-CO"/>
                        </w:rPr>
                      </w:pPr>
                      <w:r w:rsidRPr="00587AB1">
                        <w:rPr>
                          <w:bCs/>
                          <w:sz w:val="68"/>
                          <w:szCs w:val="68"/>
                          <w:lang w:val="es-ES"/>
                        </w:rPr>
                        <w:t>Comunicación pública y acceso ciudadano</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3889CAEE" w14:textId="6652059E" w:rsidR="00752082" w:rsidRDefault="00587AB1" w:rsidP="009464E8">
      <w:pPr>
        <w:pBdr>
          <w:bottom w:val="single" w:sz="12" w:space="1" w:color="auto"/>
        </w:pBdr>
        <w:ind w:firstLine="1"/>
        <w:rPr>
          <w:rFonts w:ascii="Calibri" w:hAnsi="Calibri"/>
          <w:color w:val="000000" w:themeColor="text1"/>
          <w:kern w:val="0"/>
          <w14:ligatures w14:val="none"/>
        </w:rPr>
      </w:pPr>
      <w:r w:rsidRPr="00587AB1">
        <w:rPr>
          <w:rStyle w:val="TablaCar"/>
        </w:rPr>
        <w:t>En este componente formativo se estudiará la comunicación pública y la ciudadana</w:t>
      </w:r>
      <w:r w:rsidR="00B737BE">
        <w:rPr>
          <w:rStyle w:val="TablaCar"/>
        </w:rPr>
        <w:t>,</w:t>
      </w:r>
      <w:r w:rsidRPr="00587AB1">
        <w:rPr>
          <w:rStyle w:val="TablaCar"/>
        </w:rPr>
        <w:t xml:space="preserve"> resaltando los objetivos, alcances y enfoques según los tipos de información, abordando usos de tecnicismos, barreras lingüísticas, relaciones de poder y garantías de derecho; integrando el uso de lenguajes claros, comprensibles e inclusivos, contexto ciudadano y comunicativo, información pública, normatividad vigente y lineamientos institucionales.</w:t>
      </w:r>
    </w:p>
    <w:p w14:paraId="676EB408" w14:textId="11DA22FD" w:rsidR="00C407C1" w:rsidRPr="003758F7" w:rsidRDefault="00587AB1" w:rsidP="009464E8">
      <w:pPr>
        <w:jc w:val="center"/>
      </w:pPr>
      <w:r>
        <w:rPr>
          <w:rFonts w:ascii="Calibri" w:hAnsi="Calibri"/>
          <w:b/>
          <w:bCs/>
          <w:color w:val="000000" w:themeColor="text1"/>
          <w:kern w:val="0"/>
          <w14:ligatures w14:val="none"/>
        </w:rPr>
        <w:t>Agosto</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7543896F" w14:textId="5D7961F2" w:rsidR="000434FA" w:rsidRPr="003758F7" w:rsidRDefault="00EC0858" w:rsidP="003574CB">
          <w:pPr>
            <w:pStyle w:val="TtuloTDC"/>
          </w:pPr>
          <w:r w:rsidRPr="003758F7">
            <w:t>Tabla de c</w:t>
          </w:r>
          <w:r w:rsidR="000434FA" w:rsidRPr="003758F7">
            <w:t>ontenido</w:t>
          </w:r>
        </w:p>
        <w:p w14:paraId="149CA33B" w14:textId="52F91843" w:rsidR="00410BA7" w:rsidRDefault="00436C80">
          <w:pPr>
            <w:pStyle w:val="TDC1"/>
            <w:tabs>
              <w:tab w:val="right" w:leader="dot" w:pos="9962"/>
            </w:tabs>
            <w:rPr>
              <w:rFonts w:eastAsiaTheme="minorEastAsia"/>
              <w:noProof/>
              <w:kern w:val="0"/>
              <w:sz w:val="22"/>
              <w:lang w:eastAsia="es-CO"/>
              <w14:ligatures w14:val="none"/>
            </w:rPr>
          </w:pPr>
          <w:r>
            <w:fldChar w:fldCharType="begin"/>
          </w:r>
          <w:r w:rsidRPr="003758F7">
            <w:instrText xml:space="preserve"> TOC \o "1-2" \h \z \u </w:instrText>
          </w:r>
          <w:r>
            <w:fldChar w:fldCharType="separate"/>
          </w:r>
          <w:hyperlink w:anchor="_Toc239256754" w:history="1">
            <w:r w:rsidR="00410BA7" w:rsidRPr="00140DB1">
              <w:rPr>
                <w:rStyle w:val="Hipervnculo"/>
                <w:noProof/>
              </w:rPr>
              <w:t>Introducción</w:t>
            </w:r>
            <w:r w:rsidR="00410BA7">
              <w:rPr>
                <w:noProof/>
                <w:webHidden/>
              </w:rPr>
              <w:tab/>
            </w:r>
            <w:r w:rsidR="00410BA7">
              <w:rPr>
                <w:noProof/>
                <w:webHidden/>
              </w:rPr>
              <w:fldChar w:fldCharType="begin"/>
            </w:r>
            <w:r w:rsidR="00410BA7">
              <w:rPr>
                <w:noProof/>
                <w:webHidden/>
              </w:rPr>
              <w:instrText xml:space="preserve"> PAGEREF _Toc239256754 \h </w:instrText>
            </w:r>
            <w:r w:rsidR="00410BA7">
              <w:rPr>
                <w:noProof/>
                <w:webHidden/>
              </w:rPr>
            </w:r>
            <w:r w:rsidR="00410BA7">
              <w:rPr>
                <w:noProof/>
                <w:webHidden/>
              </w:rPr>
              <w:fldChar w:fldCharType="separate"/>
            </w:r>
            <w:r w:rsidR="009A688A">
              <w:rPr>
                <w:noProof/>
                <w:webHidden/>
              </w:rPr>
              <w:t>4</w:t>
            </w:r>
            <w:r w:rsidR="00410BA7">
              <w:rPr>
                <w:noProof/>
                <w:webHidden/>
              </w:rPr>
              <w:fldChar w:fldCharType="end"/>
            </w:r>
          </w:hyperlink>
        </w:p>
        <w:p w14:paraId="582EBBB0" w14:textId="2C3BDF69" w:rsidR="00410BA7" w:rsidRDefault="00814DAB">
          <w:pPr>
            <w:pStyle w:val="TDC1"/>
            <w:tabs>
              <w:tab w:val="right" w:leader="dot" w:pos="9962"/>
            </w:tabs>
            <w:rPr>
              <w:rFonts w:eastAsiaTheme="minorEastAsia"/>
              <w:noProof/>
              <w:kern w:val="0"/>
              <w:sz w:val="22"/>
              <w:lang w:eastAsia="es-CO"/>
              <w14:ligatures w14:val="none"/>
            </w:rPr>
          </w:pPr>
          <w:hyperlink w:anchor="_Toc239256755" w:history="1">
            <w:r w:rsidR="00410BA7" w:rsidRPr="00140DB1">
              <w:rPr>
                <w:rStyle w:val="Hipervnculo"/>
                <w:noProof/>
              </w:rPr>
              <w:t>1. Comunicación pública y ciudadana</w:t>
            </w:r>
            <w:r w:rsidR="00410BA7">
              <w:rPr>
                <w:noProof/>
                <w:webHidden/>
              </w:rPr>
              <w:tab/>
            </w:r>
            <w:r w:rsidR="00410BA7">
              <w:rPr>
                <w:noProof/>
                <w:webHidden/>
              </w:rPr>
              <w:fldChar w:fldCharType="begin"/>
            </w:r>
            <w:r w:rsidR="00410BA7">
              <w:rPr>
                <w:noProof/>
                <w:webHidden/>
              </w:rPr>
              <w:instrText xml:space="preserve"> PAGEREF _Toc239256755 \h </w:instrText>
            </w:r>
            <w:r w:rsidR="00410BA7">
              <w:rPr>
                <w:noProof/>
                <w:webHidden/>
              </w:rPr>
            </w:r>
            <w:r w:rsidR="00410BA7">
              <w:rPr>
                <w:noProof/>
                <w:webHidden/>
              </w:rPr>
              <w:fldChar w:fldCharType="separate"/>
            </w:r>
            <w:r w:rsidR="009A688A">
              <w:rPr>
                <w:noProof/>
                <w:webHidden/>
              </w:rPr>
              <w:t>7</w:t>
            </w:r>
            <w:r w:rsidR="00410BA7">
              <w:rPr>
                <w:noProof/>
                <w:webHidden/>
              </w:rPr>
              <w:fldChar w:fldCharType="end"/>
            </w:r>
          </w:hyperlink>
        </w:p>
        <w:p w14:paraId="13E3440E" w14:textId="7EF69424" w:rsidR="00410BA7" w:rsidRDefault="00814DAB">
          <w:pPr>
            <w:pStyle w:val="TDC2"/>
            <w:tabs>
              <w:tab w:val="right" w:leader="dot" w:pos="9962"/>
            </w:tabs>
            <w:rPr>
              <w:rFonts w:eastAsiaTheme="minorEastAsia"/>
              <w:noProof/>
              <w:kern w:val="0"/>
              <w:sz w:val="22"/>
              <w:lang w:eastAsia="es-CO"/>
              <w14:ligatures w14:val="none"/>
            </w:rPr>
          </w:pPr>
          <w:hyperlink w:anchor="_Toc239256756" w:history="1">
            <w:r w:rsidR="00410BA7" w:rsidRPr="00140DB1">
              <w:rPr>
                <w:rStyle w:val="Hipervnculo"/>
                <w:noProof/>
              </w:rPr>
              <w:t>1.1. Comunicación pública: conceptos, características y tipos</w:t>
            </w:r>
            <w:r w:rsidR="00410BA7">
              <w:rPr>
                <w:noProof/>
                <w:webHidden/>
              </w:rPr>
              <w:tab/>
            </w:r>
            <w:r w:rsidR="00410BA7">
              <w:rPr>
                <w:noProof/>
                <w:webHidden/>
              </w:rPr>
              <w:fldChar w:fldCharType="begin"/>
            </w:r>
            <w:r w:rsidR="00410BA7">
              <w:rPr>
                <w:noProof/>
                <w:webHidden/>
              </w:rPr>
              <w:instrText xml:space="preserve"> PAGEREF _Toc239256756 \h </w:instrText>
            </w:r>
            <w:r w:rsidR="00410BA7">
              <w:rPr>
                <w:noProof/>
                <w:webHidden/>
              </w:rPr>
            </w:r>
            <w:r w:rsidR="00410BA7">
              <w:rPr>
                <w:noProof/>
                <w:webHidden/>
              </w:rPr>
              <w:fldChar w:fldCharType="separate"/>
            </w:r>
            <w:r w:rsidR="009A688A">
              <w:rPr>
                <w:noProof/>
                <w:webHidden/>
              </w:rPr>
              <w:t>9</w:t>
            </w:r>
            <w:r w:rsidR="00410BA7">
              <w:rPr>
                <w:noProof/>
                <w:webHidden/>
              </w:rPr>
              <w:fldChar w:fldCharType="end"/>
            </w:r>
          </w:hyperlink>
        </w:p>
        <w:p w14:paraId="10B67CE5" w14:textId="547CCB7D" w:rsidR="00410BA7" w:rsidRDefault="00814DAB">
          <w:pPr>
            <w:pStyle w:val="TDC2"/>
            <w:tabs>
              <w:tab w:val="right" w:leader="dot" w:pos="9962"/>
            </w:tabs>
            <w:rPr>
              <w:rFonts w:eastAsiaTheme="minorEastAsia"/>
              <w:noProof/>
              <w:kern w:val="0"/>
              <w:sz w:val="22"/>
              <w:lang w:eastAsia="es-CO"/>
              <w14:ligatures w14:val="none"/>
            </w:rPr>
          </w:pPr>
          <w:hyperlink w:anchor="_Toc239256757" w:history="1">
            <w:r w:rsidR="00410BA7" w:rsidRPr="00140DB1">
              <w:rPr>
                <w:rStyle w:val="Hipervnculo"/>
                <w:noProof/>
              </w:rPr>
              <w:t>1.2. Comunicación ciudadana: concepto, objetivo, alcance y enfoque</w:t>
            </w:r>
            <w:r w:rsidR="00410BA7">
              <w:rPr>
                <w:noProof/>
                <w:webHidden/>
              </w:rPr>
              <w:tab/>
            </w:r>
            <w:r w:rsidR="00410BA7">
              <w:rPr>
                <w:noProof/>
                <w:webHidden/>
              </w:rPr>
              <w:fldChar w:fldCharType="begin"/>
            </w:r>
            <w:r w:rsidR="00410BA7">
              <w:rPr>
                <w:noProof/>
                <w:webHidden/>
              </w:rPr>
              <w:instrText xml:space="preserve"> PAGEREF _Toc239256757 \h </w:instrText>
            </w:r>
            <w:r w:rsidR="00410BA7">
              <w:rPr>
                <w:noProof/>
                <w:webHidden/>
              </w:rPr>
            </w:r>
            <w:r w:rsidR="00410BA7">
              <w:rPr>
                <w:noProof/>
                <w:webHidden/>
              </w:rPr>
              <w:fldChar w:fldCharType="separate"/>
            </w:r>
            <w:r w:rsidR="009A688A">
              <w:rPr>
                <w:noProof/>
                <w:webHidden/>
              </w:rPr>
              <w:t>13</w:t>
            </w:r>
            <w:r w:rsidR="00410BA7">
              <w:rPr>
                <w:noProof/>
                <w:webHidden/>
              </w:rPr>
              <w:fldChar w:fldCharType="end"/>
            </w:r>
          </w:hyperlink>
        </w:p>
        <w:p w14:paraId="43E20C52" w14:textId="140BFB77" w:rsidR="00410BA7" w:rsidRDefault="00814DAB">
          <w:pPr>
            <w:pStyle w:val="TDC2"/>
            <w:tabs>
              <w:tab w:val="right" w:leader="dot" w:pos="9962"/>
            </w:tabs>
            <w:rPr>
              <w:rFonts w:eastAsiaTheme="minorEastAsia"/>
              <w:noProof/>
              <w:kern w:val="0"/>
              <w:sz w:val="22"/>
              <w:lang w:eastAsia="es-CO"/>
              <w14:ligatures w14:val="none"/>
            </w:rPr>
          </w:pPr>
          <w:hyperlink w:anchor="_Toc239256758" w:history="1">
            <w:r w:rsidR="00410BA7" w:rsidRPr="00140DB1">
              <w:rPr>
                <w:rStyle w:val="Hipervnculo"/>
                <w:noProof/>
              </w:rPr>
              <w:t>1.3. Tipos de información en la comunicación pública y ciudadana</w:t>
            </w:r>
            <w:r w:rsidR="00410BA7">
              <w:rPr>
                <w:noProof/>
                <w:webHidden/>
              </w:rPr>
              <w:tab/>
            </w:r>
            <w:r w:rsidR="00410BA7">
              <w:rPr>
                <w:noProof/>
                <w:webHidden/>
              </w:rPr>
              <w:fldChar w:fldCharType="begin"/>
            </w:r>
            <w:r w:rsidR="00410BA7">
              <w:rPr>
                <w:noProof/>
                <w:webHidden/>
              </w:rPr>
              <w:instrText xml:space="preserve"> PAGEREF _Toc239256758 \h </w:instrText>
            </w:r>
            <w:r w:rsidR="00410BA7">
              <w:rPr>
                <w:noProof/>
                <w:webHidden/>
              </w:rPr>
            </w:r>
            <w:r w:rsidR="00410BA7">
              <w:rPr>
                <w:noProof/>
                <w:webHidden/>
              </w:rPr>
              <w:fldChar w:fldCharType="separate"/>
            </w:r>
            <w:r w:rsidR="009A688A">
              <w:rPr>
                <w:noProof/>
                <w:webHidden/>
              </w:rPr>
              <w:t>14</w:t>
            </w:r>
            <w:r w:rsidR="00410BA7">
              <w:rPr>
                <w:noProof/>
                <w:webHidden/>
              </w:rPr>
              <w:fldChar w:fldCharType="end"/>
            </w:r>
          </w:hyperlink>
        </w:p>
        <w:p w14:paraId="51FF894B" w14:textId="5AF22C39" w:rsidR="00410BA7" w:rsidRDefault="00814DAB">
          <w:pPr>
            <w:pStyle w:val="TDC1"/>
            <w:tabs>
              <w:tab w:val="right" w:leader="dot" w:pos="9962"/>
            </w:tabs>
            <w:rPr>
              <w:rFonts w:eastAsiaTheme="minorEastAsia"/>
              <w:noProof/>
              <w:kern w:val="0"/>
              <w:sz w:val="22"/>
              <w:lang w:eastAsia="es-CO"/>
              <w14:ligatures w14:val="none"/>
            </w:rPr>
          </w:pPr>
          <w:hyperlink w:anchor="_Toc239256759" w:history="1">
            <w:r w:rsidR="00410BA7" w:rsidRPr="00140DB1">
              <w:rPr>
                <w:rStyle w:val="Hipervnculo"/>
                <w:noProof/>
              </w:rPr>
              <w:t>2. Lenguajes claros, comprensibles e inclusivos</w:t>
            </w:r>
            <w:r w:rsidR="00410BA7">
              <w:rPr>
                <w:noProof/>
                <w:webHidden/>
              </w:rPr>
              <w:tab/>
            </w:r>
            <w:r w:rsidR="00410BA7">
              <w:rPr>
                <w:noProof/>
                <w:webHidden/>
              </w:rPr>
              <w:fldChar w:fldCharType="begin"/>
            </w:r>
            <w:r w:rsidR="00410BA7">
              <w:rPr>
                <w:noProof/>
                <w:webHidden/>
              </w:rPr>
              <w:instrText xml:space="preserve"> PAGEREF _Toc239256759 \h </w:instrText>
            </w:r>
            <w:r w:rsidR="00410BA7">
              <w:rPr>
                <w:noProof/>
                <w:webHidden/>
              </w:rPr>
            </w:r>
            <w:r w:rsidR="00410BA7">
              <w:rPr>
                <w:noProof/>
                <w:webHidden/>
              </w:rPr>
              <w:fldChar w:fldCharType="separate"/>
            </w:r>
            <w:r w:rsidR="009A688A">
              <w:rPr>
                <w:noProof/>
                <w:webHidden/>
              </w:rPr>
              <w:t>17</w:t>
            </w:r>
            <w:r w:rsidR="00410BA7">
              <w:rPr>
                <w:noProof/>
                <w:webHidden/>
              </w:rPr>
              <w:fldChar w:fldCharType="end"/>
            </w:r>
          </w:hyperlink>
        </w:p>
        <w:p w14:paraId="5342E47A" w14:textId="26C13CA0" w:rsidR="00410BA7" w:rsidRDefault="00814DAB">
          <w:pPr>
            <w:pStyle w:val="TDC2"/>
            <w:tabs>
              <w:tab w:val="right" w:leader="dot" w:pos="9962"/>
            </w:tabs>
            <w:rPr>
              <w:rFonts w:eastAsiaTheme="minorEastAsia"/>
              <w:noProof/>
              <w:kern w:val="0"/>
              <w:sz w:val="22"/>
              <w:lang w:eastAsia="es-CO"/>
              <w14:ligatures w14:val="none"/>
            </w:rPr>
          </w:pPr>
          <w:hyperlink w:anchor="_Toc239256760" w:history="1">
            <w:r w:rsidR="00410BA7" w:rsidRPr="00140DB1">
              <w:rPr>
                <w:rStyle w:val="Hipervnculo"/>
                <w:noProof/>
              </w:rPr>
              <w:t>2.1. Lenguajes claros: conceptos, características y principios</w:t>
            </w:r>
            <w:r w:rsidR="00410BA7">
              <w:rPr>
                <w:noProof/>
                <w:webHidden/>
              </w:rPr>
              <w:tab/>
            </w:r>
            <w:r w:rsidR="00410BA7">
              <w:rPr>
                <w:noProof/>
                <w:webHidden/>
              </w:rPr>
              <w:fldChar w:fldCharType="begin"/>
            </w:r>
            <w:r w:rsidR="00410BA7">
              <w:rPr>
                <w:noProof/>
                <w:webHidden/>
              </w:rPr>
              <w:instrText xml:space="preserve"> PAGEREF _Toc239256760 \h </w:instrText>
            </w:r>
            <w:r w:rsidR="00410BA7">
              <w:rPr>
                <w:noProof/>
                <w:webHidden/>
              </w:rPr>
            </w:r>
            <w:r w:rsidR="00410BA7">
              <w:rPr>
                <w:noProof/>
                <w:webHidden/>
              </w:rPr>
              <w:fldChar w:fldCharType="separate"/>
            </w:r>
            <w:r w:rsidR="009A688A">
              <w:rPr>
                <w:noProof/>
                <w:webHidden/>
              </w:rPr>
              <w:t>18</w:t>
            </w:r>
            <w:r w:rsidR="00410BA7">
              <w:rPr>
                <w:noProof/>
                <w:webHidden/>
              </w:rPr>
              <w:fldChar w:fldCharType="end"/>
            </w:r>
          </w:hyperlink>
        </w:p>
        <w:p w14:paraId="4843FB2E" w14:textId="489E0746" w:rsidR="00410BA7" w:rsidRDefault="00814DAB">
          <w:pPr>
            <w:pStyle w:val="TDC2"/>
            <w:tabs>
              <w:tab w:val="right" w:leader="dot" w:pos="9962"/>
            </w:tabs>
            <w:rPr>
              <w:rFonts w:eastAsiaTheme="minorEastAsia"/>
              <w:noProof/>
              <w:kern w:val="0"/>
              <w:sz w:val="22"/>
              <w:lang w:eastAsia="es-CO"/>
              <w14:ligatures w14:val="none"/>
            </w:rPr>
          </w:pPr>
          <w:hyperlink w:anchor="_Toc239256761" w:history="1">
            <w:r w:rsidR="00410BA7" w:rsidRPr="00140DB1">
              <w:rPr>
                <w:rStyle w:val="Hipervnculo"/>
                <w:noProof/>
              </w:rPr>
              <w:t>2.2. Lenguaje comprensible: concepto, características, claridad y coherencia</w:t>
            </w:r>
            <w:r w:rsidR="00410BA7">
              <w:rPr>
                <w:noProof/>
                <w:webHidden/>
              </w:rPr>
              <w:tab/>
            </w:r>
            <w:r w:rsidR="00410BA7">
              <w:rPr>
                <w:noProof/>
                <w:webHidden/>
              </w:rPr>
              <w:fldChar w:fldCharType="begin"/>
            </w:r>
            <w:r w:rsidR="00410BA7">
              <w:rPr>
                <w:noProof/>
                <w:webHidden/>
              </w:rPr>
              <w:instrText xml:space="preserve"> PAGEREF _Toc239256761 \h </w:instrText>
            </w:r>
            <w:r w:rsidR="00410BA7">
              <w:rPr>
                <w:noProof/>
                <w:webHidden/>
              </w:rPr>
            </w:r>
            <w:r w:rsidR="00410BA7">
              <w:rPr>
                <w:noProof/>
                <w:webHidden/>
              </w:rPr>
              <w:fldChar w:fldCharType="separate"/>
            </w:r>
            <w:r w:rsidR="009A688A">
              <w:rPr>
                <w:noProof/>
                <w:webHidden/>
              </w:rPr>
              <w:t>19</w:t>
            </w:r>
            <w:r w:rsidR="00410BA7">
              <w:rPr>
                <w:noProof/>
                <w:webHidden/>
              </w:rPr>
              <w:fldChar w:fldCharType="end"/>
            </w:r>
          </w:hyperlink>
        </w:p>
        <w:p w14:paraId="7307EBE6" w14:textId="53B14C1B" w:rsidR="00410BA7" w:rsidRDefault="00814DAB">
          <w:pPr>
            <w:pStyle w:val="TDC2"/>
            <w:tabs>
              <w:tab w:val="right" w:leader="dot" w:pos="9962"/>
            </w:tabs>
            <w:rPr>
              <w:rFonts w:eastAsiaTheme="minorEastAsia"/>
              <w:noProof/>
              <w:kern w:val="0"/>
              <w:sz w:val="22"/>
              <w:lang w:eastAsia="es-CO"/>
              <w14:ligatures w14:val="none"/>
            </w:rPr>
          </w:pPr>
          <w:hyperlink w:anchor="_Toc239256762" w:history="1">
            <w:r w:rsidR="00410BA7" w:rsidRPr="00140DB1">
              <w:rPr>
                <w:rStyle w:val="Hipervnculo"/>
                <w:noProof/>
              </w:rPr>
              <w:t>2.3. Lenguaje inclusivo: concepto, características y tipos</w:t>
            </w:r>
            <w:r w:rsidR="00410BA7">
              <w:rPr>
                <w:noProof/>
                <w:webHidden/>
              </w:rPr>
              <w:tab/>
            </w:r>
            <w:r w:rsidR="00410BA7">
              <w:rPr>
                <w:noProof/>
                <w:webHidden/>
              </w:rPr>
              <w:fldChar w:fldCharType="begin"/>
            </w:r>
            <w:r w:rsidR="00410BA7">
              <w:rPr>
                <w:noProof/>
                <w:webHidden/>
              </w:rPr>
              <w:instrText xml:space="preserve"> PAGEREF _Toc239256762 \h </w:instrText>
            </w:r>
            <w:r w:rsidR="00410BA7">
              <w:rPr>
                <w:noProof/>
                <w:webHidden/>
              </w:rPr>
            </w:r>
            <w:r w:rsidR="00410BA7">
              <w:rPr>
                <w:noProof/>
                <w:webHidden/>
              </w:rPr>
              <w:fldChar w:fldCharType="separate"/>
            </w:r>
            <w:r w:rsidR="009A688A">
              <w:rPr>
                <w:noProof/>
                <w:webHidden/>
              </w:rPr>
              <w:t>20</w:t>
            </w:r>
            <w:r w:rsidR="00410BA7">
              <w:rPr>
                <w:noProof/>
                <w:webHidden/>
              </w:rPr>
              <w:fldChar w:fldCharType="end"/>
            </w:r>
          </w:hyperlink>
        </w:p>
        <w:p w14:paraId="11F1CEBE" w14:textId="42B1424E" w:rsidR="00410BA7" w:rsidRDefault="00814DAB">
          <w:pPr>
            <w:pStyle w:val="TDC1"/>
            <w:tabs>
              <w:tab w:val="right" w:leader="dot" w:pos="9962"/>
            </w:tabs>
            <w:rPr>
              <w:rFonts w:eastAsiaTheme="minorEastAsia"/>
              <w:noProof/>
              <w:kern w:val="0"/>
              <w:sz w:val="22"/>
              <w:lang w:eastAsia="es-CO"/>
              <w14:ligatures w14:val="none"/>
            </w:rPr>
          </w:pPr>
          <w:hyperlink w:anchor="_Toc239256763" w:history="1">
            <w:r w:rsidR="00410BA7" w:rsidRPr="00140DB1">
              <w:rPr>
                <w:rStyle w:val="Hipervnculo"/>
                <w:noProof/>
              </w:rPr>
              <w:t>3. Relaciones de poder</w:t>
            </w:r>
            <w:r w:rsidR="00410BA7">
              <w:rPr>
                <w:noProof/>
                <w:webHidden/>
              </w:rPr>
              <w:tab/>
            </w:r>
            <w:r w:rsidR="00410BA7">
              <w:rPr>
                <w:noProof/>
                <w:webHidden/>
              </w:rPr>
              <w:fldChar w:fldCharType="begin"/>
            </w:r>
            <w:r w:rsidR="00410BA7">
              <w:rPr>
                <w:noProof/>
                <w:webHidden/>
              </w:rPr>
              <w:instrText xml:space="preserve"> PAGEREF _Toc239256763 \h </w:instrText>
            </w:r>
            <w:r w:rsidR="00410BA7">
              <w:rPr>
                <w:noProof/>
                <w:webHidden/>
              </w:rPr>
            </w:r>
            <w:r w:rsidR="00410BA7">
              <w:rPr>
                <w:noProof/>
                <w:webHidden/>
              </w:rPr>
              <w:fldChar w:fldCharType="separate"/>
            </w:r>
            <w:r w:rsidR="009A688A">
              <w:rPr>
                <w:noProof/>
                <w:webHidden/>
              </w:rPr>
              <w:t>23</w:t>
            </w:r>
            <w:r w:rsidR="00410BA7">
              <w:rPr>
                <w:noProof/>
                <w:webHidden/>
              </w:rPr>
              <w:fldChar w:fldCharType="end"/>
            </w:r>
          </w:hyperlink>
        </w:p>
        <w:p w14:paraId="04950FFD" w14:textId="0D4727B8" w:rsidR="00410BA7" w:rsidRDefault="00814DAB">
          <w:pPr>
            <w:pStyle w:val="TDC2"/>
            <w:tabs>
              <w:tab w:val="right" w:leader="dot" w:pos="9962"/>
            </w:tabs>
            <w:rPr>
              <w:rFonts w:eastAsiaTheme="minorEastAsia"/>
              <w:noProof/>
              <w:kern w:val="0"/>
              <w:sz w:val="22"/>
              <w:lang w:eastAsia="es-CO"/>
              <w14:ligatures w14:val="none"/>
            </w:rPr>
          </w:pPr>
          <w:hyperlink w:anchor="_Toc239256764" w:history="1">
            <w:r w:rsidR="00410BA7" w:rsidRPr="00140DB1">
              <w:rPr>
                <w:rStyle w:val="Hipervnculo"/>
                <w:noProof/>
              </w:rPr>
              <w:t>3.1. Características, tipos, Estado y ciudadanía</w:t>
            </w:r>
            <w:r w:rsidR="00410BA7">
              <w:rPr>
                <w:noProof/>
                <w:webHidden/>
              </w:rPr>
              <w:tab/>
            </w:r>
            <w:r w:rsidR="00410BA7">
              <w:rPr>
                <w:noProof/>
                <w:webHidden/>
              </w:rPr>
              <w:fldChar w:fldCharType="begin"/>
            </w:r>
            <w:r w:rsidR="00410BA7">
              <w:rPr>
                <w:noProof/>
                <w:webHidden/>
              </w:rPr>
              <w:instrText xml:space="preserve"> PAGEREF _Toc239256764 \h </w:instrText>
            </w:r>
            <w:r w:rsidR="00410BA7">
              <w:rPr>
                <w:noProof/>
                <w:webHidden/>
              </w:rPr>
            </w:r>
            <w:r w:rsidR="00410BA7">
              <w:rPr>
                <w:noProof/>
                <w:webHidden/>
              </w:rPr>
              <w:fldChar w:fldCharType="separate"/>
            </w:r>
            <w:r w:rsidR="009A688A">
              <w:rPr>
                <w:noProof/>
                <w:webHidden/>
              </w:rPr>
              <w:t>23</w:t>
            </w:r>
            <w:r w:rsidR="00410BA7">
              <w:rPr>
                <w:noProof/>
                <w:webHidden/>
              </w:rPr>
              <w:fldChar w:fldCharType="end"/>
            </w:r>
          </w:hyperlink>
        </w:p>
        <w:p w14:paraId="659322E4" w14:textId="7EB08083" w:rsidR="00410BA7" w:rsidRDefault="00814DAB">
          <w:pPr>
            <w:pStyle w:val="TDC1"/>
            <w:tabs>
              <w:tab w:val="right" w:leader="dot" w:pos="9962"/>
            </w:tabs>
            <w:rPr>
              <w:rFonts w:eastAsiaTheme="minorEastAsia"/>
              <w:noProof/>
              <w:kern w:val="0"/>
              <w:sz w:val="22"/>
              <w:lang w:eastAsia="es-CO"/>
              <w14:ligatures w14:val="none"/>
            </w:rPr>
          </w:pPr>
          <w:hyperlink w:anchor="_Toc239256765" w:history="1">
            <w:r w:rsidR="00410BA7" w:rsidRPr="00140DB1">
              <w:rPr>
                <w:rStyle w:val="Hipervnculo"/>
                <w:noProof/>
              </w:rPr>
              <w:t>4. Garantías de derecho</w:t>
            </w:r>
            <w:r w:rsidR="00410BA7">
              <w:rPr>
                <w:noProof/>
                <w:webHidden/>
              </w:rPr>
              <w:tab/>
            </w:r>
            <w:r w:rsidR="00410BA7">
              <w:rPr>
                <w:noProof/>
                <w:webHidden/>
              </w:rPr>
              <w:fldChar w:fldCharType="begin"/>
            </w:r>
            <w:r w:rsidR="00410BA7">
              <w:rPr>
                <w:noProof/>
                <w:webHidden/>
              </w:rPr>
              <w:instrText xml:space="preserve"> PAGEREF _Toc239256765 \h </w:instrText>
            </w:r>
            <w:r w:rsidR="00410BA7">
              <w:rPr>
                <w:noProof/>
                <w:webHidden/>
              </w:rPr>
            </w:r>
            <w:r w:rsidR="00410BA7">
              <w:rPr>
                <w:noProof/>
                <w:webHidden/>
              </w:rPr>
              <w:fldChar w:fldCharType="separate"/>
            </w:r>
            <w:r w:rsidR="009A688A">
              <w:rPr>
                <w:noProof/>
                <w:webHidden/>
              </w:rPr>
              <w:t>28</w:t>
            </w:r>
            <w:r w:rsidR="00410BA7">
              <w:rPr>
                <w:noProof/>
                <w:webHidden/>
              </w:rPr>
              <w:fldChar w:fldCharType="end"/>
            </w:r>
          </w:hyperlink>
        </w:p>
        <w:p w14:paraId="58AE77B1" w14:textId="14D23C91" w:rsidR="00410BA7" w:rsidRDefault="00814DAB">
          <w:pPr>
            <w:pStyle w:val="TDC2"/>
            <w:tabs>
              <w:tab w:val="right" w:leader="dot" w:pos="9962"/>
            </w:tabs>
            <w:rPr>
              <w:rFonts w:eastAsiaTheme="minorEastAsia"/>
              <w:noProof/>
              <w:kern w:val="0"/>
              <w:sz w:val="22"/>
              <w:lang w:eastAsia="es-CO"/>
              <w14:ligatures w14:val="none"/>
            </w:rPr>
          </w:pPr>
          <w:hyperlink w:anchor="_Toc239256766" w:history="1">
            <w:r w:rsidR="00410BA7" w:rsidRPr="00140DB1">
              <w:rPr>
                <w:rStyle w:val="Hipervnculo"/>
                <w:noProof/>
              </w:rPr>
              <w:t>4.1. Fundamentos, mecanismos y normatividad</w:t>
            </w:r>
            <w:r w:rsidR="00410BA7">
              <w:rPr>
                <w:noProof/>
                <w:webHidden/>
              </w:rPr>
              <w:tab/>
            </w:r>
            <w:r w:rsidR="00410BA7">
              <w:rPr>
                <w:noProof/>
                <w:webHidden/>
              </w:rPr>
              <w:fldChar w:fldCharType="begin"/>
            </w:r>
            <w:r w:rsidR="00410BA7">
              <w:rPr>
                <w:noProof/>
                <w:webHidden/>
              </w:rPr>
              <w:instrText xml:space="preserve"> PAGEREF _Toc239256766 \h </w:instrText>
            </w:r>
            <w:r w:rsidR="00410BA7">
              <w:rPr>
                <w:noProof/>
                <w:webHidden/>
              </w:rPr>
            </w:r>
            <w:r w:rsidR="00410BA7">
              <w:rPr>
                <w:noProof/>
                <w:webHidden/>
              </w:rPr>
              <w:fldChar w:fldCharType="separate"/>
            </w:r>
            <w:r w:rsidR="009A688A">
              <w:rPr>
                <w:noProof/>
                <w:webHidden/>
              </w:rPr>
              <w:t>28</w:t>
            </w:r>
            <w:r w:rsidR="00410BA7">
              <w:rPr>
                <w:noProof/>
                <w:webHidden/>
              </w:rPr>
              <w:fldChar w:fldCharType="end"/>
            </w:r>
          </w:hyperlink>
        </w:p>
        <w:p w14:paraId="3832AC99" w14:textId="65A1E336" w:rsidR="00410BA7" w:rsidRDefault="00814DAB">
          <w:pPr>
            <w:pStyle w:val="TDC1"/>
            <w:tabs>
              <w:tab w:val="right" w:leader="dot" w:pos="9962"/>
            </w:tabs>
            <w:rPr>
              <w:rFonts w:eastAsiaTheme="minorEastAsia"/>
              <w:noProof/>
              <w:kern w:val="0"/>
              <w:sz w:val="22"/>
              <w:lang w:eastAsia="es-CO"/>
              <w14:ligatures w14:val="none"/>
            </w:rPr>
          </w:pPr>
          <w:hyperlink w:anchor="_Toc239256767" w:history="1">
            <w:r w:rsidR="00410BA7" w:rsidRPr="00140DB1">
              <w:rPr>
                <w:rStyle w:val="Hipervnculo"/>
                <w:noProof/>
              </w:rPr>
              <w:t>5. Contexto ciudadano y comunicativo</w:t>
            </w:r>
            <w:r w:rsidR="00410BA7">
              <w:rPr>
                <w:noProof/>
                <w:webHidden/>
              </w:rPr>
              <w:tab/>
            </w:r>
            <w:r w:rsidR="00410BA7">
              <w:rPr>
                <w:noProof/>
                <w:webHidden/>
              </w:rPr>
              <w:fldChar w:fldCharType="begin"/>
            </w:r>
            <w:r w:rsidR="00410BA7">
              <w:rPr>
                <w:noProof/>
                <w:webHidden/>
              </w:rPr>
              <w:instrText xml:space="preserve"> PAGEREF _Toc239256767 \h </w:instrText>
            </w:r>
            <w:r w:rsidR="00410BA7">
              <w:rPr>
                <w:noProof/>
                <w:webHidden/>
              </w:rPr>
            </w:r>
            <w:r w:rsidR="00410BA7">
              <w:rPr>
                <w:noProof/>
                <w:webHidden/>
              </w:rPr>
              <w:fldChar w:fldCharType="separate"/>
            </w:r>
            <w:r w:rsidR="009A688A">
              <w:rPr>
                <w:noProof/>
                <w:webHidden/>
              </w:rPr>
              <w:t>30</w:t>
            </w:r>
            <w:r w:rsidR="00410BA7">
              <w:rPr>
                <w:noProof/>
                <w:webHidden/>
              </w:rPr>
              <w:fldChar w:fldCharType="end"/>
            </w:r>
          </w:hyperlink>
        </w:p>
        <w:p w14:paraId="0B14479F" w14:textId="3BD5FACE" w:rsidR="00410BA7" w:rsidRDefault="00814DAB">
          <w:pPr>
            <w:pStyle w:val="TDC2"/>
            <w:tabs>
              <w:tab w:val="right" w:leader="dot" w:pos="9962"/>
            </w:tabs>
            <w:rPr>
              <w:rFonts w:eastAsiaTheme="minorEastAsia"/>
              <w:noProof/>
              <w:kern w:val="0"/>
              <w:sz w:val="22"/>
              <w:lang w:eastAsia="es-CO"/>
              <w14:ligatures w14:val="none"/>
            </w:rPr>
          </w:pPr>
          <w:hyperlink w:anchor="_Toc239256768" w:history="1">
            <w:r w:rsidR="00410BA7" w:rsidRPr="00140DB1">
              <w:rPr>
                <w:rStyle w:val="Hipervnculo"/>
                <w:noProof/>
              </w:rPr>
              <w:t>5.1. Características, condiciones sociales y culturales</w:t>
            </w:r>
            <w:r w:rsidR="00410BA7">
              <w:rPr>
                <w:noProof/>
                <w:webHidden/>
              </w:rPr>
              <w:tab/>
            </w:r>
            <w:r w:rsidR="00410BA7">
              <w:rPr>
                <w:noProof/>
                <w:webHidden/>
              </w:rPr>
              <w:fldChar w:fldCharType="begin"/>
            </w:r>
            <w:r w:rsidR="00410BA7">
              <w:rPr>
                <w:noProof/>
                <w:webHidden/>
              </w:rPr>
              <w:instrText xml:space="preserve"> PAGEREF _Toc239256768 \h </w:instrText>
            </w:r>
            <w:r w:rsidR="00410BA7">
              <w:rPr>
                <w:noProof/>
                <w:webHidden/>
              </w:rPr>
            </w:r>
            <w:r w:rsidR="00410BA7">
              <w:rPr>
                <w:noProof/>
                <w:webHidden/>
              </w:rPr>
              <w:fldChar w:fldCharType="separate"/>
            </w:r>
            <w:r w:rsidR="009A688A">
              <w:rPr>
                <w:noProof/>
                <w:webHidden/>
              </w:rPr>
              <w:t>31</w:t>
            </w:r>
            <w:r w:rsidR="00410BA7">
              <w:rPr>
                <w:noProof/>
                <w:webHidden/>
              </w:rPr>
              <w:fldChar w:fldCharType="end"/>
            </w:r>
          </w:hyperlink>
        </w:p>
        <w:p w14:paraId="240C50AA" w14:textId="71258971" w:rsidR="00410BA7" w:rsidRDefault="00814DAB">
          <w:pPr>
            <w:pStyle w:val="TDC1"/>
            <w:tabs>
              <w:tab w:val="right" w:leader="dot" w:pos="9962"/>
            </w:tabs>
            <w:rPr>
              <w:rFonts w:eastAsiaTheme="minorEastAsia"/>
              <w:noProof/>
              <w:kern w:val="0"/>
              <w:sz w:val="22"/>
              <w:lang w:eastAsia="es-CO"/>
              <w14:ligatures w14:val="none"/>
            </w:rPr>
          </w:pPr>
          <w:hyperlink w:anchor="_Toc239256769" w:history="1">
            <w:r w:rsidR="00410BA7" w:rsidRPr="00140DB1">
              <w:rPr>
                <w:rStyle w:val="Hipervnculo"/>
                <w:noProof/>
              </w:rPr>
              <w:t>6. Información pública</w:t>
            </w:r>
            <w:r w:rsidR="00410BA7">
              <w:rPr>
                <w:noProof/>
                <w:webHidden/>
              </w:rPr>
              <w:tab/>
            </w:r>
            <w:r w:rsidR="00410BA7">
              <w:rPr>
                <w:noProof/>
                <w:webHidden/>
              </w:rPr>
              <w:fldChar w:fldCharType="begin"/>
            </w:r>
            <w:r w:rsidR="00410BA7">
              <w:rPr>
                <w:noProof/>
                <w:webHidden/>
              </w:rPr>
              <w:instrText xml:space="preserve"> PAGEREF _Toc239256769 \h </w:instrText>
            </w:r>
            <w:r w:rsidR="00410BA7">
              <w:rPr>
                <w:noProof/>
                <w:webHidden/>
              </w:rPr>
            </w:r>
            <w:r w:rsidR="00410BA7">
              <w:rPr>
                <w:noProof/>
                <w:webHidden/>
              </w:rPr>
              <w:fldChar w:fldCharType="separate"/>
            </w:r>
            <w:r w:rsidR="009A688A">
              <w:rPr>
                <w:noProof/>
                <w:webHidden/>
              </w:rPr>
              <w:t>35</w:t>
            </w:r>
            <w:r w:rsidR="00410BA7">
              <w:rPr>
                <w:noProof/>
                <w:webHidden/>
              </w:rPr>
              <w:fldChar w:fldCharType="end"/>
            </w:r>
          </w:hyperlink>
        </w:p>
        <w:p w14:paraId="077F628D" w14:textId="269B7AFD" w:rsidR="00410BA7" w:rsidRDefault="00814DAB">
          <w:pPr>
            <w:pStyle w:val="TDC2"/>
            <w:tabs>
              <w:tab w:val="right" w:leader="dot" w:pos="9962"/>
            </w:tabs>
            <w:rPr>
              <w:rFonts w:eastAsiaTheme="minorEastAsia"/>
              <w:noProof/>
              <w:kern w:val="0"/>
              <w:sz w:val="22"/>
              <w:lang w:eastAsia="es-CO"/>
              <w14:ligatures w14:val="none"/>
            </w:rPr>
          </w:pPr>
          <w:hyperlink w:anchor="_Toc239256770" w:history="1">
            <w:r w:rsidR="00410BA7" w:rsidRPr="00140DB1">
              <w:rPr>
                <w:rStyle w:val="Hipervnculo"/>
                <w:noProof/>
              </w:rPr>
              <w:t>6.1. Características de la información pública</w:t>
            </w:r>
            <w:r w:rsidR="00410BA7">
              <w:rPr>
                <w:noProof/>
                <w:webHidden/>
              </w:rPr>
              <w:tab/>
            </w:r>
            <w:r w:rsidR="00410BA7">
              <w:rPr>
                <w:noProof/>
                <w:webHidden/>
              </w:rPr>
              <w:fldChar w:fldCharType="begin"/>
            </w:r>
            <w:r w:rsidR="00410BA7">
              <w:rPr>
                <w:noProof/>
                <w:webHidden/>
              </w:rPr>
              <w:instrText xml:space="preserve"> PAGEREF _Toc239256770 \h </w:instrText>
            </w:r>
            <w:r w:rsidR="00410BA7">
              <w:rPr>
                <w:noProof/>
                <w:webHidden/>
              </w:rPr>
            </w:r>
            <w:r w:rsidR="00410BA7">
              <w:rPr>
                <w:noProof/>
                <w:webHidden/>
              </w:rPr>
              <w:fldChar w:fldCharType="separate"/>
            </w:r>
            <w:r w:rsidR="009A688A">
              <w:rPr>
                <w:noProof/>
                <w:webHidden/>
              </w:rPr>
              <w:t>36</w:t>
            </w:r>
            <w:r w:rsidR="00410BA7">
              <w:rPr>
                <w:noProof/>
                <w:webHidden/>
              </w:rPr>
              <w:fldChar w:fldCharType="end"/>
            </w:r>
          </w:hyperlink>
        </w:p>
        <w:p w14:paraId="3CF47811" w14:textId="24805A9F" w:rsidR="00410BA7" w:rsidRDefault="00814DAB">
          <w:pPr>
            <w:pStyle w:val="TDC1"/>
            <w:tabs>
              <w:tab w:val="right" w:leader="dot" w:pos="9962"/>
            </w:tabs>
            <w:rPr>
              <w:rFonts w:eastAsiaTheme="minorEastAsia"/>
              <w:noProof/>
              <w:kern w:val="0"/>
              <w:sz w:val="22"/>
              <w:lang w:eastAsia="es-CO"/>
              <w14:ligatures w14:val="none"/>
            </w:rPr>
          </w:pPr>
          <w:hyperlink w:anchor="_Toc239256771" w:history="1">
            <w:r w:rsidR="00410BA7" w:rsidRPr="00140DB1">
              <w:rPr>
                <w:rStyle w:val="Hipervnculo"/>
                <w:noProof/>
              </w:rPr>
              <w:t>7. Lineamientos institucionales</w:t>
            </w:r>
            <w:r w:rsidR="00410BA7">
              <w:rPr>
                <w:noProof/>
                <w:webHidden/>
              </w:rPr>
              <w:tab/>
            </w:r>
            <w:r w:rsidR="00410BA7">
              <w:rPr>
                <w:noProof/>
                <w:webHidden/>
              </w:rPr>
              <w:fldChar w:fldCharType="begin"/>
            </w:r>
            <w:r w:rsidR="00410BA7">
              <w:rPr>
                <w:noProof/>
                <w:webHidden/>
              </w:rPr>
              <w:instrText xml:space="preserve"> PAGEREF _Toc239256771 \h </w:instrText>
            </w:r>
            <w:r w:rsidR="00410BA7">
              <w:rPr>
                <w:noProof/>
                <w:webHidden/>
              </w:rPr>
            </w:r>
            <w:r w:rsidR="00410BA7">
              <w:rPr>
                <w:noProof/>
                <w:webHidden/>
              </w:rPr>
              <w:fldChar w:fldCharType="separate"/>
            </w:r>
            <w:r w:rsidR="009A688A">
              <w:rPr>
                <w:noProof/>
                <w:webHidden/>
              </w:rPr>
              <w:t>42</w:t>
            </w:r>
            <w:r w:rsidR="00410BA7">
              <w:rPr>
                <w:noProof/>
                <w:webHidden/>
              </w:rPr>
              <w:fldChar w:fldCharType="end"/>
            </w:r>
          </w:hyperlink>
        </w:p>
        <w:p w14:paraId="09AEEA89" w14:textId="794C54E6" w:rsidR="00410BA7" w:rsidRDefault="00814DAB">
          <w:pPr>
            <w:pStyle w:val="TDC2"/>
            <w:tabs>
              <w:tab w:val="right" w:leader="dot" w:pos="9962"/>
            </w:tabs>
            <w:rPr>
              <w:rFonts w:eastAsiaTheme="minorEastAsia"/>
              <w:noProof/>
              <w:kern w:val="0"/>
              <w:sz w:val="22"/>
              <w:lang w:eastAsia="es-CO"/>
              <w14:ligatures w14:val="none"/>
            </w:rPr>
          </w:pPr>
          <w:hyperlink w:anchor="_Toc239256772" w:history="1">
            <w:r w:rsidR="00410BA7" w:rsidRPr="00140DB1">
              <w:rPr>
                <w:rStyle w:val="Hipervnculo"/>
                <w:noProof/>
              </w:rPr>
              <w:t>7.1. Manuales, protocolos y criterios institucionales</w:t>
            </w:r>
            <w:r w:rsidR="00410BA7">
              <w:rPr>
                <w:noProof/>
                <w:webHidden/>
              </w:rPr>
              <w:tab/>
            </w:r>
            <w:r w:rsidR="00410BA7">
              <w:rPr>
                <w:noProof/>
                <w:webHidden/>
              </w:rPr>
              <w:fldChar w:fldCharType="begin"/>
            </w:r>
            <w:r w:rsidR="00410BA7">
              <w:rPr>
                <w:noProof/>
                <w:webHidden/>
              </w:rPr>
              <w:instrText xml:space="preserve"> PAGEREF _Toc239256772 \h </w:instrText>
            </w:r>
            <w:r w:rsidR="00410BA7">
              <w:rPr>
                <w:noProof/>
                <w:webHidden/>
              </w:rPr>
            </w:r>
            <w:r w:rsidR="00410BA7">
              <w:rPr>
                <w:noProof/>
                <w:webHidden/>
              </w:rPr>
              <w:fldChar w:fldCharType="separate"/>
            </w:r>
            <w:r w:rsidR="009A688A">
              <w:rPr>
                <w:noProof/>
                <w:webHidden/>
              </w:rPr>
              <w:t>42</w:t>
            </w:r>
            <w:r w:rsidR="00410BA7">
              <w:rPr>
                <w:noProof/>
                <w:webHidden/>
              </w:rPr>
              <w:fldChar w:fldCharType="end"/>
            </w:r>
          </w:hyperlink>
        </w:p>
        <w:p w14:paraId="166852C1" w14:textId="4B23864A" w:rsidR="00410BA7" w:rsidRDefault="00814DAB">
          <w:pPr>
            <w:pStyle w:val="TDC1"/>
            <w:tabs>
              <w:tab w:val="right" w:leader="dot" w:pos="9962"/>
            </w:tabs>
            <w:rPr>
              <w:rFonts w:eastAsiaTheme="minorEastAsia"/>
              <w:noProof/>
              <w:kern w:val="0"/>
              <w:sz w:val="22"/>
              <w:lang w:eastAsia="es-CO"/>
              <w14:ligatures w14:val="none"/>
            </w:rPr>
          </w:pPr>
          <w:hyperlink w:anchor="_Toc239256773" w:history="1">
            <w:r w:rsidR="00410BA7" w:rsidRPr="00140DB1">
              <w:rPr>
                <w:rStyle w:val="Hipervnculo"/>
                <w:noProof/>
              </w:rPr>
              <w:t>8. Metodologías en documentos elaborados y publicados</w:t>
            </w:r>
            <w:r w:rsidR="00410BA7">
              <w:rPr>
                <w:noProof/>
                <w:webHidden/>
              </w:rPr>
              <w:tab/>
            </w:r>
            <w:r w:rsidR="00410BA7">
              <w:rPr>
                <w:noProof/>
                <w:webHidden/>
              </w:rPr>
              <w:fldChar w:fldCharType="begin"/>
            </w:r>
            <w:r w:rsidR="00410BA7">
              <w:rPr>
                <w:noProof/>
                <w:webHidden/>
              </w:rPr>
              <w:instrText xml:space="preserve"> PAGEREF _Toc239256773 \h </w:instrText>
            </w:r>
            <w:r w:rsidR="00410BA7">
              <w:rPr>
                <w:noProof/>
                <w:webHidden/>
              </w:rPr>
            </w:r>
            <w:r w:rsidR="00410BA7">
              <w:rPr>
                <w:noProof/>
                <w:webHidden/>
              </w:rPr>
              <w:fldChar w:fldCharType="separate"/>
            </w:r>
            <w:r w:rsidR="009A688A">
              <w:rPr>
                <w:noProof/>
                <w:webHidden/>
              </w:rPr>
              <w:t>45</w:t>
            </w:r>
            <w:r w:rsidR="00410BA7">
              <w:rPr>
                <w:noProof/>
                <w:webHidden/>
              </w:rPr>
              <w:fldChar w:fldCharType="end"/>
            </w:r>
          </w:hyperlink>
        </w:p>
        <w:p w14:paraId="3B3B6671" w14:textId="35C282F2" w:rsidR="00410BA7" w:rsidRDefault="00814DAB">
          <w:pPr>
            <w:pStyle w:val="TDC2"/>
            <w:tabs>
              <w:tab w:val="right" w:leader="dot" w:pos="9962"/>
            </w:tabs>
            <w:rPr>
              <w:rFonts w:eastAsiaTheme="minorEastAsia"/>
              <w:noProof/>
              <w:kern w:val="0"/>
              <w:sz w:val="22"/>
              <w:lang w:eastAsia="es-CO"/>
              <w14:ligatures w14:val="none"/>
            </w:rPr>
          </w:pPr>
          <w:hyperlink w:anchor="_Toc239256774" w:history="1">
            <w:r w:rsidR="00410BA7" w:rsidRPr="00140DB1">
              <w:rPr>
                <w:rStyle w:val="Hipervnculo"/>
                <w:noProof/>
              </w:rPr>
              <w:t>8.1. Metodología en documentos nuevos</w:t>
            </w:r>
            <w:r w:rsidR="00410BA7">
              <w:rPr>
                <w:noProof/>
                <w:webHidden/>
              </w:rPr>
              <w:tab/>
            </w:r>
            <w:r w:rsidR="00410BA7">
              <w:rPr>
                <w:noProof/>
                <w:webHidden/>
              </w:rPr>
              <w:fldChar w:fldCharType="begin"/>
            </w:r>
            <w:r w:rsidR="00410BA7">
              <w:rPr>
                <w:noProof/>
                <w:webHidden/>
              </w:rPr>
              <w:instrText xml:space="preserve"> PAGEREF _Toc239256774 \h </w:instrText>
            </w:r>
            <w:r w:rsidR="00410BA7">
              <w:rPr>
                <w:noProof/>
                <w:webHidden/>
              </w:rPr>
            </w:r>
            <w:r w:rsidR="00410BA7">
              <w:rPr>
                <w:noProof/>
                <w:webHidden/>
              </w:rPr>
              <w:fldChar w:fldCharType="separate"/>
            </w:r>
            <w:r w:rsidR="009A688A">
              <w:rPr>
                <w:noProof/>
                <w:webHidden/>
              </w:rPr>
              <w:t>46</w:t>
            </w:r>
            <w:r w:rsidR="00410BA7">
              <w:rPr>
                <w:noProof/>
                <w:webHidden/>
              </w:rPr>
              <w:fldChar w:fldCharType="end"/>
            </w:r>
          </w:hyperlink>
        </w:p>
        <w:p w14:paraId="70D5DCF5" w14:textId="1032E4A1" w:rsidR="00410BA7" w:rsidRDefault="00814DAB">
          <w:pPr>
            <w:pStyle w:val="TDC2"/>
            <w:tabs>
              <w:tab w:val="right" w:leader="dot" w:pos="9962"/>
            </w:tabs>
            <w:rPr>
              <w:rFonts w:eastAsiaTheme="minorEastAsia"/>
              <w:noProof/>
              <w:kern w:val="0"/>
              <w:sz w:val="22"/>
              <w:lang w:eastAsia="es-CO"/>
              <w14:ligatures w14:val="none"/>
            </w:rPr>
          </w:pPr>
          <w:hyperlink w:anchor="_Toc239256775" w:history="1">
            <w:r w:rsidR="00410BA7" w:rsidRPr="00140DB1">
              <w:rPr>
                <w:rStyle w:val="Hipervnculo"/>
                <w:noProof/>
              </w:rPr>
              <w:t>8.2. Entrevista estructurada</w:t>
            </w:r>
            <w:r w:rsidR="00410BA7">
              <w:rPr>
                <w:noProof/>
                <w:webHidden/>
              </w:rPr>
              <w:tab/>
            </w:r>
            <w:r w:rsidR="00410BA7">
              <w:rPr>
                <w:noProof/>
                <w:webHidden/>
              </w:rPr>
              <w:fldChar w:fldCharType="begin"/>
            </w:r>
            <w:r w:rsidR="00410BA7">
              <w:rPr>
                <w:noProof/>
                <w:webHidden/>
              </w:rPr>
              <w:instrText xml:space="preserve"> PAGEREF _Toc239256775 \h </w:instrText>
            </w:r>
            <w:r w:rsidR="00410BA7">
              <w:rPr>
                <w:noProof/>
                <w:webHidden/>
              </w:rPr>
            </w:r>
            <w:r w:rsidR="00410BA7">
              <w:rPr>
                <w:noProof/>
                <w:webHidden/>
              </w:rPr>
              <w:fldChar w:fldCharType="separate"/>
            </w:r>
            <w:r w:rsidR="009A688A">
              <w:rPr>
                <w:noProof/>
                <w:webHidden/>
              </w:rPr>
              <w:t>47</w:t>
            </w:r>
            <w:r w:rsidR="00410BA7">
              <w:rPr>
                <w:noProof/>
                <w:webHidden/>
              </w:rPr>
              <w:fldChar w:fldCharType="end"/>
            </w:r>
          </w:hyperlink>
        </w:p>
        <w:p w14:paraId="578A9006" w14:textId="57809CA2" w:rsidR="00410BA7" w:rsidRDefault="00814DAB">
          <w:pPr>
            <w:pStyle w:val="TDC2"/>
            <w:tabs>
              <w:tab w:val="right" w:leader="dot" w:pos="9962"/>
            </w:tabs>
            <w:rPr>
              <w:rFonts w:eastAsiaTheme="minorEastAsia"/>
              <w:noProof/>
              <w:kern w:val="0"/>
              <w:sz w:val="22"/>
              <w:lang w:eastAsia="es-CO"/>
              <w14:ligatures w14:val="none"/>
            </w:rPr>
          </w:pPr>
          <w:hyperlink w:anchor="_Toc239256776" w:history="1">
            <w:r w:rsidR="00410BA7" w:rsidRPr="00140DB1">
              <w:rPr>
                <w:rStyle w:val="Hipervnculo"/>
                <w:noProof/>
              </w:rPr>
              <w:t>8.3. Semáforo de la comprensión</w:t>
            </w:r>
            <w:r w:rsidR="00410BA7">
              <w:rPr>
                <w:noProof/>
                <w:webHidden/>
              </w:rPr>
              <w:tab/>
            </w:r>
            <w:r w:rsidR="00410BA7">
              <w:rPr>
                <w:noProof/>
                <w:webHidden/>
              </w:rPr>
              <w:fldChar w:fldCharType="begin"/>
            </w:r>
            <w:r w:rsidR="00410BA7">
              <w:rPr>
                <w:noProof/>
                <w:webHidden/>
              </w:rPr>
              <w:instrText xml:space="preserve"> PAGEREF _Toc239256776 \h </w:instrText>
            </w:r>
            <w:r w:rsidR="00410BA7">
              <w:rPr>
                <w:noProof/>
                <w:webHidden/>
              </w:rPr>
            </w:r>
            <w:r w:rsidR="00410BA7">
              <w:rPr>
                <w:noProof/>
                <w:webHidden/>
              </w:rPr>
              <w:fldChar w:fldCharType="separate"/>
            </w:r>
            <w:r w:rsidR="009A688A">
              <w:rPr>
                <w:noProof/>
                <w:webHidden/>
              </w:rPr>
              <w:t>48</w:t>
            </w:r>
            <w:r w:rsidR="00410BA7">
              <w:rPr>
                <w:noProof/>
                <w:webHidden/>
              </w:rPr>
              <w:fldChar w:fldCharType="end"/>
            </w:r>
          </w:hyperlink>
        </w:p>
        <w:p w14:paraId="79C41B1B" w14:textId="088151D6" w:rsidR="00410BA7" w:rsidRDefault="00814DAB">
          <w:pPr>
            <w:pStyle w:val="TDC2"/>
            <w:tabs>
              <w:tab w:val="right" w:leader="dot" w:pos="9962"/>
            </w:tabs>
            <w:rPr>
              <w:rFonts w:eastAsiaTheme="minorEastAsia"/>
              <w:noProof/>
              <w:kern w:val="0"/>
              <w:sz w:val="22"/>
              <w:lang w:eastAsia="es-CO"/>
              <w14:ligatures w14:val="none"/>
            </w:rPr>
          </w:pPr>
          <w:hyperlink w:anchor="_Toc239256777" w:history="1">
            <w:r w:rsidR="00410BA7" w:rsidRPr="00140DB1">
              <w:rPr>
                <w:rStyle w:val="Hipervnculo"/>
                <w:noProof/>
              </w:rPr>
              <w:t>8.4. Laboratorio de simplicidad</w:t>
            </w:r>
            <w:r w:rsidR="00410BA7">
              <w:rPr>
                <w:noProof/>
                <w:webHidden/>
              </w:rPr>
              <w:tab/>
            </w:r>
            <w:r w:rsidR="00410BA7">
              <w:rPr>
                <w:noProof/>
                <w:webHidden/>
              </w:rPr>
              <w:fldChar w:fldCharType="begin"/>
            </w:r>
            <w:r w:rsidR="00410BA7">
              <w:rPr>
                <w:noProof/>
                <w:webHidden/>
              </w:rPr>
              <w:instrText xml:space="preserve"> PAGEREF _Toc239256777 \h </w:instrText>
            </w:r>
            <w:r w:rsidR="00410BA7">
              <w:rPr>
                <w:noProof/>
                <w:webHidden/>
              </w:rPr>
            </w:r>
            <w:r w:rsidR="00410BA7">
              <w:rPr>
                <w:noProof/>
                <w:webHidden/>
              </w:rPr>
              <w:fldChar w:fldCharType="separate"/>
            </w:r>
            <w:r w:rsidR="009A688A">
              <w:rPr>
                <w:noProof/>
                <w:webHidden/>
              </w:rPr>
              <w:t>51</w:t>
            </w:r>
            <w:r w:rsidR="00410BA7">
              <w:rPr>
                <w:noProof/>
                <w:webHidden/>
              </w:rPr>
              <w:fldChar w:fldCharType="end"/>
            </w:r>
          </w:hyperlink>
        </w:p>
        <w:p w14:paraId="7350CE58" w14:textId="32CFF854" w:rsidR="00410BA7" w:rsidRDefault="00814DAB" w:rsidP="00410BA7">
          <w:pPr>
            <w:pStyle w:val="TDC2"/>
            <w:tabs>
              <w:tab w:val="right" w:leader="dot" w:pos="9962"/>
            </w:tabs>
            <w:ind w:left="989" w:firstLine="0"/>
            <w:rPr>
              <w:rFonts w:eastAsiaTheme="minorEastAsia"/>
              <w:noProof/>
              <w:kern w:val="0"/>
              <w:sz w:val="22"/>
              <w:lang w:eastAsia="es-CO"/>
              <w14:ligatures w14:val="none"/>
            </w:rPr>
          </w:pPr>
          <w:hyperlink w:anchor="_Toc239256778" w:history="1">
            <w:r w:rsidR="00410BA7" w:rsidRPr="00140DB1">
              <w:rPr>
                <w:rStyle w:val="Hipervnculo"/>
                <w:noProof/>
              </w:rPr>
              <w:t>8.5. Consideraciones de escritura en lenguajes claros, comprensibles e incluyentes</w:t>
            </w:r>
            <w:r w:rsidR="00410BA7">
              <w:rPr>
                <w:noProof/>
                <w:webHidden/>
              </w:rPr>
              <w:tab/>
            </w:r>
            <w:r w:rsidR="00410BA7">
              <w:rPr>
                <w:noProof/>
                <w:webHidden/>
              </w:rPr>
              <w:fldChar w:fldCharType="begin"/>
            </w:r>
            <w:r w:rsidR="00410BA7">
              <w:rPr>
                <w:noProof/>
                <w:webHidden/>
              </w:rPr>
              <w:instrText xml:space="preserve"> PAGEREF _Toc239256778 \h </w:instrText>
            </w:r>
            <w:r w:rsidR="00410BA7">
              <w:rPr>
                <w:noProof/>
                <w:webHidden/>
              </w:rPr>
            </w:r>
            <w:r w:rsidR="00410BA7">
              <w:rPr>
                <w:noProof/>
                <w:webHidden/>
              </w:rPr>
              <w:fldChar w:fldCharType="separate"/>
            </w:r>
            <w:r w:rsidR="009A688A">
              <w:rPr>
                <w:noProof/>
                <w:webHidden/>
              </w:rPr>
              <w:t>52</w:t>
            </w:r>
            <w:r w:rsidR="00410BA7">
              <w:rPr>
                <w:noProof/>
                <w:webHidden/>
              </w:rPr>
              <w:fldChar w:fldCharType="end"/>
            </w:r>
          </w:hyperlink>
        </w:p>
        <w:p w14:paraId="7E0909C4" w14:textId="32681093" w:rsidR="00410BA7" w:rsidRDefault="00814DAB">
          <w:pPr>
            <w:pStyle w:val="TDC2"/>
            <w:tabs>
              <w:tab w:val="right" w:leader="dot" w:pos="9962"/>
            </w:tabs>
            <w:rPr>
              <w:rFonts w:eastAsiaTheme="minorEastAsia"/>
              <w:noProof/>
              <w:kern w:val="0"/>
              <w:sz w:val="22"/>
              <w:lang w:eastAsia="es-CO"/>
              <w14:ligatures w14:val="none"/>
            </w:rPr>
          </w:pPr>
          <w:hyperlink w:anchor="_Toc239256779" w:history="1">
            <w:r w:rsidR="00410BA7" w:rsidRPr="00140DB1">
              <w:rPr>
                <w:rStyle w:val="Hipervnculo"/>
                <w:noProof/>
              </w:rPr>
              <w:t>8.6. Guía de lenguajes claros, comprensibles e incluyentes (SENA)</w:t>
            </w:r>
            <w:r w:rsidR="00410BA7">
              <w:rPr>
                <w:noProof/>
                <w:webHidden/>
              </w:rPr>
              <w:tab/>
            </w:r>
            <w:r w:rsidR="00410BA7">
              <w:rPr>
                <w:noProof/>
                <w:webHidden/>
              </w:rPr>
              <w:fldChar w:fldCharType="begin"/>
            </w:r>
            <w:r w:rsidR="00410BA7">
              <w:rPr>
                <w:noProof/>
                <w:webHidden/>
              </w:rPr>
              <w:instrText xml:space="preserve"> PAGEREF _Toc239256779 \h </w:instrText>
            </w:r>
            <w:r w:rsidR="00410BA7">
              <w:rPr>
                <w:noProof/>
                <w:webHidden/>
              </w:rPr>
            </w:r>
            <w:r w:rsidR="00410BA7">
              <w:rPr>
                <w:noProof/>
                <w:webHidden/>
              </w:rPr>
              <w:fldChar w:fldCharType="separate"/>
            </w:r>
            <w:r w:rsidR="009A688A">
              <w:rPr>
                <w:noProof/>
                <w:webHidden/>
              </w:rPr>
              <w:t>53</w:t>
            </w:r>
            <w:r w:rsidR="00410BA7">
              <w:rPr>
                <w:noProof/>
                <w:webHidden/>
              </w:rPr>
              <w:fldChar w:fldCharType="end"/>
            </w:r>
          </w:hyperlink>
        </w:p>
        <w:p w14:paraId="3BC89186" w14:textId="7B0B706F" w:rsidR="00410BA7" w:rsidRDefault="00814DAB">
          <w:pPr>
            <w:pStyle w:val="TDC1"/>
            <w:tabs>
              <w:tab w:val="right" w:leader="dot" w:pos="9962"/>
            </w:tabs>
            <w:rPr>
              <w:rFonts w:eastAsiaTheme="minorEastAsia"/>
              <w:noProof/>
              <w:kern w:val="0"/>
              <w:sz w:val="22"/>
              <w:lang w:eastAsia="es-CO"/>
              <w14:ligatures w14:val="none"/>
            </w:rPr>
          </w:pPr>
          <w:hyperlink w:anchor="_Toc239256780" w:history="1">
            <w:r w:rsidR="00410BA7" w:rsidRPr="00140DB1">
              <w:rPr>
                <w:rStyle w:val="Hipervnculo"/>
                <w:noProof/>
              </w:rPr>
              <w:t>Síntesis</w:t>
            </w:r>
            <w:r w:rsidR="00410BA7">
              <w:rPr>
                <w:noProof/>
                <w:webHidden/>
              </w:rPr>
              <w:tab/>
            </w:r>
            <w:r w:rsidR="00410BA7">
              <w:rPr>
                <w:noProof/>
                <w:webHidden/>
              </w:rPr>
              <w:fldChar w:fldCharType="begin"/>
            </w:r>
            <w:r w:rsidR="00410BA7">
              <w:rPr>
                <w:noProof/>
                <w:webHidden/>
              </w:rPr>
              <w:instrText xml:space="preserve"> PAGEREF _Toc239256780 \h </w:instrText>
            </w:r>
            <w:r w:rsidR="00410BA7">
              <w:rPr>
                <w:noProof/>
                <w:webHidden/>
              </w:rPr>
            </w:r>
            <w:r w:rsidR="00410BA7">
              <w:rPr>
                <w:noProof/>
                <w:webHidden/>
              </w:rPr>
              <w:fldChar w:fldCharType="separate"/>
            </w:r>
            <w:r w:rsidR="009A688A">
              <w:rPr>
                <w:noProof/>
                <w:webHidden/>
              </w:rPr>
              <w:t>57</w:t>
            </w:r>
            <w:r w:rsidR="00410BA7">
              <w:rPr>
                <w:noProof/>
                <w:webHidden/>
              </w:rPr>
              <w:fldChar w:fldCharType="end"/>
            </w:r>
          </w:hyperlink>
        </w:p>
        <w:p w14:paraId="18839C1F" w14:textId="78A19687" w:rsidR="00410BA7" w:rsidRDefault="00814DAB">
          <w:pPr>
            <w:pStyle w:val="TDC1"/>
            <w:tabs>
              <w:tab w:val="right" w:leader="dot" w:pos="9962"/>
            </w:tabs>
            <w:rPr>
              <w:rFonts w:eastAsiaTheme="minorEastAsia"/>
              <w:noProof/>
              <w:kern w:val="0"/>
              <w:sz w:val="22"/>
              <w:lang w:eastAsia="es-CO"/>
              <w14:ligatures w14:val="none"/>
            </w:rPr>
          </w:pPr>
          <w:hyperlink w:anchor="_Toc239256781" w:history="1">
            <w:r w:rsidR="00410BA7" w:rsidRPr="00140DB1">
              <w:rPr>
                <w:rStyle w:val="Hipervnculo"/>
                <w:noProof/>
              </w:rPr>
              <w:t>Glosario</w:t>
            </w:r>
            <w:r w:rsidR="00410BA7">
              <w:rPr>
                <w:noProof/>
                <w:webHidden/>
              </w:rPr>
              <w:tab/>
            </w:r>
            <w:r w:rsidR="00410BA7">
              <w:rPr>
                <w:noProof/>
                <w:webHidden/>
              </w:rPr>
              <w:fldChar w:fldCharType="begin"/>
            </w:r>
            <w:r w:rsidR="00410BA7">
              <w:rPr>
                <w:noProof/>
                <w:webHidden/>
              </w:rPr>
              <w:instrText xml:space="preserve"> PAGEREF _Toc239256781 \h </w:instrText>
            </w:r>
            <w:r w:rsidR="00410BA7">
              <w:rPr>
                <w:noProof/>
                <w:webHidden/>
              </w:rPr>
            </w:r>
            <w:r w:rsidR="00410BA7">
              <w:rPr>
                <w:noProof/>
                <w:webHidden/>
              </w:rPr>
              <w:fldChar w:fldCharType="separate"/>
            </w:r>
            <w:r w:rsidR="009A688A">
              <w:rPr>
                <w:noProof/>
                <w:webHidden/>
              </w:rPr>
              <w:t>59</w:t>
            </w:r>
            <w:r w:rsidR="00410BA7">
              <w:rPr>
                <w:noProof/>
                <w:webHidden/>
              </w:rPr>
              <w:fldChar w:fldCharType="end"/>
            </w:r>
          </w:hyperlink>
        </w:p>
        <w:p w14:paraId="0C090DF5" w14:textId="51456612" w:rsidR="00410BA7" w:rsidRDefault="00814DAB">
          <w:pPr>
            <w:pStyle w:val="TDC1"/>
            <w:tabs>
              <w:tab w:val="right" w:leader="dot" w:pos="9962"/>
            </w:tabs>
            <w:rPr>
              <w:rFonts w:eastAsiaTheme="minorEastAsia"/>
              <w:noProof/>
              <w:kern w:val="0"/>
              <w:sz w:val="22"/>
              <w:lang w:eastAsia="es-CO"/>
              <w14:ligatures w14:val="none"/>
            </w:rPr>
          </w:pPr>
          <w:hyperlink w:anchor="_Toc239256782" w:history="1">
            <w:r w:rsidR="00410BA7" w:rsidRPr="00140DB1">
              <w:rPr>
                <w:rStyle w:val="Hipervnculo"/>
                <w:noProof/>
              </w:rPr>
              <w:t>Referencias bibliográficas</w:t>
            </w:r>
            <w:r w:rsidR="00410BA7">
              <w:rPr>
                <w:noProof/>
                <w:webHidden/>
              </w:rPr>
              <w:tab/>
            </w:r>
            <w:r w:rsidR="00410BA7">
              <w:rPr>
                <w:noProof/>
                <w:webHidden/>
              </w:rPr>
              <w:fldChar w:fldCharType="begin"/>
            </w:r>
            <w:r w:rsidR="00410BA7">
              <w:rPr>
                <w:noProof/>
                <w:webHidden/>
              </w:rPr>
              <w:instrText xml:space="preserve"> PAGEREF _Toc239256782 \h </w:instrText>
            </w:r>
            <w:r w:rsidR="00410BA7">
              <w:rPr>
                <w:noProof/>
                <w:webHidden/>
              </w:rPr>
            </w:r>
            <w:r w:rsidR="00410BA7">
              <w:rPr>
                <w:noProof/>
                <w:webHidden/>
              </w:rPr>
              <w:fldChar w:fldCharType="separate"/>
            </w:r>
            <w:r w:rsidR="009A688A">
              <w:rPr>
                <w:noProof/>
                <w:webHidden/>
              </w:rPr>
              <w:t>61</w:t>
            </w:r>
            <w:r w:rsidR="00410BA7">
              <w:rPr>
                <w:noProof/>
                <w:webHidden/>
              </w:rPr>
              <w:fldChar w:fldCharType="end"/>
            </w:r>
          </w:hyperlink>
        </w:p>
        <w:p w14:paraId="5269286D" w14:textId="66CF9054" w:rsidR="00410BA7" w:rsidRDefault="00814DAB">
          <w:pPr>
            <w:pStyle w:val="TDC1"/>
            <w:tabs>
              <w:tab w:val="right" w:leader="dot" w:pos="9962"/>
            </w:tabs>
            <w:rPr>
              <w:rFonts w:eastAsiaTheme="minorEastAsia"/>
              <w:noProof/>
              <w:kern w:val="0"/>
              <w:sz w:val="22"/>
              <w:lang w:eastAsia="es-CO"/>
              <w14:ligatures w14:val="none"/>
            </w:rPr>
          </w:pPr>
          <w:hyperlink w:anchor="_Toc239256783" w:history="1">
            <w:r w:rsidR="00410BA7" w:rsidRPr="00140DB1">
              <w:rPr>
                <w:rStyle w:val="Hipervnculo"/>
                <w:noProof/>
              </w:rPr>
              <w:t>Créditos</w:t>
            </w:r>
            <w:r w:rsidR="00410BA7">
              <w:rPr>
                <w:noProof/>
                <w:webHidden/>
              </w:rPr>
              <w:tab/>
            </w:r>
            <w:r w:rsidR="00410BA7">
              <w:rPr>
                <w:noProof/>
                <w:webHidden/>
              </w:rPr>
              <w:fldChar w:fldCharType="begin"/>
            </w:r>
            <w:r w:rsidR="00410BA7">
              <w:rPr>
                <w:noProof/>
                <w:webHidden/>
              </w:rPr>
              <w:instrText xml:space="preserve"> PAGEREF _Toc239256783 \h </w:instrText>
            </w:r>
            <w:r w:rsidR="00410BA7">
              <w:rPr>
                <w:noProof/>
                <w:webHidden/>
              </w:rPr>
            </w:r>
            <w:r w:rsidR="00410BA7">
              <w:rPr>
                <w:noProof/>
                <w:webHidden/>
              </w:rPr>
              <w:fldChar w:fldCharType="separate"/>
            </w:r>
            <w:r w:rsidR="009A688A">
              <w:rPr>
                <w:noProof/>
                <w:webHidden/>
              </w:rPr>
              <w:t>63</w:t>
            </w:r>
            <w:r w:rsidR="00410BA7">
              <w:rPr>
                <w:noProof/>
                <w:webHidden/>
              </w:rPr>
              <w:fldChar w:fldCharType="end"/>
            </w:r>
          </w:hyperlink>
        </w:p>
        <w:p w14:paraId="3AFC5851" w14:textId="22BBAB05" w:rsidR="000434FA" w:rsidRPr="003758F7" w:rsidRDefault="00436C80" w:rsidP="004B4950">
          <w:pPr>
            <w:pStyle w:val="TDC1"/>
            <w:tabs>
              <w:tab w:val="right" w:leader="dot" w:pos="9962"/>
            </w:tabs>
          </w:pPr>
          <w:r>
            <w:fldChar w:fldCharType="end"/>
          </w:r>
        </w:p>
      </w:sdtContent>
    </w:sdt>
    <w:p w14:paraId="51859525" w14:textId="2759880B" w:rsidR="007F2B44" w:rsidRPr="003758F7" w:rsidRDefault="007F2B44" w:rsidP="003574CB">
      <w:pPr>
        <w:pStyle w:val="Titulosgenerales"/>
      </w:pPr>
      <w:bookmarkStart w:id="0" w:name="_Toc239256754"/>
      <w:r w:rsidRPr="003758F7">
        <w:lastRenderedPageBreak/>
        <w:t>Introducción</w:t>
      </w:r>
      <w:bookmarkEnd w:id="0"/>
    </w:p>
    <w:p w14:paraId="4A26DC1A" w14:textId="77777777" w:rsidR="00D01B10" w:rsidRDefault="00D01B10" w:rsidP="00D01B10">
      <w:r>
        <w:t>Las comunicaciones públicas y ciudadanas cumplen una función esencial en la relación entre el Estado y la ciudadanía, ya que permiten que las personas ejerzan su derecho a acceder, conocer y comprender la información institucional. Sin embargo, este propósito no siempre se cumple cuando los mensajes son extensos, desordenados o poco relacionados con el contexto de la ciudadanía. Estas situaciones generan brechas comunicativas que surgen por el uso de tecnicismos, expresiones ambiguas y estructuras poco claras, creando barreras lingüísticas que dificultan la comprensión y limitan el acceso efectivo a la información pública.</w:t>
      </w:r>
    </w:p>
    <w:p w14:paraId="79730151" w14:textId="77777777" w:rsidR="00D01B10" w:rsidRDefault="00D01B10" w:rsidP="00D01B10">
      <w:r>
        <w:t>En este componente se abordan los conceptos, las características, los tipos y los principios de la comunicación pública y ciudadana. Asimismo, se destacan el lenguaje claro, comprensible e inclusivo, las relaciones de poder y la garantía de derechos como elementos fundamentales para fortalecer la comunicación institucional, facilitar la comprensión de la información pública y reducir las barreras lingüísticas. De esta manera, se busca que el aprendiz identifique cómo la forma de comunicar puede acercar o alejar a la ciudadanía del ejercicio de sus derechos.</w:t>
      </w:r>
    </w:p>
    <w:p w14:paraId="310E4BD3" w14:textId="77777777" w:rsidR="00D01B10" w:rsidRDefault="00D01B10" w:rsidP="00D01B10">
      <w:r>
        <w:t>El desarrollo de este componente permite comprender cómo el contexto social, cultural y comunicativo influye en la manera en que las personas reciben, interpretan y utilizan la información pública. A partir de esta comprensión, se orienta el diseño de estrategias comunicativas, el uso de mensajes claros, la aplicación de lineamientos institucionales y el cumplimiento de la normatividad vigente, con el fin de fortalecer una comunicación pública más accesible, pertinente y orientada al servicio de la ciudadanía.</w:t>
      </w:r>
    </w:p>
    <w:p w14:paraId="6B7C3609" w14:textId="1919E0AF" w:rsidR="00587AB1" w:rsidRDefault="00D01B10" w:rsidP="00D01B10">
      <w:r>
        <w:lastRenderedPageBreak/>
        <w:t>Por lo anterior y para comprender la importancia del contenido y los temas abordados, se recomienda acceder al siguiente video:</w:t>
      </w:r>
    </w:p>
    <w:p w14:paraId="3270AB2B" w14:textId="394FBFB5" w:rsidR="00F123E3" w:rsidRDefault="00D01B10" w:rsidP="00F123E3">
      <w:pPr>
        <w:pStyle w:val="Video"/>
      </w:pPr>
      <w:r>
        <w:rPr>
          <w:noProof/>
        </w:rPr>
        <w:drawing>
          <wp:anchor distT="0" distB="0" distL="114300" distR="114300" simplePos="0" relativeHeight="251664384" behindDoc="0" locked="0" layoutInCell="1" allowOverlap="1" wp14:anchorId="5447AD33" wp14:editId="0D7B08D2">
            <wp:simplePos x="0" y="0"/>
            <wp:positionH relativeFrom="margin">
              <wp:align>center</wp:align>
            </wp:positionH>
            <wp:positionV relativeFrom="paragraph">
              <wp:posOffset>347538</wp:posOffset>
            </wp:positionV>
            <wp:extent cx="4680000" cy="2631600"/>
            <wp:effectExtent l="0" t="0" r="6350" b="0"/>
            <wp:wrapNone/>
            <wp:docPr id="1"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31600"/>
                    </a:xfrm>
                    <a:prstGeom prst="rect">
                      <a:avLst/>
                    </a:prstGeom>
                    <a:noFill/>
                  </pic:spPr>
                </pic:pic>
              </a:graphicData>
            </a:graphic>
            <wp14:sizeRelH relativeFrom="page">
              <wp14:pctWidth>0</wp14:pctWidth>
            </wp14:sizeRelH>
            <wp14:sizeRelV relativeFrom="page">
              <wp14:pctHeight>0</wp14:pctHeight>
            </wp14:sizeRelV>
          </wp:anchor>
        </w:drawing>
      </w:r>
      <w:r w:rsidRPr="00D01B10">
        <w:t>Comunicación pública y acceso ciudadano</w:t>
      </w:r>
    </w:p>
    <w:p w14:paraId="46FFD297" w14:textId="29D1C71C" w:rsidR="00D01B10" w:rsidRDefault="00D01B10" w:rsidP="00D01B10"/>
    <w:p w14:paraId="062C50EB" w14:textId="74042A11" w:rsidR="00D01B10" w:rsidRDefault="00D01B10" w:rsidP="00D01B10"/>
    <w:p w14:paraId="570F954E" w14:textId="7CF30014" w:rsidR="00D01B10" w:rsidRDefault="00D01B10" w:rsidP="00D01B10"/>
    <w:p w14:paraId="224E85A3" w14:textId="33C24141" w:rsidR="00D01B10" w:rsidRDefault="00D01B10" w:rsidP="00D01B10"/>
    <w:p w14:paraId="20C1FC5E" w14:textId="77777777" w:rsidR="00D01B10" w:rsidRPr="00D01B10" w:rsidRDefault="00D01B10" w:rsidP="00D01B10"/>
    <w:p w14:paraId="27636298" w14:textId="62E2FEA4" w:rsidR="00F123E3" w:rsidRPr="0072538E" w:rsidRDefault="00F123E3" w:rsidP="00F123E3">
      <w:pPr>
        <w:ind w:hanging="142"/>
        <w:jc w:val="center"/>
      </w:pPr>
    </w:p>
    <w:p w14:paraId="2ACA301F" w14:textId="5C08BE29" w:rsidR="00F123E3" w:rsidRDefault="00814DAB" w:rsidP="00F123E3">
      <w:pPr>
        <w:ind w:firstLine="0"/>
        <w:jc w:val="center"/>
      </w:pPr>
      <w:hyperlink r:id="rId13" w:history="1">
        <w:r w:rsidR="00F123E3" w:rsidRPr="00D01B10">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F123E3" w14:paraId="333F9A9E" w14:textId="77777777" w:rsidTr="00FD175C">
        <w:trPr>
          <w:tblHeader/>
        </w:trPr>
        <w:tc>
          <w:tcPr>
            <w:tcW w:w="9972" w:type="dxa"/>
          </w:tcPr>
          <w:p w14:paraId="29A4D301" w14:textId="2BA1CC6F" w:rsidR="00F123E3" w:rsidRDefault="00F123E3" w:rsidP="00FD175C">
            <w:pPr>
              <w:ind w:firstLine="0"/>
            </w:pPr>
            <w:r>
              <w:rPr>
                <w:b/>
              </w:rPr>
              <w:t xml:space="preserve">Transcripción del video. </w:t>
            </w:r>
            <w:r w:rsidR="00D01B10" w:rsidRPr="00D01B10">
              <w:rPr>
                <w:b/>
              </w:rPr>
              <w:t>Comunicación pública y acceso ciudadano</w:t>
            </w:r>
          </w:p>
        </w:tc>
      </w:tr>
      <w:tr w:rsidR="00F123E3" w14:paraId="06A2D223" w14:textId="77777777" w:rsidTr="00FD175C">
        <w:tc>
          <w:tcPr>
            <w:tcW w:w="9972" w:type="dxa"/>
          </w:tcPr>
          <w:p w14:paraId="7F2D3AF7" w14:textId="77777777" w:rsidR="00D01B10" w:rsidRDefault="00D01B10" w:rsidP="00D01B10">
            <w:r>
              <w:t>Cada día, miles de personas necesitan realizar un trámite, acceder a un servicio, consultar información pública o ejercer un derecho. Sin embargo, en muchas ocasiones el mayor desafío no está en el procedimiento, sino en comprender la información que reciben. Un mensaje con tecnicismos, instrucciones poco claras o información desordenada puede convertirse en una barrera comunicativa que dificulta la relación entre las entidades públicas y la ciudadanía.</w:t>
            </w:r>
          </w:p>
          <w:p w14:paraId="053C1257" w14:textId="77777777" w:rsidR="00D01B10" w:rsidRDefault="00D01B10" w:rsidP="00D01B10">
            <w:r>
              <w:t xml:space="preserve">Una comunicación efectiva va mucho más allá de informar. Significa acercar el Estado a las personas, facilitar la comprensión, promover la participación ciudadana y fortalecer la confianza en las instituciones. Para lograrlo, es necesario construir </w:t>
            </w:r>
            <w:r>
              <w:lastRenderedPageBreak/>
              <w:t>mensajes que respondan a las necesidades de quienes los reciben y que puedan ser comprendidos desde la primera lectura.</w:t>
            </w:r>
          </w:p>
          <w:p w14:paraId="6C9849C7" w14:textId="5BBB1493" w:rsidR="00D01B10" w:rsidRDefault="00D01B10" w:rsidP="00D01B10">
            <w:r>
              <w:t xml:space="preserve">En este componente formativo descubrirá cómo identificar las brechas comunicativas, reconocer el contexto ciudadano, fortalecer el acceso a la información pública y aplicar estrategias basadas en el lenguaje claro, comprensible </w:t>
            </w:r>
            <w:r w:rsidR="0078559A">
              <w:t>e</w:t>
            </w:r>
            <w:r>
              <w:t xml:space="preserve"> inclusivo. Asimismo, comprenderá la importancia de garantizar los derechos de la ciudadanía, utilizar lineamientos institucionales y aplicar metodologías que permitan evaluar y mejorar la calidad de las comunicaciones.</w:t>
            </w:r>
          </w:p>
          <w:p w14:paraId="2177A933" w14:textId="29533DA6" w:rsidR="00F123E3" w:rsidRDefault="00D01B10" w:rsidP="00D01B10">
            <w:r>
              <w:t>Lo invitamos a recorrer este proceso de aprendizaje para comprender que cada palabra, cada mensaje y cada decisión comunicativa pueden marcar la diferencia entre una persona que abandona un trámite y otra que encuentra la información, la comprende y puede ejercer plenamente sus derechos. Porque una comunicación pública clara, comprensible e incluyente no solo informa; también facilita el acceso, reduce barreras, fortalece la participación ciudadana y contribuye a construir una relación más cercana, más transparente y más humana entre el Estado y la ciudadanía.</w:t>
            </w:r>
          </w:p>
        </w:tc>
      </w:tr>
    </w:tbl>
    <w:p w14:paraId="537C993E" w14:textId="6E0FD010" w:rsidR="00BF7EA0" w:rsidRDefault="00BF7EA0">
      <w:pPr>
        <w:spacing w:before="0" w:after="160" w:line="259" w:lineRule="auto"/>
        <w:ind w:firstLine="0"/>
      </w:pPr>
      <w:r>
        <w:lastRenderedPageBreak/>
        <w:br w:type="page"/>
      </w:r>
    </w:p>
    <w:p w14:paraId="724FE1FE" w14:textId="1D32528F" w:rsidR="00D01B10" w:rsidRPr="00D01B10" w:rsidRDefault="00D01B10" w:rsidP="00252810">
      <w:pPr>
        <w:pStyle w:val="Ttulo1"/>
      </w:pPr>
      <w:bookmarkStart w:id="1" w:name="_Toc239256755"/>
      <w:r w:rsidRPr="00D01B10">
        <w:lastRenderedPageBreak/>
        <w:t>Comunicación pública y ciudadana</w:t>
      </w:r>
      <w:bookmarkEnd w:id="1"/>
    </w:p>
    <w:p w14:paraId="286AE3E2" w14:textId="77777777" w:rsidR="00D01B10" w:rsidRPr="00D01B10" w:rsidRDefault="00D01B10" w:rsidP="00D01B10">
      <w:pPr>
        <w:rPr>
          <w:lang w:val="es-419" w:eastAsia="es-CO"/>
        </w:rPr>
      </w:pPr>
      <w:r w:rsidRPr="00D01B10">
        <w:rPr>
          <w:lang w:val="es-419" w:eastAsia="es-CO"/>
        </w:rPr>
        <w:t>La comunicación es una acción cotidiana que permite compartir información, expresar ideas, orientar decisiones y fortalecer las relaciones entre las personas y las instituciones. En el ámbito de lo público, esta acción adquiere un papel fundamental, ya que conecta a las entidades del Estado con la ciudadanía y facilita el ejercicio de sus derechos. Cada vez que una institución publica un requisito, brinda información sobre un servicio, explica un trámite, responde una solicitud o convoca a la participación ciudadana, desarrolla un proceso de comunicación que puede facilitar o dificultar el acceso, la comprensión y el uso de la información pública.</w:t>
      </w:r>
    </w:p>
    <w:p w14:paraId="67E01E62" w14:textId="77777777" w:rsidR="00D01B10" w:rsidRPr="00D01B10" w:rsidRDefault="00D01B10" w:rsidP="00D01B10">
      <w:pPr>
        <w:rPr>
          <w:lang w:val="es-419" w:eastAsia="es-CO"/>
        </w:rPr>
      </w:pPr>
      <w:r w:rsidRPr="00D01B10">
        <w:rPr>
          <w:lang w:val="es-419" w:eastAsia="es-CO"/>
        </w:rPr>
        <w:t>En esta relación no basta con que la información exista o esté publicada. Para que la comunicación cumpla su función, la ciudadanía necesita comprender qué se informa, por qué es importante, qué acciones puede realizar, qué derechos están involucrados y cuáles son los canales disponibles para interactuar con la entidad. Por esta razón, la comunicación pública y ciudadana debe pensarse como un puente:</w:t>
      </w:r>
    </w:p>
    <w:p w14:paraId="7443F4AE" w14:textId="65982C5B" w:rsidR="00D01B10" w:rsidRPr="00F11DCD" w:rsidRDefault="00D01B10" w:rsidP="00791354">
      <w:pPr>
        <w:pStyle w:val="Prrafodelista"/>
        <w:numPr>
          <w:ilvl w:val="0"/>
          <w:numId w:val="6"/>
        </w:numPr>
        <w:rPr>
          <w:b/>
          <w:lang w:val="es-419" w:eastAsia="es-CO"/>
        </w:rPr>
      </w:pPr>
      <w:r w:rsidRPr="00F11DCD">
        <w:rPr>
          <w:b/>
          <w:lang w:val="es-419" w:eastAsia="es-CO"/>
        </w:rPr>
        <w:t>Generación y divulgación de información</w:t>
      </w:r>
    </w:p>
    <w:p w14:paraId="6E0EBF5A" w14:textId="77777777" w:rsidR="00D01B10" w:rsidRPr="00D01B10" w:rsidRDefault="00D01B10" w:rsidP="00D01B10">
      <w:pPr>
        <w:rPr>
          <w:lang w:val="es-419" w:eastAsia="es-CO"/>
        </w:rPr>
      </w:pPr>
      <w:r w:rsidRPr="00D01B10">
        <w:rPr>
          <w:lang w:val="es-419" w:eastAsia="es-CO"/>
        </w:rPr>
        <w:t>Por un lado, las entidades públicas producen, organizan y comunican información sobre sus funciones, servicios, trámites, programas y decisiones.</w:t>
      </w:r>
    </w:p>
    <w:p w14:paraId="46CFE18C" w14:textId="7CF665A5" w:rsidR="00D01B10" w:rsidRPr="00F11DCD" w:rsidRDefault="00D01B10" w:rsidP="00791354">
      <w:pPr>
        <w:pStyle w:val="Prrafodelista"/>
        <w:numPr>
          <w:ilvl w:val="0"/>
          <w:numId w:val="6"/>
        </w:numPr>
        <w:rPr>
          <w:b/>
          <w:lang w:val="es-419" w:eastAsia="es-CO"/>
        </w:rPr>
      </w:pPr>
      <w:r w:rsidRPr="00F11DCD">
        <w:rPr>
          <w:b/>
          <w:lang w:val="es-419" w:eastAsia="es-CO"/>
        </w:rPr>
        <w:t>Acceso y comprensión de la información</w:t>
      </w:r>
    </w:p>
    <w:p w14:paraId="300C8975" w14:textId="77777777" w:rsidR="00D01B10" w:rsidRPr="00D01B10" w:rsidRDefault="00D01B10" w:rsidP="00D01B10">
      <w:pPr>
        <w:rPr>
          <w:lang w:val="es-419" w:eastAsia="es-CO"/>
        </w:rPr>
      </w:pPr>
      <w:r w:rsidRPr="00D01B10">
        <w:rPr>
          <w:lang w:val="es-419" w:eastAsia="es-CO"/>
        </w:rPr>
        <w:t>Por otro lado, la ciudadanía recibe, comprende y utiliza esa información para ejercer sus derechos, acceder a servicios, tomar decisiones y participar en asuntos de interés común.</w:t>
      </w:r>
    </w:p>
    <w:p w14:paraId="288F9972" w14:textId="77777777" w:rsidR="00D01B10" w:rsidRPr="00D01B10" w:rsidRDefault="00D01B10" w:rsidP="00D01B10">
      <w:pPr>
        <w:rPr>
          <w:lang w:val="es-419" w:eastAsia="es-CO"/>
        </w:rPr>
      </w:pPr>
      <w:r w:rsidRPr="00D01B10">
        <w:rPr>
          <w:lang w:val="es-419" w:eastAsia="es-CO"/>
        </w:rPr>
        <w:lastRenderedPageBreak/>
        <w:t>Para comprender cómo se relacionan las entidades públicas y la ciudadanía a través de la comunicación, analice la siguiente figura. En ella se representa la comunicación pública y ciudadana como un puente que conecta la generación de información con su comprensión y uso, destacando que la información solo cumple su propósito cuando resulta clara, accesible y útil para las personas:</w:t>
      </w:r>
    </w:p>
    <w:p w14:paraId="14CEF84D" w14:textId="2FF84755" w:rsidR="00D01B10" w:rsidRDefault="00D01B10" w:rsidP="00F11DCD">
      <w:pPr>
        <w:pStyle w:val="Figura"/>
        <w:rPr>
          <w:lang w:val="es-419"/>
        </w:rPr>
      </w:pPr>
      <w:r w:rsidRPr="00D01B10">
        <w:rPr>
          <w:lang w:val="es-419"/>
        </w:rPr>
        <w:t>Puente de la comunicación</w:t>
      </w:r>
    </w:p>
    <w:p w14:paraId="264984E6" w14:textId="2E73A324" w:rsidR="00D01B10" w:rsidRDefault="001F7367" w:rsidP="00D01B10">
      <w:pPr>
        <w:rPr>
          <w:lang w:val="es-419" w:eastAsia="es-CO"/>
        </w:rPr>
      </w:pPr>
      <w:r>
        <w:rPr>
          <w:noProof/>
          <w:lang w:val="es-419" w:eastAsia="es-CO"/>
        </w:rPr>
        <w:drawing>
          <wp:anchor distT="0" distB="0" distL="114300" distR="114300" simplePos="0" relativeHeight="251665408" behindDoc="0" locked="0" layoutInCell="1" allowOverlap="1" wp14:anchorId="049F664A" wp14:editId="37D1D2EB">
            <wp:simplePos x="0" y="0"/>
            <wp:positionH relativeFrom="column">
              <wp:posOffset>84455</wp:posOffset>
            </wp:positionH>
            <wp:positionV relativeFrom="paragraph">
              <wp:posOffset>91550</wp:posOffset>
            </wp:positionV>
            <wp:extent cx="6265159" cy="3546889"/>
            <wp:effectExtent l="0" t="0" r="2540" b="0"/>
            <wp:wrapNone/>
            <wp:docPr id="2" name="Imagen 2" descr="Figura 1 que relaciona la comunicación pública y ciudadana con un puente que conecta a la entidad pública, encargada de generar información, con la ciudadanía, que la recibe para tomar decisiones, acceder a servicios, ejercer sus derechos y participar en asuntos de interés común. En el puente se destacan aspectos como la claridad del mensaje, su importancia, las acciones que permite realizar, los derechos involucrados y los canales disponibles, enfatizando que no basta con publicar información, sino que esta debe ser comprendi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65159" cy="3546889"/>
                    </a:xfrm>
                    <a:prstGeom prst="rect">
                      <a:avLst/>
                    </a:prstGeom>
                    <a:noFill/>
                  </pic:spPr>
                </pic:pic>
              </a:graphicData>
            </a:graphic>
            <wp14:sizeRelH relativeFrom="page">
              <wp14:pctWidth>0</wp14:pctWidth>
            </wp14:sizeRelH>
            <wp14:sizeRelV relativeFrom="page">
              <wp14:pctHeight>0</wp14:pctHeight>
            </wp14:sizeRelV>
          </wp:anchor>
        </w:drawing>
      </w:r>
    </w:p>
    <w:p w14:paraId="4EE19A84" w14:textId="469AC0B4" w:rsidR="00D01B10" w:rsidRDefault="00D01B10" w:rsidP="00D01B10">
      <w:pPr>
        <w:rPr>
          <w:lang w:val="es-419" w:eastAsia="es-CO"/>
        </w:rPr>
      </w:pPr>
    </w:p>
    <w:p w14:paraId="61C9FA12" w14:textId="37BA1595" w:rsidR="00D01B10" w:rsidRDefault="00D01B10" w:rsidP="00D01B10">
      <w:pPr>
        <w:rPr>
          <w:lang w:val="es-419" w:eastAsia="es-CO"/>
        </w:rPr>
      </w:pPr>
    </w:p>
    <w:p w14:paraId="6CD19783" w14:textId="14323AB8" w:rsidR="00D01B10" w:rsidRDefault="00D01B10" w:rsidP="00D01B10">
      <w:pPr>
        <w:rPr>
          <w:lang w:val="es-419" w:eastAsia="es-CO"/>
        </w:rPr>
      </w:pPr>
    </w:p>
    <w:p w14:paraId="2565357E" w14:textId="16F25090" w:rsidR="00D01B10" w:rsidRDefault="00D01B10" w:rsidP="00D01B10">
      <w:pPr>
        <w:rPr>
          <w:lang w:val="es-419" w:eastAsia="es-CO"/>
        </w:rPr>
      </w:pPr>
    </w:p>
    <w:p w14:paraId="6271606F" w14:textId="59806A1C" w:rsidR="00D01B10" w:rsidRDefault="00D01B10" w:rsidP="00D01B10">
      <w:pPr>
        <w:rPr>
          <w:lang w:val="es-419" w:eastAsia="es-CO"/>
        </w:rPr>
      </w:pPr>
    </w:p>
    <w:p w14:paraId="6EA1EB47" w14:textId="049E7B50" w:rsidR="00D01B10" w:rsidRDefault="00D01B10" w:rsidP="00D01B10">
      <w:pPr>
        <w:rPr>
          <w:lang w:val="es-419" w:eastAsia="es-CO"/>
        </w:rPr>
      </w:pPr>
    </w:p>
    <w:p w14:paraId="4EED7112" w14:textId="0DF338BF" w:rsidR="00D01B10" w:rsidRDefault="00D01B10" w:rsidP="00D01B10">
      <w:pPr>
        <w:rPr>
          <w:lang w:val="es-419" w:eastAsia="es-CO"/>
        </w:rPr>
      </w:pPr>
    </w:p>
    <w:p w14:paraId="46D4B0B5" w14:textId="0F38A9BC" w:rsidR="00D01B10" w:rsidRDefault="00D01B10" w:rsidP="00D01B10">
      <w:pPr>
        <w:rPr>
          <w:lang w:val="es-419" w:eastAsia="es-CO"/>
        </w:rPr>
      </w:pPr>
    </w:p>
    <w:p w14:paraId="001A9585" w14:textId="10429DFD" w:rsidR="00D01B10" w:rsidRPr="001F7367" w:rsidRDefault="001F7367" w:rsidP="00D01B10">
      <w:pPr>
        <w:rPr>
          <w:b/>
          <w:lang w:val="es-419" w:eastAsia="es-CO"/>
        </w:rPr>
      </w:pPr>
      <w:r w:rsidRPr="001F7367">
        <w:rPr>
          <w:b/>
          <w:lang w:val="es-419" w:eastAsia="es-CO"/>
        </w:rPr>
        <w:t>Puente de la comunicación</w:t>
      </w:r>
    </w:p>
    <w:p w14:paraId="1D0EA952" w14:textId="77777777" w:rsidR="001F7367" w:rsidRPr="00F11DCD" w:rsidRDefault="001F7367" w:rsidP="00791354">
      <w:pPr>
        <w:pStyle w:val="Prrafodelista"/>
        <w:numPr>
          <w:ilvl w:val="0"/>
          <w:numId w:val="7"/>
        </w:numPr>
        <w:ind w:left="1701" w:hanging="283"/>
        <w:rPr>
          <w:lang w:val="es-419" w:eastAsia="es-CO"/>
        </w:rPr>
      </w:pPr>
      <w:r w:rsidRPr="00F11DCD">
        <w:rPr>
          <w:lang w:val="es-419" w:eastAsia="es-CO"/>
        </w:rPr>
        <w:t>En el ámbito público, la comunicación conecta a las entidades con la ciudadanía.</w:t>
      </w:r>
    </w:p>
    <w:p w14:paraId="57E21256" w14:textId="57734404" w:rsidR="001F7367" w:rsidRPr="00F11DCD" w:rsidRDefault="001F7367" w:rsidP="00791354">
      <w:pPr>
        <w:pStyle w:val="Prrafodelista"/>
        <w:numPr>
          <w:ilvl w:val="0"/>
          <w:numId w:val="7"/>
        </w:numPr>
        <w:ind w:left="1701" w:hanging="283"/>
        <w:rPr>
          <w:lang w:val="es-419" w:eastAsia="es-CO"/>
        </w:rPr>
      </w:pPr>
      <w:r w:rsidRPr="00F11DCD">
        <w:rPr>
          <w:lang w:val="es-419" w:eastAsia="es-CO"/>
        </w:rPr>
        <w:t>La entidad pública (genera información)</w:t>
      </w:r>
    </w:p>
    <w:p w14:paraId="1DE62375" w14:textId="4E50CDB1" w:rsidR="001F7367" w:rsidRPr="00F11DCD" w:rsidRDefault="001F7367" w:rsidP="00791354">
      <w:pPr>
        <w:pStyle w:val="Prrafodelista"/>
        <w:numPr>
          <w:ilvl w:val="0"/>
          <w:numId w:val="7"/>
        </w:numPr>
        <w:ind w:left="1701" w:hanging="283"/>
        <w:rPr>
          <w:lang w:val="es-419" w:eastAsia="es-CO"/>
        </w:rPr>
      </w:pPr>
      <w:r w:rsidRPr="00F11DCD">
        <w:rPr>
          <w:lang w:val="es-419" w:eastAsia="es-CO"/>
        </w:rPr>
        <w:t>Puente de la comunicación (pública y ciudadana)</w:t>
      </w:r>
    </w:p>
    <w:p w14:paraId="113964D6" w14:textId="6027CB6B" w:rsidR="001F7367" w:rsidRPr="00F11DCD" w:rsidRDefault="001F7367" w:rsidP="00791354">
      <w:pPr>
        <w:pStyle w:val="Prrafodelista"/>
        <w:numPr>
          <w:ilvl w:val="0"/>
          <w:numId w:val="7"/>
        </w:numPr>
        <w:ind w:left="1701" w:hanging="283"/>
        <w:rPr>
          <w:lang w:val="es-419" w:eastAsia="es-CO"/>
        </w:rPr>
      </w:pPr>
      <w:r w:rsidRPr="00F11DCD">
        <w:rPr>
          <w:lang w:val="es-419" w:eastAsia="es-CO"/>
        </w:rPr>
        <w:lastRenderedPageBreak/>
        <w:t>No basta con publicar. La comunicación debe ser comprendida.</w:t>
      </w:r>
    </w:p>
    <w:p w14:paraId="7ABB8DFC" w14:textId="136A85B8" w:rsidR="001F7367" w:rsidRPr="00F11DCD" w:rsidRDefault="001F7367" w:rsidP="00791354">
      <w:pPr>
        <w:pStyle w:val="Prrafodelista"/>
        <w:numPr>
          <w:ilvl w:val="0"/>
          <w:numId w:val="7"/>
        </w:numPr>
        <w:ind w:left="1701" w:hanging="283"/>
        <w:rPr>
          <w:lang w:val="es-419" w:eastAsia="es-CO"/>
        </w:rPr>
      </w:pPr>
      <w:r w:rsidRPr="00F11DCD">
        <w:rPr>
          <w:lang w:val="es-419" w:eastAsia="es-CO"/>
        </w:rPr>
        <w:t>La ciudadanía (toma decisiones e interactúa)</w:t>
      </w:r>
    </w:p>
    <w:p w14:paraId="0A95ED0C" w14:textId="08430478" w:rsidR="001F7367" w:rsidRPr="00F11DCD" w:rsidRDefault="001F7367" w:rsidP="00791354">
      <w:pPr>
        <w:pStyle w:val="Prrafodelista"/>
        <w:numPr>
          <w:ilvl w:val="0"/>
          <w:numId w:val="7"/>
        </w:numPr>
        <w:ind w:left="1701" w:hanging="283"/>
        <w:rPr>
          <w:lang w:val="es-419" w:eastAsia="es-CO"/>
        </w:rPr>
      </w:pPr>
      <w:r w:rsidRPr="00F11DCD">
        <w:rPr>
          <w:lang w:val="es-419" w:eastAsia="es-CO"/>
        </w:rPr>
        <w:t>Para tomar decisiones, acceder a servicios, ejercer sus derechos y participar en asuntos de interés común.</w:t>
      </w:r>
    </w:p>
    <w:p w14:paraId="1D639817" w14:textId="6B02B5A3" w:rsidR="001F7367" w:rsidRPr="00F11DCD" w:rsidRDefault="001F7367" w:rsidP="00791354">
      <w:pPr>
        <w:pStyle w:val="Prrafodelista"/>
        <w:numPr>
          <w:ilvl w:val="0"/>
          <w:numId w:val="8"/>
        </w:numPr>
        <w:rPr>
          <w:lang w:val="es-419" w:eastAsia="es-CO"/>
        </w:rPr>
      </w:pPr>
      <w:r w:rsidRPr="00F11DCD">
        <w:rPr>
          <w:lang w:val="es-419" w:eastAsia="es-CO"/>
        </w:rPr>
        <w:t>¿Qué se informa? (Claridad del mensaje).</w:t>
      </w:r>
    </w:p>
    <w:p w14:paraId="5A28CC93" w14:textId="1157A214" w:rsidR="001F7367" w:rsidRPr="00F11DCD" w:rsidRDefault="001F7367" w:rsidP="00791354">
      <w:pPr>
        <w:pStyle w:val="Prrafodelista"/>
        <w:numPr>
          <w:ilvl w:val="0"/>
          <w:numId w:val="8"/>
        </w:numPr>
        <w:rPr>
          <w:lang w:val="es-419" w:eastAsia="es-CO"/>
        </w:rPr>
      </w:pPr>
      <w:r w:rsidRPr="00F11DCD">
        <w:rPr>
          <w:lang w:val="es-419" w:eastAsia="es-CO"/>
        </w:rPr>
        <w:t>¿Por qué es importante? (Valor y relevancia).</w:t>
      </w:r>
    </w:p>
    <w:p w14:paraId="3FCC30B5" w14:textId="7371BE07" w:rsidR="001F7367" w:rsidRPr="00F11DCD" w:rsidRDefault="001F7367" w:rsidP="00791354">
      <w:pPr>
        <w:pStyle w:val="Prrafodelista"/>
        <w:numPr>
          <w:ilvl w:val="0"/>
          <w:numId w:val="8"/>
        </w:numPr>
        <w:rPr>
          <w:lang w:val="es-419" w:eastAsia="es-CO"/>
        </w:rPr>
      </w:pPr>
      <w:r w:rsidRPr="00F11DCD">
        <w:rPr>
          <w:lang w:val="es-419" w:eastAsia="es-CO"/>
        </w:rPr>
        <w:t>¿Qué acciones puede realizar? (Pasos a seguir).</w:t>
      </w:r>
    </w:p>
    <w:p w14:paraId="0BC8BBC5" w14:textId="636C68E5" w:rsidR="001F7367" w:rsidRPr="00F11DCD" w:rsidRDefault="001F7367" w:rsidP="00791354">
      <w:pPr>
        <w:pStyle w:val="Prrafodelista"/>
        <w:numPr>
          <w:ilvl w:val="0"/>
          <w:numId w:val="8"/>
        </w:numPr>
        <w:rPr>
          <w:lang w:val="es-419" w:eastAsia="es-CO"/>
        </w:rPr>
      </w:pPr>
      <w:r w:rsidRPr="00F11DCD">
        <w:rPr>
          <w:lang w:val="es-419" w:eastAsia="es-CO"/>
        </w:rPr>
        <w:t>¿Qué derechos están involucrados? (Acceso transparente).</w:t>
      </w:r>
    </w:p>
    <w:p w14:paraId="6D389C18" w14:textId="2F412B82" w:rsidR="001F7367" w:rsidRPr="00F11DCD" w:rsidRDefault="001F7367" w:rsidP="00791354">
      <w:pPr>
        <w:pStyle w:val="Prrafodelista"/>
        <w:numPr>
          <w:ilvl w:val="0"/>
          <w:numId w:val="8"/>
        </w:numPr>
        <w:rPr>
          <w:lang w:val="es-419" w:eastAsia="es-CO"/>
        </w:rPr>
      </w:pPr>
      <w:r w:rsidRPr="00F11DCD">
        <w:rPr>
          <w:lang w:val="es-419" w:eastAsia="es-CO"/>
        </w:rPr>
        <w:t>¿Cuáles son los canales disponibles? (Interacción).</w:t>
      </w:r>
    </w:p>
    <w:p w14:paraId="345E628E" w14:textId="17693FE9" w:rsidR="00D01B10" w:rsidRDefault="00D01B10" w:rsidP="00D01B10">
      <w:pPr>
        <w:rPr>
          <w:lang w:val="es-419" w:eastAsia="es-CO"/>
        </w:rPr>
      </w:pPr>
    </w:p>
    <w:p w14:paraId="51EAF025" w14:textId="5D0D9400" w:rsidR="001F7367" w:rsidRPr="001F7367" w:rsidRDefault="001F7367" w:rsidP="00F11DCD">
      <w:pPr>
        <w:pStyle w:val="Ttulo2"/>
      </w:pPr>
      <w:bookmarkStart w:id="2" w:name="_Toc239256756"/>
      <w:r w:rsidRPr="001F7367">
        <w:t>Comunicación pública: conceptos, características y tipos</w:t>
      </w:r>
      <w:bookmarkEnd w:id="2"/>
    </w:p>
    <w:p w14:paraId="3D0BA2EB" w14:textId="77777777" w:rsidR="001F7367" w:rsidRPr="001F7367" w:rsidRDefault="001F7367" w:rsidP="001F7367">
      <w:pPr>
        <w:rPr>
          <w:lang w:val="es-419" w:eastAsia="es-CO"/>
        </w:rPr>
      </w:pPr>
      <w:r w:rsidRPr="001F7367">
        <w:rPr>
          <w:lang w:val="es-419" w:eastAsia="es-CO"/>
        </w:rPr>
        <w:t>La comunicación pública se define como el conjunto de procesos informativos y de diálogo que las entidades del Estado adelantan para interactuar de forma oficial con la sociedad. Su propósito principal no es comercial ni meramente persuasivo, sino la garantía del interés general, la transparencia en la gestión de lo público y la rendición de cuentas ante la ciudadanía.</w:t>
      </w:r>
    </w:p>
    <w:p w14:paraId="0275E54B" w14:textId="5D679FD2" w:rsidR="001F7367" w:rsidRPr="00F11DCD" w:rsidRDefault="001F7367" w:rsidP="00791354">
      <w:pPr>
        <w:pStyle w:val="Prrafodelista"/>
        <w:numPr>
          <w:ilvl w:val="0"/>
          <w:numId w:val="9"/>
        </w:numPr>
        <w:rPr>
          <w:b/>
          <w:lang w:val="es-419" w:eastAsia="es-CO"/>
        </w:rPr>
      </w:pPr>
      <w:r w:rsidRPr="00F11DCD">
        <w:rPr>
          <w:b/>
          <w:lang w:val="es-419" w:eastAsia="es-CO"/>
        </w:rPr>
        <w:t>Características fundamentales de la comunicación pública</w:t>
      </w:r>
    </w:p>
    <w:p w14:paraId="7FEA3281" w14:textId="0568EF14" w:rsidR="001F7367" w:rsidRPr="001F7367" w:rsidRDefault="001F7367" w:rsidP="001F7367">
      <w:pPr>
        <w:rPr>
          <w:lang w:val="es-419" w:eastAsia="es-CO"/>
        </w:rPr>
      </w:pPr>
      <w:r w:rsidRPr="001F7367">
        <w:rPr>
          <w:lang w:val="es-419" w:eastAsia="es-CO"/>
        </w:rPr>
        <w:t>La comunicación pública se fundamenta en el interés general para garantizar que la información transmitida sea de utilidad colectiva y responda a las necesidades reales de la población. También</w:t>
      </w:r>
      <w:r w:rsidR="00E862C2">
        <w:rPr>
          <w:lang w:val="es-419" w:eastAsia="es-CO"/>
        </w:rPr>
        <w:t xml:space="preserve"> </w:t>
      </w:r>
      <w:r w:rsidRPr="001F7367">
        <w:rPr>
          <w:lang w:val="es-419" w:eastAsia="es-CO"/>
        </w:rPr>
        <w:t xml:space="preserve">posee un carácter oficial al representar la postura, normatividad y servicios de la institución gubernamental, y no la de un individuo en particular, rigiéndose bajo el principio de universalidad, el cual exige que los mensajes se diseñen para ser accesibles a todas las personas, sin discriminación de ningún tipo. </w:t>
      </w:r>
    </w:p>
    <w:p w14:paraId="56A06AE9" w14:textId="36FF7835" w:rsidR="001F7367" w:rsidRDefault="001F7367" w:rsidP="001F7367">
      <w:pPr>
        <w:rPr>
          <w:lang w:val="es-419" w:eastAsia="es-CO"/>
        </w:rPr>
      </w:pPr>
      <w:r w:rsidRPr="001F7367">
        <w:rPr>
          <w:lang w:val="es-419" w:eastAsia="es-CO"/>
        </w:rPr>
        <w:lastRenderedPageBreak/>
        <w:t>La comunicación pública y la comunicación ciudadana se complementan:</w:t>
      </w:r>
    </w:p>
    <w:p w14:paraId="63325AB6" w14:textId="155629CC" w:rsidR="001F7367" w:rsidRPr="005D2501" w:rsidRDefault="001F7367" w:rsidP="00791354">
      <w:pPr>
        <w:pStyle w:val="Prrafodelista"/>
        <w:numPr>
          <w:ilvl w:val="0"/>
          <w:numId w:val="10"/>
        </w:numPr>
        <w:rPr>
          <w:b/>
          <w:lang w:val="es-419" w:eastAsia="es-CO"/>
        </w:rPr>
      </w:pPr>
      <w:r w:rsidRPr="005D2501">
        <w:rPr>
          <w:b/>
          <w:lang w:val="es-419" w:eastAsia="es-CO"/>
        </w:rPr>
        <w:t>Comunicación pública</w:t>
      </w:r>
    </w:p>
    <w:p w14:paraId="1DCEF1CE" w14:textId="77777777" w:rsidR="001F7367" w:rsidRPr="001F7367" w:rsidRDefault="001F7367" w:rsidP="001F7367">
      <w:pPr>
        <w:rPr>
          <w:lang w:val="es-419" w:eastAsia="es-CO"/>
        </w:rPr>
      </w:pPr>
      <w:r w:rsidRPr="001F7367">
        <w:rPr>
          <w:lang w:val="es-419" w:eastAsia="es-CO"/>
        </w:rPr>
        <w:t>Se relaciona con la responsabilidad que tienen las entidades públicas de generar, organizar y entregar información de interés general de manera oportuna, transparente, clara y accesible, para facilitar el acceso de la ciudadanía a los servicios, trámites, programas y decisiones institucionales.</w:t>
      </w:r>
    </w:p>
    <w:p w14:paraId="01DEE391" w14:textId="3BD39F48" w:rsidR="001F7367" w:rsidRPr="005D2501" w:rsidRDefault="001F7367" w:rsidP="00791354">
      <w:pPr>
        <w:pStyle w:val="Prrafodelista"/>
        <w:numPr>
          <w:ilvl w:val="0"/>
          <w:numId w:val="10"/>
        </w:numPr>
        <w:rPr>
          <w:b/>
          <w:lang w:val="es-419" w:eastAsia="es-CO"/>
        </w:rPr>
      </w:pPr>
      <w:r w:rsidRPr="005D2501">
        <w:rPr>
          <w:b/>
          <w:lang w:val="es-419" w:eastAsia="es-CO"/>
        </w:rPr>
        <w:t>Comunicación ciudadana</w:t>
      </w:r>
    </w:p>
    <w:p w14:paraId="3BC59DE5" w14:textId="735233EE" w:rsidR="00D01B10" w:rsidRDefault="001F7367" w:rsidP="001F7367">
      <w:pPr>
        <w:rPr>
          <w:lang w:val="es-419" w:eastAsia="es-CO"/>
        </w:rPr>
      </w:pPr>
      <w:r w:rsidRPr="001F7367">
        <w:rPr>
          <w:lang w:val="es-419" w:eastAsia="es-CO"/>
        </w:rPr>
        <w:t>Se enfoca en la forma en que las personas comprenden, interpretan, utilizan y responden a la información recibida, permitiéndoles ejercer sus derechos, participar en asuntos de interés público, tomar decisiones informadas e interactuar con las entidades del Estado.</w:t>
      </w:r>
    </w:p>
    <w:p w14:paraId="0EC19B21" w14:textId="4BB84BDC" w:rsidR="001F7367" w:rsidRDefault="001F7367" w:rsidP="001F7367">
      <w:pPr>
        <w:rPr>
          <w:lang w:val="es-419" w:eastAsia="es-CO"/>
        </w:rPr>
      </w:pPr>
      <w:r w:rsidRPr="001F7367">
        <w:rPr>
          <w:lang w:val="es-419" w:eastAsia="es-CO"/>
        </w:rPr>
        <w:t>Esta diferencia permite reconocer que publicar información no siempre significa comunicar de manera efectiva. Para que exista acceso ciudadano, la información de</w:t>
      </w:r>
      <w:r w:rsidR="00E862C2">
        <w:rPr>
          <w:lang w:val="es-419" w:eastAsia="es-CO"/>
        </w:rPr>
        <w:t>be</w:t>
      </w:r>
      <w:r w:rsidRPr="001F7367">
        <w:rPr>
          <w:lang w:val="es-419" w:eastAsia="es-CO"/>
        </w:rPr>
        <w:t xml:space="preserve"> estar disponible, pero también debe ser clara, comprensible e inclusiva.</w:t>
      </w:r>
    </w:p>
    <w:p w14:paraId="2A28714C" w14:textId="1C8EF024" w:rsidR="001F7367" w:rsidRDefault="001F7367" w:rsidP="001F7367">
      <w:pPr>
        <w:rPr>
          <w:lang w:val="es-419" w:eastAsia="es-CO"/>
        </w:rPr>
      </w:pPr>
      <w:r w:rsidRPr="001F7367">
        <w:rPr>
          <w:lang w:val="es-419" w:eastAsia="es-CO"/>
        </w:rPr>
        <w:t>Partiendo de lo anterior, la siguiente tabla presenta una comparación de sus principales características, propósitos, tipos, ejemplos y riesgos asociados:</w:t>
      </w:r>
    </w:p>
    <w:p w14:paraId="362857CB" w14:textId="606BA467" w:rsidR="001F7367" w:rsidRDefault="001F7367" w:rsidP="005D2501">
      <w:pPr>
        <w:pStyle w:val="Tabla"/>
        <w:rPr>
          <w:lang w:val="es-419" w:eastAsia="es-CO"/>
        </w:rPr>
      </w:pPr>
      <w:r w:rsidRPr="001F7367">
        <w:rPr>
          <w:lang w:val="es-419" w:eastAsia="es-CO"/>
        </w:rPr>
        <w:t>Comparación entre la comunicación pública y la comunicación ciudadana</w:t>
      </w:r>
    </w:p>
    <w:tbl>
      <w:tblPr>
        <w:tblStyle w:val="SENA"/>
        <w:tblW w:w="0" w:type="auto"/>
        <w:tblLook w:val="04A0" w:firstRow="1" w:lastRow="0" w:firstColumn="1" w:lastColumn="0" w:noHBand="0" w:noVBand="1"/>
      </w:tblPr>
      <w:tblGrid>
        <w:gridCol w:w="2061"/>
        <w:gridCol w:w="3841"/>
        <w:gridCol w:w="4060"/>
      </w:tblGrid>
      <w:tr w:rsidR="001F7367" w14:paraId="63F9F536" w14:textId="77777777" w:rsidTr="00AE42E7">
        <w:trPr>
          <w:cnfStyle w:val="100000000000" w:firstRow="1" w:lastRow="0" w:firstColumn="0" w:lastColumn="0" w:oddVBand="0" w:evenVBand="0" w:oddHBand="0" w:evenHBand="0" w:firstRowFirstColumn="0" w:firstRowLastColumn="0" w:lastRowFirstColumn="0" w:lastRowLastColumn="0"/>
        </w:trPr>
        <w:tc>
          <w:tcPr>
            <w:tcW w:w="1838" w:type="dxa"/>
          </w:tcPr>
          <w:p w14:paraId="1366E97F" w14:textId="153BEC72" w:rsidR="001F7367" w:rsidRDefault="001F7367" w:rsidP="001F7367">
            <w:pPr>
              <w:ind w:firstLine="0"/>
              <w:rPr>
                <w:lang w:val="es-419" w:eastAsia="es-CO"/>
              </w:rPr>
            </w:pPr>
            <w:r w:rsidRPr="00E371CA">
              <w:t xml:space="preserve">Aspecto </w:t>
            </w:r>
          </w:p>
        </w:tc>
        <w:tc>
          <w:tcPr>
            <w:tcW w:w="3953" w:type="dxa"/>
          </w:tcPr>
          <w:p w14:paraId="6E1877EA" w14:textId="36EA7FF2" w:rsidR="001F7367" w:rsidRDefault="001F7367" w:rsidP="001F7367">
            <w:pPr>
              <w:ind w:firstLine="0"/>
              <w:rPr>
                <w:lang w:val="es-419" w:eastAsia="es-CO"/>
              </w:rPr>
            </w:pPr>
            <w:r w:rsidRPr="00E371CA">
              <w:t xml:space="preserve">Comunicación pública </w:t>
            </w:r>
          </w:p>
        </w:tc>
        <w:tc>
          <w:tcPr>
            <w:tcW w:w="4171" w:type="dxa"/>
          </w:tcPr>
          <w:p w14:paraId="3BBD307D" w14:textId="5D3B3909" w:rsidR="001F7367" w:rsidRDefault="001F7367" w:rsidP="001F7367">
            <w:pPr>
              <w:ind w:firstLine="0"/>
              <w:rPr>
                <w:lang w:val="es-419" w:eastAsia="es-CO"/>
              </w:rPr>
            </w:pPr>
            <w:r w:rsidRPr="00E371CA">
              <w:t xml:space="preserve">Comunicación ciudadana </w:t>
            </w:r>
          </w:p>
        </w:tc>
      </w:tr>
      <w:tr w:rsidR="001F7367" w14:paraId="151B4EFC" w14:textId="77777777" w:rsidTr="00AE42E7">
        <w:trPr>
          <w:cnfStyle w:val="000000100000" w:firstRow="0" w:lastRow="0" w:firstColumn="0" w:lastColumn="0" w:oddVBand="0" w:evenVBand="0" w:oddHBand="1" w:evenHBand="0" w:firstRowFirstColumn="0" w:firstRowLastColumn="0" w:lastRowFirstColumn="0" w:lastRowLastColumn="0"/>
        </w:trPr>
        <w:tc>
          <w:tcPr>
            <w:tcW w:w="1838" w:type="dxa"/>
          </w:tcPr>
          <w:p w14:paraId="0741159A" w14:textId="1F1C1358" w:rsidR="001F7367" w:rsidRDefault="001F7367" w:rsidP="001F7367">
            <w:pPr>
              <w:ind w:firstLine="0"/>
              <w:rPr>
                <w:lang w:val="es-419" w:eastAsia="es-CO"/>
              </w:rPr>
            </w:pPr>
            <w:r w:rsidRPr="00CF2D14">
              <w:t>Concepto</w:t>
            </w:r>
          </w:p>
        </w:tc>
        <w:tc>
          <w:tcPr>
            <w:tcW w:w="3953" w:type="dxa"/>
          </w:tcPr>
          <w:p w14:paraId="66E66785" w14:textId="131EEA24" w:rsidR="001F7367" w:rsidRDefault="001F7367" w:rsidP="001F7367">
            <w:pPr>
              <w:ind w:firstLine="0"/>
              <w:rPr>
                <w:lang w:val="es-419" w:eastAsia="es-CO"/>
              </w:rPr>
            </w:pPr>
            <w:r w:rsidRPr="00CF2D14">
              <w:t xml:space="preserve">Proceso mediante el cual las entidades del Estado producen, organizan y divulgan </w:t>
            </w:r>
            <w:r w:rsidRPr="00CF2D14">
              <w:lastRenderedPageBreak/>
              <w:t>información de interés general para orientar, informar, explicar decisiones, promover servicios o facilitar el acceso a derechos.</w:t>
            </w:r>
          </w:p>
        </w:tc>
        <w:tc>
          <w:tcPr>
            <w:tcW w:w="4171" w:type="dxa"/>
          </w:tcPr>
          <w:p w14:paraId="301E4A76" w14:textId="24093262" w:rsidR="001F7367" w:rsidRDefault="001F7367" w:rsidP="001F7367">
            <w:pPr>
              <w:ind w:firstLine="0"/>
              <w:rPr>
                <w:lang w:val="es-419" w:eastAsia="es-CO"/>
              </w:rPr>
            </w:pPr>
            <w:r w:rsidRPr="00CF2D14">
              <w:lastRenderedPageBreak/>
              <w:t xml:space="preserve">Proceso mediante el cual la ciudadanía recibe, interpreta, usa y responde a la información </w:t>
            </w:r>
            <w:r w:rsidRPr="00CF2D14">
              <w:lastRenderedPageBreak/>
              <w:t>pública, de acuerdo con sus necesidades, contexto, experiencias y condiciones sociales, culturales y comunicativas.</w:t>
            </w:r>
          </w:p>
        </w:tc>
      </w:tr>
      <w:tr w:rsidR="001F7367" w14:paraId="784DF8F0" w14:textId="77777777" w:rsidTr="00AE42E7">
        <w:tc>
          <w:tcPr>
            <w:tcW w:w="1838" w:type="dxa"/>
          </w:tcPr>
          <w:p w14:paraId="53B1E347" w14:textId="0FDEA223" w:rsidR="001F7367" w:rsidRDefault="001F7367" w:rsidP="001F7367">
            <w:pPr>
              <w:ind w:firstLine="0"/>
              <w:rPr>
                <w:lang w:val="es-419" w:eastAsia="es-CO"/>
              </w:rPr>
            </w:pPr>
            <w:r w:rsidRPr="00CF2D14">
              <w:lastRenderedPageBreak/>
              <w:t>Propósito</w:t>
            </w:r>
          </w:p>
        </w:tc>
        <w:tc>
          <w:tcPr>
            <w:tcW w:w="3953" w:type="dxa"/>
          </w:tcPr>
          <w:p w14:paraId="6A68EA71" w14:textId="6AFEC598" w:rsidR="001F7367" w:rsidRDefault="001F7367" w:rsidP="001F7367">
            <w:pPr>
              <w:ind w:firstLine="0"/>
              <w:rPr>
                <w:lang w:val="es-419" w:eastAsia="es-CO"/>
              </w:rPr>
            </w:pPr>
            <w:r w:rsidRPr="00CF2D14">
              <w:t>Garantizar que la información institucional llegue a la ciudadanía de manera clara, oportuna y confiable.</w:t>
            </w:r>
          </w:p>
        </w:tc>
        <w:tc>
          <w:tcPr>
            <w:tcW w:w="4171" w:type="dxa"/>
          </w:tcPr>
          <w:p w14:paraId="55F6CE1C" w14:textId="4AEF50DA" w:rsidR="001F7367" w:rsidRDefault="001F7367" w:rsidP="001F7367">
            <w:pPr>
              <w:ind w:firstLine="0"/>
              <w:rPr>
                <w:lang w:val="es-419" w:eastAsia="es-CO"/>
              </w:rPr>
            </w:pPr>
            <w:r w:rsidRPr="00CF2D14">
              <w:t>Favorecer que las personas comprendan la información, la relacionen con su vida cotidiana y puedan actuar, participar o ejercer derechos.</w:t>
            </w:r>
          </w:p>
        </w:tc>
      </w:tr>
      <w:tr w:rsidR="001F7367" w14:paraId="23FA7710" w14:textId="77777777" w:rsidTr="00AE42E7">
        <w:trPr>
          <w:cnfStyle w:val="000000100000" w:firstRow="0" w:lastRow="0" w:firstColumn="0" w:lastColumn="0" w:oddVBand="0" w:evenVBand="0" w:oddHBand="1" w:evenHBand="0" w:firstRowFirstColumn="0" w:firstRowLastColumn="0" w:lastRowFirstColumn="0" w:lastRowLastColumn="0"/>
        </w:trPr>
        <w:tc>
          <w:tcPr>
            <w:tcW w:w="1838" w:type="dxa"/>
          </w:tcPr>
          <w:p w14:paraId="6253F730" w14:textId="59FDA61E" w:rsidR="001F7367" w:rsidRDefault="001F7367" w:rsidP="001F7367">
            <w:pPr>
              <w:ind w:firstLine="0"/>
              <w:rPr>
                <w:lang w:val="es-419" w:eastAsia="es-CO"/>
              </w:rPr>
            </w:pPr>
            <w:r w:rsidRPr="00CF2D14">
              <w:t>Características</w:t>
            </w:r>
          </w:p>
        </w:tc>
        <w:tc>
          <w:tcPr>
            <w:tcW w:w="3953" w:type="dxa"/>
          </w:tcPr>
          <w:p w14:paraId="4A3ECAC6" w14:textId="72DAAE74" w:rsidR="001F7367" w:rsidRDefault="001F7367" w:rsidP="001F7367">
            <w:pPr>
              <w:ind w:firstLine="0"/>
              <w:rPr>
                <w:lang w:val="es-419" w:eastAsia="es-CO"/>
              </w:rPr>
            </w:pPr>
            <w:r w:rsidRPr="00CF2D14">
              <w:t>Clara, oportuna, accesible y coherente con la normatividad y ajustada a los lineamientos institucionales.</w:t>
            </w:r>
          </w:p>
        </w:tc>
        <w:tc>
          <w:tcPr>
            <w:tcW w:w="4171" w:type="dxa"/>
          </w:tcPr>
          <w:p w14:paraId="65F5DBB4" w14:textId="4A638503" w:rsidR="001F7367" w:rsidRDefault="001F7367" w:rsidP="001F7367">
            <w:pPr>
              <w:ind w:firstLine="0"/>
              <w:rPr>
                <w:lang w:val="es-419" w:eastAsia="es-CO"/>
              </w:rPr>
            </w:pPr>
            <w:r w:rsidRPr="00CF2D14">
              <w:t>Comprensible, cercana, incluyente y útil para que la ciudadanía pueda tomar decisiones.</w:t>
            </w:r>
          </w:p>
        </w:tc>
      </w:tr>
      <w:tr w:rsidR="001F7367" w14:paraId="5CCE1E72" w14:textId="77777777" w:rsidTr="00AE42E7">
        <w:tc>
          <w:tcPr>
            <w:tcW w:w="1838" w:type="dxa"/>
          </w:tcPr>
          <w:p w14:paraId="5AB65F27" w14:textId="66F29B14" w:rsidR="001F7367" w:rsidRDefault="001F7367" w:rsidP="001F7367">
            <w:pPr>
              <w:ind w:firstLine="0"/>
              <w:rPr>
                <w:lang w:val="es-419" w:eastAsia="es-CO"/>
              </w:rPr>
            </w:pPr>
            <w:r w:rsidRPr="00CF2D14">
              <w:t>Tipos</w:t>
            </w:r>
          </w:p>
        </w:tc>
        <w:tc>
          <w:tcPr>
            <w:tcW w:w="3953" w:type="dxa"/>
          </w:tcPr>
          <w:p w14:paraId="216D39CE" w14:textId="04344A0D" w:rsidR="001F7367" w:rsidRDefault="001F7367" w:rsidP="001F7367">
            <w:pPr>
              <w:ind w:firstLine="0"/>
              <w:rPr>
                <w:lang w:val="es-419" w:eastAsia="es-CO"/>
              </w:rPr>
            </w:pPr>
            <w:r w:rsidRPr="00CF2D14">
              <w:t>Informativa, orientadora, preventiva, pedagógica, normativa, institucional y participativa.</w:t>
            </w:r>
          </w:p>
        </w:tc>
        <w:tc>
          <w:tcPr>
            <w:tcW w:w="4171" w:type="dxa"/>
          </w:tcPr>
          <w:p w14:paraId="764F571E" w14:textId="65098AE5" w:rsidR="001F7367" w:rsidRDefault="001F7367" w:rsidP="001F7367">
            <w:pPr>
              <w:ind w:firstLine="0"/>
              <w:rPr>
                <w:lang w:val="es-419" w:eastAsia="es-CO"/>
              </w:rPr>
            </w:pPr>
            <w:r w:rsidRPr="00CF2D14">
              <w:t>Participativa, comunitaria, de atención ciudadana, de retroalimentación y de interacción con las entidades.</w:t>
            </w:r>
          </w:p>
        </w:tc>
      </w:tr>
      <w:tr w:rsidR="001F7367" w14:paraId="15152F88" w14:textId="77777777" w:rsidTr="00AE42E7">
        <w:trPr>
          <w:cnfStyle w:val="000000100000" w:firstRow="0" w:lastRow="0" w:firstColumn="0" w:lastColumn="0" w:oddVBand="0" w:evenVBand="0" w:oddHBand="1" w:evenHBand="0" w:firstRowFirstColumn="0" w:firstRowLastColumn="0" w:lastRowFirstColumn="0" w:lastRowLastColumn="0"/>
        </w:trPr>
        <w:tc>
          <w:tcPr>
            <w:tcW w:w="1838" w:type="dxa"/>
          </w:tcPr>
          <w:p w14:paraId="6A72E1B0" w14:textId="3A22598B" w:rsidR="001F7367" w:rsidRDefault="001F7367" w:rsidP="001F7367">
            <w:pPr>
              <w:ind w:firstLine="0"/>
              <w:rPr>
                <w:lang w:val="es-419" w:eastAsia="es-CO"/>
              </w:rPr>
            </w:pPr>
            <w:r w:rsidRPr="00CF2D14">
              <w:t>Tipo de información</w:t>
            </w:r>
          </w:p>
        </w:tc>
        <w:tc>
          <w:tcPr>
            <w:tcW w:w="3953" w:type="dxa"/>
          </w:tcPr>
          <w:p w14:paraId="54491AD1" w14:textId="47CF8278" w:rsidR="001F7367" w:rsidRDefault="001F7367" w:rsidP="001F7367">
            <w:pPr>
              <w:ind w:firstLine="0"/>
              <w:rPr>
                <w:lang w:val="es-419" w:eastAsia="es-CO"/>
              </w:rPr>
            </w:pPr>
            <w:r w:rsidRPr="00CF2D14">
              <w:t>Información sobre tr</w:t>
            </w:r>
            <w:r w:rsidR="00E862C2">
              <w:t>á</w:t>
            </w:r>
            <w:r w:rsidRPr="00CF2D14">
              <w:t xml:space="preserve">mites, servicios, programas, normas, convocatorias, derechos, </w:t>
            </w:r>
            <w:r w:rsidRPr="00CF2D14">
              <w:lastRenderedPageBreak/>
              <w:t>deberes, decisiones administrativas, campañas y canales institucionales.</w:t>
            </w:r>
          </w:p>
        </w:tc>
        <w:tc>
          <w:tcPr>
            <w:tcW w:w="4171" w:type="dxa"/>
          </w:tcPr>
          <w:p w14:paraId="1396A3C3" w14:textId="5E8903E5" w:rsidR="001F7367" w:rsidRDefault="001F7367" w:rsidP="001F7367">
            <w:pPr>
              <w:ind w:firstLine="0"/>
              <w:rPr>
                <w:lang w:val="es-419" w:eastAsia="es-CO"/>
              </w:rPr>
            </w:pPr>
            <w:r w:rsidRPr="00CF2D14">
              <w:lastRenderedPageBreak/>
              <w:t xml:space="preserve">Información que la ciudadanía necesita comprender para acceder a servicios, presentar </w:t>
            </w:r>
            <w:r w:rsidRPr="00CF2D14">
              <w:lastRenderedPageBreak/>
              <w:t>solicitudes, participar en espacios públicos, resolver inquietudes o ejercer derechos.</w:t>
            </w:r>
          </w:p>
        </w:tc>
      </w:tr>
      <w:tr w:rsidR="001F7367" w14:paraId="3AD4DBF9" w14:textId="77777777" w:rsidTr="00AE42E7">
        <w:tc>
          <w:tcPr>
            <w:tcW w:w="1838" w:type="dxa"/>
          </w:tcPr>
          <w:p w14:paraId="68CD3704" w14:textId="49674E9E" w:rsidR="001F7367" w:rsidRDefault="001F7367" w:rsidP="001F7367">
            <w:pPr>
              <w:ind w:firstLine="0"/>
              <w:rPr>
                <w:lang w:val="es-419" w:eastAsia="es-CO"/>
              </w:rPr>
            </w:pPr>
            <w:r w:rsidRPr="00CF2D14">
              <w:lastRenderedPageBreak/>
              <w:t>Ejemplo</w:t>
            </w:r>
          </w:p>
        </w:tc>
        <w:tc>
          <w:tcPr>
            <w:tcW w:w="3953" w:type="dxa"/>
          </w:tcPr>
          <w:p w14:paraId="23C480A7" w14:textId="424B1EF7" w:rsidR="001F7367" w:rsidRDefault="001F7367" w:rsidP="001F7367">
            <w:pPr>
              <w:ind w:firstLine="0"/>
              <w:rPr>
                <w:lang w:val="es-419" w:eastAsia="es-CO"/>
              </w:rPr>
            </w:pPr>
            <w:r w:rsidRPr="00CF2D14">
              <w:t xml:space="preserve">Una entidad </w:t>
            </w:r>
            <w:r w:rsidR="00E862C2" w:rsidRPr="00CF2D14">
              <w:t>pública</w:t>
            </w:r>
            <w:r w:rsidRPr="00CF2D14">
              <w:t xml:space="preserve"> los requisitos para acceder a un subsidio, informa fechas de inscripción y explica los canales de atención disponibles.</w:t>
            </w:r>
          </w:p>
        </w:tc>
        <w:tc>
          <w:tcPr>
            <w:tcW w:w="4171" w:type="dxa"/>
          </w:tcPr>
          <w:p w14:paraId="4488453C" w14:textId="7DD4CAC8" w:rsidR="001F7367" w:rsidRDefault="001F7367" w:rsidP="001F7367">
            <w:pPr>
              <w:ind w:firstLine="0"/>
              <w:rPr>
                <w:lang w:val="es-419" w:eastAsia="es-CO"/>
              </w:rPr>
            </w:pPr>
            <w:r w:rsidRPr="00CF2D14">
              <w:t>Una persona comprende los requisitos del subsidio, identifica si puede postularse, sabe qué documentos presentar y usa el canal indicado para realizar el trámite.</w:t>
            </w:r>
          </w:p>
        </w:tc>
      </w:tr>
      <w:tr w:rsidR="001F7367" w14:paraId="1F71A36A" w14:textId="77777777" w:rsidTr="00AE42E7">
        <w:trPr>
          <w:cnfStyle w:val="000000100000" w:firstRow="0" w:lastRow="0" w:firstColumn="0" w:lastColumn="0" w:oddVBand="0" w:evenVBand="0" w:oddHBand="1" w:evenHBand="0" w:firstRowFirstColumn="0" w:firstRowLastColumn="0" w:lastRowFirstColumn="0" w:lastRowLastColumn="0"/>
        </w:trPr>
        <w:tc>
          <w:tcPr>
            <w:tcW w:w="1838" w:type="dxa"/>
          </w:tcPr>
          <w:p w14:paraId="1307BCBF" w14:textId="677467D2" w:rsidR="001F7367" w:rsidRDefault="001F7367" w:rsidP="001F7367">
            <w:pPr>
              <w:ind w:firstLine="0"/>
              <w:rPr>
                <w:lang w:val="es-419" w:eastAsia="es-CO"/>
              </w:rPr>
            </w:pPr>
            <w:r w:rsidRPr="00CF2D14">
              <w:t>Riesgo si no se aplica adecuadamente</w:t>
            </w:r>
          </w:p>
        </w:tc>
        <w:tc>
          <w:tcPr>
            <w:tcW w:w="3953" w:type="dxa"/>
          </w:tcPr>
          <w:p w14:paraId="2AE0A455" w14:textId="28897261" w:rsidR="001F7367" w:rsidRDefault="001F7367" w:rsidP="001F7367">
            <w:pPr>
              <w:ind w:firstLine="0"/>
              <w:rPr>
                <w:lang w:val="es-419" w:eastAsia="es-CO"/>
              </w:rPr>
            </w:pPr>
            <w:r w:rsidRPr="00CF2D14">
              <w:t xml:space="preserve">La información puede quedar publicada, pero no ser comprendida por el exceso de tecnicismos, desorden, falta de claridad o canales </w:t>
            </w:r>
            <w:r w:rsidR="004E2386">
              <w:t>poco</w:t>
            </w:r>
            <w:r w:rsidRPr="00CF2D14">
              <w:t xml:space="preserve"> accesibles.</w:t>
            </w:r>
          </w:p>
        </w:tc>
        <w:tc>
          <w:tcPr>
            <w:tcW w:w="4171" w:type="dxa"/>
          </w:tcPr>
          <w:p w14:paraId="070D2C85" w14:textId="12FDDEB2" w:rsidR="001F7367" w:rsidRDefault="001F7367" w:rsidP="001F7367">
            <w:pPr>
              <w:ind w:firstLine="0"/>
              <w:rPr>
                <w:lang w:val="es-419" w:eastAsia="es-CO"/>
              </w:rPr>
            </w:pPr>
            <w:r w:rsidRPr="00CF2D14">
              <w:t>La ciudadanía puede confundirse, abandonar el trámite, no participar o no ejercer un derecho por falta de comprensión de la información.</w:t>
            </w:r>
          </w:p>
        </w:tc>
      </w:tr>
    </w:tbl>
    <w:p w14:paraId="112AD428" w14:textId="77777777" w:rsidR="001F7367" w:rsidRDefault="001F7367" w:rsidP="001F7367">
      <w:pPr>
        <w:rPr>
          <w:lang w:val="es-419" w:eastAsia="es-CO"/>
        </w:rPr>
      </w:pPr>
    </w:p>
    <w:p w14:paraId="63BCA013" w14:textId="5B347EB3" w:rsidR="00824A02" w:rsidRDefault="00824A02" w:rsidP="00824A02">
      <w:pPr>
        <w:rPr>
          <w:lang w:val="es-419" w:eastAsia="es-CO"/>
        </w:rPr>
      </w:pPr>
      <w:r w:rsidRPr="00824A02">
        <w:rPr>
          <w:lang w:val="es-419" w:eastAsia="es-CO"/>
        </w:rPr>
        <w:t>En este sentido, la comunicación pública permite organizar y divulgar información institucional, mientras que la comunicación ciudadana ayuda a verificar si esa información realmente responde a las necesidades de las personas. Cuando ambas se articulan, se reducen las brechas comunicativas y se fortalece el acceso ciudadano a tr</w:t>
      </w:r>
      <w:r w:rsidR="004E2386">
        <w:rPr>
          <w:lang w:val="es-419" w:eastAsia="es-CO"/>
        </w:rPr>
        <w:t>á</w:t>
      </w:r>
      <w:r w:rsidRPr="00824A02">
        <w:rPr>
          <w:lang w:val="es-419" w:eastAsia="es-CO"/>
        </w:rPr>
        <w:t xml:space="preserve">mites, servicios, derechos y espacios de participación. </w:t>
      </w:r>
    </w:p>
    <w:p w14:paraId="0F2053F6" w14:textId="6641C46E" w:rsidR="009176AB" w:rsidRDefault="009176AB" w:rsidP="00824A02">
      <w:pPr>
        <w:rPr>
          <w:lang w:val="es-419" w:eastAsia="es-CO"/>
        </w:rPr>
      </w:pPr>
    </w:p>
    <w:p w14:paraId="5655E8C5" w14:textId="57884CD9" w:rsidR="00824A02" w:rsidRPr="00AE42E7" w:rsidRDefault="00824A02" w:rsidP="00791354">
      <w:pPr>
        <w:pStyle w:val="Prrafodelista"/>
        <w:numPr>
          <w:ilvl w:val="0"/>
          <w:numId w:val="9"/>
        </w:numPr>
        <w:rPr>
          <w:b/>
          <w:lang w:val="es-419" w:eastAsia="es-CO"/>
        </w:rPr>
      </w:pPr>
      <w:r w:rsidRPr="00AE42E7">
        <w:rPr>
          <w:b/>
          <w:lang w:val="es-419" w:eastAsia="es-CO"/>
        </w:rPr>
        <w:lastRenderedPageBreak/>
        <w:t>Modalidades de la comunicación pública</w:t>
      </w:r>
    </w:p>
    <w:p w14:paraId="38CFAEAD" w14:textId="77777777" w:rsidR="00824A02" w:rsidRPr="00824A02" w:rsidRDefault="00824A02" w:rsidP="00824A02">
      <w:pPr>
        <w:rPr>
          <w:lang w:val="es-419" w:eastAsia="es-CO"/>
        </w:rPr>
      </w:pPr>
      <w:r w:rsidRPr="00824A02">
        <w:rPr>
          <w:lang w:val="es-419" w:eastAsia="es-CO"/>
        </w:rPr>
        <w:t>La comunicación pública se manifiesta a través de diferentes modalidades, entre las que se encuentran:</w:t>
      </w:r>
    </w:p>
    <w:p w14:paraId="47A7244D" w14:textId="727F47EC" w:rsidR="00824A02" w:rsidRPr="004E2386" w:rsidRDefault="00824A02" w:rsidP="00791354">
      <w:pPr>
        <w:pStyle w:val="Prrafodelista"/>
        <w:numPr>
          <w:ilvl w:val="0"/>
          <w:numId w:val="27"/>
        </w:numPr>
        <w:ind w:left="1701" w:hanging="283"/>
        <w:rPr>
          <w:lang w:val="es-419" w:eastAsia="es-CO"/>
        </w:rPr>
      </w:pPr>
      <w:r w:rsidRPr="004E2386">
        <w:rPr>
          <w:b/>
          <w:lang w:val="es-419" w:eastAsia="es-CO"/>
        </w:rPr>
        <w:t>Institucional</w:t>
      </w:r>
      <w:r w:rsidR="004E2386" w:rsidRPr="004E2386">
        <w:rPr>
          <w:lang w:val="es-419" w:eastAsia="es-CO"/>
        </w:rPr>
        <w:t>: e</w:t>
      </w:r>
      <w:r w:rsidRPr="004E2386">
        <w:rPr>
          <w:lang w:val="es-419" w:eastAsia="es-CO"/>
        </w:rPr>
        <w:t>nfocada en la difusión de trámites, servicios, requisitos y el funcionamiento de las entidades públicas.</w:t>
      </w:r>
    </w:p>
    <w:p w14:paraId="13FC8A16" w14:textId="3C343D26" w:rsidR="00824A02" w:rsidRPr="004E2386" w:rsidRDefault="00824A02" w:rsidP="00791354">
      <w:pPr>
        <w:pStyle w:val="Prrafodelista"/>
        <w:numPr>
          <w:ilvl w:val="0"/>
          <w:numId w:val="27"/>
        </w:numPr>
        <w:ind w:left="1701" w:hanging="283"/>
        <w:rPr>
          <w:lang w:val="es-419" w:eastAsia="es-CO"/>
        </w:rPr>
      </w:pPr>
      <w:r w:rsidRPr="004E2386">
        <w:rPr>
          <w:b/>
          <w:lang w:val="es-419" w:eastAsia="es-CO"/>
        </w:rPr>
        <w:t>Política o gubernamental</w:t>
      </w:r>
      <w:r w:rsidR="004E2386" w:rsidRPr="004E2386">
        <w:rPr>
          <w:lang w:val="es-419" w:eastAsia="es-CO"/>
        </w:rPr>
        <w:t>: o</w:t>
      </w:r>
      <w:r w:rsidRPr="004E2386">
        <w:rPr>
          <w:lang w:val="es-419" w:eastAsia="es-CO"/>
        </w:rPr>
        <w:t>rientada a socializar planes de desarrollo, programas de gobierno y metas estratégicas.</w:t>
      </w:r>
    </w:p>
    <w:p w14:paraId="67DED6AE" w14:textId="157C01B9" w:rsidR="00824A02" w:rsidRDefault="00824A02" w:rsidP="00791354">
      <w:pPr>
        <w:pStyle w:val="Prrafodelista"/>
        <w:numPr>
          <w:ilvl w:val="0"/>
          <w:numId w:val="27"/>
        </w:numPr>
        <w:ind w:left="1701" w:hanging="283"/>
        <w:rPr>
          <w:lang w:val="es-419" w:eastAsia="es-CO"/>
        </w:rPr>
      </w:pPr>
      <w:r w:rsidRPr="004E2386">
        <w:rPr>
          <w:b/>
          <w:lang w:val="es-419" w:eastAsia="es-CO"/>
        </w:rPr>
        <w:t>Comunicación de crisis o emergencia</w:t>
      </w:r>
      <w:r w:rsidR="004E2386" w:rsidRPr="004E2386">
        <w:rPr>
          <w:lang w:val="es-419" w:eastAsia="es-CO"/>
        </w:rPr>
        <w:t>: s</w:t>
      </w:r>
      <w:r w:rsidRPr="004E2386">
        <w:rPr>
          <w:lang w:val="es-419" w:eastAsia="es-CO"/>
        </w:rPr>
        <w:t>e activa ante situaciones sociales, ambientales o sanitarias que requieren información oportuna y orientaciones inmediatas para la ciudadanía.</w:t>
      </w:r>
    </w:p>
    <w:p w14:paraId="515AC410" w14:textId="77777777" w:rsidR="00E84D20" w:rsidRPr="004E2386" w:rsidRDefault="00E84D20" w:rsidP="00E84D20">
      <w:pPr>
        <w:pStyle w:val="Prrafodelista"/>
        <w:ind w:left="1776" w:firstLine="0"/>
        <w:rPr>
          <w:lang w:val="es-419" w:eastAsia="es-CO"/>
        </w:rPr>
      </w:pPr>
    </w:p>
    <w:p w14:paraId="13D49E03" w14:textId="54826360" w:rsidR="00824A02" w:rsidRPr="00824A02" w:rsidRDefault="00824A02" w:rsidP="00AE42E7">
      <w:pPr>
        <w:pStyle w:val="Ttulo2"/>
      </w:pPr>
      <w:bookmarkStart w:id="3" w:name="_Toc239256757"/>
      <w:r w:rsidRPr="00824A02">
        <w:t>Comunicación ciudadana: concepto, objetivo, alcance y enfoque</w:t>
      </w:r>
      <w:bookmarkEnd w:id="3"/>
      <w:r w:rsidRPr="00824A02">
        <w:t xml:space="preserve"> </w:t>
      </w:r>
    </w:p>
    <w:p w14:paraId="4E1AF43F" w14:textId="77777777" w:rsidR="00824A02" w:rsidRPr="00824A02" w:rsidRDefault="00824A02" w:rsidP="00824A02">
      <w:pPr>
        <w:rPr>
          <w:lang w:val="es-419" w:eastAsia="es-CO"/>
        </w:rPr>
      </w:pPr>
      <w:r w:rsidRPr="00824A02">
        <w:rPr>
          <w:lang w:val="es-419" w:eastAsia="es-CO"/>
        </w:rPr>
        <w:t>La comunicación ciudadana se define como información, opinión y deliberación que nacen desde las personas, los colectivos sociales y las comunidades hacia el Estado o entre sí. A diferencia de la comunicación pública, su dirección es principalmente ascendente u horizontal, operando como una herramienta fundamental para el control social y la auditoría de lo público.</w:t>
      </w:r>
    </w:p>
    <w:p w14:paraId="7B18E9C7" w14:textId="77777777" w:rsidR="00824A02" w:rsidRPr="00824A02" w:rsidRDefault="00824A02" w:rsidP="00824A02">
      <w:pPr>
        <w:rPr>
          <w:lang w:val="es-419" w:eastAsia="es-CO"/>
        </w:rPr>
      </w:pPr>
      <w:r w:rsidRPr="00824A02">
        <w:rPr>
          <w:lang w:val="es-419" w:eastAsia="es-CO"/>
        </w:rPr>
        <w:t>Para comprender el papel de la comunicación ciudadana en la relación entre las instituciones y la ciudadanía, es necesario analizar tres aspectos fundamentales:</w:t>
      </w:r>
    </w:p>
    <w:p w14:paraId="05CD6FC8" w14:textId="4A5A2133" w:rsidR="00824A02" w:rsidRPr="00AE42E7" w:rsidRDefault="00824A02" w:rsidP="00791354">
      <w:pPr>
        <w:pStyle w:val="Prrafodelista"/>
        <w:numPr>
          <w:ilvl w:val="0"/>
          <w:numId w:val="11"/>
        </w:numPr>
        <w:rPr>
          <w:b/>
          <w:lang w:val="es-419" w:eastAsia="es-CO"/>
        </w:rPr>
      </w:pPr>
      <w:r w:rsidRPr="00AE42E7">
        <w:rPr>
          <w:b/>
          <w:lang w:val="es-419" w:eastAsia="es-CO"/>
        </w:rPr>
        <w:t xml:space="preserve">Objetivo </w:t>
      </w:r>
    </w:p>
    <w:p w14:paraId="35460221" w14:textId="77777777" w:rsidR="00824A02" w:rsidRPr="00824A02" w:rsidRDefault="00824A02" w:rsidP="00824A02">
      <w:pPr>
        <w:rPr>
          <w:lang w:val="es-419" w:eastAsia="es-CO"/>
        </w:rPr>
      </w:pPr>
      <w:r w:rsidRPr="00824A02">
        <w:rPr>
          <w:lang w:val="es-419" w:eastAsia="es-CO"/>
        </w:rPr>
        <w:t xml:space="preserve">Favorecer una relación más clara, cercana y efectiva en las instituciones y las personas. Para lograrlo, la información debe permitir que la ciudadanía comprenda, </w:t>
      </w:r>
      <w:r w:rsidRPr="00824A02">
        <w:rPr>
          <w:lang w:val="es-419" w:eastAsia="es-CO"/>
        </w:rPr>
        <w:lastRenderedPageBreak/>
        <w:t xml:space="preserve">actúe, pregunte, participe o tome decisiones. Una comunicación ciudadana bien orientada no solo informa; también reduce distancias, fortalece la confianza y facilita el acceso. </w:t>
      </w:r>
    </w:p>
    <w:p w14:paraId="59CC87D9" w14:textId="4AFD927B" w:rsidR="00824A02" w:rsidRPr="00AE42E7" w:rsidRDefault="00824A02" w:rsidP="00791354">
      <w:pPr>
        <w:pStyle w:val="Prrafodelista"/>
        <w:numPr>
          <w:ilvl w:val="0"/>
          <w:numId w:val="11"/>
        </w:numPr>
        <w:rPr>
          <w:b/>
          <w:lang w:val="es-419" w:eastAsia="es-CO"/>
        </w:rPr>
      </w:pPr>
      <w:r w:rsidRPr="00AE42E7">
        <w:rPr>
          <w:b/>
          <w:lang w:val="es-419" w:eastAsia="es-CO"/>
        </w:rPr>
        <w:t>Alcance</w:t>
      </w:r>
    </w:p>
    <w:p w14:paraId="16848433" w14:textId="77777777" w:rsidR="00824A02" w:rsidRPr="00824A02" w:rsidRDefault="00824A02" w:rsidP="00824A02">
      <w:pPr>
        <w:rPr>
          <w:lang w:val="es-419" w:eastAsia="es-CO"/>
        </w:rPr>
      </w:pPr>
      <w:r w:rsidRPr="00824A02">
        <w:rPr>
          <w:lang w:val="es-419" w:eastAsia="es-CO"/>
        </w:rPr>
        <w:t xml:space="preserve">Incluye diferentes momentos del relacionamiento con el Estado. Está presente cuando una persona consulta información en una página </w:t>
      </w:r>
      <w:r w:rsidRPr="00017C3A">
        <w:rPr>
          <w:rStyle w:val="Extranjerismo"/>
        </w:rPr>
        <w:t>web</w:t>
      </w:r>
      <w:r w:rsidRPr="00824A02">
        <w:rPr>
          <w:lang w:val="es-419" w:eastAsia="es-CO"/>
        </w:rPr>
        <w:t xml:space="preserve">, lee un cartel institucional, recibe una respuesta escrita o participa en una reunión. En cada uno de estos momentos, la comunicación puede facilitar el proceso o convertirse en una barrera. </w:t>
      </w:r>
    </w:p>
    <w:p w14:paraId="74D04F5F" w14:textId="0A6ABE11" w:rsidR="00824A02" w:rsidRPr="00AE42E7" w:rsidRDefault="00824A02" w:rsidP="00791354">
      <w:pPr>
        <w:pStyle w:val="Prrafodelista"/>
        <w:numPr>
          <w:ilvl w:val="0"/>
          <w:numId w:val="11"/>
        </w:numPr>
        <w:rPr>
          <w:b/>
          <w:lang w:val="es-419" w:eastAsia="es-CO"/>
        </w:rPr>
      </w:pPr>
      <w:r w:rsidRPr="00AE42E7">
        <w:rPr>
          <w:b/>
          <w:lang w:val="es-419" w:eastAsia="es-CO"/>
        </w:rPr>
        <w:t>Enfoque</w:t>
      </w:r>
    </w:p>
    <w:p w14:paraId="7681EE36" w14:textId="77CEE100" w:rsidR="00824A02" w:rsidRDefault="00824A02" w:rsidP="00824A02">
      <w:pPr>
        <w:rPr>
          <w:lang w:val="es-419" w:eastAsia="es-CO"/>
        </w:rPr>
      </w:pPr>
      <w:r w:rsidRPr="00824A02">
        <w:rPr>
          <w:lang w:val="es-419" w:eastAsia="es-CO"/>
        </w:rPr>
        <w:t>Debe ser claro, comprensible e incluyente. Esto implica reconocer que no todas las personas acceden a la información de la misma manera ni tienen las mismas condiciones para interpretarla. Por esta razón, comunicar desde el enfoque ciudadano exige pensar en el le</w:t>
      </w:r>
      <w:r w:rsidR="004E2386">
        <w:rPr>
          <w:lang w:val="es-419" w:eastAsia="es-CO"/>
        </w:rPr>
        <w:t>n</w:t>
      </w:r>
      <w:r w:rsidRPr="00824A02">
        <w:rPr>
          <w:lang w:val="es-419" w:eastAsia="es-CO"/>
        </w:rPr>
        <w:t xml:space="preserve">guaje, el canal, el formato, el contexto y la utilidad de la información. </w:t>
      </w:r>
    </w:p>
    <w:p w14:paraId="4716BA85" w14:textId="77777777" w:rsidR="00AE42E7" w:rsidRPr="00824A02" w:rsidRDefault="00AE42E7" w:rsidP="00824A02">
      <w:pPr>
        <w:rPr>
          <w:lang w:val="es-419" w:eastAsia="es-CO"/>
        </w:rPr>
      </w:pPr>
    </w:p>
    <w:p w14:paraId="719C93D0" w14:textId="2A4AD44D" w:rsidR="00824A02" w:rsidRPr="00824A02" w:rsidRDefault="00824A02" w:rsidP="00AE42E7">
      <w:pPr>
        <w:pStyle w:val="Ttulo2"/>
      </w:pPr>
      <w:bookmarkStart w:id="4" w:name="_Toc239256758"/>
      <w:r w:rsidRPr="00824A02">
        <w:t>Tipos de información en la comunicación pública y ciudadana</w:t>
      </w:r>
      <w:bookmarkEnd w:id="4"/>
    </w:p>
    <w:p w14:paraId="1EDF78B1" w14:textId="569ABDCD" w:rsidR="00824A02" w:rsidRPr="00824A02" w:rsidRDefault="00824A02" w:rsidP="00824A02">
      <w:pPr>
        <w:rPr>
          <w:lang w:val="es-419" w:eastAsia="es-CO"/>
        </w:rPr>
      </w:pPr>
      <w:r w:rsidRPr="00824A02">
        <w:rPr>
          <w:lang w:val="es-419" w:eastAsia="es-CO"/>
        </w:rPr>
        <w:t xml:space="preserve">Dentro de los procesos de comunicación entre el Estado y la ciudadanía circulan diferentes tipos de información. Algunas comunicaciones explican normas, otras orientan trámites, presentan servicios, entregan respuestas, convocan a participar o informan decisiones; identificar este tipo de información es importante porque no </w:t>
      </w:r>
      <w:r w:rsidRPr="00824A02">
        <w:rPr>
          <w:lang w:val="es-419" w:eastAsia="es-CO"/>
        </w:rPr>
        <w:lastRenderedPageBreak/>
        <w:t>todos los mensajes se construyen de la misma manera ni cumple</w:t>
      </w:r>
      <w:r w:rsidR="004E2386">
        <w:rPr>
          <w:lang w:val="es-419" w:eastAsia="es-CO"/>
        </w:rPr>
        <w:t>n</w:t>
      </w:r>
      <w:r w:rsidRPr="00824A02">
        <w:rPr>
          <w:lang w:val="es-419" w:eastAsia="es-CO"/>
        </w:rPr>
        <w:t xml:space="preserve"> con el mismo propósito.</w:t>
      </w:r>
    </w:p>
    <w:p w14:paraId="7E25E7F4" w14:textId="77777777" w:rsidR="00824A02" w:rsidRPr="00824A02" w:rsidRDefault="00824A02" w:rsidP="00824A02">
      <w:pPr>
        <w:rPr>
          <w:lang w:val="es-419" w:eastAsia="es-CO"/>
        </w:rPr>
      </w:pPr>
      <w:r w:rsidRPr="00824A02">
        <w:rPr>
          <w:lang w:val="es-419" w:eastAsia="es-CO"/>
        </w:rPr>
        <w:t>Los tipos de información que gestionan las entidades públicas se diferencian por su finalidad y por las condiciones de acceso establecidas en la normatividad. La siguiente tabla presenta las principales categorías y el nivel de acceso que tiene la ciudadanía frente a cada una de ellas:</w:t>
      </w:r>
    </w:p>
    <w:p w14:paraId="70293FB3" w14:textId="43C9D39D" w:rsidR="00D01B10" w:rsidRDefault="00824A02" w:rsidP="002A6158">
      <w:pPr>
        <w:pStyle w:val="Tabla"/>
        <w:rPr>
          <w:lang w:val="es-419" w:eastAsia="es-CO"/>
        </w:rPr>
      </w:pPr>
      <w:r w:rsidRPr="00824A02">
        <w:rPr>
          <w:lang w:val="es-419" w:eastAsia="es-CO"/>
        </w:rPr>
        <w:t>Tipos de información y nivel de acceso ciudadano</w:t>
      </w:r>
    </w:p>
    <w:tbl>
      <w:tblPr>
        <w:tblStyle w:val="SENA"/>
        <w:tblW w:w="0" w:type="auto"/>
        <w:tblLook w:val="04A0" w:firstRow="1" w:lastRow="0" w:firstColumn="1" w:lastColumn="0" w:noHBand="0" w:noVBand="1"/>
      </w:tblPr>
      <w:tblGrid>
        <w:gridCol w:w="2689"/>
        <w:gridCol w:w="3952"/>
        <w:gridCol w:w="3321"/>
      </w:tblGrid>
      <w:tr w:rsidR="00824A02" w14:paraId="69545B54" w14:textId="77777777" w:rsidTr="002A6158">
        <w:trPr>
          <w:cnfStyle w:val="100000000000" w:firstRow="1" w:lastRow="0" w:firstColumn="0" w:lastColumn="0" w:oddVBand="0" w:evenVBand="0" w:oddHBand="0" w:evenHBand="0" w:firstRowFirstColumn="0" w:firstRowLastColumn="0" w:lastRowFirstColumn="0" w:lastRowLastColumn="0"/>
          <w:tblHeader/>
        </w:trPr>
        <w:tc>
          <w:tcPr>
            <w:tcW w:w="2689" w:type="dxa"/>
          </w:tcPr>
          <w:p w14:paraId="4F026F47" w14:textId="0F5721D1" w:rsidR="00824A02" w:rsidRDefault="00824A02" w:rsidP="00824A02">
            <w:pPr>
              <w:ind w:firstLine="0"/>
              <w:rPr>
                <w:lang w:val="es-419" w:eastAsia="es-CO"/>
              </w:rPr>
            </w:pPr>
            <w:r w:rsidRPr="00613EB0">
              <w:t>Tipos de información</w:t>
            </w:r>
          </w:p>
        </w:tc>
        <w:tc>
          <w:tcPr>
            <w:tcW w:w="3952" w:type="dxa"/>
          </w:tcPr>
          <w:p w14:paraId="2B73C8EA" w14:textId="1CB9167C" w:rsidR="00824A02" w:rsidRDefault="00824A02" w:rsidP="00824A02">
            <w:pPr>
              <w:ind w:firstLine="0"/>
              <w:rPr>
                <w:lang w:val="es-419" w:eastAsia="es-CO"/>
              </w:rPr>
            </w:pPr>
            <w:r w:rsidRPr="00613EB0">
              <w:t>Definición general</w:t>
            </w:r>
          </w:p>
        </w:tc>
        <w:tc>
          <w:tcPr>
            <w:tcW w:w="3321" w:type="dxa"/>
          </w:tcPr>
          <w:p w14:paraId="13EF95D9" w14:textId="03A0586F" w:rsidR="00824A02" w:rsidRDefault="00824A02" w:rsidP="00824A02">
            <w:pPr>
              <w:ind w:firstLine="0"/>
              <w:rPr>
                <w:lang w:val="es-419" w:eastAsia="es-CO"/>
              </w:rPr>
            </w:pPr>
            <w:r w:rsidRPr="00613EB0">
              <w:t>Nivel de acceso ciudadano</w:t>
            </w:r>
          </w:p>
        </w:tc>
      </w:tr>
      <w:tr w:rsidR="00824A02" w14:paraId="7A76B827" w14:textId="77777777" w:rsidTr="002A6158">
        <w:trPr>
          <w:cnfStyle w:val="000000100000" w:firstRow="0" w:lastRow="0" w:firstColumn="0" w:lastColumn="0" w:oddVBand="0" w:evenVBand="0" w:oddHBand="1" w:evenHBand="0" w:firstRowFirstColumn="0" w:firstRowLastColumn="0" w:lastRowFirstColumn="0" w:lastRowLastColumn="0"/>
        </w:trPr>
        <w:tc>
          <w:tcPr>
            <w:tcW w:w="2689" w:type="dxa"/>
          </w:tcPr>
          <w:p w14:paraId="644099E1" w14:textId="396D5572" w:rsidR="00824A02" w:rsidRDefault="00824A02" w:rsidP="00824A02">
            <w:pPr>
              <w:ind w:firstLine="0"/>
              <w:rPr>
                <w:lang w:val="es-419" w:eastAsia="es-CO"/>
              </w:rPr>
            </w:pPr>
            <w:r w:rsidRPr="00613EB0">
              <w:t>Información pública</w:t>
            </w:r>
          </w:p>
        </w:tc>
        <w:tc>
          <w:tcPr>
            <w:tcW w:w="3952" w:type="dxa"/>
          </w:tcPr>
          <w:p w14:paraId="1D5C29F4" w14:textId="3273B5F4" w:rsidR="00824A02" w:rsidRDefault="00824A02" w:rsidP="00824A02">
            <w:pPr>
              <w:ind w:firstLine="0"/>
              <w:rPr>
                <w:lang w:val="es-419" w:eastAsia="es-CO"/>
              </w:rPr>
            </w:pPr>
            <w:r w:rsidRPr="00613EB0">
              <w:t>Datos y documentos generados, guardados o controlados por una entidad pública.</w:t>
            </w:r>
          </w:p>
        </w:tc>
        <w:tc>
          <w:tcPr>
            <w:tcW w:w="3321" w:type="dxa"/>
          </w:tcPr>
          <w:p w14:paraId="73C2279D" w14:textId="1C182CAE" w:rsidR="00824A02" w:rsidRDefault="00824A02" w:rsidP="00824A02">
            <w:pPr>
              <w:ind w:firstLine="0"/>
              <w:rPr>
                <w:lang w:val="es-419" w:eastAsia="es-CO"/>
              </w:rPr>
            </w:pPr>
            <w:r w:rsidRPr="00613EB0">
              <w:t xml:space="preserve">Acceso universal y obligatorio (transparencia activa y pasiva). </w:t>
            </w:r>
          </w:p>
        </w:tc>
      </w:tr>
      <w:tr w:rsidR="00824A02" w14:paraId="7B93DDF1" w14:textId="77777777" w:rsidTr="002A6158">
        <w:tc>
          <w:tcPr>
            <w:tcW w:w="2689" w:type="dxa"/>
          </w:tcPr>
          <w:p w14:paraId="3783B5C4" w14:textId="6676DD49" w:rsidR="00824A02" w:rsidRDefault="00824A02" w:rsidP="00824A02">
            <w:pPr>
              <w:ind w:firstLine="0"/>
              <w:rPr>
                <w:lang w:val="es-419" w:eastAsia="es-CO"/>
              </w:rPr>
            </w:pPr>
            <w:r w:rsidRPr="00613EB0">
              <w:t>Información clasificada</w:t>
            </w:r>
          </w:p>
        </w:tc>
        <w:tc>
          <w:tcPr>
            <w:tcW w:w="3952" w:type="dxa"/>
          </w:tcPr>
          <w:p w14:paraId="52E0F4F2" w14:textId="79141DB2" w:rsidR="00824A02" w:rsidRDefault="00824A02" w:rsidP="00824A02">
            <w:pPr>
              <w:ind w:firstLine="0"/>
              <w:rPr>
                <w:lang w:val="es-419" w:eastAsia="es-CO"/>
              </w:rPr>
            </w:pPr>
            <w:r w:rsidRPr="00613EB0">
              <w:t>Información del Estado que, de ser revelada, podría afectar la intimidad o los derechos de una persona.</w:t>
            </w:r>
          </w:p>
        </w:tc>
        <w:tc>
          <w:tcPr>
            <w:tcW w:w="3321" w:type="dxa"/>
          </w:tcPr>
          <w:p w14:paraId="1B21D277" w14:textId="13C43040" w:rsidR="00824A02" w:rsidRDefault="00824A02" w:rsidP="00824A02">
            <w:pPr>
              <w:ind w:firstLine="0"/>
              <w:rPr>
                <w:lang w:val="es-419" w:eastAsia="es-CO"/>
              </w:rPr>
            </w:pPr>
            <w:r w:rsidRPr="00613EB0">
              <w:t xml:space="preserve">Acceso restringido por ley (protección de datos personales). </w:t>
            </w:r>
          </w:p>
        </w:tc>
      </w:tr>
      <w:tr w:rsidR="00824A02" w14:paraId="092B38B1" w14:textId="77777777" w:rsidTr="002A6158">
        <w:trPr>
          <w:cnfStyle w:val="000000100000" w:firstRow="0" w:lastRow="0" w:firstColumn="0" w:lastColumn="0" w:oddVBand="0" w:evenVBand="0" w:oddHBand="1" w:evenHBand="0" w:firstRowFirstColumn="0" w:firstRowLastColumn="0" w:lastRowFirstColumn="0" w:lastRowLastColumn="0"/>
        </w:trPr>
        <w:tc>
          <w:tcPr>
            <w:tcW w:w="2689" w:type="dxa"/>
          </w:tcPr>
          <w:p w14:paraId="72B66806" w14:textId="687BC104" w:rsidR="00824A02" w:rsidRDefault="00824A02" w:rsidP="00824A02">
            <w:pPr>
              <w:ind w:firstLine="0"/>
              <w:rPr>
                <w:lang w:val="es-419" w:eastAsia="es-CO"/>
              </w:rPr>
            </w:pPr>
            <w:r w:rsidRPr="00613EB0">
              <w:t>Información reservada</w:t>
            </w:r>
          </w:p>
        </w:tc>
        <w:tc>
          <w:tcPr>
            <w:tcW w:w="3952" w:type="dxa"/>
          </w:tcPr>
          <w:p w14:paraId="5AC1A996" w14:textId="6EA8B860" w:rsidR="00824A02" w:rsidRDefault="00824A02" w:rsidP="00824A02">
            <w:pPr>
              <w:ind w:firstLine="0"/>
              <w:rPr>
                <w:lang w:val="es-419" w:eastAsia="es-CO"/>
              </w:rPr>
            </w:pPr>
            <w:r w:rsidRPr="00613EB0">
              <w:t>Información cuya difusión podría poner en riesgo la seguridad nacional o la defensa pública.</w:t>
            </w:r>
          </w:p>
        </w:tc>
        <w:tc>
          <w:tcPr>
            <w:tcW w:w="3321" w:type="dxa"/>
          </w:tcPr>
          <w:p w14:paraId="5293BFA0" w14:textId="59B639BA" w:rsidR="00824A02" w:rsidRDefault="00824A02" w:rsidP="00824A02">
            <w:pPr>
              <w:ind w:firstLine="0"/>
              <w:rPr>
                <w:lang w:val="es-419" w:eastAsia="es-CO"/>
              </w:rPr>
            </w:pPr>
            <w:r w:rsidRPr="00613EB0">
              <w:t xml:space="preserve">Excepción legal de acceso temporal. </w:t>
            </w:r>
          </w:p>
        </w:tc>
      </w:tr>
    </w:tbl>
    <w:p w14:paraId="7AD3182B" w14:textId="77777777" w:rsidR="00824A02" w:rsidRPr="00824A02" w:rsidRDefault="00824A02" w:rsidP="00824A02">
      <w:pPr>
        <w:rPr>
          <w:lang w:val="es-419" w:eastAsia="es-CO"/>
        </w:rPr>
      </w:pPr>
      <w:r w:rsidRPr="00824A02">
        <w:rPr>
          <w:lang w:val="es-419" w:eastAsia="es-CO"/>
        </w:rPr>
        <w:t xml:space="preserve">Finalmente, y como complemento a la clasificación de la información, se presentan de manera breve dos aspectos que influyen directamente en su </w:t>
      </w:r>
      <w:r w:rsidRPr="00824A02">
        <w:rPr>
          <w:lang w:val="es-419" w:eastAsia="es-CO"/>
        </w:rPr>
        <w:lastRenderedPageBreak/>
        <w:t>comprensión: el uso de tecnicismos y las barreras lingüísticas, ya que ambos pueden dificultar el acceso efectivo a la información pública y el ejercicio de los derechos:</w:t>
      </w:r>
    </w:p>
    <w:p w14:paraId="0302A637" w14:textId="1C82A661" w:rsidR="00824A02" w:rsidRPr="002A6158" w:rsidRDefault="00824A02" w:rsidP="00791354">
      <w:pPr>
        <w:pStyle w:val="Prrafodelista"/>
        <w:numPr>
          <w:ilvl w:val="0"/>
          <w:numId w:val="29"/>
        </w:numPr>
        <w:rPr>
          <w:b/>
          <w:lang w:val="es-419" w:eastAsia="es-CO"/>
        </w:rPr>
      </w:pPr>
      <w:r w:rsidRPr="002A6158">
        <w:rPr>
          <w:b/>
          <w:lang w:val="es-419" w:eastAsia="es-CO"/>
        </w:rPr>
        <w:t>Usos de tecnicismos</w:t>
      </w:r>
    </w:p>
    <w:p w14:paraId="17AF44A1" w14:textId="77777777" w:rsidR="00824A02" w:rsidRPr="00824A02" w:rsidRDefault="00824A02" w:rsidP="00824A02">
      <w:pPr>
        <w:rPr>
          <w:lang w:val="es-419" w:eastAsia="es-CO"/>
        </w:rPr>
      </w:pPr>
      <w:r w:rsidRPr="00824A02">
        <w:rPr>
          <w:lang w:val="es-419" w:eastAsia="es-CO"/>
        </w:rPr>
        <w:t>El uso excesivo de vocabulario altamente técnico, jurídico o administrativo especializado (conocido comúnmente como "lenguaje burocrático") representa una de las principales fallas en el diseño de contenidos estatales. Si bien es necesario mantener el rigor técnico interno, la traducción de estos términos al interactuar con el ciudadano es imperativa para evitar confusiones y desinformación.</w:t>
      </w:r>
    </w:p>
    <w:p w14:paraId="2A8C6233" w14:textId="1FD94C17" w:rsidR="00824A02" w:rsidRPr="002A6158" w:rsidRDefault="00824A02" w:rsidP="00791354">
      <w:pPr>
        <w:pStyle w:val="Prrafodelista"/>
        <w:numPr>
          <w:ilvl w:val="0"/>
          <w:numId w:val="29"/>
        </w:numPr>
        <w:rPr>
          <w:b/>
          <w:lang w:val="es-419" w:eastAsia="es-CO"/>
        </w:rPr>
      </w:pPr>
      <w:r w:rsidRPr="002A6158">
        <w:rPr>
          <w:b/>
          <w:lang w:val="es-419" w:eastAsia="es-CO"/>
        </w:rPr>
        <w:t>Barreras lingüísticas</w:t>
      </w:r>
    </w:p>
    <w:p w14:paraId="669FF72C" w14:textId="77777777" w:rsidR="00824A02" w:rsidRPr="00824A02" w:rsidRDefault="00824A02" w:rsidP="00824A02">
      <w:pPr>
        <w:rPr>
          <w:lang w:val="es-419" w:eastAsia="es-CO"/>
        </w:rPr>
      </w:pPr>
      <w:r w:rsidRPr="00824A02">
        <w:rPr>
          <w:lang w:val="es-419" w:eastAsia="es-CO"/>
        </w:rPr>
        <w:t>Las barreras lingüísticas son aquellos obstáculos comunicativos que impiden el entendimiento mutuo entre el servidor público y el ciudadano. Se generan cuando los canales de atención o las piezas informativas ignoran las capacidades cognitivas, los dialectos locales, las lenguas étnicas o las condiciones de diversidad funcional de la población, aislando al ciudadano del goce efectivo de sus derechos.</w:t>
      </w:r>
    </w:p>
    <w:p w14:paraId="21DA391D" w14:textId="77777777" w:rsidR="00824A02" w:rsidRPr="00824A02" w:rsidRDefault="00824A02" w:rsidP="00824A02">
      <w:pPr>
        <w:rPr>
          <w:lang w:val="es-419" w:eastAsia="es-CO"/>
        </w:rPr>
      </w:pPr>
    </w:p>
    <w:p w14:paraId="4BCDD71D" w14:textId="5EEFC3D2" w:rsidR="002A6158" w:rsidRDefault="002A6158">
      <w:pPr>
        <w:spacing w:before="0" w:after="160" w:line="259" w:lineRule="auto"/>
        <w:ind w:firstLine="0"/>
        <w:rPr>
          <w:lang w:val="es-419" w:eastAsia="es-CO"/>
        </w:rPr>
      </w:pPr>
      <w:r>
        <w:rPr>
          <w:lang w:val="es-419" w:eastAsia="es-CO"/>
        </w:rPr>
        <w:br w:type="page"/>
      </w:r>
    </w:p>
    <w:p w14:paraId="36E286F1" w14:textId="48CB2100" w:rsidR="00D01B10" w:rsidRDefault="00226B84" w:rsidP="002A6158">
      <w:pPr>
        <w:pStyle w:val="Ttulo1"/>
      </w:pPr>
      <w:bookmarkStart w:id="5" w:name="_Toc239256759"/>
      <w:r w:rsidRPr="00226B84">
        <w:lastRenderedPageBreak/>
        <w:t>Lenguajes claros, comprensibles e inclusivos</w:t>
      </w:r>
      <w:bookmarkEnd w:id="5"/>
    </w:p>
    <w:p w14:paraId="5286A373" w14:textId="77777777" w:rsidR="00824A02" w:rsidRPr="00824A02" w:rsidRDefault="00824A02" w:rsidP="00824A02">
      <w:pPr>
        <w:rPr>
          <w:lang w:val="es-419" w:eastAsia="es-CO"/>
        </w:rPr>
      </w:pPr>
      <w:r w:rsidRPr="00824A02">
        <w:rPr>
          <w:lang w:val="es-419" w:eastAsia="es-CO"/>
        </w:rPr>
        <w:t>Guía para la orientación en el uso de lenguaje inclusivo</w:t>
      </w:r>
    </w:p>
    <w:p w14:paraId="12395277" w14:textId="15009E8C" w:rsidR="00824A02" w:rsidRPr="00824A02" w:rsidRDefault="00824A02" w:rsidP="00824A02">
      <w:pPr>
        <w:rPr>
          <w:lang w:val="es-419" w:eastAsia="es-CO"/>
        </w:rPr>
      </w:pPr>
      <w:r w:rsidRPr="00824A02">
        <w:rPr>
          <w:lang w:val="es-419" w:eastAsia="es-CO"/>
        </w:rPr>
        <w:t>Para iniciar el desarrollo de esta temática, se invita a consultar la Guía de lenguajes claros, comprensibles e incluyentes del SENA. Este documento es fundamental para el desarrollo del componente formativo, ya que aborda diferentes acciones presentes en la relación entre el Estado y la ciudadanía</w:t>
      </w:r>
      <w:r w:rsidR="000B10AC">
        <w:rPr>
          <w:lang w:val="es-419" w:eastAsia="es-CO"/>
        </w:rPr>
        <w:t xml:space="preserve">, </w:t>
      </w:r>
      <w:r w:rsidR="000B10AC" w:rsidRPr="000B10AC">
        <w:rPr>
          <w:lang w:val="es-419" w:eastAsia="es-CO"/>
        </w:rPr>
        <w:t xml:space="preserve">partiendo de lo anterior, se invita a que acceda al siguiente documento: </w:t>
      </w:r>
      <w:r w:rsidR="00FD175C" w:rsidRPr="00FD175C">
        <w:rPr>
          <w:b/>
          <w:lang w:val="es-419" w:eastAsia="es-CO"/>
        </w:rPr>
        <w:t>Anexo_01_Guia_de_lenguaje_claro_SENA.</w:t>
      </w:r>
      <w:r w:rsidR="000B10AC" w:rsidRPr="00FD175C">
        <w:rPr>
          <w:b/>
          <w:lang w:val="es-419" w:eastAsia="es-CO"/>
        </w:rPr>
        <w:t>pdf</w:t>
      </w:r>
      <w:r w:rsidR="000B10AC" w:rsidRPr="000B10AC">
        <w:rPr>
          <w:lang w:val="es-419" w:eastAsia="es-CO"/>
        </w:rPr>
        <w:t>, ubicado en la carpeta anexos.</w:t>
      </w:r>
    </w:p>
    <w:p w14:paraId="11384DFC" w14:textId="1C4652CA" w:rsidR="00824A02" w:rsidRDefault="00824A02" w:rsidP="00824A02">
      <w:pPr>
        <w:rPr>
          <w:lang w:val="es-419" w:eastAsia="es-CO"/>
        </w:rPr>
      </w:pPr>
      <w:r w:rsidRPr="00824A02">
        <w:rPr>
          <w:lang w:val="es-419" w:eastAsia="es-CO"/>
        </w:rPr>
        <w:t>Después de reconocer que la comunicación pública y ciudadana puede acercar o alejar a las personas de la información, resulta necesario avanzar hacia una pregunta:</w:t>
      </w:r>
    </w:p>
    <w:p w14:paraId="50E2D9B6" w14:textId="3304ADB3" w:rsidR="00824A02" w:rsidRDefault="00824A02" w:rsidP="00824A02">
      <w:pPr>
        <w:rPr>
          <w:lang w:val="es-419" w:eastAsia="es-CO"/>
        </w:rPr>
      </w:pPr>
      <w:r w:rsidRPr="00824A02">
        <w:rPr>
          <w:lang w:val="es-419" w:eastAsia="es-CO"/>
        </w:rPr>
        <w:t>¿Cómo debe construirse el lenguaje institucional para que la ciudadanía pueda comprender, usar y relacionar la información con sus derechos, tr</w:t>
      </w:r>
      <w:r w:rsidR="004E2386">
        <w:rPr>
          <w:lang w:val="es-419" w:eastAsia="es-CO"/>
        </w:rPr>
        <w:t>á</w:t>
      </w:r>
      <w:r w:rsidRPr="00824A02">
        <w:rPr>
          <w:lang w:val="es-419" w:eastAsia="es-CO"/>
        </w:rPr>
        <w:t>mites, servicios y decisiones?</w:t>
      </w:r>
    </w:p>
    <w:p w14:paraId="6CB632AB" w14:textId="77777777" w:rsidR="00824A02" w:rsidRPr="00824A02" w:rsidRDefault="00824A02" w:rsidP="00824A02">
      <w:pPr>
        <w:rPr>
          <w:lang w:val="es-419" w:eastAsia="es-CO"/>
        </w:rPr>
      </w:pPr>
      <w:r w:rsidRPr="00824A02">
        <w:rPr>
          <w:lang w:val="es-419" w:eastAsia="es-CO"/>
        </w:rPr>
        <w:t xml:space="preserve">La respuesta no depende únicamente de escribir menos o de cambiar algunas palabras. Comunicar de manera clara exige pensar en la persona que recibe el mensaje, en el propósito de la información, en el contexto en el que se entrega y en las acciones que se esperan desarrollar. Por esta razón, los lenguajes claros, comprensibles e inclusivos se convierten en herramientas fundamentales para reducir brechas comunicativas y fortalecer el acceso ciudadano. </w:t>
      </w:r>
    </w:p>
    <w:p w14:paraId="5B66571C" w14:textId="15F8AA0B" w:rsidR="00824A02" w:rsidRDefault="00824A02" w:rsidP="00824A02">
      <w:pPr>
        <w:rPr>
          <w:lang w:val="es-419" w:eastAsia="es-CO"/>
        </w:rPr>
      </w:pPr>
      <w:r w:rsidRPr="00824A02">
        <w:rPr>
          <w:lang w:val="es-419" w:eastAsia="es-CO"/>
        </w:rPr>
        <w:t>Por eso, este apartado presenta tres enfoques complementarios:</w:t>
      </w:r>
    </w:p>
    <w:p w14:paraId="7FA01493" w14:textId="3B424E87" w:rsidR="00FD175C" w:rsidRDefault="00FD175C" w:rsidP="00824A02">
      <w:pPr>
        <w:rPr>
          <w:lang w:val="es-419" w:eastAsia="es-CO"/>
        </w:rPr>
      </w:pPr>
    </w:p>
    <w:p w14:paraId="79CB6615" w14:textId="77777777" w:rsidR="00FD175C" w:rsidRPr="00824A02" w:rsidRDefault="00FD175C" w:rsidP="00824A02">
      <w:pPr>
        <w:rPr>
          <w:lang w:val="es-419" w:eastAsia="es-CO"/>
        </w:rPr>
      </w:pPr>
    </w:p>
    <w:p w14:paraId="36AF60D1" w14:textId="6F2D7A3A" w:rsidR="00824A02" w:rsidRPr="00E61963" w:rsidRDefault="00824A02" w:rsidP="00791354">
      <w:pPr>
        <w:pStyle w:val="Prrafodelista"/>
        <w:numPr>
          <w:ilvl w:val="0"/>
          <w:numId w:val="30"/>
        </w:numPr>
        <w:rPr>
          <w:b/>
          <w:lang w:val="es-419" w:eastAsia="es-CO"/>
        </w:rPr>
      </w:pPr>
      <w:r w:rsidRPr="00E61963">
        <w:rPr>
          <w:b/>
          <w:lang w:val="es-419" w:eastAsia="es-CO"/>
        </w:rPr>
        <w:lastRenderedPageBreak/>
        <w:t>Lenguaje claro</w:t>
      </w:r>
    </w:p>
    <w:p w14:paraId="01220B8C" w14:textId="77777777" w:rsidR="00824A02" w:rsidRPr="00824A02" w:rsidRDefault="00824A02" w:rsidP="00824A02">
      <w:pPr>
        <w:rPr>
          <w:lang w:val="es-419" w:eastAsia="es-CO"/>
        </w:rPr>
      </w:pPr>
      <w:r w:rsidRPr="00824A02">
        <w:rPr>
          <w:lang w:val="es-419" w:eastAsia="es-CO"/>
        </w:rPr>
        <w:t>Ayuda a organizar y expresar la información de forma más sencilla y directa, utilizando palabras de uso común, frases precisas y una estructura que facilite su lectura y comprensión.</w:t>
      </w:r>
    </w:p>
    <w:p w14:paraId="12219EA7" w14:textId="3B77D978" w:rsidR="00824A02" w:rsidRPr="00E61963" w:rsidRDefault="00824A02" w:rsidP="00791354">
      <w:pPr>
        <w:pStyle w:val="Prrafodelista"/>
        <w:numPr>
          <w:ilvl w:val="0"/>
          <w:numId w:val="30"/>
        </w:numPr>
        <w:rPr>
          <w:b/>
          <w:lang w:val="es-419" w:eastAsia="es-CO"/>
        </w:rPr>
      </w:pPr>
      <w:r w:rsidRPr="00E61963">
        <w:rPr>
          <w:b/>
          <w:lang w:val="es-419" w:eastAsia="es-CO"/>
        </w:rPr>
        <w:t>Lenguaje comprensible</w:t>
      </w:r>
    </w:p>
    <w:p w14:paraId="2ED02744" w14:textId="77777777" w:rsidR="00824A02" w:rsidRPr="00824A02" w:rsidRDefault="00824A02" w:rsidP="00824A02">
      <w:pPr>
        <w:rPr>
          <w:lang w:val="es-419" w:eastAsia="es-CO"/>
        </w:rPr>
      </w:pPr>
      <w:r w:rsidRPr="00824A02">
        <w:rPr>
          <w:lang w:val="es-419" w:eastAsia="es-CO"/>
        </w:rPr>
        <w:t>Permite que el mensaje tenga sentido para quien lo lee o escucha, porque cuida la claridad, la coherencia y el orden de las ideas.</w:t>
      </w:r>
    </w:p>
    <w:p w14:paraId="027F1C55" w14:textId="413AC499" w:rsidR="00824A02" w:rsidRPr="00E61963" w:rsidRDefault="00824A02" w:rsidP="00791354">
      <w:pPr>
        <w:pStyle w:val="Prrafodelista"/>
        <w:numPr>
          <w:ilvl w:val="0"/>
          <w:numId w:val="30"/>
        </w:numPr>
        <w:rPr>
          <w:b/>
          <w:lang w:val="es-419" w:eastAsia="es-CO"/>
        </w:rPr>
      </w:pPr>
      <w:r w:rsidRPr="00E61963">
        <w:rPr>
          <w:b/>
          <w:lang w:val="es-419" w:eastAsia="es-CO"/>
        </w:rPr>
        <w:t>Lenguaje inclusivo</w:t>
      </w:r>
    </w:p>
    <w:p w14:paraId="616EA2AF" w14:textId="6485DB19" w:rsidR="00824A02" w:rsidRDefault="00824A02" w:rsidP="00824A02">
      <w:pPr>
        <w:rPr>
          <w:lang w:val="es-419" w:eastAsia="es-CO"/>
        </w:rPr>
      </w:pPr>
      <w:r w:rsidRPr="00824A02">
        <w:rPr>
          <w:lang w:val="es-419" w:eastAsia="es-CO"/>
        </w:rPr>
        <w:t>Busca que la comunicación reconozca a las personas, evite expresiones discriminatorias y promueva una relación respetuosa entre el Estado y la ciudadanía.</w:t>
      </w:r>
    </w:p>
    <w:p w14:paraId="7E3334E1" w14:textId="77777777" w:rsidR="009176AB" w:rsidRDefault="009176AB" w:rsidP="00824A02">
      <w:pPr>
        <w:rPr>
          <w:lang w:val="es-419" w:eastAsia="es-CO"/>
        </w:rPr>
      </w:pPr>
    </w:p>
    <w:p w14:paraId="249FE2E0" w14:textId="1A6921F0" w:rsidR="00824A02" w:rsidRPr="00824A02" w:rsidRDefault="00824A02" w:rsidP="00FD175C">
      <w:pPr>
        <w:pStyle w:val="Ttulo2"/>
      </w:pPr>
      <w:bookmarkStart w:id="6" w:name="_Toc239256760"/>
      <w:r w:rsidRPr="00824A02">
        <w:t>Lenguajes claros: conceptos, características y principios</w:t>
      </w:r>
      <w:bookmarkEnd w:id="6"/>
      <w:r w:rsidRPr="00824A02">
        <w:t xml:space="preserve"> </w:t>
      </w:r>
    </w:p>
    <w:p w14:paraId="450EA4FE" w14:textId="77777777" w:rsidR="00824A02" w:rsidRPr="00824A02" w:rsidRDefault="00824A02" w:rsidP="00824A02">
      <w:pPr>
        <w:rPr>
          <w:lang w:val="es-419" w:eastAsia="es-CO"/>
        </w:rPr>
      </w:pPr>
      <w:r w:rsidRPr="00824A02">
        <w:rPr>
          <w:lang w:val="es-419" w:eastAsia="es-CO"/>
        </w:rPr>
        <w:t>El lenguaje claro es una estrategia de comunicación integral que busca que las audiencias entiendan un mensaje institucional desde la primera lectura o escucha. No consiste en infantilizar el discurso, sino en simplificar la estructura gramatical para optimizar el acceso a la información.</w:t>
      </w:r>
    </w:p>
    <w:p w14:paraId="6FDEC4B2" w14:textId="77777777" w:rsidR="00824A02" w:rsidRPr="00824A02" w:rsidRDefault="00824A02" w:rsidP="00824A02">
      <w:pPr>
        <w:rPr>
          <w:lang w:val="es-419" w:eastAsia="es-CO"/>
        </w:rPr>
      </w:pPr>
      <w:r w:rsidRPr="00824A02">
        <w:rPr>
          <w:lang w:val="es-419" w:eastAsia="es-CO"/>
        </w:rPr>
        <w:t xml:space="preserve">Entre las características de los lenguajes claros se encuentran: </w:t>
      </w:r>
    </w:p>
    <w:p w14:paraId="50258EF4" w14:textId="44B8C99D" w:rsidR="00824A02" w:rsidRPr="00FD175C" w:rsidRDefault="00824A02" w:rsidP="00791354">
      <w:pPr>
        <w:pStyle w:val="Prrafodelista"/>
        <w:numPr>
          <w:ilvl w:val="0"/>
          <w:numId w:val="12"/>
        </w:numPr>
        <w:rPr>
          <w:lang w:val="es-419" w:eastAsia="es-CO"/>
        </w:rPr>
      </w:pPr>
      <w:r w:rsidRPr="00FD175C">
        <w:rPr>
          <w:b/>
          <w:lang w:val="es-419" w:eastAsia="es-CO"/>
        </w:rPr>
        <w:t>Precisión</w:t>
      </w:r>
      <w:r w:rsidR="00FD175C" w:rsidRPr="00FD175C">
        <w:rPr>
          <w:lang w:val="es-419" w:eastAsia="es-CO"/>
        </w:rPr>
        <w:t xml:space="preserve">: </w:t>
      </w:r>
      <w:r w:rsidR="004E2386" w:rsidRPr="004E2386">
        <w:rPr>
          <w:lang w:val="es-419" w:eastAsia="es-CO"/>
        </w:rPr>
        <w:t>Presenta la información necesaria de manera exacta, sin datos innecesarios.</w:t>
      </w:r>
    </w:p>
    <w:p w14:paraId="712645AD" w14:textId="29ED024E" w:rsidR="00824A02" w:rsidRPr="00FD175C" w:rsidRDefault="00824A02" w:rsidP="00791354">
      <w:pPr>
        <w:pStyle w:val="Prrafodelista"/>
        <w:numPr>
          <w:ilvl w:val="0"/>
          <w:numId w:val="12"/>
        </w:numPr>
        <w:rPr>
          <w:lang w:val="es-419" w:eastAsia="es-CO"/>
        </w:rPr>
      </w:pPr>
      <w:r w:rsidRPr="00FD175C">
        <w:rPr>
          <w:b/>
          <w:lang w:val="es-419" w:eastAsia="es-CO"/>
        </w:rPr>
        <w:t>Organización</w:t>
      </w:r>
      <w:r w:rsidR="00FD175C" w:rsidRPr="00FD175C">
        <w:rPr>
          <w:lang w:val="es-419" w:eastAsia="es-CO"/>
        </w:rPr>
        <w:t>: o</w:t>
      </w:r>
      <w:r w:rsidRPr="00FD175C">
        <w:rPr>
          <w:lang w:val="es-419" w:eastAsia="es-CO"/>
        </w:rPr>
        <w:t xml:space="preserve">rdena las ideas según las necesidades de quien recibe la información. </w:t>
      </w:r>
    </w:p>
    <w:p w14:paraId="513E9767" w14:textId="175CE73D" w:rsidR="00824A02" w:rsidRPr="00FD175C" w:rsidRDefault="00824A02" w:rsidP="00791354">
      <w:pPr>
        <w:pStyle w:val="Prrafodelista"/>
        <w:numPr>
          <w:ilvl w:val="0"/>
          <w:numId w:val="12"/>
        </w:numPr>
        <w:rPr>
          <w:lang w:val="es-419" w:eastAsia="es-CO"/>
        </w:rPr>
      </w:pPr>
      <w:r w:rsidRPr="00FD175C">
        <w:rPr>
          <w:b/>
          <w:lang w:val="es-419" w:eastAsia="es-CO"/>
        </w:rPr>
        <w:lastRenderedPageBreak/>
        <w:t>C</w:t>
      </w:r>
      <w:r w:rsidR="00951DFB">
        <w:rPr>
          <w:b/>
          <w:lang w:val="es-419" w:eastAsia="es-CO"/>
        </w:rPr>
        <w:t>l</w:t>
      </w:r>
      <w:r w:rsidRPr="00FD175C">
        <w:rPr>
          <w:b/>
          <w:lang w:val="es-419" w:eastAsia="es-CO"/>
        </w:rPr>
        <w:t>aridad</w:t>
      </w:r>
      <w:r w:rsidR="00FD175C" w:rsidRPr="00FD175C">
        <w:rPr>
          <w:lang w:val="es-419" w:eastAsia="es-CO"/>
        </w:rPr>
        <w:t>: u</w:t>
      </w:r>
      <w:r w:rsidRPr="00FD175C">
        <w:rPr>
          <w:lang w:val="es-419" w:eastAsia="es-CO"/>
        </w:rPr>
        <w:t xml:space="preserve">sa palabras comunes cuando sea posible, sin perder rigor institucional. </w:t>
      </w:r>
    </w:p>
    <w:p w14:paraId="4F516F78" w14:textId="6BC7CABC" w:rsidR="00824A02" w:rsidRPr="00FD175C" w:rsidRDefault="00824A02" w:rsidP="00791354">
      <w:pPr>
        <w:pStyle w:val="Prrafodelista"/>
        <w:numPr>
          <w:ilvl w:val="0"/>
          <w:numId w:val="12"/>
        </w:numPr>
        <w:rPr>
          <w:lang w:val="es-419" w:eastAsia="es-CO"/>
        </w:rPr>
      </w:pPr>
      <w:r w:rsidRPr="00FD175C">
        <w:rPr>
          <w:b/>
          <w:lang w:val="es-419" w:eastAsia="es-CO"/>
        </w:rPr>
        <w:t>Coherencia</w:t>
      </w:r>
      <w:r w:rsidR="00FD175C" w:rsidRPr="00FD175C">
        <w:rPr>
          <w:lang w:val="es-419" w:eastAsia="es-CO"/>
        </w:rPr>
        <w:t>: m</w:t>
      </w:r>
      <w:r w:rsidRPr="00FD175C">
        <w:rPr>
          <w:lang w:val="es-419" w:eastAsia="es-CO"/>
        </w:rPr>
        <w:t xml:space="preserve">antiene una relación lógica entre las ideas, los pasos y las instrucciones. </w:t>
      </w:r>
    </w:p>
    <w:p w14:paraId="3ECC67C4" w14:textId="67516E52" w:rsidR="00824A02" w:rsidRPr="00FD175C" w:rsidRDefault="00824A02" w:rsidP="00791354">
      <w:pPr>
        <w:pStyle w:val="Prrafodelista"/>
        <w:numPr>
          <w:ilvl w:val="0"/>
          <w:numId w:val="12"/>
        </w:numPr>
        <w:rPr>
          <w:lang w:val="es-419" w:eastAsia="es-CO"/>
        </w:rPr>
      </w:pPr>
      <w:r w:rsidRPr="00FD175C">
        <w:rPr>
          <w:b/>
          <w:lang w:val="es-419" w:eastAsia="es-CO"/>
        </w:rPr>
        <w:t>Utilidad</w:t>
      </w:r>
      <w:r w:rsidR="00FD175C" w:rsidRPr="00FD175C">
        <w:rPr>
          <w:lang w:val="es-419" w:eastAsia="es-CO"/>
        </w:rPr>
        <w:t>: p</w:t>
      </w:r>
      <w:r w:rsidRPr="00FD175C">
        <w:rPr>
          <w:lang w:val="es-419" w:eastAsia="es-CO"/>
        </w:rPr>
        <w:t>ermite que la persona comprenda qué debe hacer con la información.</w:t>
      </w:r>
    </w:p>
    <w:p w14:paraId="4C075252" w14:textId="11EB0CB7" w:rsidR="00824A02" w:rsidRPr="00FD175C" w:rsidRDefault="00824A02" w:rsidP="00791354">
      <w:pPr>
        <w:pStyle w:val="Prrafodelista"/>
        <w:numPr>
          <w:ilvl w:val="0"/>
          <w:numId w:val="29"/>
        </w:numPr>
        <w:rPr>
          <w:lang w:val="es-419" w:eastAsia="es-CO"/>
        </w:rPr>
      </w:pPr>
      <w:r w:rsidRPr="00FD175C">
        <w:rPr>
          <w:b/>
          <w:lang w:val="es-419" w:eastAsia="es-CO"/>
        </w:rPr>
        <w:t>Cercanía</w:t>
      </w:r>
      <w:r w:rsidRPr="00FD175C">
        <w:rPr>
          <w:lang w:val="es-419" w:eastAsia="es-CO"/>
        </w:rPr>
        <w:t xml:space="preserve"> </w:t>
      </w:r>
      <w:r w:rsidRPr="00FD175C">
        <w:rPr>
          <w:b/>
          <w:lang w:val="es-419" w:eastAsia="es-CO"/>
        </w:rPr>
        <w:t>institucional</w:t>
      </w:r>
      <w:r w:rsidR="00FD175C" w:rsidRPr="00FD175C">
        <w:rPr>
          <w:lang w:val="es-419" w:eastAsia="es-CO"/>
        </w:rPr>
        <w:t>: r</w:t>
      </w:r>
      <w:r w:rsidRPr="00FD175C">
        <w:rPr>
          <w:lang w:val="es-419" w:eastAsia="es-CO"/>
        </w:rPr>
        <w:t>educe la distancia en</w:t>
      </w:r>
      <w:r w:rsidR="004E2386">
        <w:rPr>
          <w:lang w:val="es-419" w:eastAsia="es-CO"/>
        </w:rPr>
        <w:t>tre</w:t>
      </w:r>
      <w:r w:rsidRPr="00FD175C">
        <w:rPr>
          <w:lang w:val="es-419" w:eastAsia="es-CO"/>
        </w:rPr>
        <w:t xml:space="preserve"> el lenguaje de la entidad y el lenguaje ciudadano. </w:t>
      </w:r>
    </w:p>
    <w:p w14:paraId="74521BB6" w14:textId="01537CC9" w:rsidR="00824A02" w:rsidRPr="00824A02" w:rsidRDefault="00824A02" w:rsidP="00824A02">
      <w:pPr>
        <w:rPr>
          <w:lang w:val="es-419" w:eastAsia="es-CO"/>
        </w:rPr>
      </w:pPr>
      <w:r w:rsidRPr="00824A02">
        <w:rPr>
          <w:lang w:val="es-419" w:eastAsia="es-CO"/>
        </w:rPr>
        <w:t>La aplicación del lenguaje claro requiere implementar un diseño centrado en el usuario para identificar de forma previa quién es el receptor real del documento o respuesta, articulado con una estructura lógica que organice la información mediante la pirámide invertida, situando las conclusiones o requisitos al principio. También se debe garantizar la brevedad y concisión a través del empleo de oraciones cortas, de preferencia con menos de veinticinco palabras, eliminando expresiones redundantes u ornamentales y priorizando el uso de la voz activa para redactar de forma directa e indicar con precisión quién realiza la acción.</w:t>
      </w:r>
    </w:p>
    <w:p w14:paraId="0CFE0B48" w14:textId="77777777" w:rsidR="00824A02" w:rsidRPr="00824A02" w:rsidRDefault="00824A02" w:rsidP="00824A02">
      <w:pPr>
        <w:rPr>
          <w:lang w:val="es-419" w:eastAsia="es-CO"/>
        </w:rPr>
      </w:pPr>
    </w:p>
    <w:p w14:paraId="09038DDF" w14:textId="76FE4280" w:rsidR="00824A02" w:rsidRPr="00824A02" w:rsidRDefault="00824A02" w:rsidP="00FD175C">
      <w:pPr>
        <w:pStyle w:val="Ttulo2"/>
      </w:pPr>
      <w:bookmarkStart w:id="7" w:name="_Toc239256761"/>
      <w:r w:rsidRPr="00824A02">
        <w:t>Lenguaje comprensible: concepto, características, claridad y coherencia</w:t>
      </w:r>
      <w:bookmarkEnd w:id="7"/>
      <w:r w:rsidRPr="00824A02">
        <w:t xml:space="preserve"> </w:t>
      </w:r>
    </w:p>
    <w:p w14:paraId="36B624EC" w14:textId="60DC8D27" w:rsidR="00824A02" w:rsidRPr="00824A02" w:rsidRDefault="00824A02" w:rsidP="00824A02">
      <w:pPr>
        <w:rPr>
          <w:lang w:val="es-419" w:eastAsia="es-CO"/>
        </w:rPr>
      </w:pPr>
      <w:r w:rsidRPr="00824A02">
        <w:rPr>
          <w:lang w:val="es-419" w:eastAsia="es-CO"/>
        </w:rPr>
        <w:t xml:space="preserve">El lenguaje comprensible se relaciona con la posibilidad real de que una persona entienda el mensaje que recibe. Un texto puede estar escrito con palabras sencillas y aun así no ser comprensible si las ideas están desordenadas, si falta información importante o si no explica qué se debe realizar. </w:t>
      </w:r>
    </w:p>
    <w:p w14:paraId="04B34968" w14:textId="77777777" w:rsidR="00824A02" w:rsidRPr="00824A02" w:rsidRDefault="00824A02" w:rsidP="00824A02">
      <w:pPr>
        <w:rPr>
          <w:lang w:val="es-419" w:eastAsia="es-CO"/>
        </w:rPr>
      </w:pPr>
      <w:r w:rsidRPr="00824A02">
        <w:rPr>
          <w:lang w:val="es-419" w:eastAsia="es-CO"/>
        </w:rPr>
        <w:lastRenderedPageBreak/>
        <w:t xml:space="preserve">El lenguaje comprensible tiene las siguientes características: </w:t>
      </w:r>
    </w:p>
    <w:p w14:paraId="29196B77" w14:textId="3A295C13" w:rsidR="00824A02" w:rsidRPr="00FD175C" w:rsidRDefault="00824A02" w:rsidP="00791354">
      <w:pPr>
        <w:pStyle w:val="Prrafodelista"/>
        <w:numPr>
          <w:ilvl w:val="0"/>
          <w:numId w:val="13"/>
        </w:numPr>
        <w:rPr>
          <w:lang w:val="es-419" w:eastAsia="es-CO"/>
        </w:rPr>
      </w:pPr>
      <w:r w:rsidRPr="00FD175C">
        <w:rPr>
          <w:b/>
          <w:lang w:val="es-419" w:eastAsia="es-CO"/>
        </w:rPr>
        <w:t>Orden lógico</w:t>
      </w:r>
      <w:r w:rsidRPr="00FD175C">
        <w:rPr>
          <w:lang w:val="es-419" w:eastAsia="es-CO"/>
        </w:rPr>
        <w:t>:</w:t>
      </w:r>
      <w:r w:rsidR="00FD175C" w:rsidRPr="00FD175C">
        <w:rPr>
          <w:lang w:val="es-419" w:eastAsia="es-CO"/>
        </w:rPr>
        <w:t xml:space="preserve"> l</w:t>
      </w:r>
      <w:r w:rsidRPr="00FD175C">
        <w:rPr>
          <w:lang w:val="es-419" w:eastAsia="es-CO"/>
        </w:rPr>
        <w:t xml:space="preserve">a información se debe presentar en una secuencia fácil de seguir. </w:t>
      </w:r>
    </w:p>
    <w:p w14:paraId="5DC4C102" w14:textId="7118A585" w:rsidR="00824A02" w:rsidRPr="00FD175C" w:rsidRDefault="00824A02" w:rsidP="00791354">
      <w:pPr>
        <w:pStyle w:val="Prrafodelista"/>
        <w:numPr>
          <w:ilvl w:val="0"/>
          <w:numId w:val="13"/>
        </w:numPr>
        <w:rPr>
          <w:lang w:val="es-419" w:eastAsia="es-CO"/>
        </w:rPr>
      </w:pPr>
      <w:r w:rsidRPr="00FD175C">
        <w:rPr>
          <w:b/>
          <w:lang w:val="es-419" w:eastAsia="es-CO"/>
        </w:rPr>
        <w:t>Claridad</w:t>
      </w:r>
      <w:r w:rsidR="00FD175C" w:rsidRPr="00FD175C">
        <w:rPr>
          <w:lang w:val="es-419" w:eastAsia="es-CO"/>
        </w:rPr>
        <w:t>: l</w:t>
      </w:r>
      <w:r w:rsidRPr="00FD175C">
        <w:rPr>
          <w:lang w:val="es-419" w:eastAsia="es-CO"/>
        </w:rPr>
        <w:t>a información debe expresar las ideas principales sin ambigüedades.</w:t>
      </w:r>
    </w:p>
    <w:p w14:paraId="44C2151F" w14:textId="42054963" w:rsidR="00824A02" w:rsidRPr="00FD175C" w:rsidRDefault="00824A02" w:rsidP="00791354">
      <w:pPr>
        <w:pStyle w:val="Prrafodelista"/>
        <w:numPr>
          <w:ilvl w:val="0"/>
          <w:numId w:val="13"/>
        </w:numPr>
        <w:rPr>
          <w:lang w:val="es-419" w:eastAsia="es-CO"/>
        </w:rPr>
      </w:pPr>
      <w:r w:rsidRPr="00FD175C">
        <w:rPr>
          <w:b/>
          <w:lang w:val="es-419" w:eastAsia="es-CO"/>
        </w:rPr>
        <w:t>Coherencia</w:t>
      </w:r>
      <w:r w:rsidR="00FD175C" w:rsidRPr="00FD175C">
        <w:rPr>
          <w:lang w:val="es-419" w:eastAsia="es-CO"/>
        </w:rPr>
        <w:t>: l</w:t>
      </w:r>
      <w:r w:rsidRPr="00FD175C">
        <w:rPr>
          <w:lang w:val="es-419" w:eastAsia="es-CO"/>
        </w:rPr>
        <w:t>a información mantiene relación entre conceptos, instrucciones y acciones.</w:t>
      </w:r>
    </w:p>
    <w:p w14:paraId="7B264BBC" w14:textId="41A1D2A4" w:rsidR="00824A02" w:rsidRPr="00FD175C" w:rsidRDefault="00824A02" w:rsidP="00791354">
      <w:pPr>
        <w:pStyle w:val="Prrafodelista"/>
        <w:numPr>
          <w:ilvl w:val="0"/>
          <w:numId w:val="13"/>
        </w:numPr>
        <w:rPr>
          <w:lang w:val="es-419" w:eastAsia="es-CO"/>
        </w:rPr>
      </w:pPr>
      <w:r w:rsidRPr="00FD175C">
        <w:rPr>
          <w:b/>
          <w:lang w:val="es-419" w:eastAsia="es-CO"/>
        </w:rPr>
        <w:t>Pertinencia</w:t>
      </w:r>
      <w:r w:rsidR="00FD175C" w:rsidRPr="00FD175C">
        <w:rPr>
          <w:lang w:val="es-419" w:eastAsia="es-CO"/>
        </w:rPr>
        <w:t>: i</w:t>
      </w:r>
      <w:r w:rsidRPr="00FD175C">
        <w:rPr>
          <w:lang w:val="es-419" w:eastAsia="es-CO"/>
        </w:rPr>
        <w:t>ncluye información necesaria para el propósito del mensaje.</w:t>
      </w:r>
    </w:p>
    <w:p w14:paraId="073459AC" w14:textId="77777777" w:rsidR="00824A02" w:rsidRPr="00824A02" w:rsidRDefault="00824A02" w:rsidP="00824A02">
      <w:pPr>
        <w:rPr>
          <w:lang w:val="es-419" w:eastAsia="es-CO"/>
        </w:rPr>
      </w:pPr>
      <w:r w:rsidRPr="00824A02">
        <w:rPr>
          <w:lang w:val="es-419" w:eastAsia="es-CO"/>
        </w:rPr>
        <w:t>La efectividad del lenguaje comprensible se fundamenta en la claridad, orientada a la eliminación de ambigüedades, dobles sentidos y giros idiomáticos complejos que puedan dar pie a interpretaciones erróneas por parte de la ciudadanía. En el mismo sentido, esta práctica se sustenta en la coherencia textual, la cual exige una secuencia lógica entre los párrafos de manera que las ideas secundarias soporten directamente a la idea principal, manteniendo así un hilo conductor unificado a lo largo de todo el documento o la interacción de servicio.</w:t>
      </w:r>
    </w:p>
    <w:p w14:paraId="7E60BE06" w14:textId="77777777" w:rsidR="00824A02" w:rsidRPr="00824A02" w:rsidRDefault="00824A02" w:rsidP="00824A02">
      <w:pPr>
        <w:rPr>
          <w:lang w:val="es-419" w:eastAsia="es-CO"/>
        </w:rPr>
      </w:pPr>
    </w:p>
    <w:p w14:paraId="2888696D" w14:textId="3901E0DF" w:rsidR="00824A02" w:rsidRDefault="00824A02" w:rsidP="00FD175C">
      <w:pPr>
        <w:pStyle w:val="Ttulo2"/>
      </w:pPr>
      <w:bookmarkStart w:id="8" w:name="_Toc239256762"/>
      <w:r w:rsidRPr="00824A02">
        <w:t>Lenguaje inclusivo: concepto, características y tipos</w:t>
      </w:r>
      <w:bookmarkEnd w:id="8"/>
    </w:p>
    <w:p w14:paraId="655B6DFA" w14:textId="77777777" w:rsidR="00824A02" w:rsidRPr="00824A02" w:rsidRDefault="00824A02" w:rsidP="00824A02">
      <w:pPr>
        <w:rPr>
          <w:lang w:val="es-419" w:eastAsia="es-CO"/>
        </w:rPr>
      </w:pPr>
      <w:r w:rsidRPr="00824A02">
        <w:rPr>
          <w:lang w:val="es-419" w:eastAsia="es-CO"/>
        </w:rPr>
        <w:t>Guía para la orientación en el uso de lenguaje inclusivo</w:t>
      </w:r>
    </w:p>
    <w:p w14:paraId="7F97095A" w14:textId="14D5F9FA" w:rsidR="00824A02" w:rsidRPr="00824A02" w:rsidRDefault="00824A02" w:rsidP="00824A02">
      <w:pPr>
        <w:rPr>
          <w:lang w:val="es-419" w:eastAsia="es-CO"/>
        </w:rPr>
      </w:pPr>
      <w:r w:rsidRPr="00824A02">
        <w:rPr>
          <w:lang w:val="es-419" w:eastAsia="es-CO"/>
        </w:rPr>
        <w:t>Para iniciar esta temática, se les invita a consultar la guía del Banco de la República sobre lenguajes claros, comprensibles e incluyentes</w:t>
      </w:r>
      <w:r w:rsidR="00FD175C">
        <w:rPr>
          <w:lang w:val="es-419" w:eastAsia="es-CO"/>
        </w:rPr>
        <w:t xml:space="preserve"> </w:t>
      </w:r>
      <w:r w:rsidR="00FD175C" w:rsidRPr="00FD175C">
        <w:rPr>
          <w:lang w:val="es-419" w:eastAsia="es-CO"/>
        </w:rPr>
        <w:t xml:space="preserve">partiendo de lo anterior, se invita a que acceda al siguiente documento: </w:t>
      </w:r>
      <w:r w:rsidR="00FD175C" w:rsidRPr="00FD175C">
        <w:rPr>
          <w:b/>
          <w:lang w:val="es-419" w:eastAsia="es-CO"/>
        </w:rPr>
        <w:t>Anexo_02_guia-lenguaje-inclusivo-br.pdf</w:t>
      </w:r>
      <w:r w:rsidR="00FD175C" w:rsidRPr="00FD175C">
        <w:rPr>
          <w:lang w:val="es-419" w:eastAsia="es-CO"/>
        </w:rPr>
        <w:t>, ubicado en la carpeta anexos.</w:t>
      </w:r>
    </w:p>
    <w:p w14:paraId="2612276C" w14:textId="77777777" w:rsidR="00824A02" w:rsidRPr="00824A02" w:rsidRDefault="00824A02" w:rsidP="00824A02">
      <w:pPr>
        <w:rPr>
          <w:lang w:val="es-419" w:eastAsia="es-CO"/>
        </w:rPr>
      </w:pPr>
      <w:r w:rsidRPr="00824A02">
        <w:rPr>
          <w:lang w:val="es-419" w:eastAsia="es-CO"/>
        </w:rPr>
        <w:lastRenderedPageBreak/>
        <w:t xml:space="preserve">El lenguaje inclusivo y no discriminatorio es aquel que reconoce, visibiliza y valora la diversidad humana a través de las palabras. En la comunicación pública, este lenguaje permite que la información institucional no excluya, invisibilice ni reproduzca estereotipos sobre las personas o grupos sociales. </w:t>
      </w:r>
    </w:p>
    <w:p w14:paraId="217F1D39" w14:textId="6B21C1C3" w:rsidR="00824A02" w:rsidRPr="00824A02" w:rsidRDefault="00824A02" w:rsidP="00824A02">
      <w:pPr>
        <w:rPr>
          <w:lang w:val="es-419" w:eastAsia="es-CO"/>
        </w:rPr>
      </w:pPr>
      <w:r w:rsidRPr="00824A02">
        <w:rPr>
          <w:lang w:val="es-419" w:eastAsia="es-CO"/>
        </w:rPr>
        <w:t>Usar lenguaje inclusivo no significa hacer textos más complejos ni reforzar expresiones difíciles de leer</w:t>
      </w:r>
      <w:r w:rsidR="00554106">
        <w:rPr>
          <w:lang w:val="es-419" w:eastAsia="es-CO"/>
        </w:rPr>
        <w:t>;</w:t>
      </w:r>
      <w:r w:rsidRPr="00824A02">
        <w:rPr>
          <w:lang w:val="es-419" w:eastAsia="es-CO"/>
        </w:rPr>
        <w:t xml:space="preserve"> su finalidad es comunicar con respeto, precisión y reconocimiento. En el contexto institucional, esto implica revisar si los mensajes tratan a las personas de manera digna, si evitan generalizaciones que puedan excluir y si usan términos adecuados para referirse a los grupos poblacionales.</w:t>
      </w:r>
    </w:p>
    <w:p w14:paraId="2490D605" w14:textId="77777777" w:rsidR="00824A02" w:rsidRPr="00824A02" w:rsidRDefault="00824A02" w:rsidP="00824A02">
      <w:pPr>
        <w:rPr>
          <w:lang w:val="es-419" w:eastAsia="es-CO"/>
        </w:rPr>
      </w:pPr>
      <w:r w:rsidRPr="00824A02">
        <w:rPr>
          <w:lang w:val="es-419" w:eastAsia="es-CO"/>
        </w:rPr>
        <w:t>Las características que lo destacan son las siguientes:</w:t>
      </w:r>
    </w:p>
    <w:p w14:paraId="40158A21" w14:textId="357DE72E" w:rsidR="00824A02" w:rsidRPr="000F5CDB" w:rsidRDefault="00824A02" w:rsidP="00791354">
      <w:pPr>
        <w:pStyle w:val="Prrafodelista"/>
        <w:numPr>
          <w:ilvl w:val="0"/>
          <w:numId w:val="14"/>
        </w:numPr>
        <w:rPr>
          <w:lang w:val="es-419" w:eastAsia="es-CO"/>
        </w:rPr>
      </w:pPr>
      <w:r w:rsidRPr="000F5CDB">
        <w:rPr>
          <w:b/>
          <w:lang w:val="es-419" w:eastAsia="es-CO"/>
        </w:rPr>
        <w:t>Respeto</w:t>
      </w:r>
      <w:r w:rsidR="000F5CDB" w:rsidRPr="000F5CDB">
        <w:rPr>
          <w:lang w:val="es-419" w:eastAsia="es-CO"/>
        </w:rPr>
        <w:t>: r</w:t>
      </w:r>
      <w:r w:rsidRPr="000F5CDB">
        <w:rPr>
          <w:lang w:val="es-419" w:eastAsia="es-CO"/>
        </w:rPr>
        <w:t>econoce la dignidad de las personas y evita expresiones ofensivas.</w:t>
      </w:r>
    </w:p>
    <w:p w14:paraId="40716821" w14:textId="2BCD790F" w:rsidR="00824A02" w:rsidRPr="000F5CDB" w:rsidRDefault="00824A02" w:rsidP="00791354">
      <w:pPr>
        <w:pStyle w:val="Prrafodelista"/>
        <w:numPr>
          <w:ilvl w:val="0"/>
          <w:numId w:val="14"/>
        </w:numPr>
        <w:rPr>
          <w:lang w:val="es-419" w:eastAsia="es-CO"/>
        </w:rPr>
      </w:pPr>
      <w:r w:rsidRPr="000F5CDB">
        <w:rPr>
          <w:b/>
          <w:lang w:val="es-419" w:eastAsia="es-CO"/>
        </w:rPr>
        <w:t>Reconocimiento</w:t>
      </w:r>
      <w:r w:rsidR="000F5CDB" w:rsidRPr="000F5CDB">
        <w:rPr>
          <w:lang w:val="es-419" w:eastAsia="es-CO"/>
        </w:rPr>
        <w:t>: c</w:t>
      </w:r>
      <w:r w:rsidRPr="000F5CDB">
        <w:rPr>
          <w:lang w:val="es-419" w:eastAsia="es-CO"/>
        </w:rPr>
        <w:t>onsidera la diversidad de la ciudadanía.</w:t>
      </w:r>
    </w:p>
    <w:p w14:paraId="01444A6C" w14:textId="0AB0E188" w:rsidR="00824A02" w:rsidRPr="000F5CDB" w:rsidRDefault="00824A02" w:rsidP="00791354">
      <w:pPr>
        <w:pStyle w:val="Prrafodelista"/>
        <w:numPr>
          <w:ilvl w:val="0"/>
          <w:numId w:val="14"/>
        </w:numPr>
        <w:rPr>
          <w:lang w:val="es-419" w:eastAsia="es-CO"/>
        </w:rPr>
      </w:pPr>
      <w:r w:rsidRPr="000F5CDB">
        <w:rPr>
          <w:b/>
          <w:lang w:val="es-419" w:eastAsia="es-CO"/>
        </w:rPr>
        <w:t>Precisión</w:t>
      </w:r>
      <w:r w:rsidR="000F5CDB" w:rsidRPr="000F5CDB">
        <w:rPr>
          <w:lang w:val="es-419" w:eastAsia="es-CO"/>
        </w:rPr>
        <w:t>: u</w:t>
      </w:r>
      <w:r w:rsidRPr="000F5CDB">
        <w:rPr>
          <w:lang w:val="es-419" w:eastAsia="es-CO"/>
        </w:rPr>
        <w:t>sa términos adecuados para nombrar personas, grupos o situaciones.</w:t>
      </w:r>
    </w:p>
    <w:p w14:paraId="5D586CF4" w14:textId="3BCC1E62" w:rsidR="00824A02" w:rsidRPr="000F5CDB" w:rsidRDefault="00824A02" w:rsidP="00791354">
      <w:pPr>
        <w:pStyle w:val="Prrafodelista"/>
        <w:numPr>
          <w:ilvl w:val="0"/>
          <w:numId w:val="14"/>
        </w:numPr>
        <w:rPr>
          <w:lang w:val="es-419" w:eastAsia="es-CO"/>
        </w:rPr>
      </w:pPr>
      <w:r w:rsidRPr="000F5CDB">
        <w:rPr>
          <w:b/>
          <w:lang w:val="es-419" w:eastAsia="es-CO"/>
        </w:rPr>
        <w:t>No discriminación</w:t>
      </w:r>
      <w:r w:rsidR="000F5CDB" w:rsidRPr="000F5CDB">
        <w:rPr>
          <w:lang w:val="es-419" w:eastAsia="es-CO"/>
        </w:rPr>
        <w:t>: e</w:t>
      </w:r>
      <w:r w:rsidRPr="000F5CDB">
        <w:rPr>
          <w:lang w:val="es-419" w:eastAsia="es-CO"/>
        </w:rPr>
        <w:t>vita palabras que refuercen estereotipos o exclusiones.</w:t>
      </w:r>
    </w:p>
    <w:p w14:paraId="796EAD70" w14:textId="106584AB" w:rsidR="00824A02" w:rsidRPr="000F5CDB" w:rsidRDefault="00824A02" w:rsidP="00791354">
      <w:pPr>
        <w:pStyle w:val="Prrafodelista"/>
        <w:numPr>
          <w:ilvl w:val="0"/>
          <w:numId w:val="14"/>
        </w:numPr>
        <w:rPr>
          <w:lang w:val="es-419" w:eastAsia="es-CO"/>
        </w:rPr>
      </w:pPr>
      <w:r w:rsidRPr="000F5CDB">
        <w:rPr>
          <w:b/>
          <w:lang w:val="es-419" w:eastAsia="es-CO"/>
        </w:rPr>
        <w:t>Claridad</w:t>
      </w:r>
      <w:r w:rsidR="000F5CDB" w:rsidRPr="000F5CDB">
        <w:rPr>
          <w:lang w:val="es-419" w:eastAsia="es-CO"/>
        </w:rPr>
        <w:t>: m</w:t>
      </w:r>
      <w:r w:rsidRPr="000F5CDB">
        <w:rPr>
          <w:lang w:val="es-419" w:eastAsia="es-CO"/>
        </w:rPr>
        <w:t>antienen mensajes comprensibles y fáciles de leer.</w:t>
      </w:r>
    </w:p>
    <w:p w14:paraId="009D4199" w14:textId="76E3A63E" w:rsidR="00824A02" w:rsidRPr="000F5CDB" w:rsidRDefault="00824A02" w:rsidP="00791354">
      <w:pPr>
        <w:pStyle w:val="Prrafodelista"/>
        <w:numPr>
          <w:ilvl w:val="0"/>
          <w:numId w:val="14"/>
        </w:numPr>
        <w:rPr>
          <w:lang w:val="es-419" w:eastAsia="es-CO"/>
        </w:rPr>
      </w:pPr>
      <w:r w:rsidRPr="000F5CDB">
        <w:rPr>
          <w:b/>
          <w:lang w:val="es-419" w:eastAsia="es-CO"/>
        </w:rPr>
        <w:t>Pertinencia</w:t>
      </w:r>
      <w:r w:rsidR="000F5CDB" w:rsidRPr="000F5CDB">
        <w:rPr>
          <w:lang w:val="es-419" w:eastAsia="es-CO"/>
        </w:rPr>
        <w:t>: a</w:t>
      </w:r>
      <w:r w:rsidRPr="000F5CDB">
        <w:rPr>
          <w:lang w:val="es-419" w:eastAsia="es-CO"/>
        </w:rPr>
        <w:t>justa el lenguaje al contexto y al propósito comunicativo.</w:t>
      </w:r>
    </w:p>
    <w:p w14:paraId="2DCD4017" w14:textId="09134C28" w:rsidR="00824A02" w:rsidRDefault="00824A02" w:rsidP="00824A02">
      <w:pPr>
        <w:rPr>
          <w:lang w:val="es-419" w:eastAsia="es-CO"/>
        </w:rPr>
      </w:pPr>
      <w:r w:rsidRPr="00824A02">
        <w:rPr>
          <w:lang w:val="es-419" w:eastAsia="es-CO"/>
        </w:rPr>
        <w:t>Finalmente, en la comunicación pública</w:t>
      </w:r>
      <w:r w:rsidR="00554106">
        <w:rPr>
          <w:lang w:val="es-419" w:eastAsia="es-CO"/>
        </w:rPr>
        <w:t>,</w:t>
      </w:r>
      <w:r w:rsidRPr="00824A02">
        <w:rPr>
          <w:lang w:val="es-419" w:eastAsia="es-CO"/>
        </w:rPr>
        <w:t xml:space="preserve"> los lenguajes inclusivos tienen unas tipificaciones o categorías que permiten la distinción entre grupos poblacionales para evitar temas como la discriminación, los estereotipos o la reducción del individuo a una sola condición. Una comunicación puede utilizar términos “correctos”, pero pueden </w:t>
      </w:r>
      <w:r w:rsidRPr="00824A02">
        <w:rPr>
          <w:lang w:val="es-419" w:eastAsia="es-CO"/>
        </w:rPr>
        <w:lastRenderedPageBreak/>
        <w:t>seguir siendo excluyentes si no tiene en cuenta las condiciones de acceso, comprensión o participación de las personas.</w:t>
      </w:r>
    </w:p>
    <w:p w14:paraId="4370E639" w14:textId="77777777" w:rsidR="00824A02" w:rsidRPr="00E23902" w:rsidRDefault="00824A02" w:rsidP="00791354">
      <w:pPr>
        <w:pStyle w:val="Prrafodelista"/>
        <w:numPr>
          <w:ilvl w:val="0"/>
          <w:numId w:val="15"/>
        </w:numPr>
        <w:rPr>
          <w:b/>
          <w:lang w:val="es-419" w:eastAsia="es-CO"/>
        </w:rPr>
      </w:pPr>
      <w:r w:rsidRPr="00E23902">
        <w:rPr>
          <w:b/>
          <w:lang w:val="es-419" w:eastAsia="es-CO"/>
        </w:rPr>
        <w:t>Profundice sus conocimientos</w:t>
      </w:r>
    </w:p>
    <w:p w14:paraId="5D3CDEFD" w14:textId="0C6CA0B4" w:rsidR="00824A02" w:rsidRPr="00824A02" w:rsidRDefault="00824A02" w:rsidP="00824A02">
      <w:pPr>
        <w:rPr>
          <w:lang w:val="es-419" w:eastAsia="es-CO"/>
        </w:rPr>
      </w:pPr>
      <w:r w:rsidRPr="00824A02">
        <w:rPr>
          <w:lang w:val="es-419" w:eastAsia="es-CO"/>
        </w:rPr>
        <w:t>Para fortalecer los conceptos abordados sobre el lenguaje inclusivo y su aplicación en la comunicación pública, se invita a consultar la Guía para la realización de talleres de lenguaje claro para servidores públicos, con el fin de afianzar los conocimientos adquiridos</w:t>
      </w:r>
      <w:r w:rsidR="00E23902">
        <w:rPr>
          <w:lang w:val="es-419" w:eastAsia="es-CO"/>
        </w:rPr>
        <w:t xml:space="preserve"> </w:t>
      </w:r>
      <w:r w:rsidR="00E23902" w:rsidRPr="00E23902">
        <w:rPr>
          <w:lang w:val="es-419" w:eastAsia="es-CO"/>
        </w:rPr>
        <w:t xml:space="preserve">partiendo de lo anterior, se invita a que acceda al siguiente documento: </w:t>
      </w:r>
      <w:r w:rsidR="00E23902" w:rsidRPr="00E23902">
        <w:rPr>
          <w:b/>
          <w:lang w:val="es-419" w:eastAsia="es-CO"/>
        </w:rPr>
        <w:t>Anexo_03_</w:t>
      </w:r>
      <w:r w:rsidR="00E23902" w:rsidRPr="00E23902">
        <w:rPr>
          <w:b/>
        </w:rPr>
        <w:t xml:space="preserve"> </w:t>
      </w:r>
      <w:r w:rsidR="00E23902" w:rsidRPr="00E23902">
        <w:rPr>
          <w:b/>
          <w:lang w:val="es-419" w:eastAsia="es-CO"/>
        </w:rPr>
        <w:t>Anexo_03_Guía de lenguaje claro.pdf</w:t>
      </w:r>
      <w:r w:rsidR="00E23902" w:rsidRPr="00E23902">
        <w:rPr>
          <w:lang w:val="es-419" w:eastAsia="es-CO"/>
        </w:rPr>
        <w:t>, ubicado en la carpeta anexos.</w:t>
      </w:r>
    </w:p>
    <w:p w14:paraId="6271936A" w14:textId="3A5866C7" w:rsidR="00E23902" w:rsidRDefault="00E23902">
      <w:pPr>
        <w:spacing w:before="0" w:after="160" w:line="259" w:lineRule="auto"/>
        <w:ind w:firstLine="0"/>
        <w:rPr>
          <w:lang w:val="es-419" w:eastAsia="es-CO"/>
        </w:rPr>
      </w:pPr>
      <w:r>
        <w:rPr>
          <w:lang w:val="es-419" w:eastAsia="es-CO"/>
        </w:rPr>
        <w:br w:type="page"/>
      </w:r>
    </w:p>
    <w:p w14:paraId="3D1ADCFE" w14:textId="132A454F" w:rsidR="00824A02" w:rsidRPr="00824A02" w:rsidRDefault="00824A02" w:rsidP="00E23902">
      <w:pPr>
        <w:pStyle w:val="Ttulo1"/>
      </w:pPr>
      <w:bookmarkStart w:id="9" w:name="_Toc239256763"/>
      <w:r w:rsidRPr="00824A02">
        <w:lastRenderedPageBreak/>
        <w:t>Relaciones de poder</w:t>
      </w:r>
      <w:bookmarkEnd w:id="9"/>
    </w:p>
    <w:p w14:paraId="7F80F4AD" w14:textId="77777777" w:rsidR="00824A02" w:rsidRPr="00824A02" w:rsidRDefault="00824A02" w:rsidP="00824A02">
      <w:pPr>
        <w:rPr>
          <w:lang w:val="es-419" w:eastAsia="es-CO"/>
        </w:rPr>
      </w:pPr>
      <w:r w:rsidRPr="00824A02">
        <w:rPr>
          <w:lang w:val="es-419" w:eastAsia="es-CO"/>
        </w:rPr>
        <w:t xml:space="preserve">La comunicación entre Estado y ciudadanía no ocurre en condiciones iguales. Las entidades públicas cuentan con información, normas, procedimientos, sistemas y documentos que pueden afectar la vida de las personas. La ciudadanía, por su parte, necesita comprender esa información para realizar trámites, acceder a servicios, participar o ejercer sus derechos. Esta diferencia genera una relación de poder, porque quien posee, organiza y comunica la información tiene una responsabilidad frente a quien la necesita. </w:t>
      </w:r>
    </w:p>
    <w:p w14:paraId="1A6E60C9" w14:textId="48C490F1" w:rsidR="00824A02" w:rsidRPr="00824A02" w:rsidRDefault="00824A02" w:rsidP="00824A02">
      <w:pPr>
        <w:rPr>
          <w:lang w:val="es-419" w:eastAsia="es-CO"/>
        </w:rPr>
      </w:pPr>
      <w:r w:rsidRPr="00824A02">
        <w:rPr>
          <w:lang w:val="es-419" w:eastAsia="es-CO"/>
        </w:rPr>
        <w:t>En la comunicación pública, las relaciones de poder se hacen visibles cuando la información se entrega de forma clara o confusa, cercana o distante, accesible o limitada. Un mensaje institucional puede abrir caminos para que la ciudadanía participe o también puede generar barreras si usa un lenguaje excesivamente técnico. Así que</w:t>
      </w:r>
      <w:r w:rsidR="00554106">
        <w:rPr>
          <w:lang w:val="es-419" w:eastAsia="es-CO"/>
        </w:rPr>
        <w:t xml:space="preserve"> </w:t>
      </w:r>
      <w:r w:rsidRPr="00824A02">
        <w:rPr>
          <w:lang w:val="es-419" w:eastAsia="es-CO"/>
        </w:rPr>
        <w:t xml:space="preserve">reconocer las relaciones de poder permite comprender que la comunicación no es un acto neutral; la forma en la que se comunica puede facilitar o dificultar el acceso a la información. </w:t>
      </w:r>
    </w:p>
    <w:p w14:paraId="1783D018" w14:textId="77777777" w:rsidR="00824A02" w:rsidRPr="00824A02" w:rsidRDefault="00824A02" w:rsidP="00824A02">
      <w:pPr>
        <w:rPr>
          <w:lang w:val="es-419" w:eastAsia="es-CO"/>
        </w:rPr>
      </w:pPr>
    </w:p>
    <w:p w14:paraId="36D2F0BA" w14:textId="11F03963" w:rsidR="00824A02" w:rsidRPr="00824A02" w:rsidRDefault="00824A02" w:rsidP="00E23902">
      <w:pPr>
        <w:pStyle w:val="Ttulo2"/>
      </w:pPr>
      <w:r w:rsidRPr="00824A02">
        <w:t xml:space="preserve"> </w:t>
      </w:r>
      <w:bookmarkStart w:id="10" w:name="_Toc239256764"/>
      <w:r w:rsidRPr="00824A02">
        <w:t>Características, tipos, Estado y ciudadanía</w:t>
      </w:r>
      <w:bookmarkEnd w:id="10"/>
    </w:p>
    <w:p w14:paraId="589FB02C" w14:textId="0A2963C0" w:rsidR="00824A02" w:rsidRPr="00824A02" w:rsidRDefault="00824A02" w:rsidP="00824A02">
      <w:pPr>
        <w:rPr>
          <w:lang w:val="es-419" w:eastAsia="es-CO"/>
        </w:rPr>
      </w:pPr>
      <w:r w:rsidRPr="00824A02">
        <w:rPr>
          <w:lang w:val="es-419" w:eastAsia="es-CO"/>
        </w:rPr>
        <w:t>Las relaciones de poder pueden entenderse como las formas en que una persona, grupo o institución influye</w:t>
      </w:r>
      <w:r w:rsidR="00554106">
        <w:rPr>
          <w:lang w:val="es-419" w:eastAsia="es-CO"/>
        </w:rPr>
        <w:t>n</w:t>
      </w:r>
      <w:r w:rsidRPr="00824A02">
        <w:rPr>
          <w:lang w:val="es-419" w:eastAsia="es-CO"/>
        </w:rPr>
        <w:t xml:space="preserve"> en las decisiones, acciones o posibilidades de otras personas. En el relacionamiento Estado-ciudadanía, estas relaciones se expresan en la capacidad que tienen las entidades para definir procedimientos, emitir respuestas, solicitar requisitos, publicar información y orientar la manera como la ciudadanía accede a tr</w:t>
      </w:r>
      <w:r w:rsidR="00E61963">
        <w:rPr>
          <w:lang w:val="es-419" w:eastAsia="es-CO"/>
        </w:rPr>
        <w:t>á</w:t>
      </w:r>
      <w:r w:rsidRPr="00824A02">
        <w:rPr>
          <w:lang w:val="es-419" w:eastAsia="es-CO"/>
        </w:rPr>
        <w:t>mites, servicios y derechos.</w:t>
      </w:r>
    </w:p>
    <w:p w14:paraId="01367024" w14:textId="669658E5" w:rsidR="00824A02" w:rsidRPr="00824A02" w:rsidRDefault="00824A02" w:rsidP="00824A02">
      <w:pPr>
        <w:rPr>
          <w:lang w:val="es-419" w:eastAsia="es-CO"/>
        </w:rPr>
      </w:pPr>
      <w:r w:rsidRPr="00824A02">
        <w:rPr>
          <w:lang w:val="es-419" w:eastAsia="es-CO"/>
        </w:rPr>
        <w:lastRenderedPageBreak/>
        <w:t xml:space="preserve">Esta relación no debe entenderse únicamente como algo negativo. El Estado necesita autoridad institucional para organizar servicios, tomar </w:t>
      </w:r>
      <w:r w:rsidR="00E61963" w:rsidRPr="00824A02">
        <w:rPr>
          <w:lang w:val="es-419" w:eastAsia="es-CO"/>
        </w:rPr>
        <w:t>decisiones</w:t>
      </w:r>
      <w:r w:rsidRPr="00824A02">
        <w:rPr>
          <w:lang w:val="es-419" w:eastAsia="es-CO"/>
        </w:rPr>
        <w:t xml:space="preserve">, aplicar normas y proteger el interés general. Sin embargo, esa autoridad debe ejercerse con responsabilidad, transparencia y claridad; porque cuando la información pública se comunica de manera comprensible, la relación de poder tendrá el equilibrio, puesto que la ciudadanía cuenta con los elementos para entender, decidir, preguntar y participar. Ahora bien, cuando la información se comunica de manera cerrada, técnica o poco accesible, la ciudadanía queda en desventaja porque se genera de esta manera una barrera entre la entidad y las personas. </w:t>
      </w:r>
    </w:p>
    <w:p w14:paraId="2078B4A0" w14:textId="77777777" w:rsidR="00824A02" w:rsidRPr="00824A02" w:rsidRDefault="00824A02" w:rsidP="00824A02">
      <w:pPr>
        <w:rPr>
          <w:lang w:val="es-419" w:eastAsia="es-CO"/>
        </w:rPr>
      </w:pPr>
      <w:r w:rsidRPr="00824A02">
        <w:rPr>
          <w:lang w:val="es-419" w:eastAsia="es-CO"/>
        </w:rPr>
        <w:t xml:space="preserve">Las relaciones de poder en la comunicación pública tienen algunas características: </w:t>
      </w:r>
    </w:p>
    <w:p w14:paraId="51B623A9" w14:textId="34521E87" w:rsidR="00824A02" w:rsidRPr="00FC62EA" w:rsidRDefault="00824A02" w:rsidP="00791354">
      <w:pPr>
        <w:pStyle w:val="Prrafodelista"/>
        <w:numPr>
          <w:ilvl w:val="0"/>
          <w:numId w:val="16"/>
        </w:numPr>
        <w:rPr>
          <w:b/>
          <w:lang w:val="es-419" w:eastAsia="es-CO"/>
        </w:rPr>
      </w:pPr>
      <w:r w:rsidRPr="00FC62EA">
        <w:rPr>
          <w:b/>
          <w:lang w:val="es-419" w:eastAsia="es-CO"/>
        </w:rPr>
        <w:t>Asimetría de información</w:t>
      </w:r>
    </w:p>
    <w:p w14:paraId="5382DEF3" w14:textId="77777777" w:rsidR="00824A02" w:rsidRPr="00824A02" w:rsidRDefault="00824A02" w:rsidP="00824A02">
      <w:pPr>
        <w:rPr>
          <w:lang w:val="es-419" w:eastAsia="es-CO"/>
        </w:rPr>
      </w:pPr>
      <w:r w:rsidRPr="00824A02">
        <w:rPr>
          <w:lang w:val="es-419" w:eastAsia="es-CO"/>
        </w:rPr>
        <w:t>La entidad suele conocer con mayor profundidad las normas, los requisitos, los procesos y los tiempos de atención que la ciudadanía. Esta diferencia hace necesario comunicar la información de forma clara para facilitar su comprensión y uso.</w:t>
      </w:r>
    </w:p>
    <w:p w14:paraId="207B52A1" w14:textId="52FAFFA4" w:rsidR="00824A02" w:rsidRPr="00FC62EA" w:rsidRDefault="00824A02" w:rsidP="00791354">
      <w:pPr>
        <w:pStyle w:val="Prrafodelista"/>
        <w:numPr>
          <w:ilvl w:val="0"/>
          <w:numId w:val="16"/>
        </w:numPr>
        <w:rPr>
          <w:b/>
          <w:lang w:val="es-419" w:eastAsia="es-CO"/>
        </w:rPr>
      </w:pPr>
      <w:r w:rsidRPr="00FC62EA">
        <w:rPr>
          <w:b/>
          <w:lang w:val="es-419" w:eastAsia="es-CO"/>
        </w:rPr>
        <w:t>Autoridad institucional</w:t>
      </w:r>
    </w:p>
    <w:p w14:paraId="361DAF6C" w14:textId="22A9C4A8" w:rsidR="00824A02" w:rsidRDefault="00824A02" w:rsidP="00824A02">
      <w:pPr>
        <w:rPr>
          <w:lang w:val="es-419" w:eastAsia="es-CO"/>
        </w:rPr>
      </w:pPr>
      <w:r w:rsidRPr="00824A02">
        <w:rPr>
          <w:lang w:val="es-419" w:eastAsia="es-CO"/>
        </w:rPr>
        <w:t>El Estado tiene la capacidad de tomar decisiones, establecer requisitos y emitir respuestas oficiales dentro del marco de sus competencias. Por ello, sus mensajes deben ser transparentes, precisos y acordes con la normatividad vigente.</w:t>
      </w:r>
    </w:p>
    <w:p w14:paraId="65EA365F" w14:textId="6534D671" w:rsidR="005C693B" w:rsidRDefault="005C693B" w:rsidP="00824A02">
      <w:pPr>
        <w:rPr>
          <w:lang w:val="es-419" w:eastAsia="es-CO"/>
        </w:rPr>
      </w:pPr>
    </w:p>
    <w:p w14:paraId="37139786" w14:textId="05A8CDCB" w:rsidR="005C693B" w:rsidRDefault="005C693B" w:rsidP="00824A02">
      <w:pPr>
        <w:rPr>
          <w:lang w:val="es-419" w:eastAsia="es-CO"/>
        </w:rPr>
      </w:pPr>
    </w:p>
    <w:p w14:paraId="37EB9D9E" w14:textId="77777777" w:rsidR="005C693B" w:rsidRDefault="005C693B" w:rsidP="00824A02">
      <w:pPr>
        <w:rPr>
          <w:lang w:val="es-419" w:eastAsia="es-CO"/>
        </w:rPr>
      </w:pPr>
    </w:p>
    <w:p w14:paraId="1BF726E8" w14:textId="77777777" w:rsidR="005C693B" w:rsidRPr="005C693B" w:rsidRDefault="00824A02" w:rsidP="00791354">
      <w:pPr>
        <w:pStyle w:val="Prrafodelista"/>
        <w:numPr>
          <w:ilvl w:val="0"/>
          <w:numId w:val="16"/>
        </w:numPr>
        <w:rPr>
          <w:lang w:val="es-419" w:eastAsia="es-CO"/>
        </w:rPr>
      </w:pPr>
      <w:r w:rsidRPr="005C693B">
        <w:rPr>
          <w:b/>
          <w:lang w:val="es-419" w:eastAsia="es-CO"/>
        </w:rPr>
        <w:lastRenderedPageBreak/>
        <w:t>Dependencia ciudadana de la información</w:t>
      </w:r>
    </w:p>
    <w:p w14:paraId="4F3448AB" w14:textId="7EBC618C" w:rsidR="00824A02" w:rsidRPr="005C693B" w:rsidRDefault="00824A02" w:rsidP="005C693B">
      <w:pPr>
        <w:rPr>
          <w:lang w:val="es-419" w:eastAsia="es-CO"/>
        </w:rPr>
      </w:pPr>
      <w:r w:rsidRPr="005C693B">
        <w:rPr>
          <w:lang w:val="es-419" w:eastAsia="es-CO"/>
        </w:rPr>
        <w:t>Las personas necesitan información clara, completa y oportuna para acceder a servicios, realizar trámites, ejercer sus derechos y cumplir sus deberes de manera adecuada.</w:t>
      </w:r>
    </w:p>
    <w:p w14:paraId="745FABBB" w14:textId="6C68373B" w:rsidR="00824A02" w:rsidRPr="00FC62EA" w:rsidRDefault="00824A02" w:rsidP="00791354">
      <w:pPr>
        <w:pStyle w:val="Prrafodelista"/>
        <w:numPr>
          <w:ilvl w:val="0"/>
          <w:numId w:val="16"/>
        </w:numPr>
        <w:rPr>
          <w:b/>
          <w:lang w:val="es-419" w:eastAsia="es-CO"/>
        </w:rPr>
      </w:pPr>
      <w:r w:rsidRPr="00FC62EA">
        <w:rPr>
          <w:b/>
          <w:lang w:val="es-419" w:eastAsia="es-CO"/>
        </w:rPr>
        <w:t>Responsabilidad comunicativa</w:t>
      </w:r>
    </w:p>
    <w:p w14:paraId="154C18ED" w14:textId="77777777" w:rsidR="00824A02" w:rsidRPr="00824A02" w:rsidRDefault="00824A02" w:rsidP="00824A02">
      <w:pPr>
        <w:rPr>
          <w:lang w:val="es-419" w:eastAsia="es-CO"/>
        </w:rPr>
      </w:pPr>
      <w:r w:rsidRPr="00824A02">
        <w:rPr>
          <w:lang w:val="es-419" w:eastAsia="es-CO"/>
        </w:rPr>
        <w:t>Las entidades públicas tienen el deber de entregar información clara, comprensible e incluyente, utilizando un lenguaje que facilite el acceso, la interpretación y el uso de la información por parte de toda la ciudadanía.</w:t>
      </w:r>
    </w:p>
    <w:p w14:paraId="7350202C" w14:textId="1ADB2118" w:rsidR="00824A02" w:rsidRPr="00FC62EA" w:rsidRDefault="00824A02" w:rsidP="00791354">
      <w:pPr>
        <w:pStyle w:val="Prrafodelista"/>
        <w:numPr>
          <w:ilvl w:val="0"/>
          <w:numId w:val="16"/>
        </w:numPr>
        <w:rPr>
          <w:b/>
          <w:lang w:val="es-419" w:eastAsia="es-CO"/>
        </w:rPr>
      </w:pPr>
      <w:r w:rsidRPr="00FC62EA">
        <w:rPr>
          <w:b/>
          <w:lang w:val="es-419" w:eastAsia="es-CO"/>
        </w:rPr>
        <w:t>Participación</w:t>
      </w:r>
    </w:p>
    <w:p w14:paraId="63EF3C3B" w14:textId="77777777" w:rsidR="00824A02" w:rsidRPr="00824A02" w:rsidRDefault="00824A02" w:rsidP="00824A02">
      <w:pPr>
        <w:rPr>
          <w:lang w:val="es-419" w:eastAsia="es-CO"/>
        </w:rPr>
      </w:pPr>
      <w:r w:rsidRPr="00824A02">
        <w:rPr>
          <w:lang w:val="es-419" w:eastAsia="es-CO"/>
        </w:rPr>
        <w:t>Una comunicación clara y accesible favorece que la ciudadanía pregunte, opine, presente solicitudes, participe en espacios de diálogo y ejerza un papel activo en los asuntos de interés público.</w:t>
      </w:r>
    </w:p>
    <w:p w14:paraId="07D05088" w14:textId="321913AE" w:rsidR="00824A02" w:rsidRPr="00FC62EA" w:rsidRDefault="00824A02" w:rsidP="00791354">
      <w:pPr>
        <w:pStyle w:val="Prrafodelista"/>
        <w:numPr>
          <w:ilvl w:val="0"/>
          <w:numId w:val="16"/>
        </w:numPr>
        <w:rPr>
          <w:b/>
          <w:lang w:val="es-419" w:eastAsia="es-CO"/>
        </w:rPr>
      </w:pPr>
      <w:r w:rsidRPr="00FC62EA">
        <w:rPr>
          <w:b/>
          <w:lang w:val="es-419" w:eastAsia="es-CO"/>
        </w:rPr>
        <w:t>Exclusión</w:t>
      </w:r>
    </w:p>
    <w:p w14:paraId="5DAE2960" w14:textId="77777777" w:rsidR="00824A02" w:rsidRPr="00824A02" w:rsidRDefault="00824A02" w:rsidP="00824A02">
      <w:pPr>
        <w:rPr>
          <w:lang w:val="es-419" w:eastAsia="es-CO"/>
        </w:rPr>
      </w:pPr>
      <w:r w:rsidRPr="00824A02">
        <w:rPr>
          <w:lang w:val="es-419" w:eastAsia="es-CO"/>
        </w:rPr>
        <w:t>El uso de un lenguaje complejo, excesivamente técnico o poco accesible puede limitar el acceso de algunas personas a la información pública, dificultando su participación y el ejercicio efectivo de sus derechos.</w:t>
      </w:r>
    </w:p>
    <w:p w14:paraId="7D763C03" w14:textId="0FE991DF" w:rsidR="00824A02" w:rsidRDefault="00824A02" w:rsidP="00824A02">
      <w:pPr>
        <w:rPr>
          <w:lang w:val="es-419" w:eastAsia="es-CO"/>
        </w:rPr>
      </w:pPr>
      <w:r w:rsidRPr="00824A02">
        <w:rPr>
          <w:lang w:val="es-419" w:eastAsia="es-CO"/>
        </w:rPr>
        <w:t xml:space="preserve">Estas características muestran que las relaciones de poder no se expresan únicamente en las decisiones administrativas. También aparecen en la forma como se redactan los mensajes, se organizan los requisitos, se explican los procedimientos y se eligen los canales de atención. </w:t>
      </w:r>
    </w:p>
    <w:p w14:paraId="0E8DC040" w14:textId="6F151F7A" w:rsidR="00FC62EA" w:rsidRDefault="00FC62EA" w:rsidP="00824A02">
      <w:pPr>
        <w:rPr>
          <w:lang w:val="es-419" w:eastAsia="es-CO"/>
        </w:rPr>
      </w:pPr>
    </w:p>
    <w:p w14:paraId="3BE92DC2" w14:textId="12DB6946" w:rsidR="00824A02" w:rsidRPr="00FC62EA" w:rsidRDefault="00824A02" w:rsidP="00791354">
      <w:pPr>
        <w:pStyle w:val="Prrafodelista"/>
        <w:numPr>
          <w:ilvl w:val="0"/>
          <w:numId w:val="17"/>
        </w:numPr>
        <w:rPr>
          <w:b/>
          <w:lang w:val="es-419" w:eastAsia="es-CO"/>
        </w:rPr>
      </w:pPr>
      <w:r w:rsidRPr="00FC62EA">
        <w:rPr>
          <w:b/>
          <w:lang w:val="es-419" w:eastAsia="es-CO"/>
        </w:rPr>
        <w:lastRenderedPageBreak/>
        <w:t>Tipos de relaciones de poder</w:t>
      </w:r>
    </w:p>
    <w:p w14:paraId="0B3F9255" w14:textId="6DCF18B1" w:rsidR="00824A02" w:rsidRDefault="00824A02" w:rsidP="00824A02">
      <w:pPr>
        <w:rPr>
          <w:lang w:val="es-419" w:eastAsia="es-CO"/>
        </w:rPr>
      </w:pPr>
      <w:r w:rsidRPr="00824A02">
        <w:rPr>
          <w:lang w:val="es-419" w:eastAsia="es-CO"/>
        </w:rPr>
        <w:t xml:space="preserve">En el vínculo entre el Estado y </w:t>
      </w:r>
      <w:r w:rsidR="00554106">
        <w:rPr>
          <w:lang w:val="es-419" w:eastAsia="es-CO"/>
        </w:rPr>
        <w:t xml:space="preserve">la </w:t>
      </w:r>
      <w:r w:rsidRPr="00824A02">
        <w:rPr>
          <w:lang w:val="es-419" w:eastAsia="es-CO"/>
        </w:rPr>
        <w:t>ciudadanía pueden reconocerse varios tipos de relaciones de poder. No se presentan de manera aislada; muchas veces aparecen combinadas en una misma situación comunicativa. Al respecto se tienen los siguientes tipos de poderes:</w:t>
      </w:r>
    </w:p>
    <w:p w14:paraId="7F7D41F9" w14:textId="6693D780" w:rsidR="00CB3AA9" w:rsidRPr="00AF13D8" w:rsidRDefault="00CB3AA9" w:rsidP="00791354">
      <w:pPr>
        <w:pStyle w:val="Prrafodelista"/>
        <w:numPr>
          <w:ilvl w:val="0"/>
          <w:numId w:val="15"/>
        </w:numPr>
        <w:ind w:left="1560" w:hanging="295"/>
        <w:rPr>
          <w:lang w:val="es-419" w:eastAsia="es-CO"/>
        </w:rPr>
      </w:pPr>
      <w:r w:rsidRPr="00AF13D8">
        <w:rPr>
          <w:b/>
          <w:lang w:val="es-419" w:eastAsia="es-CO"/>
        </w:rPr>
        <w:t>Poder normativo</w:t>
      </w:r>
      <w:r w:rsidR="00AF13D8" w:rsidRPr="00AF13D8">
        <w:rPr>
          <w:lang w:val="es-419" w:eastAsia="es-CO"/>
        </w:rPr>
        <w:t>: l</w:t>
      </w:r>
      <w:r w:rsidRPr="00AF13D8">
        <w:rPr>
          <w:lang w:val="es-419" w:eastAsia="es-CO"/>
        </w:rPr>
        <w:t xml:space="preserve">a entidad comunica obligaciones, derechos, requisitos o prohibiciones basadas en norma. </w:t>
      </w:r>
    </w:p>
    <w:p w14:paraId="0779A8F0" w14:textId="2FBCD5E0" w:rsidR="00CB3AA9" w:rsidRPr="00AF13D8" w:rsidRDefault="00CB3AA9" w:rsidP="00791354">
      <w:pPr>
        <w:pStyle w:val="Prrafodelista"/>
        <w:numPr>
          <w:ilvl w:val="0"/>
          <w:numId w:val="15"/>
        </w:numPr>
        <w:ind w:left="1560" w:hanging="295"/>
        <w:rPr>
          <w:lang w:val="es-419" w:eastAsia="es-CO"/>
        </w:rPr>
      </w:pPr>
      <w:r w:rsidRPr="00AF13D8">
        <w:rPr>
          <w:b/>
          <w:lang w:val="es-419" w:eastAsia="es-CO"/>
        </w:rPr>
        <w:t>Poder administrativo</w:t>
      </w:r>
      <w:r w:rsidR="00AF13D8" w:rsidRPr="00AF13D8">
        <w:rPr>
          <w:lang w:val="es-419" w:eastAsia="es-CO"/>
        </w:rPr>
        <w:t>: l</w:t>
      </w:r>
      <w:r w:rsidRPr="00AF13D8">
        <w:rPr>
          <w:lang w:val="es-419" w:eastAsia="es-CO"/>
        </w:rPr>
        <w:t xml:space="preserve">a entidad define procedimientos, tiempos, canales y documentos necesarios. </w:t>
      </w:r>
    </w:p>
    <w:p w14:paraId="3A0AB30C" w14:textId="67A5D21A" w:rsidR="00CB3AA9" w:rsidRPr="00AF13D8" w:rsidRDefault="00CB3AA9" w:rsidP="00791354">
      <w:pPr>
        <w:pStyle w:val="Prrafodelista"/>
        <w:numPr>
          <w:ilvl w:val="0"/>
          <w:numId w:val="15"/>
        </w:numPr>
        <w:ind w:left="1560" w:hanging="295"/>
        <w:rPr>
          <w:lang w:val="es-419" w:eastAsia="es-CO"/>
        </w:rPr>
      </w:pPr>
      <w:r w:rsidRPr="00AF13D8">
        <w:rPr>
          <w:b/>
          <w:lang w:val="es-419" w:eastAsia="es-CO"/>
        </w:rPr>
        <w:t>Poder técnico</w:t>
      </w:r>
      <w:r w:rsidR="00AF13D8" w:rsidRPr="00AF13D8">
        <w:rPr>
          <w:lang w:val="es-419" w:eastAsia="es-CO"/>
        </w:rPr>
        <w:t>: l</w:t>
      </w:r>
      <w:r w:rsidRPr="00AF13D8">
        <w:rPr>
          <w:lang w:val="es-419" w:eastAsia="es-CO"/>
        </w:rPr>
        <w:t xml:space="preserve">a entidad usa conocimientos especializados para explicar decisiones o servicios. </w:t>
      </w:r>
    </w:p>
    <w:p w14:paraId="1F39CA7D" w14:textId="78AB59F5" w:rsidR="00CB3AA9" w:rsidRPr="00AF13D8" w:rsidRDefault="00CB3AA9" w:rsidP="00791354">
      <w:pPr>
        <w:pStyle w:val="Prrafodelista"/>
        <w:numPr>
          <w:ilvl w:val="0"/>
          <w:numId w:val="15"/>
        </w:numPr>
        <w:ind w:left="1560" w:hanging="295"/>
        <w:rPr>
          <w:lang w:val="es-419" w:eastAsia="es-CO"/>
        </w:rPr>
      </w:pPr>
      <w:r w:rsidRPr="00AF13D8">
        <w:rPr>
          <w:b/>
          <w:lang w:val="es-419" w:eastAsia="es-CO"/>
        </w:rPr>
        <w:t>Poder informativo</w:t>
      </w:r>
      <w:r w:rsidR="00AF13D8" w:rsidRPr="00AF13D8">
        <w:rPr>
          <w:lang w:val="es-419" w:eastAsia="es-CO"/>
        </w:rPr>
        <w:t>: l</w:t>
      </w:r>
      <w:r w:rsidRPr="00AF13D8">
        <w:rPr>
          <w:lang w:val="es-419" w:eastAsia="es-CO"/>
        </w:rPr>
        <w:t xml:space="preserve">a entidad decide qué información </w:t>
      </w:r>
      <w:r w:rsidR="00FC62EA" w:rsidRPr="00AF13D8">
        <w:rPr>
          <w:lang w:val="es-419" w:eastAsia="es-CO"/>
        </w:rPr>
        <w:t>pública</w:t>
      </w:r>
      <w:r w:rsidRPr="00AF13D8">
        <w:rPr>
          <w:lang w:val="es-419" w:eastAsia="es-CO"/>
        </w:rPr>
        <w:t xml:space="preserve">, cómo la presenta y por qué canal la entrega. </w:t>
      </w:r>
    </w:p>
    <w:p w14:paraId="2B838440" w14:textId="79ED6A16" w:rsidR="00FC62EA" w:rsidRPr="00AF13D8" w:rsidRDefault="00CB3AA9" w:rsidP="00791354">
      <w:pPr>
        <w:pStyle w:val="Prrafodelista"/>
        <w:numPr>
          <w:ilvl w:val="0"/>
          <w:numId w:val="15"/>
        </w:numPr>
        <w:ind w:left="1560" w:hanging="295"/>
        <w:rPr>
          <w:lang w:val="es-419" w:eastAsia="es-CO"/>
        </w:rPr>
      </w:pPr>
      <w:r w:rsidRPr="00AF13D8">
        <w:rPr>
          <w:b/>
          <w:lang w:val="es-419" w:eastAsia="es-CO"/>
        </w:rPr>
        <w:t>Poder simbólico</w:t>
      </w:r>
      <w:r w:rsidR="00AF13D8" w:rsidRPr="00AF13D8">
        <w:rPr>
          <w:lang w:val="es-419" w:eastAsia="es-CO"/>
        </w:rPr>
        <w:t>: l</w:t>
      </w:r>
      <w:r w:rsidRPr="00AF13D8">
        <w:rPr>
          <w:lang w:val="es-419" w:eastAsia="es-CO"/>
        </w:rPr>
        <w:t xml:space="preserve">a forma de nombrar o dirigirse a la ciudadanía transmite cercanía, distancia, respeto o exclusión. </w:t>
      </w:r>
    </w:p>
    <w:p w14:paraId="44D59BF6" w14:textId="5BF8DEC4" w:rsidR="00CB3AA9" w:rsidRPr="00AF13D8" w:rsidRDefault="00CB3AA9" w:rsidP="00791354">
      <w:pPr>
        <w:pStyle w:val="Prrafodelista"/>
        <w:numPr>
          <w:ilvl w:val="0"/>
          <w:numId w:val="15"/>
        </w:numPr>
        <w:ind w:left="1560" w:hanging="295"/>
        <w:rPr>
          <w:lang w:val="es-419" w:eastAsia="es-CO"/>
        </w:rPr>
      </w:pPr>
      <w:r w:rsidRPr="00AF13D8">
        <w:rPr>
          <w:b/>
          <w:lang w:val="es-419" w:eastAsia="es-CO"/>
        </w:rPr>
        <w:t>Poder participativo</w:t>
      </w:r>
      <w:r w:rsidR="00AF13D8" w:rsidRPr="00AF13D8">
        <w:rPr>
          <w:lang w:val="es-419" w:eastAsia="es-CO"/>
        </w:rPr>
        <w:t>: l</w:t>
      </w:r>
      <w:r w:rsidRPr="00AF13D8">
        <w:rPr>
          <w:lang w:val="es-419" w:eastAsia="es-CO"/>
        </w:rPr>
        <w:t xml:space="preserve">a entidad habilita o limita espacios para que la ciudadanía intervenga haga seguimiento. </w:t>
      </w:r>
    </w:p>
    <w:p w14:paraId="51CD01A3" w14:textId="671F5432" w:rsidR="00CB3AA9" w:rsidRPr="00CB3AA9" w:rsidRDefault="00CB3AA9" w:rsidP="00CB3AA9">
      <w:pPr>
        <w:rPr>
          <w:lang w:val="es-419" w:eastAsia="es-CO"/>
        </w:rPr>
      </w:pPr>
      <w:r w:rsidRPr="00CB3AA9">
        <w:rPr>
          <w:lang w:val="es-419" w:eastAsia="es-CO"/>
        </w:rPr>
        <w:t>Identificar estos tipos de relaciones permite comprender que la información pública no solo debe ser correcta desde el punto de vista institucional</w:t>
      </w:r>
      <w:r w:rsidR="008F4B4B">
        <w:rPr>
          <w:lang w:val="es-419" w:eastAsia="es-CO"/>
        </w:rPr>
        <w:t>,</w:t>
      </w:r>
      <w:r w:rsidR="00A82A6F">
        <w:rPr>
          <w:lang w:val="es-419" w:eastAsia="es-CO"/>
        </w:rPr>
        <w:t xml:space="preserve"> sino que </w:t>
      </w:r>
      <w:r w:rsidRPr="00CB3AA9">
        <w:rPr>
          <w:lang w:val="es-419" w:eastAsia="es-CO"/>
        </w:rPr>
        <w:t xml:space="preserve">también debe ser útil para la ciudadanía. Una comunicación basada únicamente en la autoridad de la entidad puede ser legalmente </w:t>
      </w:r>
      <w:r w:rsidR="00576660" w:rsidRPr="00CB3AA9">
        <w:rPr>
          <w:lang w:val="es-419" w:eastAsia="es-CO"/>
        </w:rPr>
        <w:t>vál</w:t>
      </w:r>
      <w:r w:rsidR="00576660">
        <w:rPr>
          <w:lang w:val="es-419" w:eastAsia="es-CO"/>
        </w:rPr>
        <w:t>i</w:t>
      </w:r>
      <w:r w:rsidR="00576660" w:rsidRPr="00CB3AA9">
        <w:rPr>
          <w:lang w:val="es-419" w:eastAsia="es-CO"/>
        </w:rPr>
        <w:t>da</w:t>
      </w:r>
      <w:r w:rsidRPr="00CB3AA9">
        <w:rPr>
          <w:lang w:val="es-419" w:eastAsia="es-CO"/>
        </w:rPr>
        <w:t>, pero poco comprensible. En cambio, una comunicación que explica</w:t>
      </w:r>
      <w:r w:rsidR="00027277">
        <w:rPr>
          <w:lang w:val="es-419" w:eastAsia="es-CO"/>
        </w:rPr>
        <w:t>,</w:t>
      </w:r>
      <w:r w:rsidRPr="00CB3AA9">
        <w:rPr>
          <w:lang w:val="es-419" w:eastAsia="es-CO"/>
        </w:rPr>
        <w:t xml:space="preserve"> orienta y recon</w:t>
      </w:r>
      <w:bookmarkStart w:id="11" w:name="_GoBack"/>
      <w:bookmarkEnd w:id="11"/>
      <w:r w:rsidRPr="00CB3AA9">
        <w:rPr>
          <w:lang w:val="es-419" w:eastAsia="es-CO"/>
        </w:rPr>
        <w:t xml:space="preserve">oce a las personas ayuda a </w:t>
      </w:r>
      <w:r w:rsidRPr="00CB3AA9">
        <w:rPr>
          <w:lang w:val="es-419" w:eastAsia="es-CO"/>
        </w:rPr>
        <w:lastRenderedPageBreak/>
        <w:t>generar un equilibrio en las relaciones de poder, porque facilita el acceso a la información.</w:t>
      </w:r>
    </w:p>
    <w:p w14:paraId="40C498D1" w14:textId="04668408" w:rsidR="00CB3AA9" w:rsidRPr="00FC62EA" w:rsidRDefault="00CB3AA9" w:rsidP="00791354">
      <w:pPr>
        <w:pStyle w:val="Prrafodelista"/>
        <w:numPr>
          <w:ilvl w:val="0"/>
          <w:numId w:val="17"/>
        </w:numPr>
        <w:rPr>
          <w:b/>
          <w:lang w:val="es-419" w:eastAsia="es-CO"/>
        </w:rPr>
      </w:pPr>
      <w:r w:rsidRPr="00FC62EA">
        <w:rPr>
          <w:b/>
          <w:lang w:val="es-419" w:eastAsia="es-CO"/>
        </w:rPr>
        <w:t>Ejercicio de poder en el relacionamiento Estado-ciudadanía</w:t>
      </w:r>
    </w:p>
    <w:p w14:paraId="51275228" w14:textId="77777777" w:rsidR="00CB3AA9" w:rsidRPr="00CB3AA9" w:rsidRDefault="00CB3AA9" w:rsidP="00CB3AA9">
      <w:pPr>
        <w:rPr>
          <w:lang w:val="es-419" w:eastAsia="es-CO"/>
        </w:rPr>
      </w:pPr>
      <w:r w:rsidRPr="00CB3AA9">
        <w:rPr>
          <w:lang w:val="es-419" w:eastAsia="es-CO"/>
        </w:rPr>
        <w:t xml:space="preserve">Los ejercicios de poder se presentan cuando una entidad toma decisiones o realiza acciones que influyen en la forma como la ciudadanía accede a la información. En la comunicación pública, estos ejercicios pueden aparecer en situaciones cotidianas; exigir un documento, responder a una petición, negar una solicitud, publicar una convocatoria, explicar una norma o comunicar un cambio de un servicio. </w:t>
      </w:r>
    </w:p>
    <w:p w14:paraId="2B026176" w14:textId="2C51C524" w:rsidR="00FC62EA" w:rsidRDefault="00CB3AA9" w:rsidP="00017C3A">
      <w:pPr>
        <w:rPr>
          <w:lang w:val="es-419" w:eastAsia="es-CO"/>
        </w:rPr>
      </w:pPr>
      <w:r w:rsidRPr="00CB3AA9">
        <w:rPr>
          <w:lang w:val="es-419" w:eastAsia="es-CO"/>
        </w:rPr>
        <w:t>Un ejercicio de poder puede ser adecuado cuando se realiza con claridad, tra</w:t>
      </w:r>
      <w:r w:rsidR="00E61963">
        <w:rPr>
          <w:lang w:val="es-419" w:eastAsia="es-CO"/>
        </w:rPr>
        <w:t>n</w:t>
      </w:r>
      <w:r w:rsidRPr="00CB3AA9">
        <w:rPr>
          <w:lang w:val="es-419" w:eastAsia="es-CO"/>
        </w:rPr>
        <w:t>sparencia y respeto. Por ejemplo, una entidad puede negar una solicitud si no se cumple los requisitos, pero debe explicar la razón, indicar la norma en le</w:t>
      </w:r>
      <w:r w:rsidR="00FB5EB0">
        <w:rPr>
          <w:lang w:val="es-419" w:eastAsia="es-CO"/>
        </w:rPr>
        <w:t>n</w:t>
      </w:r>
      <w:r w:rsidRPr="00CB3AA9">
        <w:rPr>
          <w:lang w:val="es-419" w:eastAsia="es-CO"/>
        </w:rPr>
        <w:t>guaje comprensible. En este sentido, la decisión institucional se mantiene, pero la comunicación permite que la persona entienda la situación y sepa la forma en la que debe de proceder; por el contrario, un ejercicio de poder puede convertirse en una barrera cuando la información se entrega de manera incompleta, confusa o distante.</w:t>
      </w:r>
      <w:r w:rsidR="00FC62EA">
        <w:rPr>
          <w:lang w:val="es-419" w:eastAsia="es-CO"/>
        </w:rPr>
        <w:br w:type="page"/>
      </w:r>
    </w:p>
    <w:p w14:paraId="291B427F" w14:textId="789FB00F" w:rsidR="00CB3AA9" w:rsidRPr="00CB3AA9" w:rsidRDefault="00CB3AA9" w:rsidP="00FC62EA">
      <w:pPr>
        <w:pStyle w:val="Ttulo1"/>
      </w:pPr>
      <w:bookmarkStart w:id="12" w:name="_Toc239256765"/>
      <w:r w:rsidRPr="00CB3AA9">
        <w:lastRenderedPageBreak/>
        <w:t>Garantías de derecho</w:t>
      </w:r>
      <w:bookmarkEnd w:id="12"/>
    </w:p>
    <w:p w14:paraId="15D2CA4C" w14:textId="3681E8D9" w:rsidR="00CB3AA9" w:rsidRPr="00CB3AA9" w:rsidRDefault="00CB3AA9" w:rsidP="00CB3AA9">
      <w:pPr>
        <w:rPr>
          <w:lang w:val="es-419" w:eastAsia="es-CO"/>
        </w:rPr>
      </w:pPr>
      <w:r w:rsidRPr="00CB3AA9">
        <w:rPr>
          <w:lang w:val="es-419" w:eastAsia="es-CO"/>
        </w:rPr>
        <w:t>La comunicación pública tiene una relación directa con la garantía de derechos. Cuando una entidad entrega información clara, completa, oportuna y comprensible, la ciudadanía cuenta con mejores condiciones para conocer los servicios disponibles, acceder a tr</w:t>
      </w:r>
      <w:r w:rsidR="00E61963">
        <w:rPr>
          <w:lang w:val="es-419" w:eastAsia="es-CO"/>
        </w:rPr>
        <w:t>á</w:t>
      </w:r>
      <w:r w:rsidRPr="00CB3AA9">
        <w:rPr>
          <w:lang w:val="es-419" w:eastAsia="es-CO"/>
        </w:rPr>
        <w:t xml:space="preserve">mites, presentar solicitudes, participar en decisiones públicas y ejercer control social. En cambio, cuando la información se comunica de manera confusa, incompleta o excesivamente técnica, pueden generarse barreras que limitan el ejercicio de esos derechos. </w:t>
      </w:r>
    </w:p>
    <w:p w14:paraId="52A77603" w14:textId="49DA2111" w:rsidR="00CB3AA9" w:rsidRDefault="00CB3AA9" w:rsidP="00CB3AA9">
      <w:pPr>
        <w:rPr>
          <w:lang w:val="es-419" w:eastAsia="es-CO"/>
        </w:rPr>
      </w:pPr>
      <w:r w:rsidRPr="00CB3AA9">
        <w:rPr>
          <w:lang w:val="es-419" w:eastAsia="es-CO"/>
        </w:rPr>
        <w:t xml:space="preserve">La garantía de derechos se relaciona con la capacidad del Estado para crear condiciones que permitan a las personas conocer, reclamar, ejercer y proteger sus derechos. En el campo de la comunicación pública, esto implica construir mensajes que no excluya, no confunda y no generen obstáculos innecesarios. Una comunicación orientada a la garantía de derechos debe permitir que la ciudadanía identifique qué solicitar, ante quién puede hacerlo, qué respuesta puede esperar y qué mecanismos tiene cuando necesita ampliar, aclarar o reclamar información. </w:t>
      </w:r>
    </w:p>
    <w:p w14:paraId="50335D3F" w14:textId="77777777" w:rsidR="008F4E29" w:rsidRPr="00CB3AA9" w:rsidRDefault="008F4E29" w:rsidP="00CB3AA9">
      <w:pPr>
        <w:rPr>
          <w:lang w:val="es-419" w:eastAsia="es-CO"/>
        </w:rPr>
      </w:pPr>
    </w:p>
    <w:p w14:paraId="7D6737F7" w14:textId="0B3DF98E" w:rsidR="00CB3AA9" w:rsidRPr="00CB3AA9" w:rsidRDefault="00CB3AA9" w:rsidP="008F4E29">
      <w:pPr>
        <w:pStyle w:val="Ttulo2"/>
      </w:pPr>
      <w:bookmarkStart w:id="13" w:name="_Toc239256766"/>
      <w:r w:rsidRPr="00CB3AA9">
        <w:t>Fundamentos, mecanismos y normatividad</w:t>
      </w:r>
      <w:bookmarkEnd w:id="13"/>
    </w:p>
    <w:p w14:paraId="2AC3859B" w14:textId="4E2D0383" w:rsidR="00CB3AA9" w:rsidRPr="00CB3AA9" w:rsidRDefault="0066319B" w:rsidP="00CB3AA9">
      <w:pPr>
        <w:rPr>
          <w:lang w:val="es-419" w:eastAsia="es-CO"/>
        </w:rPr>
      </w:pPr>
      <w:r w:rsidRPr="0066319B">
        <w:rPr>
          <w:lang w:val="es-419" w:eastAsia="es-CO"/>
        </w:rPr>
        <w:t xml:space="preserve">La garantía de derechos se sustenta en principios y disposiciones que buscan facilitar el acceso de la ciudadanía a la información y a los servicios del Estado. Cuando una persona no comprende una comunicación emitida por una entidad pública, pueden generarse barreras que dificulten el ejercicio efectivo de sus derechos y el acceso a servicios esenciales como la salud, la educación, la justicia y la vivienda. Para la exigencia y protección de sus derechos, la ciudadanía puede utilizar los canales oficiales </w:t>
      </w:r>
      <w:r w:rsidRPr="0066319B">
        <w:rPr>
          <w:lang w:val="es-419" w:eastAsia="es-CO"/>
        </w:rPr>
        <w:lastRenderedPageBreak/>
        <w:t>de atención, las audiencias públicas de rendición de cuentas, el derecho de petición y los mecanismos establecidos para la recepción y gestión de peticiones, quejas, reclamos y sugerencias (PQRS). En este contexto, las entidades públicas deben promover una comunicación clara, accesible y comprensible, de acuerdo con el marco normativo vigente y con las disposiciones aplicables a cada entidad, fortaleciendo así la transparencia, el acceso a la información pública y la relación entre el Estado y la ciudadanía.</w:t>
      </w:r>
    </w:p>
    <w:p w14:paraId="29E95F15" w14:textId="639B6FE9" w:rsidR="008F4E29" w:rsidRDefault="008F4E29">
      <w:pPr>
        <w:spacing w:before="0" w:after="160" w:line="259" w:lineRule="auto"/>
        <w:ind w:firstLine="0"/>
        <w:rPr>
          <w:lang w:val="es-419" w:eastAsia="es-CO"/>
        </w:rPr>
      </w:pPr>
      <w:r>
        <w:rPr>
          <w:lang w:val="es-419" w:eastAsia="es-CO"/>
        </w:rPr>
        <w:br w:type="page"/>
      </w:r>
    </w:p>
    <w:p w14:paraId="7052874B" w14:textId="790F8D05" w:rsidR="00CB3AA9" w:rsidRPr="00CB3AA9" w:rsidRDefault="00CB3AA9" w:rsidP="008F4E29">
      <w:pPr>
        <w:pStyle w:val="Ttulo1"/>
      </w:pPr>
      <w:bookmarkStart w:id="14" w:name="_Toc239256767"/>
      <w:r w:rsidRPr="00CB3AA9">
        <w:lastRenderedPageBreak/>
        <w:t>Contexto ciudadano y comunicativo</w:t>
      </w:r>
      <w:bookmarkEnd w:id="14"/>
    </w:p>
    <w:p w14:paraId="5F2FC676" w14:textId="77777777" w:rsidR="00CB3AA9" w:rsidRPr="00CB3AA9" w:rsidRDefault="00CB3AA9" w:rsidP="00CB3AA9">
      <w:pPr>
        <w:rPr>
          <w:lang w:val="es-419" w:eastAsia="es-CO"/>
        </w:rPr>
      </w:pPr>
      <w:r w:rsidRPr="00CB3AA9">
        <w:rPr>
          <w:lang w:val="es-419" w:eastAsia="es-CO"/>
        </w:rPr>
        <w:t>La comunicación pública está ligada al contexto ciudadano, cada mensaje institucional llega a personas que viven en contextos diferentes, tienen experiencias y comprenden la información desde sus propias condiciones sociales y culturales. Por eso, antes de diseñar una estrategia de acceso a la información pública, es necesario reconocer quiénes son las personas destinatarias, qué necesitan saber, cómo acceden a la información y qué barreras pueden enfrentar al momento de comprenderla o usarla.</w:t>
      </w:r>
    </w:p>
    <w:p w14:paraId="3D27C100" w14:textId="77777777" w:rsidR="00CB3AA9" w:rsidRPr="00CB3AA9" w:rsidRDefault="00CB3AA9" w:rsidP="00CB3AA9">
      <w:pPr>
        <w:rPr>
          <w:lang w:val="es-419" w:eastAsia="es-CO"/>
        </w:rPr>
      </w:pPr>
      <w:r w:rsidRPr="00CB3AA9">
        <w:rPr>
          <w:lang w:val="es-419" w:eastAsia="es-CO"/>
        </w:rPr>
        <w:t xml:space="preserve">El contexto ciudadano y comunicativo permite pasar de una comunicación general a una comunicación más situada. De esta manera, el mensaje no se construye únicamente desde lo que la entidad necesita informar, sino que se debe de tener en cuenta las condiciones de quienes reciben la información; una misma comunicación puede ser ajustada dependiendo a quien vaya dirigida; es decir, si se dirige a personas mayores, jóvenes, comunidades rurales, población con acceso limitado a internet, personas con discapacidad o ciudadanía sin conocimientos del lenguaje administrativo. </w:t>
      </w:r>
    </w:p>
    <w:p w14:paraId="30716DEE" w14:textId="021976E8" w:rsidR="00CB3AA9" w:rsidRDefault="00CB3AA9" w:rsidP="00CB3AA9">
      <w:pPr>
        <w:rPr>
          <w:lang w:val="es-419" w:eastAsia="es-CO"/>
        </w:rPr>
      </w:pPr>
      <w:r w:rsidRPr="00CB3AA9">
        <w:rPr>
          <w:lang w:val="es-419" w:eastAsia="es-CO"/>
        </w:rPr>
        <w:t>En este orden de ideas, reconocer el contexto no significa cambiar el contenido de la información pública, sino adecuarla de tal forma que</w:t>
      </w:r>
      <w:r w:rsidR="001055E9">
        <w:rPr>
          <w:lang w:val="es-419" w:eastAsia="es-CO"/>
        </w:rPr>
        <w:t>,</w:t>
      </w:r>
      <w:r w:rsidRPr="00CB3AA9">
        <w:rPr>
          <w:lang w:val="es-419" w:eastAsia="es-CO"/>
        </w:rPr>
        <w:t xml:space="preserve"> al momento de comunicarla</w:t>
      </w:r>
      <w:r w:rsidR="001055E9">
        <w:rPr>
          <w:lang w:val="es-419" w:eastAsia="es-CO"/>
        </w:rPr>
        <w:t>,</w:t>
      </w:r>
      <w:r w:rsidRPr="00CB3AA9">
        <w:rPr>
          <w:lang w:val="es-419" w:eastAsia="es-CO"/>
        </w:rPr>
        <w:t xml:space="preserve"> sea más clara, comprensible e incluyente. El mensaje institucional conserva su esencia, pero se organiza y se presenta de acuerdo con las necesidades de la ciudadanía. Así, el contexto se convierte en un criterio importante para evitar barreras comunicativas y garantizar el acceso a la información pública. </w:t>
      </w:r>
    </w:p>
    <w:p w14:paraId="24CE7D6C" w14:textId="20AE6D6E" w:rsidR="00BE11DA" w:rsidRDefault="00BE11DA" w:rsidP="00CB3AA9">
      <w:pPr>
        <w:rPr>
          <w:lang w:val="es-419" w:eastAsia="es-CO"/>
        </w:rPr>
      </w:pPr>
    </w:p>
    <w:p w14:paraId="5EA8DC97" w14:textId="77777777" w:rsidR="00BE11DA" w:rsidRPr="00CB3AA9" w:rsidRDefault="00BE11DA" w:rsidP="00CB3AA9">
      <w:pPr>
        <w:rPr>
          <w:lang w:val="es-419" w:eastAsia="es-CO"/>
        </w:rPr>
      </w:pPr>
    </w:p>
    <w:p w14:paraId="0A9310F1" w14:textId="77777777" w:rsidR="00CB3AA9" w:rsidRPr="00CB3AA9" w:rsidRDefault="00CB3AA9" w:rsidP="00CB3AA9">
      <w:pPr>
        <w:rPr>
          <w:lang w:val="es-419" w:eastAsia="es-CO"/>
        </w:rPr>
      </w:pPr>
    </w:p>
    <w:p w14:paraId="46FD99FC" w14:textId="5C46261F" w:rsidR="00CB3AA9" w:rsidRPr="00CB3AA9" w:rsidRDefault="00CB3AA9" w:rsidP="00BE11DA">
      <w:pPr>
        <w:pStyle w:val="Ttulo2"/>
      </w:pPr>
      <w:bookmarkStart w:id="15" w:name="_Toc239256768"/>
      <w:r w:rsidRPr="00CB3AA9">
        <w:t>Características, condiciones sociales y culturales</w:t>
      </w:r>
      <w:bookmarkEnd w:id="15"/>
    </w:p>
    <w:p w14:paraId="1C3844A6" w14:textId="77777777" w:rsidR="00CB3AA9" w:rsidRPr="00CB3AA9" w:rsidRDefault="00CB3AA9" w:rsidP="00CB3AA9">
      <w:pPr>
        <w:rPr>
          <w:lang w:val="es-419" w:eastAsia="es-CO"/>
        </w:rPr>
      </w:pPr>
      <w:r w:rsidRPr="00CB3AA9">
        <w:rPr>
          <w:lang w:val="es-419" w:eastAsia="es-CO"/>
        </w:rPr>
        <w:t xml:space="preserve"> La efectividad de la comunicación pública también depende del contexto en el que las personas reciben e interpretan la información. Por ello, a continuación, se presentan de manera breve el contexto ciudadano y el contexto comunicativo, dos elementos que influyen en la comprensión de los mensajes y en la interacción entre el Estado y la ciudadanía:</w:t>
      </w:r>
    </w:p>
    <w:p w14:paraId="7E7F81B9" w14:textId="5FE1E166" w:rsidR="00CB3AA9" w:rsidRPr="00BE11DA" w:rsidRDefault="00CB3AA9" w:rsidP="00791354">
      <w:pPr>
        <w:pStyle w:val="Prrafodelista"/>
        <w:numPr>
          <w:ilvl w:val="0"/>
          <w:numId w:val="15"/>
        </w:numPr>
        <w:rPr>
          <w:b/>
          <w:lang w:val="es-419" w:eastAsia="es-CO"/>
        </w:rPr>
      </w:pPr>
      <w:r w:rsidRPr="00BE11DA">
        <w:rPr>
          <w:b/>
          <w:lang w:val="es-419" w:eastAsia="es-CO"/>
        </w:rPr>
        <w:t>Contexto ciudadano</w:t>
      </w:r>
    </w:p>
    <w:p w14:paraId="7CA09B47" w14:textId="044CD59B" w:rsidR="00CB3AA9" w:rsidRPr="00CB3AA9" w:rsidRDefault="00CB3AA9" w:rsidP="00CB3AA9">
      <w:pPr>
        <w:rPr>
          <w:lang w:val="es-419" w:eastAsia="es-CO"/>
        </w:rPr>
      </w:pPr>
      <w:r w:rsidRPr="00CB3AA9">
        <w:rPr>
          <w:lang w:val="es-419" w:eastAsia="es-CO"/>
        </w:rPr>
        <w:t>Se refiere al conjunto de condiciones, características, necesidades y realidades que influyen en la manera como las personas se relacionan con la información pública. De esta forma, aspectos como el lugar donde viven, el nivel de acceso a canales digitales o presenciales, el conocimiento previo sobre tr</w:t>
      </w:r>
      <w:r w:rsidR="00E61963">
        <w:rPr>
          <w:lang w:val="es-419" w:eastAsia="es-CO"/>
        </w:rPr>
        <w:t>á</w:t>
      </w:r>
      <w:r w:rsidRPr="00CB3AA9">
        <w:rPr>
          <w:lang w:val="es-419" w:eastAsia="es-CO"/>
        </w:rPr>
        <w:t xml:space="preserve">mites, la familiaridad con el lenguaje institucional, la edad, la ocupación, las condiciones sociales y las formas de participación en la vida pública. </w:t>
      </w:r>
    </w:p>
    <w:p w14:paraId="72B0724B" w14:textId="3AEACDE2" w:rsidR="00CB3AA9" w:rsidRPr="00BE11DA" w:rsidRDefault="00CB3AA9" w:rsidP="00791354">
      <w:pPr>
        <w:pStyle w:val="Prrafodelista"/>
        <w:numPr>
          <w:ilvl w:val="0"/>
          <w:numId w:val="15"/>
        </w:numPr>
        <w:rPr>
          <w:b/>
          <w:lang w:val="es-419" w:eastAsia="es-CO"/>
        </w:rPr>
      </w:pPr>
      <w:r w:rsidRPr="00BE11DA">
        <w:rPr>
          <w:b/>
          <w:lang w:val="es-419" w:eastAsia="es-CO"/>
        </w:rPr>
        <w:t>Contexto comunicativo</w:t>
      </w:r>
    </w:p>
    <w:p w14:paraId="07EB3093" w14:textId="3C2008C5" w:rsidR="00824A02" w:rsidRDefault="00CB3AA9" w:rsidP="00CB3AA9">
      <w:pPr>
        <w:rPr>
          <w:lang w:val="es-419" w:eastAsia="es-CO"/>
        </w:rPr>
      </w:pPr>
      <w:r w:rsidRPr="00CB3AA9">
        <w:rPr>
          <w:lang w:val="es-419" w:eastAsia="es-CO"/>
        </w:rPr>
        <w:t xml:space="preserve">Por otro lado, se relaciona con las condiciones en que se produce, recibe </w:t>
      </w:r>
      <w:r w:rsidR="00D506A3">
        <w:rPr>
          <w:lang w:val="es-419" w:eastAsia="es-CO"/>
        </w:rPr>
        <w:t>e</w:t>
      </w:r>
      <w:r w:rsidRPr="00CB3AA9">
        <w:rPr>
          <w:lang w:val="es-419" w:eastAsia="es-CO"/>
        </w:rPr>
        <w:t xml:space="preserve"> interpreta el mensaje. Es así, como en este contexto intervienen el canal utilizado, el tipo de lenguaje, el formato, la claridad del mensaje, la posibilidad de resolver dudas y la pertinencia del contenido frente a la necesidad ciudadana.</w:t>
      </w:r>
    </w:p>
    <w:p w14:paraId="662B473B" w14:textId="409120B5" w:rsidR="00CB3AA9" w:rsidRDefault="00CB3AA9" w:rsidP="00CB3AA9">
      <w:pPr>
        <w:rPr>
          <w:lang w:val="es-419" w:eastAsia="es-CO"/>
        </w:rPr>
      </w:pPr>
      <w:r w:rsidRPr="00CB3AA9">
        <w:rPr>
          <w:lang w:val="es-419" w:eastAsia="es-CO"/>
        </w:rPr>
        <w:t>Ambos contextos se complementan, El contexto ciudadano ayuda a reconocer a quién se dirige la información; el contexto comunicativo permite definir cómo se debe presentar la información.</w:t>
      </w:r>
    </w:p>
    <w:p w14:paraId="387B26E8" w14:textId="77777777" w:rsidR="00CB3AA9" w:rsidRPr="00CB3AA9" w:rsidRDefault="00CB3AA9" w:rsidP="00CB3AA9">
      <w:pPr>
        <w:rPr>
          <w:lang w:val="es-419" w:eastAsia="es-CO"/>
        </w:rPr>
      </w:pPr>
      <w:r w:rsidRPr="00CB3AA9">
        <w:rPr>
          <w:lang w:val="es-419" w:eastAsia="es-CO"/>
        </w:rPr>
        <w:lastRenderedPageBreak/>
        <w:t>Las principales características del contexto ciudadano y comunicativo son:</w:t>
      </w:r>
    </w:p>
    <w:p w14:paraId="2E7A8020" w14:textId="3E501DAE" w:rsidR="00CB3AA9" w:rsidRDefault="00CB3AA9" w:rsidP="00BE11DA">
      <w:pPr>
        <w:pStyle w:val="Figura"/>
        <w:rPr>
          <w:lang w:val="es-419"/>
        </w:rPr>
      </w:pPr>
      <w:r w:rsidRPr="00CB3AA9">
        <w:rPr>
          <w:lang w:val="es-419"/>
        </w:rPr>
        <w:t>Contexto ciudadano y comunicación</w:t>
      </w:r>
    </w:p>
    <w:p w14:paraId="1FC3114A" w14:textId="5E22FD07" w:rsidR="00565421" w:rsidRDefault="00565421" w:rsidP="00565421">
      <w:pPr>
        <w:rPr>
          <w:lang w:val="es-419" w:eastAsia="es-CO"/>
        </w:rPr>
      </w:pPr>
      <w:r>
        <w:rPr>
          <w:noProof/>
          <w:lang w:val="es-419" w:eastAsia="es-CO"/>
        </w:rPr>
        <w:drawing>
          <wp:anchor distT="0" distB="0" distL="114300" distR="114300" simplePos="0" relativeHeight="251674624" behindDoc="0" locked="0" layoutInCell="1" allowOverlap="1" wp14:anchorId="7F51D91E" wp14:editId="28E8CF57">
            <wp:simplePos x="0" y="0"/>
            <wp:positionH relativeFrom="column">
              <wp:posOffset>0</wp:posOffset>
            </wp:positionH>
            <wp:positionV relativeFrom="paragraph">
              <wp:posOffset>0</wp:posOffset>
            </wp:positionV>
            <wp:extent cx="6332220" cy="3574415"/>
            <wp:effectExtent l="0" t="0" r="0" b="6985"/>
            <wp:wrapNone/>
            <wp:docPr id="9" name="Imagen 9" descr="Figura 2 que presenta siete características del contexto ciudadano y comunicativo: diversidad de destinatarios, condiciones de acceso, nivel de comprensión, necesidad de información, pertinencia del canal, influencia cultural y oportunidad. Estas características se relacionan con la necesidad de adaptar la comunicación pública a las distintas realidades de la ciudadanía para que sea clara, accesible y út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oup 1220237 1.png"/>
                    <pic:cNvPicPr/>
                  </pic:nvPicPr>
                  <pic:blipFill>
                    <a:blip r:embed="rId15">
                      <a:extLst>
                        <a:ext uri="{28A0092B-C50C-407E-A947-70E740481C1C}">
                          <a14:useLocalDpi xmlns:a14="http://schemas.microsoft.com/office/drawing/2010/main" val="0"/>
                        </a:ext>
                      </a:extLst>
                    </a:blip>
                    <a:stretch>
                      <a:fillRect/>
                    </a:stretch>
                  </pic:blipFill>
                  <pic:spPr>
                    <a:xfrm>
                      <a:off x="0" y="0"/>
                      <a:ext cx="6332220" cy="3574415"/>
                    </a:xfrm>
                    <a:prstGeom prst="rect">
                      <a:avLst/>
                    </a:prstGeom>
                  </pic:spPr>
                </pic:pic>
              </a:graphicData>
            </a:graphic>
          </wp:anchor>
        </w:drawing>
      </w:r>
    </w:p>
    <w:p w14:paraId="1D0BBA9F" w14:textId="660335EF" w:rsidR="00565421" w:rsidRDefault="00565421" w:rsidP="00565421">
      <w:pPr>
        <w:rPr>
          <w:lang w:val="es-419" w:eastAsia="es-CO"/>
        </w:rPr>
      </w:pPr>
    </w:p>
    <w:p w14:paraId="2438F94D" w14:textId="38C0D2E5" w:rsidR="00565421" w:rsidRDefault="00565421" w:rsidP="00565421">
      <w:pPr>
        <w:rPr>
          <w:lang w:val="es-419" w:eastAsia="es-CO"/>
        </w:rPr>
      </w:pPr>
    </w:p>
    <w:p w14:paraId="58675F73" w14:textId="10C5AAD4" w:rsidR="00565421" w:rsidRDefault="00565421" w:rsidP="00565421">
      <w:pPr>
        <w:rPr>
          <w:lang w:val="es-419" w:eastAsia="es-CO"/>
        </w:rPr>
      </w:pPr>
    </w:p>
    <w:p w14:paraId="0A3737A6" w14:textId="4F5ED1DD" w:rsidR="00565421" w:rsidRDefault="00565421" w:rsidP="00565421">
      <w:pPr>
        <w:rPr>
          <w:lang w:val="es-419" w:eastAsia="es-CO"/>
        </w:rPr>
      </w:pPr>
    </w:p>
    <w:p w14:paraId="5CEEC7F5" w14:textId="4F79E85B" w:rsidR="00565421" w:rsidRDefault="00565421" w:rsidP="00565421">
      <w:pPr>
        <w:rPr>
          <w:lang w:val="es-419" w:eastAsia="es-CO"/>
        </w:rPr>
      </w:pPr>
    </w:p>
    <w:p w14:paraId="12D3C98C" w14:textId="61E7B535" w:rsidR="00565421" w:rsidRDefault="00565421" w:rsidP="00565421">
      <w:pPr>
        <w:rPr>
          <w:lang w:val="es-419" w:eastAsia="es-CO"/>
        </w:rPr>
      </w:pPr>
    </w:p>
    <w:p w14:paraId="111F98AF" w14:textId="77777777" w:rsidR="00565421" w:rsidRPr="00565421" w:rsidRDefault="00565421" w:rsidP="00565421">
      <w:pPr>
        <w:rPr>
          <w:lang w:val="es-419" w:eastAsia="es-CO"/>
        </w:rPr>
      </w:pPr>
    </w:p>
    <w:p w14:paraId="76347864" w14:textId="20F7C6EC" w:rsidR="00041341" w:rsidRDefault="00041341" w:rsidP="00041341">
      <w:pPr>
        <w:rPr>
          <w:lang w:val="es-419" w:eastAsia="es-CO"/>
        </w:rPr>
      </w:pPr>
    </w:p>
    <w:p w14:paraId="5A2A7F5F" w14:textId="471DCCFE" w:rsidR="00DB68A6" w:rsidRPr="00DB68A6" w:rsidRDefault="00DB68A6" w:rsidP="00CB3AA9">
      <w:pPr>
        <w:rPr>
          <w:b/>
          <w:lang w:val="es-419" w:eastAsia="es-CO"/>
        </w:rPr>
      </w:pPr>
      <w:r w:rsidRPr="00DB68A6">
        <w:rPr>
          <w:b/>
          <w:lang w:val="es-419" w:eastAsia="es-CO"/>
        </w:rPr>
        <w:t>Contexto ciudadano y comunicación</w:t>
      </w:r>
    </w:p>
    <w:p w14:paraId="00ABB4D3" w14:textId="31CBF449" w:rsidR="00CB3AA9" w:rsidRPr="00DB68A6" w:rsidRDefault="00CB3AA9" w:rsidP="00791354">
      <w:pPr>
        <w:pStyle w:val="Prrafodelista"/>
        <w:numPr>
          <w:ilvl w:val="0"/>
          <w:numId w:val="18"/>
        </w:numPr>
        <w:rPr>
          <w:lang w:val="es-419" w:eastAsia="es-CO"/>
        </w:rPr>
      </w:pPr>
      <w:r w:rsidRPr="00DB68A6">
        <w:rPr>
          <w:lang w:val="es-419" w:eastAsia="es-CO"/>
        </w:rPr>
        <w:t>Diversidad de destinatarios</w:t>
      </w:r>
    </w:p>
    <w:p w14:paraId="27678681" w14:textId="77777777" w:rsidR="00CB3AA9" w:rsidRPr="00CB3AA9" w:rsidRDefault="00CB3AA9" w:rsidP="00CB3AA9">
      <w:pPr>
        <w:rPr>
          <w:lang w:val="es-419" w:eastAsia="es-CO"/>
        </w:rPr>
      </w:pPr>
      <w:r w:rsidRPr="00CB3AA9">
        <w:rPr>
          <w:lang w:val="es-419" w:eastAsia="es-CO"/>
        </w:rPr>
        <w:t>La ciudadanía no es un grupo homogéneo; existen diferentes necesidades, experiencias y formas de acceso a la información.</w:t>
      </w:r>
    </w:p>
    <w:p w14:paraId="1353290B" w14:textId="76347A6E" w:rsidR="00CB3AA9" w:rsidRPr="00DB68A6" w:rsidRDefault="00CB3AA9" w:rsidP="00791354">
      <w:pPr>
        <w:pStyle w:val="Prrafodelista"/>
        <w:numPr>
          <w:ilvl w:val="0"/>
          <w:numId w:val="18"/>
        </w:numPr>
        <w:rPr>
          <w:b/>
          <w:lang w:val="es-419" w:eastAsia="es-CO"/>
        </w:rPr>
      </w:pPr>
      <w:r w:rsidRPr="00DB68A6">
        <w:rPr>
          <w:b/>
          <w:lang w:val="es-419" w:eastAsia="es-CO"/>
        </w:rPr>
        <w:t>Condiciones de acceso</w:t>
      </w:r>
    </w:p>
    <w:p w14:paraId="38A59EEF" w14:textId="71D61AA5" w:rsidR="00CB3AA9" w:rsidRDefault="00CB3AA9" w:rsidP="00CB3AA9">
      <w:pPr>
        <w:rPr>
          <w:lang w:val="es-419" w:eastAsia="es-CO"/>
        </w:rPr>
      </w:pPr>
      <w:r w:rsidRPr="00CB3AA9">
        <w:rPr>
          <w:lang w:val="es-419" w:eastAsia="es-CO"/>
        </w:rPr>
        <w:t>Las personas pueden tener acceso desigual a internet, dispositivos, canales presenciales o recursos de orientación.</w:t>
      </w:r>
    </w:p>
    <w:p w14:paraId="3DC924A7" w14:textId="77777777" w:rsidR="00DB68A6" w:rsidRPr="00CB3AA9" w:rsidRDefault="00DB68A6" w:rsidP="00CB3AA9">
      <w:pPr>
        <w:rPr>
          <w:lang w:val="es-419" w:eastAsia="es-CO"/>
        </w:rPr>
      </w:pPr>
    </w:p>
    <w:p w14:paraId="53440385" w14:textId="3832B3C1" w:rsidR="00CB3AA9" w:rsidRPr="00DB68A6" w:rsidRDefault="00CB3AA9" w:rsidP="00791354">
      <w:pPr>
        <w:pStyle w:val="Prrafodelista"/>
        <w:numPr>
          <w:ilvl w:val="0"/>
          <w:numId w:val="18"/>
        </w:numPr>
        <w:rPr>
          <w:b/>
          <w:lang w:val="es-419" w:eastAsia="es-CO"/>
        </w:rPr>
      </w:pPr>
      <w:r w:rsidRPr="00DB68A6">
        <w:rPr>
          <w:b/>
          <w:lang w:val="es-419" w:eastAsia="es-CO"/>
        </w:rPr>
        <w:lastRenderedPageBreak/>
        <w:t>Nivel de comprensión</w:t>
      </w:r>
    </w:p>
    <w:p w14:paraId="28F24011" w14:textId="77777777" w:rsidR="00CB3AA9" w:rsidRPr="00CB3AA9" w:rsidRDefault="00CB3AA9" w:rsidP="00CB3AA9">
      <w:pPr>
        <w:rPr>
          <w:lang w:val="es-419" w:eastAsia="es-CO"/>
        </w:rPr>
      </w:pPr>
      <w:r w:rsidRPr="00CB3AA9">
        <w:rPr>
          <w:lang w:val="es-419" w:eastAsia="es-CO"/>
        </w:rPr>
        <w:t>No todas las personas conocen el lenguaje administrativo, jurídico o técnico usado por las entidades.</w:t>
      </w:r>
    </w:p>
    <w:p w14:paraId="7307F521" w14:textId="788E15EF" w:rsidR="00CB3AA9" w:rsidRPr="00DB68A6" w:rsidRDefault="00CB3AA9" w:rsidP="00791354">
      <w:pPr>
        <w:pStyle w:val="Prrafodelista"/>
        <w:numPr>
          <w:ilvl w:val="0"/>
          <w:numId w:val="18"/>
        </w:numPr>
        <w:rPr>
          <w:b/>
          <w:lang w:val="es-419" w:eastAsia="es-CO"/>
        </w:rPr>
      </w:pPr>
      <w:r w:rsidRPr="00DB68A6">
        <w:rPr>
          <w:b/>
          <w:lang w:val="es-419" w:eastAsia="es-CO"/>
        </w:rPr>
        <w:t>Necesidad de información</w:t>
      </w:r>
    </w:p>
    <w:p w14:paraId="15B3FB6A" w14:textId="77777777" w:rsidR="00CB3AA9" w:rsidRPr="00CB3AA9" w:rsidRDefault="00CB3AA9" w:rsidP="00CB3AA9">
      <w:pPr>
        <w:rPr>
          <w:lang w:val="es-419" w:eastAsia="es-CO"/>
        </w:rPr>
      </w:pPr>
      <w:r w:rsidRPr="00CB3AA9">
        <w:rPr>
          <w:lang w:val="es-419" w:eastAsia="es-CO"/>
        </w:rPr>
        <w:t>Cada grupo ciudadano requiere información distinta según el trámite, servicio, derecho o situación que enfrenta (Salud, subsidios, educación, vivienda).</w:t>
      </w:r>
    </w:p>
    <w:p w14:paraId="636E5C6A" w14:textId="4C117A0D" w:rsidR="00CB3AA9" w:rsidRPr="00DB68A6" w:rsidRDefault="00CB3AA9" w:rsidP="00791354">
      <w:pPr>
        <w:pStyle w:val="Prrafodelista"/>
        <w:numPr>
          <w:ilvl w:val="0"/>
          <w:numId w:val="18"/>
        </w:numPr>
        <w:rPr>
          <w:b/>
          <w:lang w:val="es-419" w:eastAsia="es-CO"/>
        </w:rPr>
      </w:pPr>
      <w:r w:rsidRPr="00DB68A6">
        <w:rPr>
          <w:b/>
          <w:lang w:val="es-419" w:eastAsia="es-CO"/>
        </w:rPr>
        <w:t>Pertinencia del canal</w:t>
      </w:r>
    </w:p>
    <w:p w14:paraId="6A0CF898" w14:textId="77777777" w:rsidR="00CB3AA9" w:rsidRPr="00CB3AA9" w:rsidRDefault="00CB3AA9" w:rsidP="00CB3AA9">
      <w:pPr>
        <w:rPr>
          <w:lang w:val="es-419" w:eastAsia="es-CO"/>
        </w:rPr>
      </w:pPr>
      <w:r w:rsidRPr="00CB3AA9">
        <w:rPr>
          <w:lang w:val="es-419" w:eastAsia="es-CO"/>
        </w:rPr>
        <w:t>El canal debe seleccionarse de acuerdo con las condiciones de quienes reciban el mensaje (Digital, radial, presencial, impreso).</w:t>
      </w:r>
    </w:p>
    <w:p w14:paraId="234F420B" w14:textId="45359E18" w:rsidR="00CB3AA9" w:rsidRPr="00DB68A6" w:rsidRDefault="00CB3AA9" w:rsidP="00791354">
      <w:pPr>
        <w:pStyle w:val="Prrafodelista"/>
        <w:numPr>
          <w:ilvl w:val="0"/>
          <w:numId w:val="18"/>
        </w:numPr>
        <w:rPr>
          <w:b/>
          <w:lang w:val="es-419" w:eastAsia="es-CO"/>
        </w:rPr>
      </w:pPr>
      <w:r w:rsidRPr="00DB68A6">
        <w:rPr>
          <w:b/>
          <w:lang w:val="es-419" w:eastAsia="es-CO"/>
        </w:rPr>
        <w:t>Influencia cultural</w:t>
      </w:r>
    </w:p>
    <w:p w14:paraId="0B99F978" w14:textId="77777777" w:rsidR="00CB3AA9" w:rsidRPr="00CB3AA9" w:rsidRDefault="00CB3AA9" w:rsidP="00CB3AA9">
      <w:pPr>
        <w:rPr>
          <w:lang w:val="es-419" w:eastAsia="es-CO"/>
        </w:rPr>
      </w:pPr>
      <w:r w:rsidRPr="00CB3AA9">
        <w:rPr>
          <w:lang w:val="es-419" w:eastAsia="es-CO"/>
        </w:rPr>
        <w:t>Las prácticas, costumbres, formas de expresión y referentes culturales inciden en la comprensión del mensaje.</w:t>
      </w:r>
    </w:p>
    <w:p w14:paraId="130836CB" w14:textId="5763A0D8" w:rsidR="00CB3AA9" w:rsidRPr="00DB68A6" w:rsidRDefault="00CB3AA9" w:rsidP="00791354">
      <w:pPr>
        <w:pStyle w:val="Prrafodelista"/>
        <w:numPr>
          <w:ilvl w:val="0"/>
          <w:numId w:val="18"/>
        </w:numPr>
        <w:rPr>
          <w:b/>
          <w:lang w:val="es-419" w:eastAsia="es-CO"/>
        </w:rPr>
      </w:pPr>
      <w:r w:rsidRPr="00DB68A6">
        <w:rPr>
          <w:b/>
          <w:lang w:val="es-419" w:eastAsia="es-CO"/>
        </w:rPr>
        <w:t>Oportunidad</w:t>
      </w:r>
    </w:p>
    <w:p w14:paraId="2A8D722F" w14:textId="77777777" w:rsidR="00CB3AA9" w:rsidRPr="00CB3AA9" w:rsidRDefault="00CB3AA9" w:rsidP="00CB3AA9">
      <w:pPr>
        <w:rPr>
          <w:lang w:val="es-419" w:eastAsia="es-CO"/>
        </w:rPr>
      </w:pPr>
      <w:r w:rsidRPr="00CB3AA9">
        <w:rPr>
          <w:lang w:val="es-419" w:eastAsia="es-CO"/>
        </w:rPr>
        <w:t>La información debe llegar en el momento adecuado para que la ciudadanía pueda actuar.</w:t>
      </w:r>
    </w:p>
    <w:p w14:paraId="424CC8F7" w14:textId="77151F09" w:rsidR="00CB3AA9" w:rsidRDefault="00CB3AA9" w:rsidP="00CB3AA9">
      <w:pPr>
        <w:rPr>
          <w:lang w:val="es-419" w:eastAsia="es-CO"/>
        </w:rPr>
      </w:pPr>
      <w:r w:rsidRPr="00CB3AA9">
        <w:rPr>
          <w:lang w:val="es-419" w:eastAsia="es-CO"/>
        </w:rPr>
        <w:t>La comunicación pública debe reconocer y adaptarse a las diversas realidades de la ciudadanía para ser clara, accesible y útil.</w:t>
      </w:r>
    </w:p>
    <w:p w14:paraId="5DB57121" w14:textId="77777777" w:rsidR="00CB3AA9" w:rsidRPr="00CB3AA9" w:rsidRDefault="00CB3AA9" w:rsidP="00CB3AA9">
      <w:pPr>
        <w:rPr>
          <w:lang w:val="es-419" w:eastAsia="es-CO"/>
        </w:rPr>
      </w:pPr>
      <w:r w:rsidRPr="00CB3AA9">
        <w:rPr>
          <w:lang w:val="es-419" w:eastAsia="es-CO"/>
        </w:rPr>
        <w:t xml:space="preserve">Además de los factores relacionados con el contexto ciudadano, es necesario considerar las condiciones sociales y culturales que influyen en la forma en que las personas reciben, interpretan y utilizan la información pública. A continuación, se </w:t>
      </w:r>
      <w:r w:rsidRPr="00CB3AA9">
        <w:rPr>
          <w:lang w:val="es-419" w:eastAsia="es-CO"/>
        </w:rPr>
        <w:lastRenderedPageBreak/>
        <w:t>presentan de manera breve estas dos condiciones y su importancia para lograr una comunicación clara, pertinente e incluyente:</w:t>
      </w:r>
    </w:p>
    <w:p w14:paraId="6CE72054" w14:textId="76387226" w:rsidR="00CB3AA9" w:rsidRPr="004A4183" w:rsidRDefault="00CB3AA9" w:rsidP="00791354">
      <w:pPr>
        <w:pStyle w:val="Prrafodelista"/>
        <w:numPr>
          <w:ilvl w:val="0"/>
          <w:numId w:val="15"/>
        </w:numPr>
        <w:rPr>
          <w:b/>
          <w:lang w:val="es-419" w:eastAsia="es-CO"/>
        </w:rPr>
      </w:pPr>
      <w:r w:rsidRPr="004A4183">
        <w:rPr>
          <w:b/>
          <w:lang w:val="es-419" w:eastAsia="es-CO"/>
        </w:rPr>
        <w:t>Condiciones sociales</w:t>
      </w:r>
    </w:p>
    <w:p w14:paraId="79D03930" w14:textId="77777777" w:rsidR="00CB3AA9" w:rsidRPr="00CB3AA9" w:rsidRDefault="00CB3AA9" w:rsidP="00CB3AA9">
      <w:pPr>
        <w:rPr>
          <w:lang w:val="es-419" w:eastAsia="es-CO"/>
        </w:rPr>
      </w:pPr>
      <w:r w:rsidRPr="00CB3AA9">
        <w:rPr>
          <w:lang w:val="es-419" w:eastAsia="es-CO"/>
        </w:rPr>
        <w:t xml:space="preserve">Son factores que pueden facilitar o limitar el acceso a la información pública; la ubicación geológica, la disponibilidad de tiempo, el acceso a la tecnología, el nivel educativo, la condición económica, la responsabilidad laboral y familiar son condiciones que se deben de tener en cuenta porque una información técnicamente correcta puede no ser útil si no llega por el canal adecuado o ni no responde a las necesidades reales de la ciudadanía. </w:t>
      </w:r>
    </w:p>
    <w:p w14:paraId="551101CF" w14:textId="0F9CB8AD" w:rsidR="00CB3AA9" w:rsidRPr="004A4183" w:rsidRDefault="00CB3AA9" w:rsidP="00791354">
      <w:pPr>
        <w:pStyle w:val="Prrafodelista"/>
        <w:numPr>
          <w:ilvl w:val="0"/>
          <w:numId w:val="15"/>
        </w:numPr>
        <w:rPr>
          <w:b/>
          <w:lang w:val="es-419" w:eastAsia="es-CO"/>
        </w:rPr>
      </w:pPr>
      <w:r w:rsidRPr="004A4183">
        <w:rPr>
          <w:b/>
          <w:lang w:val="es-419" w:eastAsia="es-CO"/>
        </w:rPr>
        <w:t>Condiciones culturales</w:t>
      </w:r>
    </w:p>
    <w:p w14:paraId="087F43C2" w14:textId="770AB6B3" w:rsidR="00CB3AA9" w:rsidRPr="00CB3AA9" w:rsidRDefault="00CB3AA9" w:rsidP="00CB3AA9">
      <w:pPr>
        <w:rPr>
          <w:lang w:val="es-419" w:eastAsia="es-CO"/>
        </w:rPr>
      </w:pPr>
      <w:r w:rsidRPr="00CB3AA9">
        <w:rPr>
          <w:lang w:val="es-419" w:eastAsia="es-CO"/>
        </w:rPr>
        <w:t xml:space="preserve">También influyen en la comunicación. Las personas interpretan la información desde su forma de vida, costumbres, lenguajes y experiencias comunicativas. Es por este motivo que una estrategia comunicativa debe evitar suponer que todas las personas comprenden de la misma forma. Es así que comunicar con pertinencia cultural implica usar ejemplos cercanos, evitar expresiones que generen exclusión y reconocer que la información pública debe ser cercana con la realidad de las personas que la reciben. </w:t>
      </w:r>
    </w:p>
    <w:p w14:paraId="2F837CAF" w14:textId="43541707" w:rsidR="004A4183" w:rsidRDefault="00CB3AA9" w:rsidP="00017C3A">
      <w:pPr>
        <w:rPr>
          <w:lang w:val="es-419" w:eastAsia="es-CO"/>
        </w:rPr>
      </w:pPr>
      <w:r w:rsidRPr="00CB3AA9">
        <w:rPr>
          <w:lang w:val="es-419" w:eastAsia="es-CO"/>
        </w:rPr>
        <w:t xml:space="preserve"> En el contexto comunicativo</w:t>
      </w:r>
      <w:r w:rsidR="000B1318">
        <w:rPr>
          <w:lang w:val="es-419" w:eastAsia="es-CO"/>
        </w:rPr>
        <w:t>,</w:t>
      </w:r>
      <w:r w:rsidRPr="00CB3AA9">
        <w:rPr>
          <w:lang w:val="es-419" w:eastAsia="es-CO"/>
        </w:rPr>
        <w:t xml:space="preserve"> un elemento importante es el canal por donde de emite la información. La entidad puede contar con recursos como página </w:t>
      </w:r>
      <w:r w:rsidRPr="00017C3A">
        <w:rPr>
          <w:rStyle w:val="Extranjerismo"/>
        </w:rPr>
        <w:t>web</w:t>
      </w:r>
      <w:r w:rsidRPr="00CB3AA9">
        <w:rPr>
          <w:lang w:val="es-419" w:eastAsia="es-CO"/>
        </w:rPr>
        <w:t xml:space="preserve">, redes sociales, correo electrónico, atención presencial, línea telefónica y piezas impresas; sin embargo, el canal más adecuado no siempre es el más moderno, sino el que permite que la información sea comprendida por las personas destinatarias. </w:t>
      </w:r>
      <w:r w:rsidR="004A4183">
        <w:rPr>
          <w:lang w:val="es-419" w:eastAsia="es-CO"/>
        </w:rPr>
        <w:br w:type="page"/>
      </w:r>
    </w:p>
    <w:p w14:paraId="6252FFDE" w14:textId="061FEC11" w:rsidR="00CB3AA9" w:rsidRPr="00CB3AA9" w:rsidRDefault="00CB3AA9" w:rsidP="004A4183">
      <w:pPr>
        <w:pStyle w:val="Ttulo1"/>
      </w:pPr>
      <w:bookmarkStart w:id="16" w:name="_Toc239256769"/>
      <w:r w:rsidRPr="00CB3AA9">
        <w:lastRenderedPageBreak/>
        <w:t>Información pública</w:t>
      </w:r>
      <w:bookmarkEnd w:id="16"/>
    </w:p>
    <w:p w14:paraId="0F935522" w14:textId="5C861070" w:rsidR="00CB3AA9" w:rsidRPr="00CB3AA9" w:rsidRDefault="00CB3AA9" w:rsidP="00CB3AA9">
      <w:pPr>
        <w:rPr>
          <w:lang w:val="es-419" w:eastAsia="es-CO"/>
        </w:rPr>
      </w:pPr>
      <w:r w:rsidRPr="00CB3AA9">
        <w:rPr>
          <w:lang w:val="es-419" w:eastAsia="es-CO"/>
        </w:rPr>
        <w:t>La información pública centra su enfoque en permitir que las personas puedan conocer decisiones, trámites, servicios</w:t>
      </w:r>
      <w:r w:rsidR="000B1318">
        <w:rPr>
          <w:lang w:val="es-419" w:eastAsia="es-CO"/>
        </w:rPr>
        <w:t>,</w:t>
      </w:r>
      <w:r w:rsidRPr="00CB3AA9">
        <w:rPr>
          <w:lang w:val="es-419" w:eastAsia="es-CO"/>
        </w:rPr>
        <w:t xml:space="preserve"> programas, requisitos, derechos, deberes y hasta mecanismos de participación ciudadana. Pero es fundamental que, para el cumplimiento de su función, vaya más allá de estar publicada en una página </w:t>
      </w:r>
      <w:r w:rsidRPr="00017C3A">
        <w:rPr>
          <w:rStyle w:val="Extranjerismo"/>
        </w:rPr>
        <w:t>web</w:t>
      </w:r>
      <w:r w:rsidRPr="00CB3AA9">
        <w:rPr>
          <w:lang w:val="es-419" w:eastAsia="es-CO"/>
        </w:rPr>
        <w:t>, carteleras, documento o algún canal institucional</w:t>
      </w:r>
      <w:r w:rsidR="000B1318">
        <w:rPr>
          <w:lang w:val="es-419" w:eastAsia="es-CO"/>
        </w:rPr>
        <w:t>;</w:t>
      </w:r>
      <w:r w:rsidRPr="00CB3AA9">
        <w:rPr>
          <w:lang w:val="es-419" w:eastAsia="es-CO"/>
        </w:rPr>
        <w:t xml:space="preserve"> la información debe ser clara, comprensible, accesible, oportuna y útil para quienes la necesiten. La información pública es una herramienta que permite el acercamiento y la conexión entre la ciudadanía y las entidades gubernamentales</w:t>
      </w:r>
      <w:r w:rsidR="000B1318">
        <w:rPr>
          <w:lang w:val="es-419" w:eastAsia="es-CO"/>
        </w:rPr>
        <w:t xml:space="preserve">. </w:t>
      </w:r>
      <w:r w:rsidRPr="00CB3AA9">
        <w:rPr>
          <w:lang w:val="es-419" w:eastAsia="es-CO"/>
        </w:rPr>
        <w:t xml:space="preserve"> </w:t>
      </w:r>
      <w:r w:rsidR="000B1318">
        <w:rPr>
          <w:lang w:val="es-419" w:eastAsia="es-CO"/>
        </w:rPr>
        <w:t>C</w:t>
      </w:r>
      <w:r w:rsidRPr="00CB3AA9">
        <w:rPr>
          <w:lang w:val="es-419" w:eastAsia="es-CO"/>
        </w:rPr>
        <w:t>on el uso de esta información</w:t>
      </w:r>
      <w:r w:rsidR="000B1318">
        <w:rPr>
          <w:lang w:val="es-419" w:eastAsia="es-CO"/>
        </w:rPr>
        <w:t>,</w:t>
      </w:r>
      <w:r w:rsidRPr="00CB3AA9">
        <w:rPr>
          <w:lang w:val="es-419" w:eastAsia="es-CO"/>
        </w:rPr>
        <w:t xml:space="preserve"> las personas pueden tomar decisiones, realizar solicitudes, participar en distintos procesos, ejercer control social o acceder a servicios.</w:t>
      </w:r>
    </w:p>
    <w:p w14:paraId="110DF087" w14:textId="51CA1164" w:rsidR="004A4183" w:rsidRDefault="00865499" w:rsidP="00CB3AA9">
      <w:pPr>
        <w:rPr>
          <w:lang w:val="es-419" w:eastAsia="es-CO"/>
        </w:rPr>
      </w:pPr>
      <w:r w:rsidRPr="00865499">
        <w:rPr>
          <w:lang w:val="es-419" w:eastAsia="es-CO"/>
        </w:rPr>
        <w:t>De acuerdo con esto, la información pública debe preguntarse: qué información se entrega, cómo se presenta y para quién se comunica. Pasando a una visión centrada en el acceso de las personas a la información pública. Entendiendo esto, la información pública puede entenderse como toda la información que producen, administran o conservan las entidades del Estado. Dicha información puede tener estrecha relación con la gestión institucional, los servicios que ofrece, trámites disponibles, decisiones administrativas, recursos, entre otros; finalmente, esta información debe verse también como un medio para garantizar la transparencia, orientar a la ciudadanía y hacer mucho más fácil el ejercicio de sus derechos.</w:t>
      </w:r>
    </w:p>
    <w:p w14:paraId="500A129A" w14:textId="77777777" w:rsidR="00865499" w:rsidRPr="00CB3AA9" w:rsidRDefault="00865499" w:rsidP="00CB3AA9">
      <w:pPr>
        <w:rPr>
          <w:lang w:val="es-419" w:eastAsia="es-CO"/>
        </w:rPr>
      </w:pPr>
    </w:p>
    <w:p w14:paraId="17E70D35" w14:textId="47ADB977" w:rsidR="00CB3AA9" w:rsidRPr="00CB3AA9" w:rsidRDefault="00CB3AA9" w:rsidP="004A4183">
      <w:pPr>
        <w:pStyle w:val="Ttulo2"/>
      </w:pPr>
      <w:bookmarkStart w:id="17" w:name="_Toc239256770"/>
      <w:r w:rsidRPr="00CB3AA9">
        <w:lastRenderedPageBreak/>
        <w:t>Características de la información pública</w:t>
      </w:r>
      <w:bookmarkEnd w:id="17"/>
    </w:p>
    <w:p w14:paraId="0D0B6BBB" w14:textId="77777777" w:rsidR="00CB3AA9" w:rsidRPr="00CB3AA9" w:rsidRDefault="00CB3AA9" w:rsidP="00CB3AA9">
      <w:pPr>
        <w:rPr>
          <w:lang w:val="es-419" w:eastAsia="es-CO"/>
        </w:rPr>
      </w:pPr>
      <w:r w:rsidRPr="00CB3AA9">
        <w:rPr>
          <w:lang w:val="es-419" w:eastAsia="es-CO"/>
        </w:rPr>
        <w:t>Para responder a las necesidades de la ciudadanía y garantizar una comunicación efectiva, la información pública debe cumplir una serie de características que faciliten su acceso, comprensión y uso. Estas características orientan la forma en que las entidades producen, organizan y divulgan la información, contribuyendo a fortalecer la transparencia, el acceso a los servicios y el ejercicio de los derechos. A continuación, se presentan las principales características de la información pública:</w:t>
      </w:r>
    </w:p>
    <w:p w14:paraId="71C0B7A1" w14:textId="55EC2210" w:rsidR="00CB3AA9" w:rsidRPr="004A4183" w:rsidRDefault="00CB3AA9" w:rsidP="00791354">
      <w:pPr>
        <w:pStyle w:val="Prrafodelista"/>
        <w:numPr>
          <w:ilvl w:val="0"/>
          <w:numId w:val="19"/>
        </w:numPr>
        <w:rPr>
          <w:lang w:val="es-419" w:eastAsia="es-CO"/>
        </w:rPr>
      </w:pPr>
      <w:r w:rsidRPr="004A4183">
        <w:rPr>
          <w:b/>
          <w:lang w:val="es-419" w:eastAsia="es-CO"/>
        </w:rPr>
        <w:t>Disponibilidad</w:t>
      </w:r>
      <w:r w:rsidR="004A4183" w:rsidRPr="004A4183">
        <w:rPr>
          <w:lang w:val="es-419" w:eastAsia="es-CO"/>
        </w:rPr>
        <w:t>: l</w:t>
      </w:r>
      <w:r w:rsidRPr="004A4183">
        <w:rPr>
          <w:lang w:val="es-419" w:eastAsia="es-CO"/>
        </w:rPr>
        <w:t>a información debe estar al alcance de la ciudadanía por los canales definidos.</w:t>
      </w:r>
    </w:p>
    <w:p w14:paraId="19D4923A" w14:textId="01724C9B" w:rsidR="00CB3AA9" w:rsidRPr="004A4183" w:rsidRDefault="00CB3AA9" w:rsidP="00791354">
      <w:pPr>
        <w:pStyle w:val="Prrafodelista"/>
        <w:numPr>
          <w:ilvl w:val="0"/>
          <w:numId w:val="19"/>
        </w:numPr>
        <w:rPr>
          <w:lang w:val="es-419" w:eastAsia="es-CO"/>
        </w:rPr>
      </w:pPr>
      <w:r w:rsidRPr="004A4183">
        <w:rPr>
          <w:b/>
          <w:lang w:val="es-419" w:eastAsia="es-CO"/>
        </w:rPr>
        <w:t>Claridad</w:t>
      </w:r>
      <w:r w:rsidR="004A4183" w:rsidRPr="004A4183">
        <w:rPr>
          <w:lang w:val="es-419" w:eastAsia="es-CO"/>
        </w:rPr>
        <w:t>: e</w:t>
      </w:r>
      <w:r w:rsidRPr="004A4183">
        <w:rPr>
          <w:lang w:val="es-419" w:eastAsia="es-CO"/>
        </w:rPr>
        <w:t>l contenido debe presentarse con lenguaje claro y comprensible.</w:t>
      </w:r>
    </w:p>
    <w:p w14:paraId="465B4C6B" w14:textId="03F52492" w:rsidR="00CB3AA9" w:rsidRPr="004A4183" w:rsidRDefault="00CB3AA9" w:rsidP="00791354">
      <w:pPr>
        <w:pStyle w:val="Prrafodelista"/>
        <w:numPr>
          <w:ilvl w:val="0"/>
          <w:numId w:val="19"/>
        </w:numPr>
        <w:rPr>
          <w:lang w:val="es-419" w:eastAsia="es-CO"/>
        </w:rPr>
      </w:pPr>
      <w:r w:rsidRPr="004A4183">
        <w:rPr>
          <w:b/>
          <w:lang w:val="es-419" w:eastAsia="es-CO"/>
        </w:rPr>
        <w:t>Oportuna</w:t>
      </w:r>
      <w:r w:rsidR="004A4183" w:rsidRPr="004A4183">
        <w:rPr>
          <w:lang w:val="es-419" w:eastAsia="es-CO"/>
        </w:rPr>
        <w:t>: l</w:t>
      </w:r>
      <w:r w:rsidRPr="004A4183">
        <w:rPr>
          <w:lang w:val="es-419" w:eastAsia="es-CO"/>
        </w:rPr>
        <w:t>a información debe publicarse o entregarse a tiempo para que pueda ser utilizada.</w:t>
      </w:r>
    </w:p>
    <w:p w14:paraId="14CC5703" w14:textId="09A6295C" w:rsidR="00CB3AA9" w:rsidRPr="004A4183" w:rsidRDefault="00CB3AA9" w:rsidP="00791354">
      <w:pPr>
        <w:pStyle w:val="Prrafodelista"/>
        <w:numPr>
          <w:ilvl w:val="0"/>
          <w:numId w:val="19"/>
        </w:numPr>
        <w:rPr>
          <w:lang w:val="es-419" w:eastAsia="es-CO"/>
        </w:rPr>
      </w:pPr>
      <w:r w:rsidRPr="004A4183">
        <w:rPr>
          <w:b/>
          <w:lang w:val="es-419" w:eastAsia="es-CO"/>
        </w:rPr>
        <w:t>Veracidad</w:t>
      </w:r>
      <w:r w:rsidR="004A4183" w:rsidRPr="004A4183">
        <w:rPr>
          <w:lang w:val="es-419" w:eastAsia="es-CO"/>
        </w:rPr>
        <w:t>: l</w:t>
      </w:r>
      <w:r w:rsidRPr="004A4183">
        <w:rPr>
          <w:lang w:val="es-419" w:eastAsia="es-CO"/>
        </w:rPr>
        <w:t>os datos deben corresponder con la realidad institucional y normativa.</w:t>
      </w:r>
    </w:p>
    <w:p w14:paraId="7BD9CD9D" w14:textId="3A1C78C7" w:rsidR="00CB3AA9" w:rsidRPr="004A4183" w:rsidRDefault="00CB3AA9" w:rsidP="00791354">
      <w:pPr>
        <w:pStyle w:val="Prrafodelista"/>
        <w:numPr>
          <w:ilvl w:val="0"/>
          <w:numId w:val="19"/>
        </w:numPr>
        <w:rPr>
          <w:lang w:val="es-419" w:eastAsia="es-CO"/>
        </w:rPr>
      </w:pPr>
      <w:r w:rsidRPr="004A4183">
        <w:rPr>
          <w:b/>
          <w:lang w:val="es-419" w:eastAsia="es-CO"/>
        </w:rPr>
        <w:t>Pertinencia</w:t>
      </w:r>
      <w:r w:rsidR="004A4183" w:rsidRPr="004A4183">
        <w:rPr>
          <w:lang w:val="es-419" w:eastAsia="es-CO"/>
        </w:rPr>
        <w:t>: e</w:t>
      </w:r>
      <w:r w:rsidRPr="004A4183">
        <w:rPr>
          <w:lang w:val="es-419" w:eastAsia="es-CO"/>
        </w:rPr>
        <w:t>l contenido debe responder a una necesidad ciudadana.</w:t>
      </w:r>
    </w:p>
    <w:p w14:paraId="5E13D4AF" w14:textId="7AFE6A2D" w:rsidR="00CB3AA9" w:rsidRPr="004A4183" w:rsidRDefault="00CB3AA9" w:rsidP="00791354">
      <w:pPr>
        <w:pStyle w:val="Prrafodelista"/>
        <w:numPr>
          <w:ilvl w:val="0"/>
          <w:numId w:val="19"/>
        </w:numPr>
        <w:rPr>
          <w:lang w:val="es-419" w:eastAsia="es-CO"/>
        </w:rPr>
      </w:pPr>
      <w:r w:rsidRPr="004A4183">
        <w:rPr>
          <w:b/>
          <w:lang w:val="es-419" w:eastAsia="es-CO"/>
        </w:rPr>
        <w:t>Accesibilidad</w:t>
      </w:r>
      <w:r w:rsidR="004A4183" w:rsidRPr="004A4183">
        <w:rPr>
          <w:lang w:val="es-419" w:eastAsia="es-CO"/>
        </w:rPr>
        <w:t>: l</w:t>
      </w:r>
      <w:r w:rsidRPr="004A4183">
        <w:rPr>
          <w:lang w:val="es-419" w:eastAsia="es-CO"/>
        </w:rPr>
        <w:t>a información debe considerar canales, formatos y condiciones adecuados.</w:t>
      </w:r>
    </w:p>
    <w:p w14:paraId="76749E4B" w14:textId="5C03AD47" w:rsidR="00CB3AA9" w:rsidRPr="004A4183" w:rsidRDefault="00CB3AA9" w:rsidP="00791354">
      <w:pPr>
        <w:pStyle w:val="Prrafodelista"/>
        <w:numPr>
          <w:ilvl w:val="0"/>
          <w:numId w:val="19"/>
        </w:numPr>
        <w:rPr>
          <w:lang w:val="es-419" w:eastAsia="es-CO"/>
        </w:rPr>
      </w:pPr>
      <w:r w:rsidRPr="004A4183">
        <w:rPr>
          <w:b/>
          <w:lang w:val="es-419" w:eastAsia="es-CO"/>
        </w:rPr>
        <w:t>Utilidad</w:t>
      </w:r>
      <w:r w:rsidR="004A4183" w:rsidRPr="004A4183">
        <w:rPr>
          <w:lang w:val="es-419" w:eastAsia="es-CO"/>
        </w:rPr>
        <w:t>: l</w:t>
      </w:r>
      <w:r w:rsidRPr="004A4183">
        <w:rPr>
          <w:lang w:val="es-419" w:eastAsia="es-CO"/>
        </w:rPr>
        <w:t xml:space="preserve">a información debe permitir comprender, decidir, actuar o participar. </w:t>
      </w:r>
    </w:p>
    <w:p w14:paraId="04A3ED65" w14:textId="6AFD7E6E" w:rsidR="00CB3AA9" w:rsidRPr="00CB3AA9" w:rsidRDefault="00CB3AA9" w:rsidP="00CB3AA9">
      <w:pPr>
        <w:rPr>
          <w:lang w:val="es-419" w:eastAsia="es-CO"/>
        </w:rPr>
      </w:pPr>
      <w:r w:rsidRPr="00CB3AA9">
        <w:rPr>
          <w:lang w:val="es-419" w:eastAsia="es-CO"/>
        </w:rPr>
        <w:t xml:space="preserve"> Estas características muestran que la información pública no se limita a estar publicada. Una información puede estar disponible sin ser clara, ser veraz sin llegar en el momento oportuno o estar completa sin resultar útil cuando no responde a las necesidades de la ciudadanía. Por ello, el acceso a la información pública requiere </w:t>
      </w:r>
      <w:r w:rsidRPr="00CB3AA9">
        <w:rPr>
          <w:lang w:val="es-419" w:eastAsia="es-CO"/>
        </w:rPr>
        <w:lastRenderedPageBreak/>
        <w:t>valorar no solo su contenido, sino también su función práctica y su capacidad para facilitar la comprensión y el ejercicio de los derechos. En este contexto, entre el Estado y la ciudadanía circulan distintos tipos de información pública, cada uno con un propósito específico y, en consecuencia, con necesidades particulares de comunicación.</w:t>
      </w:r>
    </w:p>
    <w:p w14:paraId="144E8E89" w14:textId="214B235E" w:rsidR="00CB3AA9" w:rsidRPr="00BE5BEA" w:rsidRDefault="00CB3AA9" w:rsidP="00791354">
      <w:pPr>
        <w:pStyle w:val="Prrafodelista"/>
        <w:numPr>
          <w:ilvl w:val="0"/>
          <w:numId w:val="20"/>
        </w:numPr>
        <w:rPr>
          <w:b/>
          <w:lang w:val="es-419" w:eastAsia="es-CO"/>
        </w:rPr>
      </w:pPr>
      <w:r w:rsidRPr="00BE5BEA">
        <w:rPr>
          <w:b/>
          <w:lang w:val="es-419" w:eastAsia="es-CO"/>
        </w:rPr>
        <w:t>Tipos de información pública</w:t>
      </w:r>
    </w:p>
    <w:p w14:paraId="4A8D4B9B" w14:textId="00189D0F" w:rsidR="00CB3AA9" w:rsidRPr="00CB3AA9" w:rsidRDefault="00CB3AA9" w:rsidP="00CB3AA9">
      <w:pPr>
        <w:rPr>
          <w:lang w:val="es-419" w:eastAsia="es-CO"/>
        </w:rPr>
      </w:pPr>
      <w:r w:rsidRPr="00CB3AA9">
        <w:rPr>
          <w:lang w:val="es-419" w:eastAsia="es-CO"/>
        </w:rPr>
        <w:t xml:space="preserve">En el relacionamiento Estado y ciudadanía circulan distintos tipos de información pública. Cada tipo cumple un propósito </w:t>
      </w:r>
      <w:r w:rsidR="009A1EB3" w:rsidRPr="00CB3AA9">
        <w:rPr>
          <w:lang w:val="es-419" w:eastAsia="es-CO"/>
        </w:rPr>
        <w:t>diferente</w:t>
      </w:r>
      <w:r w:rsidR="009A1EB3">
        <w:rPr>
          <w:lang w:val="es-419" w:eastAsia="es-CO"/>
        </w:rPr>
        <w:t xml:space="preserve">, </w:t>
      </w:r>
      <w:r w:rsidR="009A1EB3" w:rsidRPr="00CB3AA9">
        <w:rPr>
          <w:lang w:val="es-419" w:eastAsia="es-CO"/>
        </w:rPr>
        <w:t>por</w:t>
      </w:r>
      <w:r w:rsidRPr="00CB3AA9">
        <w:rPr>
          <w:lang w:val="es-419" w:eastAsia="es-CO"/>
        </w:rPr>
        <w:t xml:space="preserve"> lo tanto</w:t>
      </w:r>
      <w:r w:rsidR="009A1EB3">
        <w:rPr>
          <w:lang w:val="es-419" w:eastAsia="es-CO"/>
        </w:rPr>
        <w:t>,</w:t>
      </w:r>
      <w:r w:rsidRPr="00CB3AA9">
        <w:rPr>
          <w:lang w:val="es-419" w:eastAsia="es-CO"/>
        </w:rPr>
        <w:t xml:space="preserve"> necesita una forma de comunicación adecuada. </w:t>
      </w:r>
    </w:p>
    <w:p w14:paraId="212CA234" w14:textId="77777777" w:rsidR="00CB3AA9" w:rsidRPr="00CB3AA9" w:rsidRDefault="00CB3AA9" w:rsidP="00CB3AA9">
      <w:pPr>
        <w:rPr>
          <w:lang w:val="es-419" w:eastAsia="es-CO"/>
        </w:rPr>
      </w:pPr>
      <w:r w:rsidRPr="00CB3AA9">
        <w:rPr>
          <w:lang w:val="es-419" w:eastAsia="es-CO"/>
        </w:rPr>
        <w:t>Los diferentes tipos de información pública responden a necesidades específicas de comunicación entre las entidades y la ciudadanía. Identificarlos permite comprender el propósito de cada uno y seleccionar la forma más adecuada para presentarlos de manera clara, oportuna y útil. La siguiente tabla resume los principales tipos de información pública, su propósito y un ejemplo de aplicación:</w:t>
      </w:r>
    </w:p>
    <w:p w14:paraId="57A91665" w14:textId="6E3F3F04" w:rsidR="00CB3AA9" w:rsidRDefault="00CB3AA9" w:rsidP="00BE5BEA">
      <w:pPr>
        <w:pStyle w:val="Tabla"/>
        <w:rPr>
          <w:lang w:val="es-419" w:eastAsia="es-CO"/>
        </w:rPr>
      </w:pPr>
      <w:r w:rsidRPr="00CB3AA9">
        <w:rPr>
          <w:lang w:val="es-419" w:eastAsia="es-CO"/>
        </w:rPr>
        <w:t>Tipos de información pública, propósito y ejemplo</w:t>
      </w:r>
    </w:p>
    <w:tbl>
      <w:tblPr>
        <w:tblStyle w:val="SENA"/>
        <w:tblW w:w="0" w:type="auto"/>
        <w:tblLook w:val="04A0" w:firstRow="1" w:lastRow="0" w:firstColumn="1" w:lastColumn="0" w:noHBand="0" w:noVBand="1"/>
      </w:tblPr>
      <w:tblGrid>
        <w:gridCol w:w="3320"/>
        <w:gridCol w:w="3321"/>
        <w:gridCol w:w="3321"/>
      </w:tblGrid>
      <w:tr w:rsidR="00CB3AA9" w14:paraId="4E2AE944" w14:textId="77777777" w:rsidTr="00CB3AA9">
        <w:trPr>
          <w:cnfStyle w:val="100000000000" w:firstRow="1" w:lastRow="0" w:firstColumn="0" w:lastColumn="0" w:oddVBand="0" w:evenVBand="0" w:oddHBand="0" w:evenHBand="0" w:firstRowFirstColumn="0" w:firstRowLastColumn="0" w:lastRowFirstColumn="0" w:lastRowLastColumn="0"/>
          <w:tblHeader/>
        </w:trPr>
        <w:tc>
          <w:tcPr>
            <w:tcW w:w="3320" w:type="dxa"/>
          </w:tcPr>
          <w:p w14:paraId="4B5CC4EA" w14:textId="74FF9C29" w:rsidR="00CB3AA9" w:rsidRDefault="00CB3AA9" w:rsidP="00CB3AA9">
            <w:pPr>
              <w:ind w:firstLine="0"/>
              <w:rPr>
                <w:lang w:val="es-419" w:eastAsia="es-CO"/>
              </w:rPr>
            </w:pPr>
            <w:r w:rsidRPr="00A97FFD">
              <w:t>Tipo de información pública</w:t>
            </w:r>
          </w:p>
        </w:tc>
        <w:tc>
          <w:tcPr>
            <w:tcW w:w="3321" w:type="dxa"/>
          </w:tcPr>
          <w:p w14:paraId="40FB1782" w14:textId="0D16C2CA" w:rsidR="00CB3AA9" w:rsidRDefault="00CB3AA9" w:rsidP="00CB3AA9">
            <w:pPr>
              <w:ind w:firstLine="0"/>
              <w:rPr>
                <w:lang w:val="es-419" w:eastAsia="es-CO"/>
              </w:rPr>
            </w:pPr>
            <w:r w:rsidRPr="00A97FFD">
              <w:t>Propósito</w:t>
            </w:r>
          </w:p>
        </w:tc>
        <w:tc>
          <w:tcPr>
            <w:tcW w:w="3321" w:type="dxa"/>
          </w:tcPr>
          <w:p w14:paraId="7BC1A02D" w14:textId="3D3B7675" w:rsidR="00CB3AA9" w:rsidRDefault="00CB3AA9" w:rsidP="00CB3AA9">
            <w:pPr>
              <w:ind w:firstLine="0"/>
              <w:rPr>
                <w:lang w:val="es-419" w:eastAsia="es-CO"/>
              </w:rPr>
            </w:pPr>
            <w:r w:rsidRPr="00A97FFD">
              <w:t>Ejemplo</w:t>
            </w:r>
          </w:p>
        </w:tc>
      </w:tr>
      <w:tr w:rsidR="00CB3AA9" w14:paraId="3B6FA8FC" w14:textId="77777777" w:rsidTr="00CB3AA9">
        <w:trPr>
          <w:cnfStyle w:val="000000100000" w:firstRow="0" w:lastRow="0" w:firstColumn="0" w:lastColumn="0" w:oddVBand="0" w:evenVBand="0" w:oddHBand="1" w:evenHBand="0" w:firstRowFirstColumn="0" w:firstRowLastColumn="0" w:lastRowFirstColumn="0" w:lastRowLastColumn="0"/>
        </w:trPr>
        <w:tc>
          <w:tcPr>
            <w:tcW w:w="3320" w:type="dxa"/>
          </w:tcPr>
          <w:p w14:paraId="5F43A68D" w14:textId="2D3C2D63" w:rsidR="00CB3AA9" w:rsidRDefault="00CB3AA9" w:rsidP="00CB3AA9">
            <w:pPr>
              <w:ind w:firstLine="0"/>
              <w:rPr>
                <w:lang w:val="es-419" w:eastAsia="es-CO"/>
              </w:rPr>
            </w:pPr>
            <w:r w:rsidRPr="00A97FFD">
              <w:t>Información institucional.</w:t>
            </w:r>
          </w:p>
        </w:tc>
        <w:tc>
          <w:tcPr>
            <w:tcW w:w="3321" w:type="dxa"/>
          </w:tcPr>
          <w:p w14:paraId="415948B0" w14:textId="78A6025B" w:rsidR="00CB3AA9" w:rsidRDefault="00CB3AA9" w:rsidP="00CB3AA9">
            <w:pPr>
              <w:ind w:firstLine="0"/>
              <w:rPr>
                <w:lang w:val="es-419" w:eastAsia="es-CO"/>
              </w:rPr>
            </w:pPr>
            <w:r w:rsidRPr="00A97FFD">
              <w:t>Dar a conocer la entidad, sus funciones, canales y responsabilidades.</w:t>
            </w:r>
          </w:p>
        </w:tc>
        <w:tc>
          <w:tcPr>
            <w:tcW w:w="3321" w:type="dxa"/>
          </w:tcPr>
          <w:p w14:paraId="19465D22" w14:textId="13B563A2" w:rsidR="00CB3AA9" w:rsidRDefault="00CB3AA9" w:rsidP="00CB3AA9">
            <w:pPr>
              <w:ind w:firstLine="0"/>
              <w:rPr>
                <w:lang w:val="es-419" w:eastAsia="es-CO"/>
              </w:rPr>
            </w:pPr>
            <w:r w:rsidRPr="00A97FFD">
              <w:t>Misión, horarios de atención, sedes y datos de contacto.</w:t>
            </w:r>
          </w:p>
        </w:tc>
      </w:tr>
      <w:tr w:rsidR="00CB3AA9" w14:paraId="66D06A1C" w14:textId="77777777" w:rsidTr="00CB3AA9">
        <w:tc>
          <w:tcPr>
            <w:tcW w:w="3320" w:type="dxa"/>
          </w:tcPr>
          <w:p w14:paraId="45B297E6" w14:textId="30BBFA05" w:rsidR="00CB3AA9" w:rsidRDefault="00CB3AA9" w:rsidP="00CB3AA9">
            <w:pPr>
              <w:ind w:firstLine="0"/>
              <w:rPr>
                <w:lang w:val="es-419" w:eastAsia="es-CO"/>
              </w:rPr>
            </w:pPr>
            <w:r w:rsidRPr="00A97FFD">
              <w:lastRenderedPageBreak/>
              <w:t>Información normativa.</w:t>
            </w:r>
          </w:p>
        </w:tc>
        <w:tc>
          <w:tcPr>
            <w:tcW w:w="3321" w:type="dxa"/>
          </w:tcPr>
          <w:p w14:paraId="6F7A2FEA" w14:textId="36736630" w:rsidR="00CB3AA9" w:rsidRDefault="00CB3AA9" w:rsidP="00CB3AA9">
            <w:pPr>
              <w:ind w:firstLine="0"/>
              <w:rPr>
                <w:lang w:val="es-419" w:eastAsia="es-CO"/>
              </w:rPr>
            </w:pPr>
            <w:r w:rsidRPr="00A97FFD">
              <w:t>Explicar normas, decisiones, acuerdos, resoluciones o lineamientos.</w:t>
            </w:r>
          </w:p>
        </w:tc>
        <w:tc>
          <w:tcPr>
            <w:tcW w:w="3321" w:type="dxa"/>
          </w:tcPr>
          <w:p w14:paraId="3D8D0A49" w14:textId="04240726" w:rsidR="00CB3AA9" w:rsidRDefault="00CB3AA9" w:rsidP="00CB3AA9">
            <w:pPr>
              <w:ind w:firstLine="0"/>
              <w:rPr>
                <w:lang w:val="es-419" w:eastAsia="es-CO"/>
              </w:rPr>
            </w:pPr>
            <w:r w:rsidRPr="00A97FFD">
              <w:t>Publicación de una resolución que regula un trámite.</w:t>
            </w:r>
          </w:p>
        </w:tc>
      </w:tr>
      <w:tr w:rsidR="00CB3AA9" w14:paraId="7EBC8CBC" w14:textId="77777777" w:rsidTr="00CB3AA9">
        <w:trPr>
          <w:cnfStyle w:val="000000100000" w:firstRow="0" w:lastRow="0" w:firstColumn="0" w:lastColumn="0" w:oddVBand="0" w:evenVBand="0" w:oddHBand="1" w:evenHBand="0" w:firstRowFirstColumn="0" w:firstRowLastColumn="0" w:lastRowFirstColumn="0" w:lastRowLastColumn="0"/>
        </w:trPr>
        <w:tc>
          <w:tcPr>
            <w:tcW w:w="3320" w:type="dxa"/>
          </w:tcPr>
          <w:p w14:paraId="64839AF9" w14:textId="7532E9C2" w:rsidR="00CB3AA9" w:rsidRDefault="00CB3AA9" w:rsidP="00CB3AA9">
            <w:pPr>
              <w:ind w:firstLine="0"/>
              <w:rPr>
                <w:lang w:val="es-419" w:eastAsia="es-CO"/>
              </w:rPr>
            </w:pPr>
            <w:r w:rsidRPr="00A97FFD">
              <w:t>Información de trámites.</w:t>
            </w:r>
          </w:p>
        </w:tc>
        <w:tc>
          <w:tcPr>
            <w:tcW w:w="3321" w:type="dxa"/>
          </w:tcPr>
          <w:p w14:paraId="27DD2464" w14:textId="3D3EB714" w:rsidR="00CB3AA9" w:rsidRDefault="00CB3AA9" w:rsidP="00CB3AA9">
            <w:pPr>
              <w:ind w:firstLine="0"/>
              <w:rPr>
                <w:lang w:val="es-419" w:eastAsia="es-CO"/>
              </w:rPr>
            </w:pPr>
            <w:r w:rsidRPr="00A97FFD">
              <w:t>Orientar a la ciudadanía sobre pasos, requisitos, costos, plazos y canales.</w:t>
            </w:r>
          </w:p>
        </w:tc>
        <w:tc>
          <w:tcPr>
            <w:tcW w:w="3321" w:type="dxa"/>
          </w:tcPr>
          <w:p w14:paraId="69C9D350" w14:textId="2A0260FE" w:rsidR="00CB3AA9" w:rsidRDefault="00CB3AA9" w:rsidP="00CB3AA9">
            <w:pPr>
              <w:ind w:firstLine="0"/>
              <w:rPr>
                <w:lang w:val="es-419" w:eastAsia="es-CO"/>
              </w:rPr>
            </w:pPr>
            <w:r w:rsidRPr="00A97FFD">
              <w:t>Guía para solicitar un certificado.</w:t>
            </w:r>
          </w:p>
        </w:tc>
      </w:tr>
      <w:tr w:rsidR="00CB3AA9" w14:paraId="67A59C59" w14:textId="77777777" w:rsidTr="00CB3AA9">
        <w:tc>
          <w:tcPr>
            <w:tcW w:w="3320" w:type="dxa"/>
          </w:tcPr>
          <w:p w14:paraId="226FFEFC" w14:textId="384FCB3D" w:rsidR="00CB3AA9" w:rsidRDefault="00CB3AA9" w:rsidP="00CB3AA9">
            <w:pPr>
              <w:ind w:firstLine="0"/>
              <w:rPr>
                <w:lang w:val="es-419" w:eastAsia="es-CO"/>
              </w:rPr>
            </w:pPr>
            <w:r w:rsidRPr="00A97FFD">
              <w:t>Información de servicios.</w:t>
            </w:r>
          </w:p>
        </w:tc>
        <w:tc>
          <w:tcPr>
            <w:tcW w:w="3321" w:type="dxa"/>
          </w:tcPr>
          <w:p w14:paraId="3D95D899" w14:textId="6834AA44" w:rsidR="00CB3AA9" w:rsidRDefault="00CB3AA9" w:rsidP="00CB3AA9">
            <w:pPr>
              <w:ind w:firstLine="0"/>
              <w:rPr>
                <w:lang w:val="es-419" w:eastAsia="es-CO"/>
              </w:rPr>
            </w:pPr>
            <w:r w:rsidRPr="00A97FFD">
              <w:t>Presentar programas, beneficios o rutas de atención disponibles.</w:t>
            </w:r>
          </w:p>
        </w:tc>
        <w:tc>
          <w:tcPr>
            <w:tcW w:w="3321" w:type="dxa"/>
          </w:tcPr>
          <w:p w14:paraId="38A33143" w14:textId="4774DB01" w:rsidR="00CB3AA9" w:rsidRDefault="00CB3AA9" w:rsidP="00CB3AA9">
            <w:pPr>
              <w:ind w:firstLine="0"/>
              <w:rPr>
                <w:lang w:val="es-419" w:eastAsia="es-CO"/>
              </w:rPr>
            </w:pPr>
            <w:r w:rsidRPr="00A97FFD">
              <w:t>Información sobre atención a población vulnerable.</w:t>
            </w:r>
          </w:p>
        </w:tc>
      </w:tr>
      <w:tr w:rsidR="00CB3AA9" w14:paraId="42F996AC" w14:textId="77777777" w:rsidTr="00CB3AA9">
        <w:trPr>
          <w:cnfStyle w:val="000000100000" w:firstRow="0" w:lastRow="0" w:firstColumn="0" w:lastColumn="0" w:oddVBand="0" w:evenVBand="0" w:oddHBand="1" w:evenHBand="0" w:firstRowFirstColumn="0" w:firstRowLastColumn="0" w:lastRowFirstColumn="0" w:lastRowLastColumn="0"/>
        </w:trPr>
        <w:tc>
          <w:tcPr>
            <w:tcW w:w="3320" w:type="dxa"/>
          </w:tcPr>
          <w:p w14:paraId="576BE756" w14:textId="69028935" w:rsidR="00CB3AA9" w:rsidRDefault="00CB3AA9" w:rsidP="00CB3AA9">
            <w:pPr>
              <w:ind w:firstLine="0"/>
              <w:rPr>
                <w:lang w:val="es-419" w:eastAsia="es-CO"/>
              </w:rPr>
            </w:pPr>
            <w:r w:rsidRPr="00A97FFD">
              <w:t>Información contractual y presupuestal.</w:t>
            </w:r>
          </w:p>
        </w:tc>
        <w:tc>
          <w:tcPr>
            <w:tcW w:w="3321" w:type="dxa"/>
          </w:tcPr>
          <w:p w14:paraId="6196A263" w14:textId="215699E9" w:rsidR="00CB3AA9" w:rsidRDefault="00CB3AA9" w:rsidP="00CB3AA9">
            <w:pPr>
              <w:ind w:firstLine="0"/>
              <w:rPr>
                <w:lang w:val="es-419" w:eastAsia="es-CO"/>
              </w:rPr>
            </w:pPr>
            <w:r w:rsidRPr="00A97FFD">
              <w:t>Divulgar el uso de recursos públicos y procesos de contratación.</w:t>
            </w:r>
          </w:p>
        </w:tc>
        <w:tc>
          <w:tcPr>
            <w:tcW w:w="3321" w:type="dxa"/>
          </w:tcPr>
          <w:p w14:paraId="6AE08921" w14:textId="125B4974" w:rsidR="00CB3AA9" w:rsidRDefault="00CB3AA9" w:rsidP="00CB3AA9">
            <w:pPr>
              <w:ind w:firstLine="0"/>
              <w:rPr>
                <w:lang w:val="es-419" w:eastAsia="es-CO"/>
              </w:rPr>
            </w:pPr>
            <w:r w:rsidRPr="00A97FFD">
              <w:t>Publicación de contratos, planes de compra o presupuesto.</w:t>
            </w:r>
          </w:p>
        </w:tc>
      </w:tr>
      <w:tr w:rsidR="00CB3AA9" w14:paraId="2426C6D6" w14:textId="77777777" w:rsidTr="00CB3AA9">
        <w:tc>
          <w:tcPr>
            <w:tcW w:w="3320" w:type="dxa"/>
          </w:tcPr>
          <w:p w14:paraId="7C161CAC" w14:textId="531D9765" w:rsidR="00CB3AA9" w:rsidRDefault="00CB3AA9" w:rsidP="00CB3AA9">
            <w:pPr>
              <w:ind w:firstLine="0"/>
              <w:rPr>
                <w:lang w:val="es-419" w:eastAsia="es-CO"/>
              </w:rPr>
            </w:pPr>
            <w:r w:rsidRPr="00A97FFD">
              <w:t>Información de participación.</w:t>
            </w:r>
          </w:p>
        </w:tc>
        <w:tc>
          <w:tcPr>
            <w:tcW w:w="3321" w:type="dxa"/>
          </w:tcPr>
          <w:p w14:paraId="7756EAAB" w14:textId="3145D6A2" w:rsidR="00CB3AA9" w:rsidRDefault="00CB3AA9" w:rsidP="00CB3AA9">
            <w:pPr>
              <w:ind w:firstLine="0"/>
              <w:rPr>
                <w:lang w:val="es-419" w:eastAsia="es-CO"/>
              </w:rPr>
            </w:pPr>
            <w:r w:rsidRPr="00A97FFD">
              <w:t>Convocar a la ciudadanía a opinar, proponer, decidir o hacer seguimiento.</w:t>
            </w:r>
          </w:p>
        </w:tc>
        <w:tc>
          <w:tcPr>
            <w:tcW w:w="3321" w:type="dxa"/>
          </w:tcPr>
          <w:p w14:paraId="5C758972" w14:textId="5F47CFA1" w:rsidR="00CB3AA9" w:rsidRDefault="00CB3AA9" w:rsidP="00CB3AA9">
            <w:pPr>
              <w:ind w:firstLine="0"/>
              <w:rPr>
                <w:lang w:val="es-419" w:eastAsia="es-CO"/>
              </w:rPr>
            </w:pPr>
            <w:r w:rsidRPr="00A97FFD">
              <w:t>Invitación a una audiencia pública o consulta ciudadana.</w:t>
            </w:r>
          </w:p>
        </w:tc>
      </w:tr>
      <w:tr w:rsidR="00CB3AA9" w14:paraId="62E72225" w14:textId="77777777" w:rsidTr="00CB3AA9">
        <w:trPr>
          <w:cnfStyle w:val="000000100000" w:firstRow="0" w:lastRow="0" w:firstColumn="0" w:lastColumn="0" w:oddVBand="0" w:evenVBand="0" w:oddHBand="1" w:evenHBand="0" w:firstRowFirstColumn="0" w:firstRowLastColumn="0" w:lastRowFirstColumn="0" w:lastRowLastColumn="0"/>
        </w:trPr>
        <w:tc>
          <w:tcPr>
            <w:tcW w:w="3320" w:type="dxa"/>
          </w:tcPr>
          <w:p w14:paraId="7EA6D335" w14:textId="60F537F7" w:rsidR="00CB3AA9" w:rsidRDefault="00CB3AA9" w:rsidP="00CB3AA9">
            <w:pPr>
              <w:ind w:firstLine="0"/>
              <w:rPr>
                <w:lang w:val="es-419" w:eastAsia="es-CO"/>
              </w:rPr>
            </w:pPr>
            <w:r w:rsidRPr="00A97FFD">
              <w:t>Información de respuesta.</w:t>
            </w:r>
          </w:p>
        </w:tc>
        <w:tc>
          <w:tcPr>
            <w:tcW w:w="3321" w:type="dxa"/>
          </w:tcPr>
          <w:p w14:paraId="6101A5CB" w14:textId="3A70EED3" w:rsidR="00CB3AA9" w:rsidRDefault="00CB3AA9" w:rsidP="00CB3AA9">
            <w:pPr>
              <w:ind w:firstLine="0"/>
              <w:rPr>
                <w:lang w:val="es-419" w:eastAsia="es-CO"/>
              </w:rPr>
            </w:pPr>
            <w:r w:rsidRPr="00A97FFD">
              <w:t xml:space="preserve">Contestar solicitudes, peticiones, quejas, </w:t>
            </w:r>
            <w:r w:rsidRPr="00A97FFD">
              <w:lastRenderedPageBreak/>
              <w:t>reclamos o requerimientos.</w:t>
            </w:r>
          </w:p>
        </w:tc>
        <w:tc>
          <w:tcPr>
            <w:tcW w:w="3321" w:type="dxa"/>
          </w:tcPr>
          <w:p w14:paraId="17423B3C" w14:textId="1986E44E" w:rsidR="00CB3AA9" w:rsidRDefault="00CB3AA9" w:rsidP="00CB3AA9">
            <w:pPr>
              <w:ind w:firstLine="0"/>
              <w:rPr>
                <w:lang w:val="es-419" w:eastAsia="es-CO"/>
              </w:rPr>
            </w:pPr>
            <w:r w:rsidRPr="00A97FFD">
              <w:lastRenderedPageBreak/>
              <w:t>Respuesta escrita a una petición ciudadana.</w:t>
            </w:r>
          </w:p>
        </w:tc>
      </w:tr>
      <w:tr w:rsidR="00CB3AA9" w14:paraId="7763505F" w14:textId="77777777" w:rsidTr="00CB3AA9">
        <w:tc>
          <w:tcPr>
            <w:tcW w:w="3320" w:type="dxa"/>
          </w:tcPr>
          <w:p w14:paraId="3E76DA12" w14:textId="66F13B08" w:rsidR="00CB3AA9" w:rsidRDefault="00CB3AA9" w:rsidP="00CB3AA9">
            <w:pPr>
              <w:ind w:firstLine="0"/>
              <w:rPr>
                <w:lang w:val="es-419" w:eastAsia="es-CO"/>
              </w:rPr>
            </w:pPr>
            <w:r w:rsidRPr="00A97FFD">
              <w:t>Información preventiva o pedagógica.</w:t>
            </w:r>
          </w:p>
        </w:tc>
        <w:tc>
          <w:tcPr>
            <w:tcW w:w="3321" w:type="dxa"/>
          </w:tcPr>
          <w:p w14:paraId="7098C678" w14:textId="4F7292AC" w:rsidR="00CB3AA9" w:rsidRDefault="00CB3AA9" w:rsidP="00CB3AA9">
            <w:pPr>
              <w:ind w:firstLine="0"/>
              <w:rPr>
                <w:lang w:val="es-419" w:eastAsia="es-CO"/>
              </w:rPr>
            </w:pPr>
            <w:r w:rsidRPr="00A97FFD">
              <w:t>Promover comportamientos, cuidados o comprensión de temas públicos.</w:t>
            </w:r>
          </w:p>
        </w:tc>
        <w:tc>
          <w:tcPr>
            <w:tcW w:w="3321" w:type="dxa"/>
          </w:tcPr>
          <w:p w14:paraId="3002D2F2" w14:textId="7971B87B" w:rsidR="00CB3AA9" w:rsidRDefault="00CB3AA9" w:rsidP="00CB3AA9">
            <w:pPr>
              <w:ind w:firstLine="0"/>
              <w:rPr>
                <w:lang w:val="es-419" w:eastAsia="es-CO"/>
              </w:rPr>
            </w:pPr>
            <w:r w:rsidRPr="00A97FFD">
              <w:t>Campaña de prevención o guía explicativa sobre derechos.</w:t>
            </w:r>
          </w:p>
        </w:tc>
      </w:tr>
    </w:tbl>
    <w:p w14:paraId="79AF9131" w14:textId="77777777" w:rsidR="00CB3AA9" w:rsidRDefault="00CB3AA9" w:rsidP="00CB3AA9">
      <w:pPr>
        <w:rPr>
          <w:lang w:val="es-419" w:eastAsia="es-CO"/>
        </w:rPr>
      </w:pPr>
    </w:p>
    <w:p w14:paraId="3ED8F867" w14:textId="77777777" w:rsidR="00CB3AA9" w:rsidRPr="00CB3AA9" w:rsidRDefault="00CB3AA9" w:rsidP="00CB3AA9">
      <w:pPr>
        <w:rPr>
          <w:lang w:val="es-419" w:eastAsia="es-CO"/>
        </w:rPr>
      </w:pPr>
      <w:r w:rsidRPr="00CB3AA9">
        <w:rPr>
          <w:lang w:val="es-419" w:eastAsia="es-CO"/>
        </w:rPr>
        <w:t>Identificar el tipo de información pública es importante porque ayuda a definir la estructura del mensaje según su propósito. Por ejemplo, una convocatoria debe incluir fechas, requisitos y canales de participación; una respuesta institucional necesita explicar la decisión y las razones que la sustentan; mientras que un trámite debe indicar qué hacer, qué documentos presentar, dónde realizar el procedimiento y el tiempo estimado para su atención.</w:t>
      </w:r>
    </w:p>
    <w:p w14:paraId="3638B790" w14:textId="3237F5F9" w:rsidR="00CB3AA9" w:rsidRPr="00BE5BEA" w:rsidRDefault="00CB3AA9" w:rsidP="00791354">
      <w:pPr>
        <w:pStyle w:val="Prrafodelista"/>
        <w:numPr>
          <w:ilvl w:val="0"/>
          <w:numId w:val="20"/>
        </w:numPr>
        <w:rPr>
          <w:b/>
          <w:lang w:val="es-419" w:eastAsia="es-CO"/>
        </w:rPr>
      </w:pPr>
      <w:r w:rsidRPr="00BE5BEA">
        <w:rPr>
          <w:b/>
          <w:lang w:val="es-419" w:eastAsia="es-CO"/>
        </w:rPr>
        <w:t>Acceso a la información pública</w:t>
      </w:r>
    </w:p>
    <w:p w14:paraId="0DF2CA30" w14:textId="0AF17753" w:rsidR="00CB3AA9" w:rsidRPr="00CB3AA9" w:rsidRDefault="00CB3AA9" w:rsidP="00CB3AA9">
      <w:pPr>
        <w:rPr>
          <w:lang w:val="es-419" w:eastAsia="es-CO"/>
        </w:rPr>
      </w:pPr>
      <w:r w:rsidRPr="00CB3AA9">
        <w:rPr>
          <w:lang w:val="es-419" w:eastAsia="es-CO"/>
        </w:rPr>
        <w:t xml:space="preserve">El acceso a la información pública significa que la ciudadanía puede conocer, consultar y usar la información que se encuentra en el poder de las entidades públicas. Este acceso no debe entenderse únicamente como la posibilidad de ingresar a un sitio </w:t>
      </w:r>
      <w:r w:rsidRPr="00017C3A">
        <w:rPr>
          <w:rStyle w:val="Extranjerismo"/>
        </w:rPr>
        <w:t>web</w:t>
      </w:r>
      <w:r w:rsidRPr="00CB3AA9">
        <w:rPr>
          <w:lang w:val="es-419" w:eastAsia="es-CO"/>
        </w:rPr>
        <w:t xml:space="preserve"> o descargar un documento</w:t>
      </w:r>
      <w:r w:rsidR="009A1EB3">
        <w:rPr>
          <w:lang w:val="es-419" w:eastAsia="es-CO"/>
        </w:rPr>
        <w:t>;</w:t>
      </w:r>
      <w:r w:rsidRPr="00CB3AA9">
        <w:rPr>
          <w:lang w:val="es-419" w:eastAsia="es-CO"/>
        </w:rPr>
        <w:t xml:space="preserve"> el acceso también implica que la información sea presentada en condiciones que faciliten su comprensión. </w:t>
      </w:r>
    </w:p>
    <w:p w14:paraId="1FD9707B" w14:textId="0B55762D" w:rsidR="00CB3AA9" w:rsidRDefault="00CB3AA9" w:rsidP="00CB3AA9">
      <w:pPr>
        <w:rPr>
          <w:lang w:val="es-419" w:eastAsia="es-CO"/>
        </w:rPr>
      </w:pPr>
      <w:r w:rsidRPr="00CB3AA9">
        <w:rPr>
          <w:lang w:val="es-419" w:eastAsia="es-CO"/>
        </w:rPr>
        <w:lastRenderedPageBreak/>
        <w:t>Acceder a la información implica tres momentos; si alguno presenta falla, puede generarse una barrera de acceso:</w:t>
      </w:r>
    </w:p>
    <w:p w14:paraId="46C05E52" w14:textId="6FF9D7D2" w:rsidR="00CB3AA9" w:rsidRPr="00BE5BEA" w:rsidRDefault="00CB3AA9" w:rsidP="00791354">
      <w:pPr>
        <w:pStyle w:val="Prrafodelista"/>
        <w:numPr>
          <w:ilvl w:val="0"/>
          <w:numId w:val="15"/>
        </w:numPr>
        <w:ind w:left="1701" w:hanging="284"/>
        <w:rPr>
          <w:lang w:val="es-419" w:eastAsia="es-CO"/>
        </w:rPr>
      </w:pPr>
      <w:r w:rsidRPr="00BE5BEA">
        <w:rPr>
          <w:b/>
          <w:lang w:val="es-419" w:eastAsia="es-CO"/>
        </w:rPr>
        <w:t>Encontrar la información</w:t>
      </w:r>
      <w:r w:rsidR="00BE5BEA" w:rsidRPr="00BE5BEA">
        <w:rPr>
          <w:lang w:val="es-419" w:eastAsia="es-CO"/>
        </w:rPr>
        <w:t>: s</w:t>
      </w:r>
      <w:r w:rsidRPr="00BE5BEA">
        <w:rPr>
          <w:lang w:val="es-419" w:eastAsia="es-CO"/>
        </w:rPr>
        <w:t xml:space="preserve">i la información existe, pero es difícil de encontrar, el acceso se limita. </w:t>
      </w:r>
    </w:p>
    <w:p w14:paraId="6175A7D7" w14:textId="37302674" w:rsidR="00CB3AA9" w:rsidRPr="00BE5BEA" w:rsidRDefault="00CB3AA9" w:rsidP="00791354">
      <w:pPr>
        <w:pStyle w:val="Prrafodelista"/>
        <w:numPr>
          <w:ilvl w:val="0"/>
          <w:numId w:val="15"/>
        </w:numPr>
        <w:ind w:left="1701" w:hanging="284"/>
        <w:rPr>
          <w:lang w:val="es-419" w:eastAsia="es-CO"/>
        </w:rPr>
      </w:pPr>
      <w:r w:rsidRPr="00BE5BEA">
        <w:rPr>
          <w:b/>
          <w:lang w:val="es-419" w:eastAsia="es-CO"/>
        </w:rPr>
        <w:t>Comprender la información</w:t>
      </w:r>
      <w:r w:rsidR="00BE5BEA" w:rsidRPr="00BE5BEA">
        <w:rPr>
          <w:lang w:val="es-419" w:eastAsia="es-CO"/>
        </w:rPr>
        <w:t>: s</w:t>
      </w:r>
      <w:r w:rsidRPr="00BE5BEA">
        <w:rPr>
          <w:lang w:val="es-419" w:eastAsia="es-CO"/>
        </w:rPr>
        <w:t xml:space="preserve">i la información se encuentra, pero está escrita con un lenguaje técnico, la comprensión se dificulta. </w:t>
      </w:r>
    </w:p>
    <w:p w14:paraId="2A9E0997" w14:textId="0632528B" w:rsidR="00CB3AA9" w:rsidRPr="00BE5BEA" w:rsidRDefault="00CB3AA9" w:rsidP="00791354">
      <w:pPr>
        <w:pStyle w:val="Prrafodelista"/>
        <w:numPr>
          <w:ilvl w:val="0"/>
          <w:numId w:val="15"/>
        </w:numPr>
        <w:ind w:left="1701" w:hanging="284"/>
        <w:rPr>
          <w:lang w:val="es-419" w:eastAsia="es-CO"/>
        </w:rPr>
      </w:pPr>
      <w:r w:rsidRPr="00BE5BEA">
        <w:rPr>
          <w:b/>
          <w:lang w:val="es-419" w:eastAsia="es-CO"/>
        </w:rPr>
        <w:t>Usar la información</w:t>
      </w:r>
      <w:r w:rsidR="00BE5BEA" w:rsidRPr="00BE5BEA">
        <w:rPr>
          <w:lang w:val="es-419" w:eastAsia="es-CO"/>
        </w:rPr>
        <w:t>: s</w:t>
      </w:r>
      <w:r w:rsidRPr="00BE5BEA">
        <w:rPr>
          <w:lang w:val="es-419" w:eastAsia="es-CO"/>
        </w:rPr>
        <w:t xml:space="preserve">i la información se comprende, pero no indica qué hacer, la ciudadanía puede confundirse porque no cuenta con orientación. </w:t>
      </w:r>
    </w:p>
    <w:p w14:paraId="207A9EF0" w14:textId="7B9531E4" w:rsidR="00CB3AA9" w:rsidRPr="00BE5BEA" w:rsidRDefault="00CB3AA9" w:rsidP="00791354">
      <w:pPr>
        <w:pStyle w:val="Prrafodelista"/>
        <w:numPr>
          <w:ilvl w:val="0"/>
          <w:numId w:val="20"/>
        </w:numPr>
        <w:rPr>
          <w:b/>
          <w:lang w:val="es-419" w:eastAsia="es-CO"/>
        </w:rPr>
      </w:pPr>
      <w:r w:rsidRPr="00BE5BEA">
        <w:rPr>
          <w:b/>
          <w:lang w:val="es-419" w:eastAsia="es-CO"/>
        </w:rPr>
        <w:t xml:space="preserve">Estrategias de inclusión en el lenguaje </w:t>
      </w:r>
    </w:p>
    <w:p w14:paraId="1E71F621" w14:textId="77777777" w:rsidR="00CB3AA9" w:rsidRPr="00CB3AA9" w:rsidRDefault="00CB3AA9" w:rsidP="00CB3AA9">
      <w:pPr>
        <w:rPr>
          <w:lang w:val="es-419" w:eastAsia="es-CO"/>
        </w:rPr>
      </w:pPr>
      <w:r w:rsidRPr="00CB3AA9">
        <w:rPr>
          <w:lang w:val="es-419" w:eastAsia="es-CO"/>
        </w:rPr>
        <w:t>Las estrategias de inclusión en el lenguaje permiten que la información pública sea más cercana, respetuosa y accesible para las personas. No se trata de usar ciertas palabras, sino de revisar si el mensaje reconoce la diversidad de las personas y evita expresiones que puedan discriminar, confundir o limitar la comprensión.</w:t>
      </w:r>
    </w:p>
    <w:p w14:paraId="2679373C" w14:textId="39BE43FA" w:rsidR="00CB3AA9" w:rsidRPr="00CB3AA9" w:rsidRDefault="00CB3AA9" w:rsidP="00CB3AA9">
      <w:pPr>
        <w:rPr>
          <w:lang w:val="es-419" w:eastAsia="es-CO"/>
        </w:rPr>
      </w:pPr>
      <w:r w:rsidRPr="00CB3AA9">
        <w:rPr>
          <w:lang w:val="es-419" w:eastAsia="es-CO"/>
        </w:rPr>
        <w:t xml:space="preserve"> Una estrategia de inclusión en el lenguaje </w:t>
      </w:r>
      <w:r w:rsidR="00450F91" w:rsidRPr="00CB3AA9">
        <w:rPr>
          <w:lang w:val="es-419" w:eastAsia="es-CO"/>
        </w:rPr>
        <w:t>debe tener</w:t>
      </w:r>
      <w:r w:rsidRPr="00CB3AA9">
        <w:rPr>
          <w:lang w:val="es-419" w:eastAsia="es-CO"/>
        </w:rPr>
        <w:t xml:space="preserve"> en cuenta al menos cuatro aspectos: </w:t>
      </w:r>
    </w:p>
    <w:p w14:paraId="1348CD9E" w14:textId="0C2EDE5D" w:rsidR="00CB3AA9" w:rsidRPr="009C1CD2" w:rsidRDefault="00CB3AA9" w:rsidP="00791354">
      <w:pPr>
        <w:pStyle w:val="Prrafodelista"/>
        <w:numPr>
          <w:ilvl w:val="0"/>
          <w:numId w:val="21"/>
        </w:numPr>
        <w:ind w:left="1701" w:hanging="283"/>
        <w:rPr>
          <w:lang w:val="es-419" w:eastAsia="es-CO"/>
        </w:rPr>
      </w:pPr>
      <w:r w:rsidRPr="009C1CD2">
        <w:rPr>
          <w:lang w:val="es-419" w:eastAsia="es-CO"/>
        </w:rPr>
        <w:t>La claridad del mensaje.</w:t>
      </w:r>
    </w:p>
    <w:p w14:paraId="6B04F18D" w14:textId="3488C26F" w:rsidR="00CB3AA9" w:rsidRPr="009C1CD2" w:rsidRDefault="00CB3AA9" w:rsidP="00791354">
      <w:pPr>
        <w:pStyle w:val="Prrafodelista"/>
        <w:numPr>
          <w:ilvl w:val="0"/>
          <w:numId w:val="21"/>
        </w:numPr>
        <w:ind w:left="1701" w:hanging="283"/>
        <w:rPr>
          <w:lang w:val="es-419" w:eastAsia="es-CO"/>
        </w:rPr>
      </w:pPr>
      <w:r w:rsidRPr="009C1CD2">
        <w:rPr>
          <w:lang w:val="es-419" w:eastAsia="es-CO"/>
        </w:rPr>
        <w:t>El respeto por las personas.</w:t>
      </w:r>
    </w:p>
    <w:p w14:paraId="37B38F2E" w14:textId="4AC86F8C" w:rsidR="00CB3AA9" w:rsidRPr="009C1CD2" w:rsidRDefault="00CB3AA9" w:rsidP="00791354">
      <w:pPr>
        <w:pStyle w:val="Prrafodelista"/>
        <w:numPr>
          <w:ilvl w:val="0"/>
          <w:numId w:val="21"/>
        </w:numPr>
        <w:ind w:left="1701" w:hanging="283"/>
        <w:rPr>
          <w:lang w:val="es-419" w:eastAsia="es-CO"/>
        </w:rPr>
      </w:pPr>
      <w:r w:rsidRPr="009C1CD2">
        <w:rPr>
          <w:lang w:val="es-419" w:eastAsia="es-CO"/>
        </w:rPr>
        <w:t>La pertinencia del contenido.</w:t>
      </w:r>
    </w:p>
    <w:p w14:paraId="28FC7C27" w14:textId="01552C02" w:rsidR="00CB3AA9" w:rsidRPr="009C1CD2" w:rsidRDefault="00CB3AA9" w:rsidP="00791354">
      <w:pPr>
        <w:pStyle w:val="Prrafodelista"/>
        <w:numPr>
          <w:ilvl w:val="0"/>
          <w:numId w:val="21"/>
        </w:numPr>
        <w:ind w:left="1701" w:hanging="283"/>
        <w:rPr>
          <w:lang w:val="es-419" w:eastAsia="es-CO"/>
        </w:rPr>
      </w:pPr>
      <w:r w:rsidRPr="009C1CD2">
        <w:rPr>
          <w:lang w:val="es-419" w:eastAsia="es-CO"/>
        </w:rPr>
        <w:t>La accesibilidad del formato.</w:t>
      </w:r>
    </w:p>
    <w:p w14:paraId="191E0273" w14:textId="217F72D0" w:rsidR="00CB3AA9" w:rsidRDefault="00CB3AA9" w:rsidP="00CB3AA9">
      <w:pPr>
        <w:rPr>
          <w:lang w:val="es-419" w:eastAsia="es-CO"/>
        </w:rPr>
      </w:pPr>
      <w:r w:rsidRPr="00CB3AA9">
        <w:rPr>
          <w:lang w:val="es-419" w:eastAsia="es-CO"/>
        </w:rPr>
        <w:t>Estos aspectos ayudan a que la información pueda ser comprensible por más personas sin que se pierda la precisión institucional.</w:t>
      </w:r>
    </w:p>
    <w:p w14:paraId="2307FA6E" w14:textId="27F45DBE" w:rsidR="00CB3AA9" w:rsidRPr="009C1CD2" w:rsidRDefault="00CB3AA9" w:rsidP="00791354">
      <w:pPr>
        <w:pStyle w:val="Prrafodelista"/>
        <w:numPr>
          <w:ilvl w:val="0"/>
          <w:numId w:val="20"/>
        </w:numPr>
        <w:rPr>
          <w:b/>
          <w:lang w:val="es-419" w:eastAsia="es-CO"/>
        </w:rPr>
      </w:pPr>
      <w:r w:rsidRPr="009C1CD2">
        <w:rPr>
          <w:b/>
          <w:lang w:val="es-419" w:eastAsia="es-CO"/>
        </w:rPr>
        <w:lastRenderedPageBreak/>
        <w:t>Normatividad vigente</w:t>
      </w:r>
    </w:p>
    <w:p w14:paraId="3891C8CE" w14:textId="44BBC180" w:rsidR="00CB3AA9" w:rsidRPr="00CB3AA9" w:rsidRDefault="00CB3AA9" w:rsidP="00CB3AA9">
      <w:pPr>
        <w:rPr>
          <w:lang w:val="es-419" w:eastAsia="es-CO"/>
        </w:rPr>
      </w:pPr>
      <w:r w:rsidRPr="00CB3AA9">
        <w:rPr>
          <w:lang w:val="es-419" w:eastAsia="es-CO"/>
        </w:rPr>
        <w:t>La normatividad vigente en Colombia ofrece un marco que orienta el acceso a la información pública</w:t>
      </w:r>
      <w:r w:rsidR="00DF7A26">
        <w:rPr>
          <w:lang w:val="es-419" w:eastAsia="es-CO"/>
        </w:rPr>
        <w:t>;</w:t>
      </w:r>
      <w:r w:rsidRPr="00CB3AA9">
        <w:rPr>
          <w:lang w:val="es-419" w:eastAsia="es-CO"/>
        </w:rPr>
        <w:t xml:space="preserve"> este tema se relaciona con principios de transparencia, publicidad, participación y acceso a documentos públicos. </w:t>
      </w:r>
    </w:p>
    <w:p w14:paraId="4BD14673" w14:textId="7F03FDD2" w:rsidR="00CB3AA9" w:rsidRPr="00CB3AA9" w:rsidRDefault="009A1EB3" w:rsidP="00CB3AA9">
      <w:pPr>
        <w:rPr>
          <w:lang w:val="es-419" w:eastAsia="es-CO"/>
        </w:rPr>
      </w:pPr>
      <w:r w:rsidRPr="009A1EB3">
        <w:rPr>
          <w:lang w:val="es-419" w:eastAsia="es-CO"/>
        </w:rPr>
        <w:t>La Ley 1712 de 2014 es una referencia importante en materia de transparencia y derecho de acceso a la información pública nacional. Esta norma establece disposiciones y obligaciones para los sujetos obligados respecto de la gestión, conservación, publicación y divulgación de la información pública. Asimismo, establece que la información en poder de los sujetos obligados debe estar a disposición de la ciudadanía, de acuerdo con las disposiciones y excepciones previstas en la normativa vigente</w:t>
      </w:r>
      <w:r w:rsidR="00CB3AA9" w:rsidRPr="00CB3AA9">
        <w:rPr>
          <w:lang w:val="es-419" w:eastAsia="es-CO"/>
        </w:rPr>
        <w:t xml:space="preserve">. </w:t>
      </w:r>
    </w:p>
    <w:p w14:paraId="36888BC9" w14:textId="0D3E9552" w:rsidR="009C1CD2" w:rsidRDefault="009C1CD2">
      <w:pPr>
        <w:spacing w:before="0" w:after="160" w:line="259" w:lineRule="auto"/>
        <w:ind w:firstLine="0"/>
        <w:rPr>
          <w:lang w:val="es-419" w:eastAsia="es-CO"/>
        </w:rPr>
      </w:pPr>
      <w:r>
        <w:rPr>
          <w:lang w:val="es-419" w:eastAsia="es-CO"/>
        </w:rPr>
        <w:br w:type="page"/>
      </w:r>
    </w:p>
    <w:p w14:paraId="2F6767FA" w14:textId="0994CC26" w:rsidR="00CB3AA9" w:rsidRPr="00CB3AA9" w:rsidRDefault="00CB3AA9" w:rsidP="009C1CD2">
      <w:pPr>
        <w:pStyle w:val="Ttulo1"/>
      </w:pPr>
      <w:bookmarkStart w:id="18" w:name="_Toc239256771"/>
      <w:r w:rsidRPr="00CB3AA9">
        <w:lastRenderedPageBreak/>
        <w:t>Lineamientos institucionales</w:t>
      </w:r>
      <w:bookmarkEnd w:id="18"/>
    </w:p>
    <w:p w14:paraId="586363C9" w14:textId="197E2577" w:rsidR="00CB3AA9" w:rsidRPr="00CB3AA9" w:rsidRDefault="00CB3AA9" w:rsidP="00CB3AA9">
      <w:pPr>
        <w:rPr>
          <w:lang w:val="es-419" w:eastAsia="es-CO"/>
        </w:rPr>
      </w:pPr>
      <w:r w:rsidRPr="00CB3AA9">
        <w:rPr>
          <w:lang w:val="es-419" w:eastAsia="es-CO"/>
        </w:rPr>
        <w:t>Cuando una entidad comunica información pública, no empieza desde cero</w:t>
      </w:r>
      <w:r w:rsidR="005C693B">
        <w:rPr>
          <w:lang w:val="es-419" w:eastAsia="es-CO"/>
        </w:rPr>
        <w:t>.</w:t>
      </w:r>
      <w:r w:rsidRPr="00CB3AA9">
        <w:rPr>
          <w:lang w:val="es-419" w:eastAsia="es-CO"/>
        </w:rPr>
        <w:t xml:space="preserve"> </w:t>
      </w:r>
      <w:r w:rsidR="005C693B">
        <w:rPr>
          <w:lang w:val="es-419" w:eastAsia="es-CO"/>
        </w:rPr>
        <w:t>D</w:t>
      </w:r>
      <w:r w:rsidRPr="00CB3AA9">
        <w:rPr>
          <w:lang w:val="es-419" w:eastAsia="es-CO"/>
        </w:rPr>
        <w:t xml:space="preserve">e manera interna existen orientaciones que ayudan a cuidar la forma como se escriben los mensajes, se atiende a la ciudadanía, se publican los contenidos y se responden las solicitudes. Estas orientaciones son los lineamientos institucionales. </w:t>
      </w:r>
    </w:p>
    <w:p w14:paraId="01545316" w14:textId="5A1B2AD6" w:rsidR="00CB3AA9" w:rsidRPr="00CB3AA9" w:rsidRDefault="00CB3AA9" w:rsidP="00CB3AA9">
      <w:pPr>
        <w:rPr>
          <w:lang w:val="es-419" w:eastAsia="es-CO"/>
        </w:rPr>
      </w:pPr>
      <w:r w:rsidRPr="00CB3AA9">
        <w:rPr>
          <w:lang w:val="es-419" w:eastAsia="es-CO"/>
        </w:rPr>
        <w:t>Los lineamientos institucionales permiten que la información no dependa únicamente de la forma personal de quien redacta o atien</w:t>
      </w:r>
      <w:r w:rsidR="00E805E5">
        <w:rPr>
          <w:lang w:val="es-419" w:eastAsia="es-CO"/>
        </w:rPr>
        <w:t>d</w:t>
      </w:r>
      <w:r w:rsidRPr="00CB3AA9">
        <w:rPr>
          <w:lang w:val="es-419" w:eastAsia="es-CO"/>
        </w:rPr>
        <w:t xml:space="preserve">e. Su función es ofrecer una ruta común para que la información sea clara, comprensible, respetuosa y útil. De esta manera, las personas pueden encontrar mensajes más ordenados y recibir una atención más cercana sin importar el canal que utilicen para acceder a la información. </w:t>
      </w:r>
    </w:p>
    <w:p w14:paraId="06703BDC" w14:textId="3383BF1A" w:rsidR="00CB3AA9" w:rsidRDefault="00CB3AA9" w:rsidP="00CB3AA9">
      <w:pPr>
        <w:rPr>
          <w:lang w:val="es-419" w:eastAsia="es-CO"/>
        </w:rPr>
      </w:pPr>
      <w:r w:rsidRPr="00CB3AA9">
        <w:rPr>
          <w:lang w:val="es-419" w:eastAsia="es-CO"/>
        </w:rPr>
        <w:t xml:space="preserve">En el acceso ciudadano, estos lineamientos son relevantes porque ayudan a evitar mensajes contradictorios, respuestas incompletas o información difícil de comprender. También permiten que las entidades mantengan un mismo estilo de comunicar la información, basada en el lenguaje claro, la atención respetuosa y el cumplimiento de la normativa vigente. </w:t>
      </w:r>
    </w:p>
    <w:p w14:paraId="604726DA" w14:textId="77777777" w:rsidR="009C1CD2" w:rsidRPr="00CB3AA9" w:rsidRDefault="009C1CD2" w:rsidP="00CB3AA9">
      <w:pPr>
        <w:rPr>
          <w:lang w:val="es-419" w:eastAsia="es-CO"/>
        </w:rPr>
      </w:pPr>
    </w:p>
    <w:p w14:paraId="1BD84626" w14:textId="20713ED2" w:rsidR="00CB3AA9" w:rsidRPr="00CB3AA9" w:rsidRDefault="00CB3AA9" w:rsidP="009C1CD2">
      <w:pPr>
        <w:pStyle w:val="Ttulo2"/>
      </w:pPr>
      <w:bookmarkStart w:id="19" w:name="_Toc239256772"/>
      <w:r w:rsidRPr="00CB3AA9">
        <w:t>Manuales, protocolos y criterios institucionales</w:t>
      </w:r>
      <w:bookmarkEnd w:id="19"/>
    </w:p>
    <w:p w14:paraId="6E35C358" w14:textId="77777777" w:rsidR="00CB3AA9" w:rsidRPr="00CB3AA9" w:rsidRDefault="00CB3AA9" w:rsidP="00CB3AA9">
      <w:pPr>
        <w:rPr>
          <w:lang w:val="es-419" w:eastAsia="es-CO"/>
        </w:rPr>
      </w:pPr>
      <w:r w:rsidRPr="00CB3AA9">
        <w:rPr>
          <w:lang w:val="es-419" w:eastAsia="es-CO"/>
        </w:rPr>
        <w:t>Los lineamientos institucionales pueden presentarse en diferentes documentos. Los más comunes son los manuales, los protocolos y los criterios institucionales.</w:t>
      </w:r>
    </w:p>
    <w:p w14:paraId="1F93F0D8" w14:textId="77777777" w:rsidR="00CB3AA9" w:rsidRPr="00CB3AA9" w:rsidRDefault="00CB3AA9" w:rsidP="00CB3AA9">
      <w:pPr>
        <w:rPr>
          <w:lang w:val="es-419" w:eastAsia="es-CO"/>
        </w:rPr>
      </w:pPr>
      <w:r w:rsidRPr="00CB3AA9">
        <w:rPr>
          <w:lang w:val="es-419" w:eastAsia="es-CO"/>
        </w:rPr>
        <w:t>Los lineamientos institucionales orientan la forma en que las entidades planifican, revisan y comunican la información pública. A continuación, se presenta un esquema con los principales lineamientos utilizados en estos procesos:</w:t>
      </w:r>
    </w:p>
    <w:p w14:paraId="633BE61C" w14:textId="08A21C6B" w:rsidR="00CB3AA9" w:rsidRDefault="00CB3AA9" w:rsidP="00312418">
      <w:pPr>
        <w:pStyle w:val="Figura"/>
        <w:rPr>
          <w:lang w:val="es-419"/>
        </w:rPr>
      </w:pPr>
      <w:r w:rsidRPr="00CB3AA9">
        <w:rPr>
          <w:lang w:val="es-419"/>
        </w:rPr>
        <w:lastRenderedPageBreak/>
        <w:t>Lineamientos institucionales</w:t>
      </w:r>
    </w:p>
    <w:p w14:paraId="5336106B" w14:textId="4E28EBCB" w:rsidR="00CB3AA9" w:rsidRDefault="00CB3AA9" w:rsidP="00CB3AA9">
      <w:pPr>
        <w:rPr>
          <w:lang w:val="es-419" w:eastAsia="es-CO"/>
        </w:rPr>
      </w:pPr>
      <w:r>
        <w:rPr>
          <w:noProof/>
          <w:lang w:val="es-419" w:eastAsia="es-CO"/>
        </w:rPr>
        <w:drawing>
          <wp:anchor distT="0" distB="0" distL="114300" distR="114300" simplePos="0" relativeHeight="251667456" behindDoc="0" locked="0" layoutInCell="1" allowOverlap="1" wp14:anchorId="5C9AE297" wp14:editId="7A5F565A">
            <wp:simplePos x="0" y="0"/>
            <wp:positionH relativeFrom="column">
              <wp:posOffset>153974</wp:posOffset>
            </wp:positionH>
            <wp:positionV relativeFrom="paragraph">
              <wp:posOffset>29100</wp:posOffset>
            </wp:positionV>
            <wp:extent cx="5892133" cy="2059387"/>
            <wp:effectExtent l="0" t="0" r="0" b="0"/>
            <wp:wrapNone/>
            <wp:docPr id="4" name="Imagen 4" descr="Figura 3. Esquema de los lineamientos institucionales, compuesto por manual, protocolo y criterio. El manual reúne orientaciones generales sobre un tema o proceso; el protocolo define una ruta para actuar en una situación específica; y el criterio establece reglas o aspectos que deben revisarse antes de comunic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92133" cy="2059387"/>
                    </a:xfrm>
                    <a:prstGeom prst="rect">
                      <a:avLst/>
                    </a:prstGeom>
                    <a:noFill/>
                  </pic:spPr>
                </pic:pic>
              </a:graphicData>
            </a:graphic>
            <wp14:sizeRelH relativeFrom="page">
              <wp14:pctWidth>0</wp14:pctWidth>
            </wp14:sizeRelH>
            <wp14:sizeRelV relativeFrom="page">
              <wp14:pctHeight>0</wp14:pctHeight>
            </wp14:sizeRelV>
          </wp:anchor>
        </w:drawing>
      </w:r>
    </w:p>
    <w:p w14:paraId="3F42F059" w14:textId="5F7685FD" w:rsidR="00CB3AA9" w:rsidRDefault="00CB3AA9" w:rsidP="00D01B10">
      <w:pPr>
        <w:rPr>
          <w:lang w:val="es-419" w:eastAsia="es-CO"/>
        </w:rPr>
      </w:pPr>
    </w:p>
    <w:p w14:paraId="057929EC" w14:textId="0545350D" w:rsidR="00CB3AA9" w:rsidRDefault="00CB3AA9" w:rsidP="00D01B10">
      <w:pPr>
        <w:rPr>
          <w:lang w:val="es-419" w:eastAsia="es-CO"/>
        </w:rPr>
      </w:pPr>
    </w:p>
    <w:p w14:paraId="5E38114F" w14:textId="18042037" w:rsidR="00CB3AA9" w:rsidRDefault="00CB3AA9" w:rsidP="00D01B10">
      <w:pPr>
        <w:rPr>
          <w:lang w:val="es-419" w:eastAsia="es-CO"/>
        </w:rPr>
      </w:pPr>
    </w:p>
    <w:p w14:paraId="6893DE94" w14:textId="77777777" w:rsidR="00CB3AA9" w:rsidRPr="00CB3AA9" w:rsidRDefault="00CB3AA9" w:rsidP="00CB3AA9">
      <w:pPr>
        <w:rPr>
          <w:lang w:val="es-419" w:eastAsia="es-CO"/>
        </w:rPr>
      </w:pPr>
      <w:r w:rsidRPr="00CB3AA9">
        <w:rPr>
          <w:lang w:val="es-419" w:eastAsia="es-CO"/>
        </w:rPr>
        <w:t>Lineamientos institucionales</w:t>
      </w:r>
    </w:p>
    <w:p w14:paraId="0BCEC596" w14:textId="257FEF1F" w:rsidR="00CB3AA9" w:rsidRDefault="00CB3AA9" w:rsidP="00CB3AA9">
      <w:pPr>
        <w:rPr>
          <w:lang w:val="es-419" w:eastAsia="es-CO"/>
        </w:rPr>
      </w:pPr>
    </w:p>
    <w:p w14:paraId="380551F4" w14:textId="5D64C7A6" w:rsidR="00312418" w:rsidRPr="00312418" w:rsidRDefault="00312418" w:rsidP="00CB3AA9">
      <w:pPr>
        <w:rPr>
          <w:b/>
          <w:lang w:val="es-419" w:eastAsia="es-CO"/>
        </w:rPr>
      </w:pPr>
      <w:r w:rsidRPr="00312418">
        <w:rPr>
          <w:b/>
          <w:lang w:val="es-419" w:eastAsia="es-CO"/>
        </w:rPr>
        <w:t>Lineamientos institucionales</w:t>
      </w:r>
    </w:p>
    <w:p w14:paraId="16EFA797" w14:textId="2C159598" w:rsidR="00CB3AA9" w:rsidRPr="00312418" w:rsidRDefault="00CB3AA9" w:rsidP="00791354">
      <w:pPr>
        <w:pStyle w:val="Prrafodelista"/>
        <w:numPr>
          <w:ilvl w:val="0"/>
          <w:numId w:val="22"/>
        </w:numPr>
        <w:rPr>
          <w:lang w:val="es-419" w:eastAsia="es-CO"/>
        </w:rPr>
      </w:pPr>
      <w:r w:rsidRPr="00312418">
        <w:rPr>
          <w:b/>
          <w:lang w:val="es-419" w:eastAsia="es-CO"/>
        </w:rPr>
        <w:t>Manual</w:t>
      </w:r>
      <w:r w:rsidR="00312418" w:rsidRPr="00312418">
        <w:rPr>
          <w:lang w:val="es-419" w:eastAsia="es-CO"/>
        </w:rPr>
        <w:t>: d</w:t>
      </w:r>
      <w:r w:rsidRPr="00312418">
        <w:rPr>
          <w:lang w:val="es-419" w:eastAsia="es-CO"/>
        </w:rPr>
        <w:t>ocumento que reúne orientaciones generales sobre un tema o proceso.</w:t>
      </w:r>
    </w:p>
    <w:p w14:paraId="6D5E2390" w14:textId="75EA3764" w:rsidR="00CB3AA9" w:rsidRPr="00312418" w:rsidRDefault="00CB3AA9" w:rsidP="00791354">
      <w:pPr>
        <w:pStyle w:val="Prrafodelista"/>
        <w:numPr>
          <w:ilvl w:val="0"/>
          <w:numId w:val="22"/>
        </w:numPr>
        <w:rPr>
          <w:lang w:val="es-419" w:eastAsia="es-CO"/>
        </w:rPr>
      </w:pPr>
      <w:r w:rsidRPr="00312418">
        <w:rPr>
          <w:b/>
          <w:lang w:val="es-419" w:eastAsia="es-CO"/>
        </w:rPr>
        <w:t>Protocolo</w:t>
      </w:r>
      <w:r w:rsidR="00312418" w:rsidRPr="00312418">
        <w:rPr>
          <w:lang w:val="es-419" w:eastAsia="es-CO"/>
        </w:rPr>
        <w:t>: r</w:t>
      </w:r>
      <w:r w:rsidRPr="00312418">
        <w:rPr>
          <w:lang w:val="es-419" w:eastAsia="es-CO"/>
        </w:rPr>
        <w:t>uta o paso para actuar en una situación específica.</w:t>
      </w:r>
    </w:p>
    <w:p w14:paraId="71549A72" w14:textId="752848DB" w:rsidR="00CB3AA9" w:rsidRPr="00312418" w:rsidRDefault="00CB3AA9" w:rsidP="00791354">
      <w:pPr>
        <w:pStyle w:val="Prrafodelista"/>
        <w:numPr>
          <w:ilvl w:val="0"/>
          <w:numId w:val="22"/>
        </w:numPr>
        <w:rPr>
          <w:lang w:val="es-419" w:eastAsia="es-CO"/>
        </w:rPr>
      </w:pPr>
      <w:r w:rsidRPr="00312418">
        <w:rPr>
          <w:b/>
          <w:lang w:val="es-419" w:eastAsia="es-CO"/>
        </w:rPr>
        <w:t>Criterio</w:t>
      </w:r>
      <w:r w:rsidR="00312418" w:rsidRPr="00312418">
        <w:rPr>
          <w:lang w:val="es-419" w:eastAsia="es-CO"/>
        </w:rPr>
        <w:t>: r</w:t>
      </w:r>
      <w:r w:rsidRPr="00312418">
        <w:rPr>
          <w:lang w:val="es-419" w:eastAsia="es-CO"/>
        </w:rPr>
        <w:t>egla o aspecto que se debe revisar antes de comunicar.</w:t>
      </w:r>
    </w:p>
    <w:p w14:paraId="2C54B982" w14:textId="77777777" w:rsidR="00CB3AA9" w:rsidRPr="00CB3AA9" w:rsidRDefault="00CB3AA9" w:rsidP="00CB3AA9">
      <w:pPr>
        <w:rPr>
          <w:lang w:val="es-419" w:eastAsia="es-CO"/>
        </w:rPr>
      </w:pPr>
      <w:r w:rsidRPr="00CB3AA9">
        <w:rPr>
          <w:lang w:val="es-419" w:eastAsia="es-CO"/>
        </w:rPr>
        <w:t>Como se analiza en el esquema, cada uno de estos lineamientos cumple una función específica dentro de la comunicación institucional. A continuación, se describe el propósito de cada uno:</w:t>
      </w:r>
    </w:p>
    <w:p w14:paraId="20C94AEA" w14:textId="2A546CAB" w:rsidR="00CB3AA9" w:rsidRPr="00312418" w:rsidRDefault="00CB3AA9" w:rsidP="00791354">
      <w:pPr>
        <w:pStyle w:val="Prrafodelista"/>
        <w:numPr>
          <w:ilvl w:val="0"/>
          <w:numId w:val="23"/>
        </w:numPr>
        <w:rPr>
          <w:b/>
          <w:lang w:val="es-419" w:eastAsia="es-CO"/>
        </w:rPr>
      </w:pPr>
      <w:r w:rsidRPr="00312418">
        <w:rPr>
          <w:b/>
          <w:lang w:val="es-419" w:eastAsia="es-CO"/>
        </w:rPr>
        <w:t xml:space="preserve">Manual </w:t>
      </w:r>
    </w:p>
    <w:p w14:paraId="654BC3A1" w14:textId="1CA874F9" w:rsidR="00CB3AA9" w:rsidRDefault="00CB3AA9" w:rsidP="00CB3AA9">
      <w:pPr>
        <w:rPr>
          <w:lang w:val="es-419" w:eastAsia="es-CO"/>
        </w:rPr>
      </w:pPr>
      <w:r w:rsidRPr="00CB3AA9">
        <w:rPr>
          <w:lang w:val="es-419" w:eastAsia="es-CO"/>
        </w:rPr>
        <w:t>Orienta cómo se debe</w:t>
      </w:r>
      <w:r w:rsidR="00E805E5">
        <w:rPr>
          <w:lang w:val="es-419" w:eastAsia="es-CO"/>
        </w:rPr>
        <w:t>n</w:t>
      </w:r>
      <w:r w:rsidRPr="00CB3AA9">
        <w:rPr>
          <w:lang w:val="es-419" w:eastAsia="es-CO"/>
        </w:rPr>
        <w:t xml:space="preserve"> escribir las comunicaciones oficiales, cómo usar el lenguaje institucional, cómo publicar la información en los canales digitales o cómo aplicar lenguaje claro en documentos dirigidos a la ciudadanía. </w:t>
      </w:r>
    </w:p>
    <w:p w14:paraId="4F717950" w14:textId="77777777" w:rsidR="00312418" w:rsidRPr="00CB3AA9" w:rsidRDefault="00312418" w:rsidP="00CB3AA9">
      <w:pPr>
        <w:rPr>
          <w:lang w:val="es-419" w:eastAsia="es-CO"/>
        </w:rPr>
      </w:pPr>
    </w:p>
    <w:p w14:paraId="6BA6B7B3" w14:textId="66512880" w:rsidR="00CB3AA9" w:rsidRPr="00312418" w:rsidRDefault="00CB3AA9" w:rsidP="00791354">
      <w:pPr>
        <w:pStyle w:val="Prrafodelista"/>
        <w:numPr>
          <w:ilvl w:val="0"/>
          <w:numId w:val="23"/>
        </w:numPr>
        <w:rPr>
          <w:b/>
          <w:lang w:val="es-419" w:eastAsia="es-CO"/>
        </w:rPr>
      </w:pPr>
      <w:r w:rsidRPr="00312418">
        <w:rPr>
          <w:b/>
          <w:lang w:val="es-419" w:eastAsia="es-CO"/>
        </w:rPr>
        <w:lastRenderedPageBreak/>
        <w:t>Protocolo</w:t>
      </w:r>
    </w:p>
    <w:p w14:paraId="75E23AE5" w14:textId="77777777" w:rsidR="00CB3AA9" w:rsidRPr="00CB3AA9" w:rsidRDefault="00CB3AA9" w:rsidP="00CB3AA9">
      <w:pPr>
        <w:rPr>
          <w:lang w:val="es-419" w:eastAsia="es-CO"/>
        </w:rPr>
      </w:pPr>
      <w:r w:rsidRPr="00CB3AA9">
        <w:rPr>
          <w:lang w:val="es-419" w:eastAsia="es-CO"/>
        </w:rPr>
        <w:t>Ayuda a saber qué hacer en una situación específica. Por ejemplo, cómo atender una solicitud ciudadana, cómo responder una petición, cómo orientar a una persona que no comprende un trámite o cómo entregar información por los diferentes canales comunicativos (presencial, telefónico o virtual)</w:t>
      </w:r>
    </w:p>
    <w:p w14:paraId="5A56B05A" w14:textId="1112A6D5" w:rsidR="00CB3AA9" w:rsidRPr="00312418" w:rsidRDefault="00CB3AA9" w:rsidP="00791354">
      <w:pPr>
        <w:pStyle w:val="Prrafodelista"/>
        <w:numPr>
          <w:ilvl w:val="0"/>
          <w:numId w:val="23"/>
        </w:numPr>
        <w:rPr>
          <w:b/>
          <w:lang w:val="es-419" w:eastAsia="es-CO"/>
        </w:rPr>
      </w:pPr>
      <w:r w:rsidRPr="00312418">
        <w:rPr>
          <w:b/>
          <w:lang w:val="es-419" w:eastAsia="es-CO"/>
        </w:rPr>
        <w:t>Criterios institucionales</w:t>
      </w:r>
    </w:p>
    <w:p w14:paraId="4AB85034" w14:textId="77777777" w:rsidR="00CB3AA9" w:rsidRPr="00CB3AA9" w:rsidRDefault="00CB3AA9" w:rsidP="00CB3AA9">
      <w:pPr>
        <w:rPr>
          <w:lang w:val="es-419" w:eastAsia="es-CO"/>
        </w:rPr>
      </w:pPr>
      <w:r w:rsidRPr="00CB3AA9">
        <w:rPr>
          <w:lang w:val="es-419" w:eastAsia="es-CO"/>
        </w:rPr>
        <w:t xml:space="preserve">Funcionan como una guía de revisión. Permiten saber si el mensaje está completo, si el mensaje es claro, si la información responde a las necesidades de la ciudadanía, si el canal es adecuado y si se cumple con los lineamientos de la entidad. </w:t>
      </w:r>
    </w:p>
    <w:p w14:paraId="6EBBE7A1" w14:textId="77777777" w:rsidR="00CB3AA9" w:rsidRPr="00CB3AA9" w:rsidRDefault="00CB3AA9" w:rsidP="00CB3AA9">
      <w:pPr>
        <w:rPr>
          <w:lang w:val="es-419" w:eastAsia="es-CO"/>
        </w:rPr>
      </w:pPr>
      <w:r w:rsidRPr="00CB3AA9">
        <w:rPr>
          <w:lang w:val="es-419" w:eastAsia="es-CO"/>
        </w:rPr>
        <w:t xml:space="preserve">Cuando estos lineamientos se aplican de la manera correcta, la comunicación pública deja de ser solo una obligación formal y se convierte en una herramienta para facilitar el acceso ciudadano. Por eso, antes de divulgar una información, conviene revisar si el mensaje cumple con la normativa, responder al contexto ciudadano y usar un lenguaje claro, comprensible e inclusivo. </w:t>
      </w:r>
    </w:p>
    <w:p w14:paraId="39B20ADE" w14:textId="0BEEF8FF" w:rsidR="00312418" w:rsidRDefault="00312418">
      <w:pPr>
        <w:spacing w:before="0" w:after="160" w:line="259" w:lineRule="auto"/>
        <w:ind w:firstLine="0"/>
        <w:rPr>
          <w:lang w:val="es-419" w:eastAsia="es-CO"/>
        </w:rPr>
      </w:pPr>
      <w:r>
        <w:rPr>
          <w:lang w:val="es-419" w:eastAsia="es-CO"/>
        </w:rPr>
        <w:br w:type="page"/>
      </w:r>
    </w:p>
    <w:p w14:paraId="7E57B864" w14:textId="6A8C0E9B" w:rsidR="00CB3AA9" w:rsidRPr="00CB3AA9" w:rsidRDefault="00CB3AA9" w:rsidP="00312418">
      <w:pPr>
        <w:pStyle w:val="Ttulo1"/>
      </w:pPr>
      <w:bookmarkStart w:id="20" w:name="_Toc239256773"/>
      <w:r w:rsidRPr="00CB3AA9">
        <w:lastRenderedPageBreak/>
        <w:t>Metodologías en documentos elaborados y publicados</w:t>
      </w:r>
      <w:bookmarkEnd w:id="20"/>
    </w:p>
    <w:p w14:paraId="74052558" w14:textId="77777777" w:rsidR="00E805E5" w:rsidRDefault="00E805E5" w:rsidP="00CB3AA9">
      <w:pPr>
        <w:rPr>
          <w:lang w:val="es-419" w:eastAsia="es-CO"/>
        </w:rPr>
      </w:pPr>
      <w:r w:rsidRPr="00E805E5">
        <w:rPr>
          <w:lang w:val="es-419" w:eastAsia="es-CO"/>
        </w:rPr>
        <w:t>Publicar un documento institucional es solo el primer paso; su trabajo no termina solo en su divulgación. Es muy importante revisarlo y garantizar que la información sea fácil de comprender por las personas a quienes va dirigida. Un documento puede contener información correcta desde el punto de vista normativo y técnico, pero si presenta exceso de información, tecnicismos o instrucciones confusas, puede presentar dificultades para ser entendido y termina alejando a las personas de la información.</w:t>
      </w:r>
    </w:p>
    <w:p w14:paraId="2B3CB7AE" w14:textId="52FAA77C" w:rsidR="00CB3AA9" w:rsidRPr="00CB3AA9" w:rsidRDefault="00E805E5" w:rsidP="00CB3AA9">
      <w:pPr>
        <w:rPr>
          <w:lang w:val="es-419" w:eastAsia="es-CO"/>
        </w:rPr>
      </w:pPr>
      <w:r w:rsidRPr="00E805E5">
        <w:rPr>
          <w:lang w:val="es-419" w:eastAsia="es-CO"/>
        </w:rPr>
        <w:t xml:space="preserve"> </w:t>
      </w:r>
      <w:r w:rsidR="007B2814" w:rsidRPr="007B2814">
        <w:rPr>
          <w:lang w:val="es-419" w:eastAsia="es-CO"/>
        </w:rPr>
        <w:t>Para solucionarlo, la Guía de lenguajes claros, comprensibles e incluyentes del SENA propone evaluar la comprensión del contenido desde la experiencia real de las personas. Estas metodologías parten de una regla simple: si se desea saber si un documento es claro, solo se observa cómo lo usa</w:t>
      </w:r>
      <w:r w:rsidR="002336B1">
        <w:rPr>
          <w:lang w:val="es-419" w:eastAsia="es-CO"/>
        </w:rPr>
        <w:t>n</w:t>
      </w:r>
      <w:r w:rsidR="007B2814" w:rsidRPr="007B2814">
        <w:rPr>
          <w:lang w:val="es-419" w:eastAsia="es-CO"/>
        </w:rPr>
        <w:t xml:space="preserve"> y lo entienden quienes necesitan utilizarlo.</w:t>
      </w:r>
    </w:p>
    <w:p w14:paraId="508F89D0" w14:textId="75C86F41" w:rsidR="004E2E33" w:rsidRDefault="004E2E33" w:rsidP="00CB3AA9">
      <w:pPr>
        <w:rPr>
          <w:lang w:val="es-419" w:eastAsia="es-CO"/>
        </w:rPr>
      </w:pPr>
      <w:r w:rsidRPr="004E2E33">
        <w:rPr>
          <w:lang w:val="es-419" w:eastAsia="es-CO"/>
        </w:rPr>
        <w:t>En este componente se desarrollan tres metodologías que facilitan este proceso: la entrevista estructurada, el semáforo de la comprensión y el laboratorio de simplicidad. Cada una de estas metodologías cumple una función diferente, pero su objetivo en común es buscar el mismo resultado como, por ejemplo: identificar oportunidades de mejora para que la información sea clara, comprensible e incluyente. La Guía de lenguajes claros, comprensibles e incluyentes del SENA sugiere priorizar los documentos que están dirigidos a la ciudadanía, relacionados con el acceso a derechos y los que son ampliamente consultados o utilizados de manera frecuente en los canales institucionales. También recomienda identificar quiénes son las personas destinatarias del documento, ya que sus características y necesidades son muy importantes porque orientan todo el proceso de evaluación.</w:t>
      </w:r>
    </w:p>
    <w:p w14:paraId="03A82743" w14:textId="49D581AB" w:rsidR="00CB3AA9" w:rsidRPr="00CB3AA9" w:rsidRDefault="00CB3AA9" w:rsidP="00312418">
      <w:pPr>
        <w:pStyle w:val="Ttulo2"/>
      </w:pPr>
      <w:bookmarkStart w:id="21" w:name="_Toc239256774"/>
      <w:r w:rsidRPr="00CB3AA9">
        <w:lastRenderedPageBreak/>
        <w:t>Metodología en documentos nuevos</w:t>
      </w:r>
      <w:bookmarkEnd w:id="21"/>
    </w:p>
    <w:p w14:paraId="1BA6CBE5" w14:textId="77777777" w:rsidR="00031950" w:rsidRDefault="00CB3AA9" w:rsidP="00CB3AA9">
      <w:pPr>
        <w:rPr>
          <w:lang w:val="es-419" w:eastAsia="es-CO"/>
        </w:rPr>
      </w:pPr>
      <w:r w:rsidRPr="00CB3AA9">
        <w:rPr>
          <w:lang w:val="es-419" w:eastAsia="es-CO"/>
        </w:rPr>
        <w:t xml:space="preserve">La construcción de un documento nuevo comienza mucho antes de redactar el primer párrafo. Antes de escribir, es necesario identificar a quién va dirigida la información, qué necesita conocer la ciudadanía, cuál es el propósito del documento y qué acción se espera que realicen las personas después de leerlo. Cuando estas preguntas se responden desde el inicio, resulta más sencillo elaborar mensajes claros, pertinentes y útiles para la ciudadanía. </w:t>
      </w:r>
    </w:p>
    <w:p w14:paraId="6EAA92F7" w14:textId="490338CC" w:rsidR="00CB3AA9" w:rsidRPr="00CB3AA9" w:rsidRDefault="00CB3AA9" w:rsidP="00CB3AA9">
      <w:pPr>
        <w:rPr>
          <w:lang w:val="es-419" w:eastAsia="es-CO"/>
        </w:rPr>
      </w:pPr>
      <w:r w:rsidRPr="00CB3AA9">
        <w:rPr>
          <w:lang w:val="es-419" w:eastAsia="es-CO"/>
        </w:rPr>
        <w:t>Para lograrlo, es importante conocer los cuatro momentos que orientan la elaboración de documentos:</w:t>
      </w:r>
    </w:p>
    <w:p w14:paraId="29283420" w14:textId="4107411F" w:rsidR="00CB3AA9" w:rsidRPr="00031950" w:rsidRDefault="00CB3AA9" w:rsidP="00791354">
      <w:pPr>
        <w:pStyle w:val="Prrafodelista"/>
        <w:numPr>
          <w:ilvl w:val="0"/>
          <w:numId w:val="23"/>
        </w:numPr>
        <w:rPr>
          <w:b/>
          <w:lang w:val="es-419" w:eastAsia="es-CO"/>
        </w:rPr>
      </w:pPr>
      <w:r w:rsidRPr="00031950">
        <w:rPr>
          <w:b/>
          <w:lang w:val="es-419" w:eastAsia="es-CO"/>
        </w:rPr>
        <w:t>Organizar</w:t>
      </w:r>
    </w:p>
    <w:p w14:paraId="0664844C" w14:textId="77777777" w:rsidR="00CB3AA9" w:rsidRPr="00CB3AA9" w:rsidRDefault="00CB3AA9" w:rsidP="00CB3AA9">
      <w:pPr>
        <w:rPr>
          <w:lang w:val="es-419" w:eastAsia="es-CO"/>
        </w:rPr>
      </w:pPr>
      <w:r w:rsidRPr="00CB3AA9">
        <w:rPr>
          <w:lang w:val="es-419" w:eastAsia="es-CO"/>
        </w:rPr>
        <w:t>Inicialmente, se define el propósito del documento, se identifican las posibles audiencias, se selecciona la información necesaria y se establece el orden de las ideas para facilitar la comprensión del tema.</w:t>
      </w:r>
    </w:p>
    <w:p w14:paraId="593414D3" w14:textId="11002FCE" w:rsidR="00CB3AA9" w:rsidRPr="00031950" w:rsidRDefault="00CB3AA9" w:rsidP="00791354">
      <w:pPr>
        <w:pStyle w:val="Prrafodelista"/>
        <w:numPr>
          <w:ilvl w:val="0"/>
          <w:numId w:val="23"/>
        </w:numPr>
        <w:rPr>
          <w:b/>
          <w:lang w:val="es-419" w:eastAsia="es-CO"/>
        </w:rPr>
      </w:pPr>
      <w:r w:rsidRPr="00031950">
        <w:rPr>
          <w:b/>
          <w:lang w:val="es-419" w:eastAsia="es-CO"/>
        </w:rPr>
        <w:t>Escribir</w:t>
      </w:r>
    </w:p>
    <w:p w14:paraId="3E0FCBDA" w14:textId="61124981" w:rsidR="00CB3AA9" w:rsidRDefault="00CB3AA9" w:rsidP="00CB3AA9">
      <w:pPr>
        <w:rPr>
          <w:lang w:val="es-419" w:eastAsia="es-CO"/>
        </w:rPr>
      </w:pPr>
      <w:r w:rsidRPr="00CB3AA9">
        <w:rPr>
          <w:lang w:val="es-419" w:eastAsia="es-CO"/>
        </w:rPr>
        <w:t>Una vez organizada la información, se inicia la redacción del documento. En esta etapa es fundamental utilizar un lenguaje común y cercano a la ciudadanía, construir oraciones breves y claras, y organizar las ideas de manera lógica para facilitar la comprensión del mensaje. Asimismo, se recomienda evitar redundancias, emplear la voz activa y reducir al máximo el uso de tecnicismos.</w:t>
      </w:r>
    </w:p>
    <w:p w14:paraId="7F0C44EE" w14:textId="08C2A0D0" w:rsidR="00CB3AA9" w:rsidRPr="00031950" w:rsidRDefault="00CB3AA9" w:rsidP="00791354">
      <w:pPr>
        <w:pStyle w:val="Prrafodelista"/>
        <w:numPr>
          <w:ilvl w:val="0"/>
          <w:numId w:val="23"/>
        </w:numPr>
        <w:rPr>
          <w:b/>
          <w:lang w:val="es-419" w:eastAsia="es-CO"/>
        </w:rPr>
      </w:pPr>
      <w:r w:rsidRPr="00031950">
        <w:rPr>
          <w:b/>
          <w:lang w:val="es-419" w:eastAsia="es-CO"/>
        </w:rPr>
        <w:t>Revisar</w:t>
      </w:r>
    </w:p>
    <w:p w14:paraId="14BD5D64" w14:textId="77777777" w:rsidR="00CB3AA9" w:rsidRPr="00CB3AA9" w:rsidRDefault="00CB3AA9" w:rsidP="00CB3AA9">
      <w:pPr>
        <w:rPr>
          <w:lang w:val="es-419" w:eastAsia="es-CO"/>
        </w:rPr>
      </w:pPr>
      <w:r w:rsidRPr="00CB3AA9">
        <w:rPr>
          <w:lang w:val="es-419" w:eastAsia="es-CO"/>
        </w:rPr>
        <w:t xml:space="preserve">Este paso es fundamental, ya que permite leer nuevamente el documento para verificar que la información sea clara y que las ideas se comprendan con facilidad. </w:t>
      </w:r>
      <w:r w:rsidRPr="00CB3AA9">
        <w:rPr>
          <w:lang w:val="es-419" w:eastAsia="es-CO"/>
        </w:rPr>
        <w:lastRenderedPageBreak/>
        <w:t>También es necesario comprobar que el contenido mantenga un hilo conductor y que, cuando existan instrucciones, el paso a paso pueda seguirse sin dificultad.</w:t>
      </w:r>
    </w:p>
    <w:p w14:paraId="3FB493C7" w14:textId="3B0B8841" w:rsidR="00CB3AA9" w:rsidRPr="00031950" w:rsidRDefault="00CB3AA9" w:rsidP="00791354">
      <w:pPr>
        <w:pStyle w:val="Prrafodelista"/>
        <w:numPr>
          <w:ilvl w:val="0"/>
          <w:numId w:val="23"/>
        </w:numPr>
        <w:rPr>
          <w:b/>
          <w:lang w:val="es-419" w:eastAsia="es-CO"/>
        </w:rPr>
      </w:pPr>
      <w:r w:rsidRPr="00031950">
        <w:rPr>
          <w:b/>
          <w:lang w:val="es-419" w:eastAsia="es-CO"/>
        </w:rPr>
        <w:t>Validar</w:t>
      </w:r>
    </w:p>
    <w:p w14:paraId="091663DD" w14:textId="526E6541" w:rsidR="00CB3AA9" w:rsidRDefault="00CB3AA9" w:rsidP="00CB3AA9">
      <w:pPr>
        <w:rPr>
          <w:lang w:val="es-419" w:eastAsia="es-CO"/>
        </w:rPr>
      </w:pPr>
      <w:r w:rsidRPr="00CB3AA9">
        <w:rPr>
          <w:lang w:val="es-419" w:eastAsia="es-CO"/>
        </w:rPr>
        <w:t>Finalmente, es importante compartir el documento con otras personas del entorno laboral y, cuando sea posible, con integrantes de la audiencia a la que va dirigido. Esto permite verificar que la información sea comprendida, identificar oportunidades de mejora y confirmar que el contenido cumple su propósito antes de su publicación o difusión.</w:t>
      </w:r>
    </w:p>
    <w:p w14:paraId="00C3DE5C" w14:textId="7F91E4CB" w:rsidR="002C5769" w:rsidRDefault="004E2E33" w:rsidP="00CB3AA9">
      <w:pPr>
        <w:rPr>
          <w:lang w:val="es-419" w:eastAsia="es-CO"/>
        </w:rPr>
      </w:pPr>
      <w:r w:rsidRPr="004E2E33">
        <w:rPr>
          <w:lang w:val="es-419" w:eastAsia="es-CO"/>
        </w:rPr>
        <w:t>Aprendices, este proceso ayuda a comprender que no consiste únicamente en cambiar palabras; el proceso implica organizar la información, pensar a quién va dirigida y verificar que el documento cumpla todos los criterios antes de ser publicado.</w:t>
      </w:r>
    </w:p>
    <w:p w14:paraId="1B034545" w14:textId="77777777" w:rsidR="004E2E33" w:rsidRDefault="004E2E33" w:rsidP="00CB3AA9">
      <w:pPr>
        <w:rPr>
          <w:lang w:val="es-419" w:eastAsia="es-CO"/>
        </w:rPr>
      </w:pPr>
    </w:p>
    <w:p w14:paraId="7F32AD95" w14:textId="1CC73184" w:rsidR="00CB3AA9" w:rsidRPr="00CB3AA9" w:rsidRDefault="00CB3AA9" w:rsidP="002C5769">
      <w:pPr>
        <w:pStyle w:val="Ttulo2"/>
      </w:pPr>
      <w:bookmarkStart w:id="22" w:name="_Toc239256775"/>
      <w:r w:rsidRPr="00CB3AA9">
        <w:t>Entrevista estructurada</w:t>
      </w:r>
      <w:bookmarkEnd w:id="22"/>
    </w:p>
    <w:p w14:paraId="4D8196E5" w14:textId="64A3BA95" w:rsidR="00D00D26" w:rsidRPr="00CB3AA9" w:rsidRDefault="00D00D26" w:rsidP="00CB3AA9">
      <w:pPr>
        <w:rPr>
          <w:lang w:val="es-419" w:eastAsia="es-CO"/>
        </w:rPr>
      </w:pPr>
      <w:r w:rsidRPr="00D00D26">
        <w:rPr>
          <w:lang w:val="es-419" w:eastAsia="es-CO"/>
        </w:rPr>
        <w:t>Esta es una metodología que facilita conocer cómo otras personas comprenden los documentos antes de realizar modificaciones; su finalidad es identificar las dificultades que aparecen durante la lectura y reconocer los aspectos que se pueden mejorar para la comprensión del mensaje. Igualmente, debe tener en cuenta esta serie de pasos:</w:t>
      </w:r>
    </w:p>
    <w:p w14:paraId="5ACD4DD2" w14:textId="2FBE2C76" w:rsidR="00CB3AA9" w:rsidRPr="002C5769" w:rsidRDefault="00CB3AA9" w:rsidP="00791354">
      <w:pPr>
        <w:pStyle w:val="Prrafodelista"/>
        <w:numPr>
          <w:ilvl w:val="0"/>
          <w:numId w:val="24"/>
        </w:numPr>
        <w:rPr>
          <w:b/>
          <w:lang w:val="es-419" w:eastAsia="es-CO"/>
        </w:rPr>
      </w:pPr>
      <w:r w:rsidRPr="002C5769">
        <w:rPr>
          <w:b/>
          <w:lang w:val="es-419" w:eastAsia="es-CO"/>
        </w:rPr>
        <w:t>Selección e inicio de la entrevista</w:t>
      </w:r>
    </w:p>
    <w:p w14:paraId="112F47E9" w14:textId="77777777" w:rsidR="00CB3AA9" w:rsidRPr="00CB3AA9" w:rsidRDefault="00CB3AA9" w:rsidP="00CB3AA9">
      <w:pPr>
        <w:rPr>
          <w:lang w:val="es-419" w:eastAsia="es-CO"/>
        </w:rPr>
      </w:pPr>
      <w:r w:rsidRPr="00CB3AA9">
        <w:rPr>
          <w:lang w:val="es-419" w:eastAsia="es-CO"/>
        </w:rPr>
        <w:t xml:space="preserve">Se selecciona el documento institucional y se entrega a una persona que represente a la población destinataria para que lo lea. Una vez finalizada la lectura, se </w:t>
      </w:r>
      <w:r w:rsidRPr="00CB3AA9">
        <w:rPr>
          <w:lang w:val="es-419" w:eastAsia="es-CO"/>
        </w:rPr>
        <w:lastRenderedPageBreak/>
        <w:t>formulan preguntas que permitan identificar si la información fue comprendida, cuáles fueron las principales dificultades y qué dudas surgieron durante su lectura.</w:t>
      </w:r>
    </w:p>
    <w:p w14:paraId="5DE66838" w14:textId="0DF3D05F" w:rsidR="00CB3AA9" w:rsidRPr="002C5769" w:rsidRDefault="00CB3AA9" w:rsidP="00791354">
      <w:pPr>
        <w:pStyle w:val="Prrafodelista"/>
        <w:numPr>
          <w:ilvl w:val="0"/>
          <w:numId w:val="24"/>
        </w:numPr>
        <w:rPr>
          <w:b/>
          <w:lang w:val="es-419" w:eastAsia="es-CO"/>
        </w:rPr>
      </w:pPr>
      <w:r w:rsidRPr="002C5769">
        <w:rPr>
          <w:b/>
          <w:lang w:val="es-419" w:eastAsia="es-CO"/>
        </w:rPr>
        <w:t>Durante la entrevista</w:t>
      </w:r>
    </w:p>
    <w:p w14:paraId="6B391D7C" w14:textId="77777777" w:rsidR="00CB3AA9" w:rsidRPr="00CB3AA9" w:rsidRDefault="00CB3AA9" w:rsidP="00CB3AA9">
      <w:pPr>
        <w:rPr>
          <w:lang w:val="es-419" w:eastAsia="es-CO"/>
        </w:rPr>
      </w:pPr>
      <w:r w:rsidRPr="00CB3AA9">
        <w:rPr>
          <w:lang w:val="es-419" w:eastAsia="es-CO"/>
        </w:rPr>
        <w:t>Se recomienda formular preguntas abiertas, escuchar atentamente las respuestas y registrar las observaciones realizadas. El propósito de esta etapa es comprender cómo la persona interpreta la información, qué aspectos le resultan claros y cuáles requieren ajustes.</w:t>
      </w:r>
    </w:p>
    <w:p w14:paraId="092D0288" w14:textId="21FEF1A8" w:rsidR="00CB3AA9" w:rsidRPr="002C5769" w:rsidRDefault="00CB3AA9" w:rsidP="00791354">
      <w:pPr>
        <w:pStyle w:val="Prrafodelista"/>
        <w:numPr>
          <w:ilvl w:val="0"/>
          <w:numId w:val="24"/>
        </w:numPr>
        <w:rPr>
          <w:b/>
          <w:lang w:val="es-419" w:eastAsia="es-CO"/>
        </w:rPr>
      </w:pPr>
      <w:r w:rsidRPr="002C5769">
        <w:rPr>
          <w:b/>
          <w:lang w:val="es-419" w:eastAsia="es-CO"/>
        </w:rPr>
        <w:t>Al finalizar la entrevista</w:t>
      </w:r>
    </w:p>
    <w:p w14:paraId="0FD7394E" w14:textId="49946173" w:rsidR="00CB3AA9" w:rsidRDefault="00CB3AA9" w:rsidP="00CB3AA9">
      <w:pPr>
        <w:rPr>
          <w:lang w:val="es-419" w:eastAsia="es-CO"/>
        </w:rPr>
      </w:pPr>
      <w:r w:rsidRPr="00CB3AA9">
        <w:rPr>
          <w:lang w:val="es-419" w:eastAsia="es-CO"/>
        </w:rPr>
        <w:t>Se analiza la información obtenida para identificar los aspectos que requieren mejora, como el uso de palabras poco conocidas, instrucciones incompletas, exceso de información, ideas desordenadas o expresiones poco adecuadas para la audiencia. A partir de este análisis, se realizan los ajustes necesarios antes de divulgar el documento.</w:t>
      </w:r>
    </w:p>
    <w:p w14:paraId="30AC1A3E" w14:textId="44C73D8A" w:rsidR="00CB3AA9" w:rsidRDefault="00CB3AA9" w:rsidP="00CB3AA9">
      <w:pPr>
        <w:rPr>
          <w:lang w:val="es-419" w:eastAsia="es-CO"/>
        </w:rPr>
      </w:pPr>
      <w:r w:rsidRPr="00CB3AA9">
        <w:rPr>
          <w:lang w:val="es-419" w:eastAsia="es-CO"/>
        </w:rPr>
        <w:t>Esta metodología permite reconocer que la claridad de un documento no depende únicamente de quien lo redacta; también se construye a partir de la experiencia de quienes utilizan la información para acceder a un trámite, un servicio o ejercer un derecho.</w:t>
      </w:r>
    </w:p>
    <w:p w14:paraId="2A90AF40" w14:textId="77777777" w:rsidR="002C5769" w:rsidRDefault="002C5769" w:rsidP="00CB3AA9">
      <w:pPr>
        <w:rPr>
          <w:lang w:val="es-419" w:eastAsia="es-CO"/>
        </w:rPr>
      </w:pPr>
    </w:p>
    <w:p w14:paraId="65BD4641" w14:textId="633A7F1B" w:rsidR="00CB3AA9" w:rsidRPr="00CB3AA9" w:rsidRDefault="00CB3AA9" w:rsidP="002C5769">
      <w:pPr>
        <w:pStyle w:val="Ttulo2"/>
      </w:pPr>
      <w:bookmarkStart w:id="23" w:name="_Toc239256776"/>
      <w:r w:rsidRPr="00CB3AA9">
        <w:t>Semáforo de la comprensión</w:t>
      </w:r>
      <w:bookmarkEnd w:id="23"/>
    </w:p>
    <w:p w14:paraId="2A598783" w14:textId="77777777" w:rsidR="00CB3AA9" w:rsidRPr="00CB3AA9" w:rsidRDefault="00CB3AA9" w:rsidP="00CB3AA9">
      <w:pPr>
        <w:rPr>
          <w:lang w:val="es-419" w:eastAsia="es-CO"/>
        </w:rPr>
      </w:pPr>
      <w:r w:rsidRPr="00CB3AA9">
        <w:rPr>
          <w:lang w:val="es-419" w:eastAsia="es-CO"/>
        </w:rPr>
        <w:t xml:space="preserve">El semáforo de la comprensión es una metodología que facilita identificar de manera rápida y visual los apartados de un documento que presentan diferentes niveles de comprensión. Su aplicación permite priorizar las mejoras antes de publicar o actualizar un documento institucional. </w:t>
      </w:r>
    </w:p>
    <w:p w14:paraId="5A8976FA" w14:textId="77777777" w:rsidR="00CB3AA9" w:rsidRPr="00CB3AA9" w:rsidRDefault="00CB3AA9" w:rsidP="00CB3AA9">
      <w:pPr>
        <w:rPr>
          <w:lang w:val="es-419" w:eastAsia="es-CO"/>
        </w:rPr>
      </w:pPr>
      <w:r w:rsidRPr="00CB3AA9">
        <w:rPr>
          <w:lang w:val="es-419" w:eastAsia="es-CO"/>
        </w:rPr>
        <w:lastRenderedPageBreak/>
        <w:t>La Guía de lenguajes claros, comprensibles e incluyentes del SENA propone una ruta metodológica de seis pasos adaptada de la propuesta elaborada por la veeduría para traducir documentos a lenguaje claro:</w:t>
      </w:r>
    </w:p>
    <w:p w14:paraId="64A47B50" w14:textId="77777777" w:rsidR="00441ACC" w:rsidRPr="00441ACC" w:rsidRDefault="00441ACC" w:rsidP="00441ACC">
      <w:pPr>
        <w:pStyle w:val="Prrafodelista"/>
        <w:numPr>
          <w:ilvl w:val="0"/>
          <w:numId w:val="28"/>
        </w:numPr>
        <w:rPr>
          <w:lang w:val="es-419" w:eastAsia="es-CO"/>
        </w:rPr>
      </w:pPr>
      <w:r w:rsidRPr="00441ACC">
        <w:rPr>
          <w:lang w:val="es-419" w:eastAsia="es-CO"/>
        </w:rPr>
        <w:t>Paso 1. Prueba de lectura con el semáforo de la comprensión para traducción. Una vez que se elige el documento que se va a traducir, las personas responsables que realizan la prueba de lectura deben utilizar el semáforo de la comprensión.</w:t>
      </w:r>
    </w:p>
    <w:p w14:paraId="59A69979" w14:textId="133097E0" w:rsidR="00CB3AA9" w:rsidRPr="00D00D26" w:rsidRDefault="00CB3AA9" w:rsidP="00791354">
      <w:pPr>
        <w:pStyle w:val="Prrafodelista"/>
        <w:numPr>
          <w:ilvl w:val="0"/>
          <w:numId w:val="28"/>
        </w:numPr>
        <w:rPr>
          <w:lang w:val="es-419" w:eastAsia="es-CO"/>
        </w:rPr>
      </w:pPr>
      <w:r w:rsidRPr="00D00D26">
        <w:rPr>
          <w:lang w:val="es-419" w:eastAsia="es-CO"/>
        </w:rPr>
        <w:t>Paso 2. Simplificación del documento. El documento se debe revisar y modificar de acuerdo con las recomendaciones que se realizan</w:t>
      </w:r>
      <w:r w:rsidR="00B459A8">
        <w:rPr>
          <w:lang w:val="es-419" w:eastAsia="es-CO"/>
        </w:rPr>
        <w:t>;</w:t>
      </w:r>
      <w:r w:rsidRPr="00D00D26">
        <w:rPr>
          <w:lang w:val="es-419" w:eastAsia="es-CO"/>
        </w:rPr>
        <w:t xml:space="preserve"> es importante que el contenido se redacte en un lenguaje claro, comprensible e incluyente de acuerdo con los lineamientos mencionados en La Guía de lenguajes claros, comprensibles e incluyentes del SENA. Es importante verificar que la información sea relevante y que se adapte a las necesidades de las personas a quien</w:t>
      </w:r>
      <w:r w:rsidR="00963F50">
        <w:rPr>
          <w:lang w:val="es-419" w:eastAsia="es-CO"/>
        </w:rPr>
        <w:t>es</w:t>
      </w:r>
      <w:r w:rsidRPr="00D00D26">
        <w:rPr>
          <w:lang w:val="es-419" w:eastAsia="es-CO"/>
        </w:rPr>
        <w:t xml:space="preserve"> va dirigida. </w:t>
      </w:r>
    </w:p>
    <w:p w14:paraId="18213768" w14:textId="0BE32066" w:rsidR="00CB3AA9" w:rsidRPr="00D00D26" w:rsidRDefault="00CB3AA9" w:rsidP="00791354">
      <w:pPr>
        <w:pStyle w:val="Prrafodelista"/>
        <w:numPr>
          <w:ilvl w:val="0"/>
          <w:numId w:val="28"/>
        </w:numPr>
        <w:rPr>
          <w:lang w:val="es-419" w:eastAsia="es-CO"/>
        </w:rPr>
      </w:pPr>
      <w:r w:rsidRPr="00D00D26">
        <w:rPr>
          <w:lang w:val="es-419" w:eastAsia="es-CO"/>
        </w:rPr>
        <w:t xml:space="preserve">Paso 3. Ajustes en el diseño del documento. Es importante revisar si el documento requiere ajustes de mejora en su diseño con el fin </w:t>
      </w:r>
      <w:r w:rsidR="00963F50">
        <w:rPr>
          <w:lang w:val="es-419" w:eastAsia="es-CO"/>
        </w:rPr>
        <w:t xml:space="preserve">de </w:t>
      </w:r>
      <w:r w:rsidRPr="00D00D26">
        <w:rPr>
          <w:lang w:val="es-419" w:eastAsia="es-CO"/>
        </w:rPr>
        <w:t>que facilite la comprensión de la información. Para que la lectura del contenido sea más fácil de entender</w:t>
      </w:r>
      <w:r w:rsidR="00963F50">
        <w:rPr>
          <w:lang w:val="es-419" w:eastAsia="es-CO"/>
        </w:rPr>
        <w:t>,</w:t>
      </w:r>
      <w:r w:rsidRPr="00D00D26">
        <w:rPr>
          <w:lang w:val="es-419" w:eastAsia="es-CO"/>
        </w:rPr>
        <w:t xml:space="preserve"> se puede hacer uso de recursos visuales como cuadros, viñetas, imágenes o gráficos</w:t>
      </w:r>
      <w:r w:rsidR="00963F50">
        <w:rPr>
          <w:lang w:val="es-419" w:eastAsia="es-CO"/>
        </w:rPr>
        <w:t>;</w:t>
      </w:r>
      <w:r w:rsidRPr="00D00D26">
        <w:rPr>
          <w:lang w:val="es-419" w:eastAsia="es-CO"/>
        </w:rPr>
        <w:t xml:space="preserve"> el objetivo es que las personas puedan comprender el documento con facilidad. </w:t>
      </w:r>
    </w:p>
    <w:p w14:paraId="27DCA9E9" w14:textId="3488A73E" w:rsidR="00CB3AA9" w:rsidRPr="00D00D26" w:rsidRDefault="00CB3AA9" w:rsidP="00791354">
      <w:pPr>
        <w:pStyle w:val="Prrafodelista"/>
        <w:numPr>
          <w:ilvl w:val="0"/>
          <w:numId w:val="28"/>
        </w:numPr>
        <w:rPr>
          <w:lang w:val="es-419" w:eastAsia="es-CO"/>
        </w:rPr>
      </w:pPr>
      <w:r w:rsidRPr="00D00D26">
        <w:rPr>
          <w:lang w:val="es-419" w:eastAsia="es-CO"/>
        </w:rPr>
        <w:t>Paso 4. Validación con personas expertas. Los documentos organizados deben ser compartidos con personas expertas en el tema, con el fin de verificar que sí cumplen con los requisitos de un lenguaje claro, comprensible e incluyente.</w:t>
      </w:r>
    </w:p>
    <w:p w14:paraId="576F0AE9" w14:textId="77777777" w:rsidR="00CB3AA9" w:rsidRPr="00CB3AA9" w:rsidRDefault="00CB3AA9" w:rsidP="00CB3AA9">
      <w:pPr>
        <w:rPr>
          <w:lang w:val="es-419" w:eastAsia="es-CO"/>
        </w:rPr>
      </w:pPr>
    </w:p>
    <w:p w14:paraId="5A02807B" w14:textId="3DD41432" w:rsidR="00CB3AA9" w:rsidRPr="00D00D26" w:rsidRDefault="00CB3AA9" w:rsidP="00791354">
      <w:pPr>
        <w:pStyle w:val="Prrafodelista"/>
        <w:numPr>
          <w:ilvl w:val="0"/>
          <w:numId w:val="28"/>
        </w:numPr>
        <w:rPr>
          <w:lang w:val="es-419" w:eastAsia="es-CO"/>
        </w:rPr>
      </w:pPr>
      <w:r w:rsidRPr="00D00D26">
        <w:rPr>
          <w:lang w:val="es-419" w:eastAsia="es-CO"/>
        </w:rPr>
        <w:t>Paso 5. Revisión final. Es muy importante revisar el documento final con la persona responsable y asegurar que el contenido cumpla con las condiciones y sea comprensible y accesible para quienes va dirigido.</w:t>
      </w:r>
    </w:p>
    <w:p w14:paraId="2356184C" w14:textId="7DA3C83E" w:rsidR="00CB3AA9" w:rsidRPr="00D00D26" w:rsidRDefault="00CB3AA9" w:rsidP="00791354">
      <w:pPr>
        <w:pStyle w:val="Prrafodelista"/>
        <w:numPr>
          <w:ilvl w:val="0"/>
          <w:numId w:val="28"/>
        </w:numPr>
        <w:rPr>
          <w:lang w:val="es-419" w:eastAsia="es-CO"/>
        </w:rPr>
      </w:pPr>
      <w:r w:rsidRPr="00D00D26">
        <w:rPr>
          <w:lang w:val="es-419" w:eastAsia="es-CO"/>
        </w:rPr>
        <w:t xml:space="preserve">Paso 6. Formalización y publicación del documento. Cuando el documento esté finalizado se debe seguir con un proceso de formalización de acuerdo como lo menciona La Guía de lenguajes claros, comprensibles e incluyentes del SENA y verificar que esté disponible en un formato accesible. </w:t>
      </w:r>
    </w:p>
    <w:p w14:paraId="3D09CAF9" w14:textId="77777777" w:rsidR="00CB3AA9" w:rsidRPr="00CB3AA9" w:rsidRDefault="00CB3AA9" w:rsidP="00CB3AA9">
      <w:pPr>
        <w:rPr>
          <w:lang w:val="es-419" w:eastAsia="es-CO"/>
        </w:rPr>
      </w:pPr>
      <w:r w:rsidRPr="00CB3AA9">
        <w:rPr>
          <w:lang w:val="es-419" w:eastAsia="es-CO"/>
        </w:rPr>
        <w:t>Como parte de la prueba de lectura, el semáforo de la comprensión facilita identificar los apartados del documento que requieren ajustes según el nivel de comprensión alcanzado por la audiencia. En la siguiente figura se presenta el significado de cada color y su aplicación durante este proceso de revisión:</w:t>
      </w:r>
    </w:p>
    <w:p w14:paraId="125DDB96" w14:textId="6DAB07DF" w:rsidR="00CB3AA9" w:rsidRDefault="00CB3AA9" w:rsidP="002C5769">
      <w:pPr>
        <w:pStyle w:val="Figura"/>
        <w:rPr>
          <w:lang w:val="es-419"/>
        </w:rPr>
      </w:pPr>
      <w:r w:rsidRPr="00CB3AA9">
        <w:rPr>
          <w:lang w:val="es-419"/>
        </w:rPr>
        <w:t>Semáforo de la comprensión</w:t>
      </w:r>
    </w:p>
    <w:p w14:paraId="5559E26F" w14:textId="151CCCCE" w:rsidR="00DA3153" w:rsidRDefault="00DA3153" w:rsidP="00DA3153">
      <w:pPr>
        <w:rPr>
          <w:lang w:val="es-419" w:eastAsia="es-CO"/>
        </w:rPr>
      </w:pPr>
      <w:r>
        <w:rPr>
          <w:noProof/>
          <w:lang w:val="es-419" w:eastAsia="es-CO"/>
        </w:rPr>
        <w:drawing>
          <wp:anchor distT="0" distB="0" distL="114300" distR="114300" simplePos="0" relativeHeight="251671552" behindDoc="0" locked="0" layoutInCell="1" allowOverlap="1" wp14:anchorId="51C0919E" wp14:editId="4B11108B">
            <wp:simplePos x="0" y="0"/>
            <wp:positionH relativeFrom="margin">
              <wp:align>center</wp:align>
            </wp:positionH>
            <wp:positionV relativeFrom="paragraph">
              <wp:posOffset>95885</wp:posOffset>
            </wp:positionV>
            <wp:extent cx="5924229" cy="2507732"/>
            <wp:effectExtent l="0" t="0" r="635" b="6985"/>
            <wp:wrapNone/>
            <wp:docPr id="8" name="Imagen 8" descr="Figura 4. Semáforo de la comprensión: rojo identifica información difícil de comprender; amarillo señala apartados que generan dudas; verde corresponde a información comprendida y escrita en lenguaje cla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24229" cy="2507732"/>
                    </a:xfrm>
                    <a:prstGeom prst="rect">
                      <a:avLst/>
                    </a:prstGeom>
                    <a:noFill/>
                  </pic:spPr>
                </pic:pic>
              </a:graphicData>
            </a:graphic>
            <wp14:sizeRelH relativeFrom="page">
              <wp14:pctWidth>0</wp14:pctWidth>
            </wp14:sizeRelH>
            <wp14:sizeRelV relativeFrom="page">
              <wp14:pctHeight>0</wp14:pctHeight>
            </wp14:sizeRelV>
          </wp:anchor>
        </w:drawing>
      </w:r>
    </w:p>
    <w:p w14:paraId="51AC25CB" w14:textId="700A3251" w:rsidR="00DA3153" w:rsidRDefault="00DA3153" w:rsidP="00DA3153">
      <w:pPr>
        <w:rPr>
          <w:lang w:val="es-419" w:eastAsia="es-CO"/>
        </w:rPr>
      </w:pPr>
    </w:p>
    <w:p w14:paraId="38AA6921" w14:textId="48EED176" w:rsidR="00DA3153" w:rsidRDefault="00DA3153" w:rsidP="00DA3153">
      <w:pPr>
        <w:rPr>
          <w:lang w:val="es-419" w:eastAsia="es-CO"/>
        </w:rPr>
      </w:pPr>
    </w:p>
    <w:p w14:paraId="39D47E27" w14:textId="2845B426" w:rsidR="00DA3153" w:rsidRDefault="00DA3153" w:rsidP="00DA3153">
      <w:pPr>
        <w:rPr>
          <w:lang w:val="es-419" w:eastAsia="es-CO"/>
        </w:rPr>
      </w:pPr>
    </w:p>
    <w:p w14:paraId="018B3D21" w14:textId="55B4BE21" w:rsidR="00DA3153" w:rsidRDefault="00DA3153" w:rsidP="00DA3153">
      <w:pPr>
        <w:rPr>
          <w:lang w:val="es-419" w:eastAsia="es-CO"/>
        </w:rPr>
      </w:pPr>
    </w:p>
    <w:p w14:paraId="11EED91A" w14:textId="130B629C" w:rsidR="00DA3153" w:rsidRDefault="00DA3153" w:rsidP="00DA3153">
      <w:pPr>
        <w:rPr>
          <w:lang w:val="es-419" w:eastAsia="es-CO"/>
        </w:rPr>
      </w:pPr>
    </w:p>
    <w:p w14:paraId="36D2BBEF" w14:textId="4D80A1AE" w:rsidR="00DA3153" w:rsidRDefault="00DA3153" w:rsidP="00DA3153">
      <w:pPr>
        <w:rPr>
          <w:lang w:val="es-419" w:eastAsia="es-CO"/>
        </w:rPr>
      </w:pPr>
    </w:p>
    <w:p w14:paraId="2A5849B1" w14:textId="20DDF6B1" w:rsidR="00C30DD8" w:rsidRPr="002C5769" w:rsidRDefault="002C5769" w:rsidP="00D01B10">
      <w:pPr>
        <w:rPr>
          <w:b/>
          <w:lang w:val="es-419" w:eastAsia="es-CO"/>
        </w:rPr>
      </w:pPr>
      <w:r w:rsidRPr="002C5769">
        <w:rPr>
          <w:b/>
          <w:lang w:val="es-419" w:eastAsia="es-CO"/>
        </w:rPr>
        <w:lastRenderedPageBreak/>
        <w:t>Semáforo de la comprensión</w:t>
      </w:r>
    </w:p>
    <w:p w14:paraId="6E13EBAE" w14:textId="7984C3D3" w:rsidR="00C30DD8" w:rsidRPr="002C5769" w:rsidRDefault="00C30DD8" w:rsidP="00791354">
      <w:pPr>
        <w:pStyle w:val="Prrafodelista"/>
        <w:numPr>
          <w:ilvl w:val="0"/>
          <w:numId w:val="23"/>
        </w:numPr>
        <w:rPr>
          <w:lang w:val="es-419" w:eastAsia="es-CO"/>
        </w:rPr>
      </w:pPr>
      <w:r w:rsidRPr="002C5769">
        <w:rPr>
          <w:lang w:val="es-419" w:eastAsia="es-CO"/>
        </w:rPr>
        <w:t>Identifique la información que resulta difícil de comprender debido al uso de tecnicismos o instrucciones poco claras.</w:t>
      </w:r>
    </w:p>
    <w:p w14:paraId="2B92DADC" w14:textId="77777777" w:rsidR="00C30DD8" w:rsidRPr="002C5769" w:rsidRDefault="00C30DD8" w:rsidP="00791354">
      <w:pPr>
        <w:pStyle w:val="Prrafodelista"/>
        <w:numPr>
          <w:ilvl w:val="0"/>
          <w:numId w:val="23"/>
        </w:numPr>
        <w:rPr>
          <w:lang w:val="es-419" w:eastAsia="es-CO"/>
        </w:rPr>
      </w:pPr>
      <w:r w:rsidRPr="002C5769">
        <w:rPr>
          <w:lang w:val="es-419" w:eastAsia="es-CO"/>
        </w:rPr>
        <w:t>Señale los apartados que generan dudas y requieren una segunda lectura o necesitan mayor explicación para que el mensaje sea comprendido.</w:t>
      </w:r>
    </w:p>
    <w:p w14:paraId="30613B18" w14:textId="7D5BEDCF" w:rsidR="00C30DD8" w:rsidRPr="002C5769" w:rsidRDefault="00C30DD8" w:rsidP="00791354">
      <w:pPr>
        <w:pStyle w:val="Prrafodelista"/>
        <w:numPr>
          <w:ilvl w:val="0"/>
          <w:numId w:val="23"/>
        </w:numPr>
        <w:rPr>
          <w:lang w:val="es-419" w:eastAsia="es-CO"/>
        </w:rPr>
      </w:pPr>
      <w:r w:rsidRPr="002C5769">
        <w:rPr>
          <w:lang w:val="es-419" w:eastAsia="es-CO"/>
        </w:rPr>
        <w:t>Corresponde a la información que fue comprendida y presenta un lenguaje claro</w:t>
      </w:r>
      <w:r w:rsidR="00963F50">
        <w:rPr>
          <w:lang w:val="es-419" w:eastAsia="es-CO"/>
        </w:rPr>
        <w:t>,</w:t>
      </w:r>
      <w:r w:rsidRPr="002C5769">
        <w:rPr>
          <w:lang w:val="es-419" w:eastAsia="es-CO"/>
        </w:rPr>
        <w:t xml:space="preserve"> permitiendo identificar qué debe hacer la persona.</w:t>
      </w:r>
    </w:p>
    <w:p w14:paraId="2F87C5EC" w14:textId="06C0B2A0" w:rsidR="00C30DD8" w:rsidRDefault="00C30DD8" w:rsidP="00C30DD8">
      <w:pPr>
        <w:rPr>
          <w:lang w:val="es-419" w:eastAsia="es-CO"/>
        </w:rPr>
      </w:pPr>
    </w:p>
    <w:p w14:paraId="5DD13EA1" w14:textId="3C59F419" w:rsidR="00C30DD8" w:rsidRPr="00C30DD8" w:rsidRDefault="00C30DD8" w:rsidP="002C5769">
      <w:pPr>
        <w:pStyle w:val="Ttulo2"/>
      </w:pPr>
      <w:bookmarkStart w:id="24" w:name="_Toc239256777"/>
      <w:r w:rsidRPr="00C30DD8">
        <w:t>Laboratorio de simplicidad</w:t>
      </w:r>
      <w:bookmarkEnd w:id="24"/>
    </w:p>
    <w:p w14:paraId="5AE1E61E" w14:textId="77777777" w:rsidR="00C30DD8" w:rsidRPr="00C30DD8" w:rsidRDefault="00C30DD8" w:rsidP="00C30DD8">
      <w:pPr>
        <w:rPr>
          <w:lang w:val="es-419" w:eastAsia="es-CO"/>
        </w:rPr>
      </w:pPr>
      <w:r w:rsidRPr="00C30DD8">
        <w:rPr>
          <w:lang w:val="es-419" w:eastAsia="es-CO"/>
        </w:rPr>
        <w:t>Es una metodología desarrollada por el Departamento Nacional de Planeación (DNP) que busca transformar documentos institucionales en textos más claros, comprensibles e incluyentes. A diferencia de las metodologías anteriores, esta estrategia no se centra en identificar dificultades, sino en construir soluciones a partir de las observaciones realizadas durante la revisión. Se trata de un trabajo colaborativo entre las entidades públicas y las personas que serán usuarias de la información, con el propósito de mejorar la comprensión de los documentos y fortalecer la comunicación con la ciudadanía.</w:t>
      </w:r>
    </w:p>
    <w:p w14:paraId="413E607C" w14:textId="77777777" w:rsidR="00C30DD8" w:rsidRPr="00C30DD8" w:rsidRDefault="00C30DD8" w:rsidP="00C30DD8">
      <w:pPr>
        <w:rPr>
          <w:lang w:val="es-419" w:eastAsia="es-CO"/>
        </w:rPr>
      </w:pPr>
      <w:r w:rsidRPr="00C30DD8">
        <w:rPr>
          <w:lang w:val="es-419" w:eastAsia="es-CO"/>
        </w:rPr>
        <w:t>Para desarrollar esta metodología, se parte de un documento previamente elaborado que es revisado de manera individual o colaborativa. Durante este proceso se identifican las dificultades de comprensión y se realizan los ajustes necesarios, procurando conservar el sentido del contenido, pero utilizando una forma de comunicación más cercana, clara y fácil de comprender.</w:t>
      </w:r>
    </w:p>
    <w:p w14:paraId="07B8A147" w14:textId="77777777" w:rsidR="00C30DD8" w:rsidRPr="00C30DD8" w:rsidRDefault="00C30DD8" w:rsidP="00C30DD8">
      <w:pPr>
        <w:rPr>
          <w:lang w:val="es-419" w:eastAsia="es-CO"/>
        </w:rPr>
      </w:pPr>
      <w:r w:rsidRPr="00C30DD8">
        <w:rPr>
          <w:lang w:val="es-419" w:eastAsia="es-CO"/>
        </w:rPr>
        <w:lastRenderedPageBreak/>
        <w:t>Para la aplicación de esta metodología se recomienda:</w:t>
      </w:r>
    </w:p>
    <w:p w14:paraId="671B6F10" w14:textId="5010BE19" w:rsidR="00C30DD8" w:rsidRPr="009176AB" w:rsidRDefault="00C30DD8" w:rsidP="00791354">
      <w:pPr>
        <w:pStyle w:val="Prrafodelista"/>
        <w:numPr>
          <w:ilvl w:val="0"/>
          <w:numId w:val="25"/>
        </w:numPr>
        <w:rPr>
          <w:lang w:val="es-419" w:eastAsia="es-CO"/>
        </w:rPr>
      </w:pPr>
      <w:r w:rsidRPr="009176AB">
        <w:rPr>
          <w:lang w:val="es-419" w:eastAsia="es-CO"/>
        </w:rPr>
        <w:t>Reemplazar palabras técnicas por expresiones de uso común, cuando sea posible.</w:t>
      </w:r>
    </w:p>
    <w:p w14:paraId="2280B605" w14:textId="6D3FFFB4" w:rsidR="00C30DD8" w:rsidRPr="009176AB" w:rsidRDefault="00C30DD8" w:rsidP="00791354">
      <w:pPr>
        <w:pStyle w:val="Prrafodelista"/>
        <w:numPr>
          <w:ilvl w:val="0"/>
          <w:numId w:val="25"/>
        </w:numPr>
        <w:rPr>
          <w:lang w:val="es-419" w:eastAsia="es-CO"/>
        </w:rPr>
      </w:pPr>
      <w:r w:rsidRPr="009176AB">
        <w:rPr>
          <w:lang w:val="es-419" w:eastAsia="es-CO"/>
        </w:rPr>
        <w:t>Eliminar información repetitiva o innecesaria.</w:t>
      </w:r>
    </w:p>
    <w:p w14:paraId="3ED3A54C" w14:textId="2C8942C4" w:rsidR="00C30DD8" w:rsidRPr="009176AB" w:rsidRDefault="00C30DD8" w:rsidP="00791354">
      <w:pPr>
        <w:pStyle w:val="Prrafodelista"/>
        <w:numPr>
          <w:ilvl w:val="0"/>
          <w:numId w:val="25"/>
        </w:numPr>
        <w:rPr>
          <w:lang w:val="es-419" w:eastAsia="es-CO"/>
        </w:rPr>
      </w:pPr>
      <w:r w:rsidRPr="009176AB">
        <w:rPr>
          <w:lang w:val="es-419" w:eastAsia="es-CO"/>
        </w:rPr>
        <w:t>Dividir los párrafos demasiado extensos.</w:t>
      </w:r>
    </w:p>
    <w:p w14:paraId="58793963" w14:textId="4837ABBB" w:rsidR="00C30DD8" w:rsidRPr="009176AB" w:rsidRDefault="00C30DD8" w:rsidP="00791354">
      <w:pPr>
        <w:pStyle w:val="Prrafodelista"/>
        <w:numPr>
          <w:ilvl w:val="0"/>
          <w:numId w:val="25"/>
        </w:numPr>
        <w:rPr>
          <w:lang w:val="es-419" w:eastAsia="es-CO"/>
        </w:rPr>
      </w:pPr>
      <w:r w:rsidRPr="009176AB">
        <w:rPr>
          <w:lang w:val="es-419" w:eastAsia="es-CO"/>
        </w:rPr>
        <w:t>Organizar las ideas siguiendo una secuencia lógica.</w:t>
      </w:r>
    </w:p>
    <w:p w14:paraId="3D9B7091" w14:textId="6B232E55" w:rsidR="00C30DD8" w:rsidRPr="009176AB" w:rsidRDefault="00C30DD8" w:rsidP="00791354">
      <w:pPr>
        <w:pStyle w:val="Prrafodelista"/>
        <w:numPr>
          <w:ilvl w:val="0"/>
          <w:numId w:val="25"/>
        </w:numPr>
        <w:rPr>
          <w:lang w:val="es-419" w:eastAsia="es-CO"/>
        </w:rPr>
      </w:pPr>
      <w:r w:rsidRPr="009176AB">
        <w:rPr>
          <w:lang w:val="es-419" w:eastAsia="es-CO"/>
        </w:rPr>
        <w:t>Presentar primero la información más importante.</w:t>
      </w:r>
    </w:p>
    <w:p w14:paraId="0F3A5035" w14:textId="2E7FE4CA" w:rsidR="00C30DD8" w:rsidRPr="009176AB" w:rsidRDefault="00C30DD8" w:rsidP="00791354">
      <w:pPr>
        <w:pStyle w:val="Prrafodelista"/>
        <w:numPr>
          <w:ilvl w:val="0"/>
          <w:numId w:val="25"/>
        </w:numPr>
        <w:rPr>
          <w:lang w:val="es-419" w:eastAsia="es-CO"/>
        </w:rPr>
      </w:pPr>
      <w:r w:rsidRPr="009176AB">
        <w:rPr>
          <w:lang w:val="es-419" w:eastAsia="es-CO"/>
        </w:rPr>
        <w:t>Verificar que las instrucciones indiquen claramente qué debe hacer la persona.</w:t>
      </w:r>
    </w:p>
    <w:p w14:paraId="348E5375" w14:textId="77777777" w:rsidR="00C30DD8" w:rsidRPr="00C30DD8" w:rsidRDefault="00C30DD8" w:rsidP="00C30DD8">
      <w:pPr>
        <w:rPr>
          <w:lang w:val="es-419" w:eastAsia="es-CO"/>
        </w:rPr>
      </w:pPr>
      <w:r w:rsidRPr="00C30DD8">
        <w:rPr>
          <w:lang w:val="es-419" w:eastAsia="es-CO"/>
        </w:rPr>
        <w:t>Una vez realizados los ajustes, es recomendable que el documento sea revisado por otras personas antes de su aprobación o publicación, con el fin de verificar que la información sea clara, comprensible y responda a las necesidades de la ciudadanía.</w:t>
      </w:r>
    </w:p>
    <w:p w14:paraId="3CFA9807" w14:textId="77777777" w:rsidR="00C30DD8" w:rsidRPr="00C30DD8" w:rsidRDefault="00C30DD8" w:rsidP="00C30DD8">
      <w:pPr>
        <w:rPr>
          <w:lang w:val="es-419" w:eastAsia="es-CO"/>
        </w:rPr>
      </w:pPr>
      <w:r w:rsidRPr="00C30DD8">
        <w:rPr>
          <w:lang w:val="es-419" w:eastAsia="es-CO"/>
        </w:rPr>
        <w:t xml:space="preserve">El laboratorio de simplicidad permite comprender que mejorar un documento no significa reducir información importante, sino presentarla de una manera más organizada, cercana y útil para facilitar el acceso, la comprensión y el uso de la información pública. </w:t>
      </w:r>
    </w:p>
    <w:p w14:paraId="74A7189C" w14:textId="77777777" w:rsidR="00C30DD8" w:rsidRPr="00C30DD8" w:rsidRDefault="00C30DD8" w:rsidP="00C30DD8">
      <w:pPr>
        <w:rPr>
          <w:lang w:val="es-419" w:eastAsia="es-CO"/>
        </w:rPr>
      </w:pPr>
    </w:p>
    <w:p w14:paraId="4968113B" w14:textId="48875435" w:rsidR="00C30DD8" w:rsidRPr="00C30DD8" w:rsidRDefault="00C30DD8" w:rsidP="009176AB">
      <w:pPr>
        <w:pStyle w:val="Ttulo2"/>
      </w:pPr>
      <w:bookmarkStart w:id="25" w:name="_Toc239256778"/>
      <w:r w:rsidRPr="00C30DD8">
        <w:t>Consideraciones de escritura en lenguajes claros, comprensibles e incluyentes</w:t>
      </w:r>
      <w:bookmarkEnd w:id="25"/>
    </w:p>
    <w:p w14:paraId="520223C5" w14:textId="1D66508D" w:rsidR="00C30DD8" w:rsidRPr="00C30DD8" w:rsidRDefault="00C30DD8" w:rsidP="00C30DD8">
      <w:pPr>
        <w:rPr>
          <w:lang w:val="es-419" w:eastAsia="es-CO"/>
        </w:rPr>
      </w:pPr>
      <w:r w:rsidRPr="00C30DD8">
        <w:rPr>
          <w:lang w:val="es-419" w:eastAsia="es-CO"/>
        </w:rPr>
        <w:t xml:space="preserve">Antes de construir o revisar un documento, es importante recordar que escribir con claridad implica pensar primero en las personas que harán uso de la información. La Guía de lenguajes claros, comprensibles e incluyentes del SENA recomienda </w:t>
      </w:r>
      <w:r w:rsidRPr="00C30DD8">
        <w:rPr>
          <w:lang w:val="es-419" w:eastAsia="es-CO"/>
        </w:rPr>
        <w:lastRenderedPageBreak/>
        <w:t>identificar primero quién recibirá el mensaje, qu</w:t>
      </w:r>
      <w:r w:rsidR="00963F50">
        <w:rPr>
          <w:lang w:val="es-419" w:eastAsia="es-CO"/>
        </w:rPr>
        <w:t>é</w:t>
      </w:r>
      <w:r w:rsidRPr="00C30DD8">
        <w:rPr>
          <w:lang w:val="es-419" w:eastAsia="es-CO"/>
        </w:rPr>
        <w:t xml:space="preserve"> necesita conocer y cuál es el resultado que se espera después de la lectura. </w:t>
      </w:r>
    </w:p>
    <w:p w14:paraId="5B893E23" w14:textId="77777777" w:rsidR="00C30DD8" w:rsidRPr="00C30DD8" w:rsidRDefault="00C30DD8" w:rsidP="00C30DD8">
      <w:pPr>
        <w:rPr>
          <w:lang w:val="es-419" w:eastAsia="es-CO"/>
        </w:rPr>
      </w:pPr>
      <w:r w:rsidRPr="00C30DD8">
        <w:rPr>
          <w:lang w:val="es-419" w:eastAsia="es-CO"/>
        </w:rPr>
        <w:t xml:space="preserve">Durante la elaboración de los documentos es preciso tener en cuenta las siguientes consideraciones: </w:t>
      </w:r>
    </w:p>
    <w:p w14:paraId="15B52946" w14:textId="119A3FA6" w:rsidR="00C30DD8" w:rsidRPr="009176AB" w:rsidRDefault="00C30DD8" w:rsidP="00791354">
      <w:pPr>
        <w:pStyle w:val="Prrafodelista"/>
        <w:numPr>
          <w:ilvl w:val="0"/>
          <w:numId w:val="26"/>
        </w:numPr>
        <w:rPr>
          <w:lang w:val="es-419" w:eastAsia="es-CO"/>
        </w:rPr>
      </w:pPr>
      <w:r w:rsidRPr="009176AB">
        <w:rPr>
          <w:lang w:val="es-419" w:eastAsia="es-CO"/>
        </w:rPr>
        <w:t>Organizar la información siguiendo un orden lógico y fácil de comprender.</w:t>
      </w:r>
    </w:p>
    <w:p w14:paraId="61FD31C7" w14:textId="40DF95B5" w:rsidR="00C30DD8" w:rsidRPr="009176AB" w:rsidRDefault="00C30DD8" w:rsidP="00791354">
      <w:pPr>
        <w:pStyle w:val="Prrafodelista"/>
        <w:numPr>
          <w:ilvl w:val="0"/>
          <w:numId w:val="26"/>
        </w:numPr>
        <w:rPr>
          <w:lang w:val="es-419" w:eastAsia="es-CO"/>
        </w:rPr>
      </w:pPr>
      <w:r w:rsidRPr="009176AB">
        <w:rPr>
          <w:lang w:val="es-419" w:eastAsia="es-CO"/>
        </w:rPr>
        <w:t>Presentar al inicio la información más importante o las acciones que debe realizar la ciudadanía.</w:t>
      </w:r>
    </w:p>
    <w:p w14:paraId="496B86D8" w14:textId="6F9AE8BD" w:rsidR="00C30DD8" w:rsidRPr="009176AB" w:rsidRDefault="00C30DD8" w:rsidP="00791354">
      <w:pPr>
        <w:pStyle w:val="Prrafodelista"/>
        <w:numPr>
          <w:ilvl w:val="0"/>
          <w:numId w:val="26"/>
        </w:numPr>
        <w:rPr>
          <w:lang w:val="es-419" w:eastAsia="es-CO"/>
        </w:rPr>
      </w:pPr>
      <w:r w:rsidRPr="009176AB">
        <w:rPr>
          <w:lang w:val="es-419" w:eastAsia="es-CO"/>
        </w:rPr>
        <w:t>Utilizar palabras de uso frecuente y explicar aquellos términos que resulten necesarios.</w:t>
      </w:r>
    </w:p>
    <w:p w14:paraId="3D20E75B" w14:textId="2C8218DE" w:rsidR="00C30DD8" w:rsidRPr="009176AB" w:rsidRDefault="00C30DD8" w:rsidP="00791354">
      <w:pPr>
        <w:pStyle w:val="Prrafodelista"/>
        <w:numPr>
          <w:ilvl w:val="0"/>
          <w:numId w:val="26"/>
        </w:numPr>
        <w:rPr>
          <w:lang w:val="es-419" w:eastAsia="es-CO"/>
        </w:rPr>
      </w:pPr>
      <w:r w:rsidRPr="009176AB">
        <w:rPr>
          <w:lang w:val="es-419" w:eastAsia="es-CO"/>
        </w:rPr>
        <w:t>Redactar oraciones breves que faciliten la lectura.</w:t>
      </w:r>
    </w:p>
    <w:p w14:paraId="32587490" w14:textId="37907DD6" w:rsidR="00C30DD8" w:rsidRPr="009176AB" w:rsidRDefault="00C30DD8" w:rsidP="00791354">
      <w:pPr>
        <w:pStyle w:val="Prrafodelista"/>
        <w:numPr>
          <w:ilvl w:val="0"/>
          <w:numId w:val="26"/>
        </w:numPr>
        <w:rPr>
          <w:lang w:val="es-419" w:eastAsia="es-CO"/>
        </w:rPr>
      </w:pPr>
      <w:r w:rsidRPr="009176AB">
        <w:rPr>
          <w:lang w:val="es-419" w:eastAsia="es-CO"/>
        </w:rPr>
        <w:t>Emplear la voz activa para indicar claramente quién realiza cada acción.</w:t>
      </w:r>
    </w:p>
    <w:p w14:paraId="067C7E60" w14:textId="3290A6A4" w:rsidR="00C30DD8" w:rsidRPr="009176AB" w:rsidRDefault="00C30DD8" w:rsidP="00791354">
      <w:pPr>
        <w:pStyle w:val="Prrafodelista"/>
        <w:numPr>
          <w:ilvl w:val="0"/>
          <w:numId w:val="26"/>
        </w:numPr>
        <w:rPr>
          <w:lang w:val="es-419" w:eastAsia="es-CO"/>
        </w:rPr>
      </w:pPr>
      <w:r w:rsidRPr="009176AB">
        <w:rPr>
          <w:lang w:val="es-419" w:eastAsia="es-CO"/>
        </w:rPr>
        <w:t>Evitar expresiones ambiguas, redundantes o innecesarias.</w:t>
      </w:r>
    </w:p>
    <w:p w14:paraId="7108D5FB" w14:textId="5DB06D4B" w:rsidR="00C30DD8" w:rsidRPr="009176AB" w:rsidRDefault="00C30DD8" w:rsidP="00791354">
      <w:pPr>
        <w:pStyle w:val="Prrafodelista"/>
        <w:numPr>
          <w:ilvl w:val="0"/>
          <w:numId w:val="26"/>
        </w:numPr>
        <w:rPr>
          <w:lang w:val="es-419" w:eastAsia="es-CO"/>
        </w:rPr>
      </w:pPr>
      <w:r w:rsidRPr="009176AB">
        <w:rPr>
          <w:lang w:val="es-419" w:eastAsia="es-CO"/>
        </w:rPr>
        <w:t>Mantener coherencia entre los títulos, el contenido y las instrucciones.</w:t>
      </w:r>
    </w:p>
    <w:p w14:paraId="7B05E55B" w14:textId="29D446AF" w:rsidR="00C30DD8" w:rsidRPr="009176AB" w:rsidRDefault="00C30DD8" w:rsidP="00791354">
      <w:pPr>
        <w:pStyle w:val="Prrafodelista"/>
        <w:numPr>
          <w:ilvl w:val="0"/>
          <w:numId w:val="26"/>
        </w:numPr>
        <w:rPr>
          <w:lang w:val="es-419" w:eastAsia="es-CO"/>
        </w:rPr>
      </w:pPr>
      <w:r w:rsidRPr="009176AB">
        <w:rPr>
          <w:lang w:val="es-419" w:eastAsia="es-CO"/>
        </w:rPr>
        <w:t>Utilizar ejemplos únicamente cuando contribuyan a facilitar la comprensión.</w:t>
      </w:r>
    </w:p>
    <w:p w14:paraId="2C3CD8E8" w14:textId="09CDC6FC" w:rsidR="00C30DD8" w:rsidRPr="009176AB" w:rsidRDefault="00C30DD8" w:rsidP="00791354">
      <w:pPr>
        <w:pStyle w:val="Prrafodelista"/>
        <w:numPr>
          <w:ilvl w:val="0"/>
          <w:numId w:val="26"/>
        </w:numPr>
        <w:rPr>
          <w:lang w:val="es-419" w:eastAsia="es-CO"/>
        </w:rPr>
      </w:pPr>
      <w:r w:rsidRPr="009176AB">
        <w:rPr>
          <w:lang w:val="es-419" w:eastAsia="es-CO"/>
        </w:rPr>
        <w:t>Verificar que el lenguaje empleado sea respetuoso, incluyente y libre de expresiones discriminatorias.</w:t>
      </w:r>
    </w:p>
    <w:p w14:paraId="355A1812" w14:textId="3CAE1431" w:rsidR="00C30DD8" w:rsidRDefault="00C30DD8" w:rsidP="00791354">
      <w:pPr>
        <w:pStyle w:val="Prrafodelista"/>
        <w:numPr>
          <w:ilvl w:val="0"/>
          <w:numId w:val="26"/>
        </w:numPr>
        <w:rPr>
          <w:lang w:val="es-419" w:eastAsia="es-CO"/>
        </w:rPr>
      </w:pPr>
      <w:r w:rsidRPr="009176AB">
        <w:rPr>
          <w:lang w:val="es-419" w:eastAsia="es-CO"/>
        </w:rPr>
        <w:t>Revisar el documento antes de su publicación para confirmar que pueda comprenderse desde la primera lectura.</w:t>
      </w:r>
    </w:p>
    <w:p w14:paraId="7D4963CE" w14:textId="77777777" w:rsidR="009176AB" w:rsidRPr="009176AB" w:rsidRDefault="009176AB" w:rsidP="009176AB">
      <w:pPr>
        <w:pStyle w:val="Prrafodelista"/>
        <w:ind w:left="1429" w:firstLine="0"/>
        <w:rPr>
          <w:lang w:val="es-419" w:eastAsia="es-CO"/>
        </w:rPr>
      </w:pPr>
    </w:p>
    <w:p w14:paraId="0B2C8F60" w14:textId="7A7A30C6" w:rsidR="00C30DD8" w:rsidRPr="00C30DD8" w:rsidRDefault="00C30DD8" w:rsidP="009176AB">
      <w:pPr>
        <w:pStyle w:val="Ttulo2"/>
      </w:pPr>
      <w:bookmarkStart w:id="26" w:name="_Toc239256779"/>
      <w:r w:rsidRPr="00C30DD8">
        <w:t>Guía de lenguajes claros, comprensibles e incluyentes (SENA)</w:t>
      </w:r>
      <w:bookmarkEnd w:id="26"/>
    </w:p>
    <w:p w14:paraId="557CB699" w14:textId="4D70749E" w:rsidR="00C30DD8" w:rsidRPr="00C30DD8" w:rsidRDefault="00C30DD8" w:rsidP="00C30DD8">
      <w:pPr>
        <w:rPr>
          <w:lang w:val="es-419" w:eastAsia="es-CO"/>
        </w:rPr>
      </w:pPr>
      <w:r w:rsidRPr="00C30DD8">
        <w:rPr>
          <w:lang w:val="es-419" w:eastAsia="es-CO"/>
        </w:rPr>
        <w:t>Esta guía</w:t>
      </w:r>
      <w:r w:rsidR="00963F50">
        <w:rPr>
          <w:lang w:val="es-419" w:eastAsia="es-CO"/>
        </w:rPr>
        <w:t>,</w:t>
      </w:r>
      <w:r w:rsidRPr="00C30DD8">
        <w:rPr>
          <w:lang w:val="es-419" w:eastAsia="es-CO"/>
        </w:rPr>
        <w:t xml:space="preserve"> en su segunda versión</w:t>
      </w:r>
      <w:r w:rsidR="00963F50">
        <w:rPr>
          <w:lang w:val="es-419" w:eastAsia="es-CO"/>
        </w:rPr>
        <w:t>,</w:t>
      </w:r>
      <w:r w:rsidRPr="00C30DD8">
        <w:rPr>
          <w:lang w:val="es-419" w:eastAsia="es-CO"/>
        </w:rPr>
        <w:t xml:space="preserve"> se constituye como un referente metodológico para el conocimiento, elaboración y revisión de documentos y comunicaciones dirigidas </w:t>
      </w:r>
      <w:r w:rsidRPr="00C30DD8">
        <w:rPr>
          <w:lang w:val="es-419" w:eastAsia="es-CO"/>
        </w:rPr>
        <w:lastRenderedPageBreak/>
        <w:t xml:space="preserve">a la ciudadanía. Si bien la guía es desarrollada por el Servicio Nacional de Aprendizaje SENA, sirve como sustento para todos los aprendices y servidores públicos para la ejecución de temas relacionados con el uso y aplicaciones de los lenguajes claros, comprensibles e incluyentes. </w:t>
      </w:r>
    </w:p>
    <w:p w14:paraId="2C75FF46" w14:textId="77777777" w:rsidR="00C30DD8" w:rsidRPr="00C30DD8" w:rsidRDefault="00C30DD8" w:rsidP="00C30DD8">
      <w:pPr>
        <w:rPr>
          <w:lang w:val="es-419" w:eastAsia="es-CO"/>
        </w:rPr>
      </w:pPr>
      <w:r w:rsidRPr="00C30DD8">
        <w:rPr>
          <w:lang w:val="es-419" w:eastAsia="es-CO"/>
        </w:rPr>
        <w:t xml:space="preserve">Se recomienda consultar la guía, adaptarla a los procesos de cada entidad pública del país, pues su consulta y utilización permite fortalecer las capacidades institucionales para identificar barreras de comprensión, poder organizar mejor la información, seleccionar el lenguaje y conceptos apropiados y construir mensajes que faciliten el acceso a los trámites, servicios, derechos y mecanismos de participación a todos los ciudadanos. </w:t>
      </w:r>
    </w:p>
    <w:p w14:paraId="2D3F1EF3" w14:textId="77777777" w:rsidR="00C30DD8" w:rsidRPr="00C30DD8" w:rsidRDefault="00C30DD8" w:rsidP="00C30DD8">
      <w:pPr>
        <w:rPr>
          <w:lang w:val="es-419" w:eastAsia="es-CO"/>
        </w:rPr>
      </w:pPr>
      <w:r w:rsidRPr="00C30DD8">
        <w:rPr>
          <w:lang w:val="es-419" w:eastAsia="es-CO"/>
        </w:rPr>
        <w:t xml:space="preserve">Finalmente, se espera que los aprendices incorporen estas orientaciones en sus prácticas cotidianas, llegando a la comprensión de que la comunicación clara y respetuosa no depende únicamente de escribir correctamente, sino de facilitar el acceso y reconocimiento de todas las personas y que a su vez ellas puedan encontrar, comprender y utilizar la información para el ejercicio y garantía de sus derechos en relación con las entidades públicas del país. </w:t>
      </w:r>
    </w:p>
    <w:p w14:paraId="299146F8" w14:textId="0834D4B7" w:rsidR="00C30DD8" w:rsidRDefault="00C30DD8" w:rsidP="00C30DD8">
      <w:pPr>
        <w:rPr>
          <w:lang w:val="es-419" w:eastAsia="es-CO"/>
        </w:rPr>
      </w:pPr>
      <w:r w:rsidRPr="00C30DD8">
        <w:rPr>
          <w:lang w:val="es-419" w:eastAsia="es-CO"/>
        </w:rPr>
        <w:t xml:space="preserve">Con el propósito de integrar los conceptos abordados hasta el momento, se presenta un </w:t>
      </w:r>
      <w:proofErr w:type="spellStart"/>
      <w:r w:rsidRPr="00C30DD8">
        <w:rPr>
          <w:lang w:val="es-419" w:eastAsia="es-CO"/>
        </w:rPr>
        <w:t>pódcast</w:t>
      </w:r>
      <w:proofErr w:type="spellEnd"/>
      <w:r w:rsidRPr="00C30DD8">
        <w:rPr>
          <w:lang w:val="es-419" w:eastAsia="es-CO"/>
        </w:rPr>
        <w:t xml:space="preserve"> que explica cómo construir comunidades digitales alrededor del patrimonio cultural:</w:t>
      </w:r>
    </w:p>
    <w:tbl>
      <w:tblPr>
        <w:tblStyle w:val="Tablaconcuadrcula"/>
        <w:tblW w:w="0" w:type="auto"/>
        <w:tblLook w:val="04A0" w:firstRow="1" w:lastRow="0" w:firstColumn="1" w:lastColumn="0" w:noHBand="0" w:noVBand="1"/>
      </w:tblPr>
      <w:tblGrid>
        <w:gridCol w:w="9962"/>
      </w:tblGrid>
      <w:tr w:rsidR="00024018" w14:paraId="6CD4BF94" w14:textId="77777777" w:rsidTr="00024018">
        <w:tc>
          <w:tcPr>
            <w:tcW w:w="9962" w:type="dxa"/>
          </w:tcPr>
          <w:p w14:paraId="030B8AB4" w14:textId="70B3D157" w:rsidR="00024018" w:rsidRPr="00024018" w:rsidRDefault="00024018">
            <w:pPr>
              <w:spacing w:before="0" w:after="160" w:line="259" w:lineRule="auto"/>
              <w:ind w:firstLine="0"/>
              <w:rPr>
                <w:b/>
                <w:bCs/>
              </w:rPr>
            </w:pPr>
            <w:r w:rsidRPr="00024018">
              <w:rPr>
                <w:b/>
                <w:bCs/>
              </w:rPr>
              <w:t xml:space="preserve">Transcripción del </w:t>
            </w:r>
            <w:proofErr w:type="spellStart"/>
            <w:r w:rsidRPr="00024018">
              <w:rPr>
                <w:b/>
                <w:bCs/>
              </w:rPr>
              <w:t>pódcast</w:t>
            </w:r>
            <w:proofErr w:type="spellEnd"/>
            <w:r w:rsidRPr="00024018">
              <w:rPr>
                <w:b/>
                <w:bCs/>
              </w:rPr>
              <w:t xml:space="preserve">. </w:t>
            </w:r>
            <w:r w:rsidR="00075DF3" w:rsidRPr="00075DF3">
              <w:rPr>
                <w:b/>
                <w:bCs/>
              </w:rPr>
              <w:t>Cuando comprender un mensaje también es un derecho</w:t>
            </w:r>
          </w:p>
        </w:tc>
      </w:tr>
      <w:tr w:rsidR="00024018" w14:paraId="332A9490" w14:textId="77777777" w:rsidTr="00024018">
        <w:tc>
          <w:tcPr>
            <w:tcW w:w="9962" w:type="dxa"/>
          </w:tcPr>
          <w:p w14:paraId="23DC2D73" w14:textId="56F984AE" w:rsidR="00075DF3" w:rsidRDefault="00075DF3" w:rsidP="00017C3A">
            <w:pPr>
              <w:rPr>
                <w:b/>
                <w:bCs/>
              </w:rPr>
            </w:pPr>
            <w:r w:rsidRPr="00075DF3">
              <w:rPr>
                <w:b/>
                <w:bCs/>
              </w:rPr>
              <w:t>Hombre</w:t>
            </w:r>
            <w:r>
              <w:rPr>
                <w:b/>
                <w:bCs/>
              </w:rPr>
              <w:t xml:space="preserve">: </w:t>
            </w:r>
            <w:r w:rsidR="003474E3" w:rsidRPr="003474E3">
              <w:rPr>
                <w:bCs/>
              </w:rPr>
              <w:t>c</w:t>
            </w:r>
            <w:r w:rsidRPr="003474E3">
              <w:rPr>
                <w:bCs/>
              </w:rPr>
              <w:t>uando</w:t>
            </w:r>
            <w:r w:rsidRPr="00075DF3">
              <w:rPr>
                <w:bCs/>
              </w:rPr>
              <w:t xml:space="preserve"> comprender un mensaje también es un derecho</w:t>
            </w:r>
            <w:r>
              <w:rPr>
                <w:bCs/>
              </w:rPr>
              <w:t>.</w:t>
            </w:r>
          </w:p>
          <w:p w14:paraId="28E4E3B7" w14:textId="03BDCFDE" w:rsidR="00017C3A" w:rsidRPr="00017C3A" w:rsidRDefault="00017C3A" w:rsidP="00017C3A">
            <w:pPr>
              <w:rPr>
                <w:bCs/>
              </w:rPr>
            </w:pPr>
            <w:r w:rsidRPr="00017C3A">
              <w:rPr>
                <w:b/>
                <w:bCs/>
              </w:rPr>
              <w:lastRenderedPageBreak/>
              <w:t>Mujer</w:t>
            </w:r>
            <w:r>
              <w:rPr>
                <w:bCs/>
              </w:rPr>
              <w:t xml:space="preserve">: </w:t>
            </w:r>
            <w:r w:rsidRPr="00017C3A">
              <w:rPr>
                <w:bCs/>
              </w:rPr>
              <w:t xml:space="preserve">¡Bienvenidos a este espacio formativo! Hoy vamos a imaginar el caso de Ana. Ella necesita solicitar un apoyo ofrecido por una entidad pública y, para hacerlo, consulta su sitio </w:t>
            </w:r>
            <w:r w:rsidRPr="00017C3A">
              <w:rPr>
                <w:rStyle w:val="Extranjerismo"/>
              </w:rPr>
              <w:t>web</w:t>
            </w:r>
            <w:r w:rsidRPr="00017C3A">
              <w:rPr>
                <w:bCs/>
              </w:rPr>
              <w:t>. Pero encuentra un documento lleno de tecnicismos, instrucciones poco claras y requisitos difíciles de identificar.</w:t>
            </w:r>
          </w:p>
          <w:p w14:paraId="7000AC4F" w14:textId="65D3ADA6" w:rsidR="00017C3A" w:rsidRPr="00017C3A" w:rsidRDefault="00017C3A" w:rsidP="00017C3A">
            <w:pPr>
              <w:rPr>
                <w:bCs/>
              </w:rPr>
            </w:pPr>
            <w:r w:rsidRPr="00017C3A">
              <w:rPr>
                <w:b/>
                <w:bCs/>
              </w:rPr>
              <w:t>Hombre</w:t>
            </w:r>
            <w:r>
              <w:rPr>
                <w:bCs/>
              </w:rPr>
              <w:t xml:space="preserve">: </w:t>
            </w:r>
            <w:r w:rsidRPr="00017C3A">
              <w:rPr>
                <w:bCs/>
              </w:rPr>
              <w:t xml:space="preserve">Ana lo lee una vez, luego otra, pero todavía tiene varias preguntas: ¿qué documentos debe presentar?, ¿dónde debe realizar el trámite?, ¿cuál es el siguiente paso? </w:t>
            </w:r>
          </w:p>
          <w:p w14:paraId="64DF41D1" w14:textId="401E8EF5" w:rsidR="00017C3A" w:rsidRPr="00017C3A" w:rsidRDefault="00017C3A" w:rsidP="00017C3A">
            <w:pPr>
              <w:rPr>
                <w:bCs/>
              </w:rPr>
            </w:pPr>
            <w:r w:rsidRPr="00017C3A">
              <w:rPr>
                <w:b/>
                <w:bCs/>
              </w:rPr>
              <w:t>Mujer</w:t>
            </w:r>
            <w:r>
              <w:rPr>
                <w:bCs/>
              </w:rPr>
              <w:t xml:space="preserve">: </w:t>
            </w:r>
            <w:r w:rsidR="003474E3">
              <w:rPr>
                <w:bCs/>
              </w:rPr>
              <w:t>e</w:t>
            </w:r>
            <w:r w:rsidRPr="00017C3A">
              <w:rPr>
                <w:bCs/>
              </w:rPr>
              <w:t xml:space="preserve">sta situación muestra cómo una comunicación poco clara puede convertirse en una barrera para acceder a la información pública. </w:t>
            </w:r>
          </w:p>
          <w:p w14:paraId="63ECD726" w14:textId="1BBE874C" w:rsidR="00017C3A" w:rsidRPr="00017C3A" w:rsidRDefault="00017C3A" w:rsidP="00017C3A">
            <w:pPr>
              <w:rPr>
                <w:bCs/>
              </w:rPr>
            </w:pPr>
            <w:r w:rsidRPr="00017C3A">
              <w:rPr>
                <w:b/>
                <w:bCs/>
              </w:rPr>
              <w:t>Hombre</w:t>
            </w:r>
            <w:r>
              <w:rPr>
                <w:bCs/>
              </w:rPr>
              <w:t xml:space="preserve">: </w:t>
            </w:r>
            <w:r w:rsidR="003474E3">
              <w:rPr>
                <w:bCs/>
              </w:rPr>
              <w:t xml:space="preserve">y </w:t>
            </w:r>
            <w:r w:rsidRPr="00017C3A">
              <w:rPr>
                <w:bCs/>
              </w:rPr>
              <w:t xml:space="preserve">es entonces cuando surge una pregunta importante: ¿qué podría hacer la entidad para facilitar el acceso a esa información? </w:t>
            </w:r>
          </w:p>
          <w:p w14:paraId="1006C00C" w14:textId="318EB6E4" w:rsidR="00017C3A" w:rsidRPr="00017C3A" w:rsidRDefault="00017C3A" w:rsidP="00017C3A">
            <w:pPr>
              <w:rPr>
                <w:bCs/>
              </w:rPr>
            </w:pPr>
            <w:r w:rsidRPr="00017C3A">
              <w:rPr>
                <w:b/>
                <w:bCs/>
              </w:rPr>
              <w:t>Mujer</w:t>
            </w:r>
            <w:r>
              <w:rPr>
                <w:bCs/>
              </w:rPr>
              <w:t xml:space="preserve">: </w:t>
            </w:r>
            <w:r w:rsidR="003474E3">
              <w:rPr>
                <w:bCs/>
              </w:rPr>
              <w:t>l</w:t>
            </w:r>
            <w:r w:rsidRPr="00017C3A">
              <w:rPr>
                <w:bCs/>
              </w:rPr>
              <w:t>a respuesta comienza por revisar la forma en que la entidad comunica y aplicar un lenguaje claro, comprensible e inclusivo.</w:t>
            </w:r>
          </w:p>
          <w:p w14:paraId="6E024DC5" w14:textId="0177F740" w:rsidR="00017C3A" w:rsidRPr="00017C3A" w:rsidRDefault="00017C3A" w:rsidP="00017C3A">
            <w:pPr>
              <w:rPr>
                <w:bCs/>
              </w:rPr>
            </w:pPr>
            <w:r w:rsidRPr="00017C3A">
              <w:rPr>
                <w:b/>
                <w:bCs/>
              </w:rPr>
              <w:t>Hombre</w:t>
            </w:r>
            <w:r>
              <w:rPr>
                <w:bCs/>
              </w:rPr>
              <w:t xml:space="preserve">: </w:t>
            </w:r>
            <w:r w:rsidR="003474E3">
              <w:rPr>
                <w:bCs/>
              </w:rPr>
              <w:t>e</w:t>
            </w:r>
            <w:r w:rsidRPr="00017C3A">
              <w:rPr>
                <w:bCs/>
              </w:rPr>
              <w:t>sto implica presentar primero la información más importante, organizar los pasos de manera lógica y explicar los términos técnicos utilizando palabras de uso común. También significa emplear expresiones respetuosas que reconozcan la diversidad de la ciudadanía.</w:t>
            </w:r>
          </w:p>
          <w:p w14:paraId="696E6E5B" w14:textId="43423CD0" w:rsidR="00017C3A" w:rsidRPr="00017C3A" w:rsidRDefault="00017C3A" w:rsidP="00017C3A">
            <w:pPr>
              <w:rPr>
                <w:bCs/>
              </w:rPr>
            </w:pPr>
            <w:r w:rsidRPr="00017C3A">
              <w:rPr>
                <w:b/>
                <w:bCs/>
              </w:rPr>
              <w:t>Mujer</w:t>
            </w:r>
            <w:r w:rsidRPr="00017C3A">
              <w:rPr>
                <w:bCs/>
              </w:rPr>
              <w:tab/>
            </w:r>
            <w:r>
              <w:rPr>
                <w:bCs/>
              </w:rPr>
              <w:t xml:space="preserve">: </w:t>
            </w:r>
            <w:r w:rsidR="003474E3">
              <w:rPr>
                <w:bCs/>
              </w:rPr>
              <w:t>p</w:t>
            </w:r>
            <w:r w:rsidRPr="00017C3A">
              <w:rPr>
                <w:bCs/>
              </w:rPr>
              <w:t>ero no se trata solamente de cambiar algunas palabras. También es necesario adaptar el contenido al contexto de las personas y utilizar canales accesibles, de manera que la información pueda ser consultada y comprendida por los diferentes públicos.</w:t>
            </w:r>
          </w:p>
          <w:p w14:paraId="4C8C998F" w14:textId="7ADD7CD4" w:rsidR="00017C3A" w:rsidRPr="00017C3A" w:rsidRDefault="00017C3A" w:rsidP="00017C3A">
            <w:pPr>
              <w:rPr>
                <w:bCs/>
              </w:rPr>
            </w:pPr>
            <w:r w:rsidRPr="00017C3A">
              <w:rPr>
                <w:b/>
                <w:bCs/>
              </w:rPr>
              <w:lastRenderedPageBreak/>
              <w:t>Hombre</w:t>
            </w:r>
            <w:r>
              <w:rPr>
                <w:bCs/>
              </w:rPr>
              <w:t xml:space="preserve">: </w:t>
            </w:r>
            <w:r w:rsidR="003474E3">
              <w:rPr>
                <w:bCs/>
              </w:rPr>
              <w:t>p</w:t>
            </w:r>
            <w:r w:rsidRPr="00017C3A">
              <w:rPr>
                <w:bCs/>
              </w:rPr>
              <w:t>ensemos nuevamente en Ana. Cuando consulta la información reorganizada, ahora puede identificar fácilmente los requisitos, comprender los pasos del trámite y saber dónde debe realizarlo. Ya no necesita interpretar un documento complejo para descubrir qué debe hacer.</w:t>
            </w:r>
          </w:p>
          <w:p w14:paraId="48EBF07F" w14:textId="21621393" w:rsidR="00017C3A" w:rsidRPr="00017C3A" w:rsidRDefault="00017C3A" w:rsidP="00017C3A">
            <w:pPr>
              <w:rPr>
                <w:bCs/>
              </w:rPr>
            </w:pPr>
            <w:r w:rsidRPr="00017C3A">
              <w:rPr>
                <w:b/>
                <w:bCs/>
              </w:rPr>
              <w:t>Mujer</w:t>
            </w:r>
            <w:r>
              <w:rPr>
                <w:bCs/>
              </w:rPr>
              <w:t xml:space="preserve">: </w:t>
            </w:r>
            <w:r w:rsidR="003474E3">
              <w:rPr>
                <w:bCs/>
              </w:rPr>
              <w:t>c</w:t>
            </w:r>
            <w:r w:rsidRPr="00017C3A">
              <w:rPr>
                <w:bCs/>
              </w:rPr>
              <w:t>omo resultado, reúne los documentos, realiza el trámite sin inconvenientes y accede al servicio que necesitaba. Pero hay algo más: esta experiencia también fortalece su confianza en la entidad y facilita el ejercicio de su derecho a acceder a información clara y útil.</w:t>
            </w:r>
          </w:p>
          <w:p w14:paraId="1E76010B" w14:textId="6B0B13EA" w:rsidR="00017C3A" w:rsidRPr="00017C3A" w:rsidRDefault="00017C3A" w:rsidP="00017C3A">
            <w:pPr>
              <w:rPr>
                <w:bCs/>
              </w:rPr>
            </w:pPr>
            <w:r w:rsidRPr="00017C3A">
              <w:rPr>
                <w:b/>
                <w:bCs/>
              </w:rPr>
              <w:t>Hombre</w:t>
            </w:r>
            <w:r>
              <w:rPr>
                <w:bCs/>
              </w:rPr>
              <w:t xml:space="preserve">: </w:t>
            </w:r>
            <w:r w:rsidR="003474E3">
              <w:rPr>
                <w:bCs/>
              </w:rPr>
              <w:t>e</w:t>
            </w:r>
            <w:r w:rsidRPr="00017C3A">
              <w:rPr>
                <w:bCs/>
              </w:rPr>
              <w:t>ntonces, comunicar desde una entidad pública no significa simplemente publicar información. Una comunicación efectiva debe considerar el contexto ciudadano, reducir las barreras lingüísticas y aplicar lineamientos institucionales que permitan construir mensajes claros, comprensibles e inclusivos.</w:t>
            </w:r>
          </w:p>
          <w:p w14:paraId="3012D2B9" w14:textId="01A4F9FF" w:rsidR="00017C3A" w:rsidRPr="00017C3A" w:rsidRDefault="00017C3A" w:rsidP="00017C3A">
            <w:pPr>
              <w:rPr>
                <w:bCs/>
              </w:rPr>
            </w:pPr>
            <w:r w:rsidRPr="00017C3A">
              <w:rPr>
                <w:b/>
                <w:bCs/>
              </w:rPr>
              <w:t>Mujer</w:t>
            </w:r>
            <w:r w:rsidRPr="00017C3A">
              <w:rPr>
                <w:bCs/>
              </w:rPr>
              <w:tab/>
            </w:r>
            <w:r>
              <w:rPr>
                <w:bCs/>
              </w:rPr>
              <w:t xml:space="preserve">: </w:t>
            </w:r>
            <w:r w:rsidR="003474E3">
              <w:rPr>
                <w:bCs/>
              </w:rPr>
              <w:t>a</w:t>
            </w:r>
            <w:r w:rsidRPr="00017C3A">
              <w:rPr>
                <w:bCs/>
              </w:rPr>
              <w:t>demás, es importante utilizar metodologías que permitan verificar si los mensajes realmente se entienden. Porque una información puede estar publicada y, aun así, no cumplir su propósito si las personas no logran comprenderla o utilizarla.</w:t>
            </w:r>
          </w:p>
          <w:p w14:paraId="5D2AC0DF" w14:textId="65D16DED" w:rsidR="00017C3A" w:rsidRPr="00017C3A" w:rsidRDefault="00017C3A" w:rsidP="00017C3A">
            <w:pPr>
              <w:rPr>
                <w:bCs/>
              </w:rPr>
            </w:pPr>
            <w:r w:rsidRPr="00017C3A">
              <w:rPr>
                <w:b/>
                <w:bCs/>
              </w:rPr>
              <w:t>Hombre</w:t>
            </w:r>
            <w:r>
              <w:rPr>
                <w:bCs/>
              </w:rPr>
              <w:t xml:space="preserve">: </w:t>
            </w:r>
            <w:r w:rsidR="003474E3">
              <w:rPr>
                <w:bCs/>
              </w:rPr>
              <w:t>e</w:t>
            </w:r>
            <w:r w:rsidRPr="00017C3A">
              <w:rPr>
                <w:bCs/>
              </w:rPr>
              <w:t xml:space="preserve">n conclusión, una comunicación pública efectiva acerca a la ciudadanía al Estado, facilita el acceso a los servicios y contribuye al ejercicio de sus derechos. </w:t>
            </w:r>
          </w:p>
          <w:p w14:paraId="38C686B5" w14:textId="0E25B7FB" w:rsidR="00024018" w:rsidRDefault="00017C3A" w:rsidP="00017C3A">
            <w:r w:rsidRPr="00017C3A">
              <w:rPr>
                <w:b/>
                <w:bCs/>
              </w:rPr>
              <w:t>Mujer</w:t>
            </w:r>
            <w:r w:rsidRPr="00017C3A">
              <w:rPr>
                <w:bCs/>
              </w:rPr>
              <w:tab/>
            </w:r>
            <w:r>
              <w:rPr>
                <w:bCs/>
              </w:rPr>
              <w:t xml:space="preserve">: </w:t>
            </w:r>
            <w:r w:rsidR="003474E3">
              <w:rPr>
                <w:bCs/>
              </w:rPr>
              <w:t>p</w:t>
            </w:r>
            <w:r w:rsidRPr="00017C3A">
              <w:rPr>
                <w:bCs/>
              </w:rPr>
              <w:t>orque comunicar con claridad también es una forma de servir a la ciudadanía. ¡Hasta un próximo encuentro!</w:t>
            </w:r>
          </w:p>
        </w:tc>
      </w:tr>
    </w:tbl>
    <w:p w14:paraId="0492E3CC" w14:textId="5C42387C" w:rsidR="008F2C4E" w:rsidRDefault="008F2C4E" w:rsidP="008F2C4E"/>
    <w:p w14:paraId="427B7F23" w14:textId="44611825" w:rsidR="00EE4C61" w:rsidRPr="00D9781F" w:rsidRDefault="00EE4C61" w:rsidP="003574CB">
      <w:pPr>
        <w:pStyle w:val="Titulosgenerales"/>
        <w:ind w:left="-360"/>
        <w:rPr>
          <w:u w:val="single"/>
        </w:rPr>
      </w:pPr>
      <w:bookmarkStart w:id="27" w:name="_Toc239256780"/>
      <w:r w:rsidRPr="57EB970B">
        <w:lastRenderedPageBreak/>
        <w:t>Síntesis</w:t>
      </w:r>
      <w:bookmarkEnd w:id="27"/>
      <w:r w:rsidRPr="57EB970B">
        <w:t xml:space="preserve"> </w:t>
      </w:r>
    </w:p>
    <w:p w14:paraId="66CC917A" w14:textId="6ABDE174" w:rsidR="00075DF3" w:rsidRDefault="00075DF3" w:rsidP="00075DF3">
      <w:pPr>
        <w:rPr>
          <w:noProof/>
          <w:lang w:eastAsia="es-CO"/>
        </w:rPr>
      </w:pPr>
      <w:r>
        <w:rPr>
          <w:noProof/>
          <w:lang w:eastAsia="es-CO"/>
        </w:rPr>
        <w:t xml:space="preserve">La comunicación pública y ciudadana es un engranaje en constante evolución que ha cambiado la interacción entre el Estado y la ciudadanía, adoptando </w:t>
      </w:r>
      <w:r w:rsidR="000E197B">
        <w:rPr>
          <w:noProof/>
          <w:lang w:eastAsia="es-CO"/>
        </w:rPr>
        <w:t>e</w:t>
      </w:r>
      <w:r>
        <w:rPr>
          <w:noProof/>
          <w:lang w:eastAsia="es-CO"/>
        </w:rPr>
        <w:t>l uso de lenguajes claros, comprensibles e inclusivos como una disciplina clave para garantizar el acceso a la información y el ejercicio efectivo de los derechos. Por medio de una estructura definida en el siguiente esquema, se articulan los principios para mitigar los riesgos que se puedan generar</w:t>
      </w:r>
      <w:r w:rsidR="000E197B">
        <w:rPr>
          <w:noProof/>
          <w:lang w:eastAsia="es-CO"/>
        </w:rPr>
        <w:t>,</w:t>
      </w:r>
      <w:r>
        <w:rPr>
          <w:noProof/>
          <w:lang w:eastAsia="es-CO"/>
        </w:rPr>
        <w:t xml:space="preserve"> como las brechas comunicativas o el uso excesivo de tecnicismos, los cuales actúan como barreras lingüísticas que dificultan la comprensión del mensaje institucional.</w:t>
      </w:r>
    </w:p>
    <w:p w14:paraId="56F17FD6" w14:textId="2D278893" w:rsidR="00075DF3" w:rsidRDefault="00075DF3" w:rsidP="00075DF3">
      <w:pPr>
        <w:rPr>
          <w:noProof/>
          <w:lang w:eastAsia="es-CO"/>
        </w:rPr>
      </w:pPr>
      <w:r>
        <w:rPr>
          <w:noProof/>
          <w:lang w:eastAsia="es-CO"/>
        </w:rPr>
        <w:t>Estos desafíos, enmarcados en complejas relaciones de poder, han impulsado el desarrollo de mecanismos para la garantía de derechos y el reconocimiento del contexto ciudadano y comunicativo, buscando que la información sea cercana a las condiciones sociales y culturales de la población. En este sentido, la gestión de la información pública se fundamenta en la aplicación de lineamientos institucionales</w:t>
      </w:r>
      <w:r w:rsidR="000E197B">
        <w:rPr>
          <w:noProof/>
          <w:lang w:eastAsia="es-CO"/>
        </w:rPr>
        <w:t xml:space="preserve">, </w:t>
      </w:r>
      <w:r>
        <w:rPr>
          <w:noProof/>
          <w:lang w:eastAsia="es-CO"/>
        </w:rPr>
        <w:t>como por ejemplo manuales, protocolos y criterios específicos que buscan fortalecer la confianza ciudadana y asegurar que el derecho a comprender sea el pilar de un servicio público eficiente y democrático.</w:t>
      </w:r>
    </w:p>
    <w:p w14:paraId="760F2C47" w14:textId="77777777" w:rsidR="00075DF3" w:rsidRDefault="00075DF3" w:rsidP="00C30DD8">
      <w:pPr>
        <w:rPr>
          <w:noProof/>
          <w:lang w:eastAsia="es-CO"/>
        </w:rPr>
      </w:pPr>
    </w:p>
    <w:p w14:paraId="4494FC17" w14:textId="10E70DCE" w:rsidR="00781D51" w:rsidRDefault="00781D51" w:rsidP="001658C0">
      <w:pPr>
        <w:ind w:firstLine="0"/>
        <w:jc w:val="center"/>
        <w:rPr>
          <w:noProof/>
          <w:lang w:eastAsia="es-CO"/>
        </w:rPr>
      </w:pPr>
    </w:p>
    <w:p w14:paraId="0FCDDDCA" w14:textId="47A6869E" w:rsidR="00097B68" w:rsidRDefault="00097B68" w:rsidP="00097B68">
      <w:pPr>
        <w:rPr>
          <w:noProof/>
          <w:lang w:eastAsia="es-CO"/>
        </w:rPr>
      </w:pPr>
    </w:p>
    <w:p w14:paraId="5A8726B3" w14:textId="0DE48FED" w:rsidR="00C30DD8" w:rsidRDefault="00C30DD8" w:rsidP="00097B68">
      <w:pPr>
        <w:rPr>
          <w:noProof/>
          <w:lang w:eastAsia="es-CO"/>
        </w:rPr>
      </w:pPr>
    </w:p>
    <w:p w14:paraId="147223FC" w14:textId="469856B4" w:rsidR="00C30DD8" w:rsidRDefault="00C30DD8" w:rsidP="00097B68">
      <w:pPr>
        <w:rPr>
          <w:noProof/>
          <w:lang w:eastAsia="es-CO"/>
        </w:rPr>
      </w:pPr>
    </w:p>
    <w:p w14:paraId="5D430D1B" w14:textId="502E6EC0" w:rsidR="00C30DD8" w:rsidRDefault="00C30DD8" w:rsidP="00097B68">
      <w:pPr>
        <w:rPr>
          <w:noProof/>
          <w:lang w:eastAsia="es-CO"/>
        </w:rPr>
      </w:pPr>
    </w:p>
    <w:p w14:paraId="205B9751" w14:textId="7634A76E" w:rsidR="00C30DD8" w:rsidRDefault="00C30DD8" w:rsidP="00097B68">
      <w:pPr>
        <w:rPr>
          <w:noProof/>
          <w:lang w:eastAsia="es-CO"/>
        </w:rPr>
      </w:pPr>
      <w:r>
        <w:rPr>
          <w:noProof/>
          <w:lang w:eastAsia="es-CO"/>
        </w:rPr>
        <w:drawing>
          <wp:anchor distT="0" distB="0" distL="114300" distR="114300" simplePos="0" relativeHeight="251669504" behindDoc="0" locked="0" layoutInCell="1" allowOverlap="1" wp14:anchorId="5D08187A" wp14:editId="5B8CC398">
            <wp:simplePos x="0" y="0"/>
            <wp:positionH relativeFrom="column">
              <wp:posOffset>0</wp:posOffset>
            </wp:positionH>
            <wp:positionV relativeFrom="paragraph">
              <wp:posOffset>-24130</wp:posOffset>
            </wp:positionV>
            <wp:extent cx="6332220" cy="3829685"/>
            <wp:effectExtent l="0" t="0" r="0" b="0"/>
            <wp:wrapNone/>
            <wp:docPr id="6" name="Gráfico 6" descr="En la síntesis se presenta un mapa conceptual que organiza los principales temas relacionados con la comunicación pública y ciudadana desde el enfoque de los lenguajes claros, comprensibles e incluyentes. Inicia con los fundamentos de la comunicación pública y ciudadana y su relación con el acceso a la información y la garantía de derechos; continúa con los elementos que favorecen una comunicación efectiva, como el lenguaje claro, las barreras lingüísticas y los tecnicismos. Posteriormente, integra el contexto ciudadano y las características de la información pública, incorpora los lineamientos institucionales que orientan la comunicación de las entidades y finaliza con las metodologías para la elaboración, revisión y evaluación de documentos institucionales dirigidos a la ciudadan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intesis-C0LACvyu.svg"/>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6332220" cy="3829685"/>
                    </a:xfrm>
                    <a:prstGeom prst="rect">
                      <a:avLst/>
                    </a:prstGeom>
                  </pic:spPr>
                </pic:pic>
              </a:graphicData>
            </a:graphic>
          </wp:anchor>
        </w:drawing>
      </w:r>
    </w:p>
    <w:p w14:paraId="231C8977" w14:textId="7D859505" w:rsidR="00C30DD8" w:rsidRDefault="00C30DD8" w:rsidP="00097B68">
      <w:pPr>
        <w:rPr>
          <w:noProof/>
          <w:lang w:eastAsia="es-CO"/>
        </w:rPr>
      </w:pPr>
    </w:p>
    <w:p w14:paraId="08B2E5BE" w14:textId="77777777" w:rsidR="00C30DD8" w:rsidRDefault="00C30DD8" w:rsidP="00097B68">
      <w:pPr>
        <w:rPr>
          <w:noProof/>
          <w:lang w:eastAsia="es-CO"/>
        </w:rPr>
      </w:pPr>
    </w:p>
    <w:p w14:paraId="1C276251" w14:textId="30BD785F" w:rsidR="00F36C9D" w:rsidRPr="003758F7" w:rsidRDefault="00F36C9D" w:rsidP="003574CB">
      <w:pPr>
        <w:pStyle w:val="Titulosgenerales"/>
      </w:pPr>
      <w:bookmarkStart w:id="28" w:name="_Toc239256781"/>
      <w:r w:rsidRPr="003758F7">
        <w:lastRenderedPageBreak/>
        <w:t>Glosario</w:t>
      </w:r>
      <w:bookmarkEnd w:id="28"/>
    </w:p>
    <w:p w14:paraId="0F69AC3A" w14:textId="77777777" w:rsidR="00C30DD8" w:rsidRPr="00C30DD8" w:rsidRDefault="00C30DD8" w:rsidP="00C30DD8">
      <w:pPr>
        <w:rPr>
          <w:bCs/>
        </w:rPr>
      </w:pPr>
      <w:r w:rsidRPr="00C30DD8">
        <w:rPr>
          <w:b/>
          <w:bCs/>
        </w:rPr>
        <w:t>Acceso ciudadano</w:t>
      </w:r>
      <w:r w:rsidRPr="00C30DD8">
        <w:rPr>
          <w:bCs/>
        </w:rPr>
        <w:t>: posibilidad de encontrar, comprender y usar información pública para ejercer derechos.</w:t>
      </w:r>
    </w:p>
    <w:p w14:paraId="0FAACF6F" w14:textId="77777777" w:rsidR="00C30DD8" w:rsidRPr="00C30DD8" w:rsidRDefault="00C30DD8" w:rsidP="00C30DD8">
      <w:pPr>
        <w:rPr>
          <w:bCs/>
        </w:rPr>
      </w:pPr>
      <w:r w:rsidRPr="00C30DD8">
        <w:rPr>
          <w:b/>
          <w:bCs/>
        </w:rPr>
        <w:t>Barreras lingüísticas</w:t>
      </w:r>
      <w:r w:rsidRPr="00C30DD8">
        <w:rPr>
          <w:bCs/>
        </w:rPr>
        <w:t>: obstáculos del lenguaje que dificultan la comprensión de un mensaje institucional.</w:t>
      </w:r>
    </w:p>
    <w:p w14:paraId="2C07281D" w14:textId="77777777" w:rsidR="00C30DD8" w:rsidRPr="00C30DD8" w:rsidRDefault="00C30DD8" w:rsidP="00C30DD8">
      <w:pPr>
        <w:rPr>
          <w:bCs/>
        </w:rPr>
      </w:pPr>
      <w:r w:rsidRPr="00C30DD8">
        <w:rPr>
          <w:b/>
          <w:bCs/>
        </w:rPr>
        <w:t>Comunicación ciudadana</w:t>
      </w:r>
      <w:r w:rsidRPr="00C30DD8">
        <w:rPr>
          <w:bCs/>
        </w:rPr>
        <w:t>: interacción que permite a la ciudadanía comprender, responder y usar información pública.</w:t>
      </w:r>
    </w:p>
    <w:p w14:paraId="299ABD4C" w14:textId="77777777" w:rsidR="00C30DD8" w:rsidRPr="00C30DD8" w:rsidRDefault="00C30DD8" w:rsidP="00C30DD8">
      <w:pPr>
        <w:rPr>
          <w:bCs/>
        </w:rPr>
      </w:pPr>
      <w:r w:rsidRPr="00C30DD8">
        <w:rPr>
          <w:b/>
          <w:bCs/>
        </w:rPr>
        <w:t>Comunicación pública</w:t>
      </w:r>
      <w:r w:rsidRPr="00C30DD8">
        <w:rPr>
          <w:bCs/>
        </w:rPr>
        <w:t>: proceso mediante el cual el Estado informa, orienta y dialoga con la ciudadanía.</w:t>
      </w:r>
    </w:p>
    <w:p w14:paraId="305CE181" w14:textId="77777777" w:rsidR="00C30DD8" w:rsidRPr="00C30DD8" w:rsidRDefault="00C30DD8" w:rsidP="00C30DD8">
      <w:pPr>
        <w:rPr>
          <w:bCs/>
        </w:rPr>
      </w:pPr>
      <w:r w:rsidRPr="00C30DD8">
        <w:rPr>
          <w:b/>
          <w:bCs/>
        </w:rPr>
        <w:t>Contexto ciudadano</w:t>
      </w:r>
      <w:r w:rsidRPr="00C30DD8">
        <w:rPr>
          <w:bCs/>
        </w:rPr>
        <w:t>: condiciones sociales, culturales y comunicativas que influyen en la comprensión ciudadana.</w:t>
      </w:r>
    </w:p>
    <w:p w14:paraId="258E1763" w14:textId="77777777" w:rsidR="00C30DD8" w:rsidRPr="00C30DD8" w:rsidRDefault="00C30DD8" w:rsidP="00C30DD8">
      <w:pPr>
        <w:rPr>
          <w:bCs/>
        </w:rPr>
      </w:pPr>
      <w:r w:rsidRPr="00C30DD8">
        <w:rPr>
          <w:b/>
          <w:bCs/>
        </w:rPr>
        <w:t>Derecho de petición</w:t>
      </w:r>
      <w:r w:rsidRPr="00C30DD8">
        <w:rPr>
          <w:bCs/>
        </w:rPr>
        <w:t>: mecanismo para solicitar información o respuesta respetuosa ante una entidad pública.</w:t>
      </w:r>
    </w:p>
    <w:p w14:paraId="1750111B" w14:textId="77777777" w:rsidR="00C30DD8" w:rsidRPr="00C30DD8" w:rsidRDefault="00C30DD8" w:rsidP="00C30DD8">
      <w:pPr>
        <w:rPr>
          <w:bCs/>
        </w:rPr>
      </w:pPr>
      <w:r w:rsidRPr="00C30DD8">
        <w:rPr>
          <w:b/>
          <w:bCs/>
        </w:rPr>
        <w:t>Garantía de derechos</w:t>
      </w:r>
      <w:r w:rsidRPr="00C30DD8">
        <w:rPr>
          <w:bCs/>
        </w:rPr>
        <w:t>: condiciones que permiten conocer, ejercer, reclamar y proteger los derechos ciudadanos.</w:t>
      </w:r>
    </w:p>
    <w:p w14:paraId="05D4BF7D" w14:textId="77777777" w:rsidR="00C30DD8" w:rsidRPr="00C30DD8" w:rsidRDefault="00C30DD8" w:rsidP="00C30DD8">
      <w:pPr>
        <w:rPr>
          <w:bCs/>
        </w:rPr>
      </w:pPr>
      <w:r w:rsidRPr="00C30DD8">
        <w:rPr>
          <w:b/>
          <w:bCs/>
        </w:rPr>
        <w:t>Información pública</w:t>
      </w:r>
      <w:r w:rsidRPr="00C30DD8">
        <w:rPr>
          <w:bCs/>
        </w:rPr>
        <w:t>: información producida, administrada o conservada por entidades públicas para la ciudadanía.</w:t>
      </w:r>
    </w:p>
    <w:p w14:paraId="4656BF00" w14:textId="77777777" w:rsidR="00C30DD8" w:rsidRPr="00C30DD8" w:rsidRDefault="00C30DD8" w:rsidP="00C30DD8">
      <w:pPr>
        <w:rPr>
          <w:bCs/>
        </w:rPr>
      </w:pPr>
      <w:r w:rsidRPr="00C30DD8">
        <w:rPr>
          <w:b/>
          <w:bCs/>
        </w:rPr>
        <w:t>Lineamientos institucionales</w:t>
      </w:r>
      <w:r w:rsidRPr="00C30DD8">
        <w:rPr>
          <w:bCs/>
        </w:rPr>
        <w:t>: manuales, protocolos y criterios que orientan la comunicación de una entidad.</w:t>
      </w:r>
    </w:p>
    <w:p w14:paraId="1A97B386" w14:textId="77777777" w:rsidR="00C30DD8" w:rsidRPr="00C30DD8" w:rsidRDefault="00C30DD8" w:rsidP="00C30DD8">
      <w:pPr>
        <w:rPr>
          <w:bCs/>
        </w:rPr>
      </w:pPr>
      <w:r w:rsidRPr="00C30DD8">
        <w:rPr>
          <w:b/>
          <w:bCs/>
        </w:rPr>
        <w:t>Normatividad vigente</w:t>
      </w:r>
      <w:r w:rsidRPr="00C30DD8">
        <w:rPr>
          <w:bCs/>
        </w:rPr>
        <w:t>: conjunto de normas aplicables a la información pública y comunicación institucional.</w:t>
      </w:r>
    </w:p>
    <w:p w14:paraId="44ED552A" w14:textId="77777777" w:rsidR="00C30DD8" w:rsidRPr="00C30DD8" w:rsidRDefault="00C30DD8" w:rsidP="00C30DD8">
      <w:pPr>
        <w:rPr>
          <w:bCs/>
        </w:rPr>
      </w:pPr>
      <w:r w:rsidRPr="00C30DD8">
        <w:rPr>
          <w:b/>
          <w:bCs/>
        </w:rPr>
        <w:lastRenderedPageBreak/>
        <w:t>Relaciones de poder</w:t>
      </w:r>
      <w:r w:rsidRPr="00C30DD8">
        <w:rPr>
          <w:bCs/>
        </w:rPr>
        <w:t>: formas en que el Estado influye en el acceso ciudadano a la información.</w:t>
      </w:r>
    </w:p>
    <w:p w14:paraId="1036B184" w14:textId="08260F92" w:rsidR="00C30DD8" w:rsidRPr="00C30DD8" w:rsidRDefault="00C30DD8" w:rsidP="00C30DD8">
      <w:pPr>
        <w:rPr>
          <w:bCs/>
        </w:rPr>
      </w:pPr>
      <w:r w:rsidRPr="00C30DD8">
        <w:rPr>
          <w:b/>
          <w:bCs/>
        </w:rPr>
        <w:t>Tecnicismos</w:t>
      </w:r>
      <w:r w:rsidRPr="00C30DD8">
        <w:rPr>
          <w:bCs/>
        </w:rPr>
        <w:t>: palabras especializadas que pueden dificultar la comprensión si no se explican.</w:t>
      </w:r>
    </w:p>
    <w:p w14:paraId="719F0314" w14:textId="77777777" w:rsidR="00C30DD8" w:rsidRPr="00C30DD8" w:rsidRDefault="00C30DD8" w:rsidP="0086642E">
      <w:pPr>
        <w:rPr>
          <w:bCs/>
        </w:rPr>
      </w:pPr>
    </w:p>
    <w:p w14:paraId="40B682D2" w14:textId="55A1BD8D" w:rsidR="002E5B3A" w:rsidRPr="003758F7" w:rsidRDefault="002E5B3A" w:rsidP="003574CB">
      <w:pPr>
        <w:pStyle w:val="Titulosgenerales"/>
      </w:pPr>
      <w:bookmarkStart w:id="29" w:name="_Toc239256782"/>
      <w:r w:rsidRPr="003758F7">
        <w:lastRenderedPageBreak/>
        <w:t>Referencias bibliográficas</w:t>
      </w:r>
      <w:bookmarkEnd w:id="29"/>
      <w:r w:rsidRPr="003758F7">
        <w:t xml:space="preserve"> </w:t>
      </w:r>
    </w:p>
    <w:p w14:paraId="11475B19" w14:textId="32DC3ACB" w:rsidR="00C30DD8" w:rsidRDefault="00C30DD8" w:rsidP="00C30DD8">
      <w:r>
        <w:t xml:space="preserve">Alcaldía Mayor de Bogotá. (2019). Guía de lenguaje claro e incluyente del Distrito Capital. Secretaría General de la Alcaldía Mayor de Bogotá. </w:t>
      </w:r>
      <w:hyperlink r:id="rId20" w:history="1">
        <w:r w:rsidRPr="00C251BD">
          <w:rPr>
            <w:rStyle w:val="Hipervnculo"/>
          </w:rPr>
          <w:t>https://secretariageneral.gov.co/sites/default/files/2023-03/guia-de-lenguaje-claro-incluyente-del-distrito-capital.pdf</w:t>
        </w:r>
      </w:hyperlink>
    </w:p>
    <w:p w14:paraId="7DCB7493" w14:textId="22A51A06" w:rsidR="00C30DD8" w:rsidRDefault="00C30DD8" w:rsidP="00C30DD8">
      <w:r>
        <w:t>Banco de la República. (s.f.). Guía para la orientación en el uso de lenguaje inclusivo: #</w:t>
      </w:r>
      <w:proofErr w:type="spellStart"/>
      <w:r>
        <w:t>DiversidadEInclusiónBanrep</w:t>
      </w:r>
      <w:proofErr w:type="spellEnd"/>
      <w:r>
        <w:t xml:space="preserve">. </w:t>
      </w:r>
      <w:hyperlink r:id="rId21" w:history="1">
        <w:r w:rsidRPr="00C251BD">
          <w:rPr>
            <w:rStyle w:val="Hipervnculo"/>
          </w:rPr>
          <w:t>https://www.banrep.gov.co/sites/default/files/publicaciones/archivos/guia-lenguaje-inclusivo-br.pdf</w:t>
        </w:r>
      </w:hyperlink>
    </w:p>
    <w:p w14:paraId="49523549" w14:textId="5CD5C520" w:rsidR="00C30DD8" w:rsidRDefault="00C30DD8" w:rsidP="00C30DD8">
      <w:r>
        <w:t xml:space="preserve">Calero Álvarez, C. &amp; Torres Rojas, I. V. (2023). El lenguaje sencillo en las decisiones judiciales: a propósito de la Sentencia T – 262 de 2022 de la Corte Constitucional [Monografía de grado, Unidad Central del Valle del Cauca]. Repositorio Institucional UCEVA. </w:t>
      </w:r>
      <w:hyperlink r:id="rId22" w:history="1">
        <w:r w:rsidRPr="00C251BD">
          <w:rPr>
            <w:rStyle w:val="Hipervnculo"/>
          </w:rPr>
          <w:t>https://repositorio.uceva.edu.co/bitstream/handle/20.500.12993/4125/TG-00034541.pdf?sequence=1</w:t>
        </w:r>
      </w:hyperlink>
    </w:p>
    <w:p w14:paraId="68E61C74" w14:textId="303AB985" w:rsidR="00C30DD8" w:rsidRDefault="00C30DD8" w:rsidP="00C30DD8">
      <w:r>
        <w:t xml:space="preserve">Departamento Administrativo de la Función Pública. (2022). Guía para la realización de talleres de lenguaje claro para servidores públicos. Dirección de Participación, Transparencia y Servicio al Ciudadano. </w:t>
      </w:r>
      <w:hyperlink r:id="rId23" w:history="1">
        <w:r w:rsidRPr="00C251BD">
          <w:rPr>
            <w:rStyle w:val="Hipervnculo"/>
          </w:rPr>
          <w:t>https://www.bomberosbogota.gov.co/sites/default/files/Documentacion/ServicioCiudadano/Gui%CC%81a%20de%20lenguaje%20claro.pdf</w:t>
        </w:r>
      </w:hyperlink>
    </w:p>
    <w:p w14:paraId="0D21DB64" w14:textId="00BDF9AC" w:rsidR="00C30DD8" w:rsidRDefault="00C30DD8" w:rsidP="00C30DD8">
      <w:r>
        <w:t xml:space="preserve">Departamento Nacional de Planeación. (2015). Guía de lenguaje claro para servidores públicos de Colombia. Programa Nacional de Servicio al Ciudadano. </w:t>
      </w:r>
      <w:hyperlink r:id="rId24" w:history="1">
        <w:r w:rsidRPr="00C251BD">
          <w:rPr>
            <w:rStyle w:val="Hipervnculo"/>
          </w:rPr>
          <w:t>https://colaboracion.dnp.gov.co/CDT/Programa%20Nacional%20del%20Servicio%20al%20Ciudadano/GUIA%20DEL%20LENGUAJE%20CLARO.pdf</w:t>
        </w:r>
      </w:hyperlink>
    </w:p>
    <w:p w14:paraId="1DDA7E9D" w14:textId="05EE8EB0" w:rsidR="00C30DD8" w:rsidRDefault="00C30DD8" w:rsidP="00C30DD8">
      <w:r>
        <w:t xml:space="preserve">Departamento Nacional de Planeación. (2025). Lenguaje claro para la apertura democrática: Guía práctica de comunicación. Dirección de Gobierno, Derechos Humanos y Paz. </w:t>
      </w:r>
      <w:hyperlink r:id="rId25" w:history="1">
        <w:r w:rsidRPr="00C251BD">
          <w:rPr>
            <w:rStyle w:val="Hipervnculo"/>
          </w:rPr>
          <w:t>https://colaboracion.dnp.gov.co/CDT/Gobierno_DDHH_Paz/Gob_Asuntos_Internacionales/Innovacion/Guia_Lenguaje_Claro_2025.pdf</w:t>
        </w:r>
      </w:hyperlink>
    </w:p>
    <w:p w14:paraId="21019F18" w14:textId="5AA09E68" w:rsidR="00C30DD8" w:rsidRDefault="00C30DD8" w:rsidP="00C30DD8">
      <w:r>
        <w:t xml:space="preserve">Meza Ruiz, L. M. (2024). Gerencia pública: el impacto del lenguaje claro para una ciudadanía activa. </w:t>
      </w:r>
      <w:proofErr w:type="spellStart"/>
      <w:r>
        <w:t>Journal</w:t>
      </w:r>
      <w:proofErr w:type="spellEnd"/>
      <w:r>
        <w:t xml:space="preserve"> </w:t>
      </w:r>
      <w:proofErr w:type="spellStart"/>
      <w:r>
        <w:t>of</w:t>
      </w:r>
      <w:proofErr w:type="spellEnd"/>
      <w:r>
        <w:t xml:space="preserve"> </w:t>
      </w:r>
      <w:proofErr w:type="spellStart"/>
      <w:r>
        <w:t>Gender</w:t>
      </w:r>
      <w:proofErr w:type="spellEnd"/>
      <w:r>
        <w:t xml:space="preserve">, </w:t>
      </w:r>
      <w:proofErr w:type="spellStart"/>
      <w:r>
        <w:t>Diversity</w:t>
      </w:r>
      <w:proofErr w:type="spellEnd"/>
      <w:r>
        <w:t xml:space="preserve"> &amp; </w:t>
      </w:r>
      <w:proofErr w:type="spellStart"/>
      <w:r>
        <w:t>Society</w:t>
      </w:r>
      <w:proofErr w:type="spellEnd"/>
      <w:r>
        <w:t xml:space="preserve">, 2(1), 21-28. </w:t>
      </w:r>
      <w:hyperlink r:id="rId26" w:history="1">
        <w:r w:rsidRPr="00C251BD">
          <w:rPr>
            <w:rStyle w:val="Hipervnculo"/>
          </w:rPr>
          <w:t>https://dialnet.unirioja.es/servlet/articulo?codigo=10095289&amp;orden=0&amp;info=link</w:t>
        </w:r>
      </w:hyperlink>
    </w:p>
    <w:p w14:paraId="0A54BD32" w14:textId="4ED6B8FA" w:rsidR="00C30DD8" w:rsidRDefault="00C30DD8" w:rsidP="00C30DD8">
      <w:r>
        <w:t xml:space="preserve">Ministerio de Educación Nacional. (2025). Guía de buenas prácticas en lenguaje claro e incluyente para el relacionamiento con la ciudadanía. Subdirección de Relacionamiento con la Ciudadanía. </w:t>
      </w:r>
      <w:hyperlink r:id="rId27" w:history="1">
        <w:r w:rsidRPr="00C251BD">
          <w:rPr>
            <w:rStyle w:val="Hipervnculo"/>
          </w:rPr>
          <w:t>https://www.mineducacion.gov.co/1780/articles-423521_recurso_3.pdf</w:t>
        </w:r>
      </w:hyperlink>
    </w:p>
    <w:p w14:paraId="74FC5C9B" w14:textId="28850B41" w:rsidR="00C30DD8" w:rsidRDefault="00C30DD8" w:rsidP="00C30DD8">
      <w:proofErr w:type="spellStart"/>
      <w:r>
        <w:t>Netherlands</w:t>
      </w:r>
      <w:proofErr w:type="spellEnd"/>
      <w:r>
        <w:t xml:space="preserve"> </w:t>
      </w:r>
      <w:proofErr w:type="spellStart"/>
      <w:r>
        <w:t>Institute</w:t>
      </w:r>
      <w:proofErr w:type="spellEnd"/>
      <w:r>
        <w:t xml:space="preserve"> </w:t>
      </w:r>
      <w:proofErr w:type="spellStart"/>
      <w:r>
        <w:t>for</w:t>
      </w:r>
      <w:proofErr w:type="spellEnd"/>
      <w:r>
        <w:t xml:space="preserve"> </w:t>
      </w:r>
      <w:proofErr w:type="spellStart"/>
      <w:r>
        <w:t>Multiparty</w:t>
      </w:r>
      <w:proofErr w:type="spellEnd"/>
      <w:r>
        <w:t xml:space="preserve"> </w:t>
      </w:r>
      <w:proofErr w:type="spellStart"/>
      <w:r>
        <w:t>Democracy</w:t>
      </w:r>
      <w:proofErr w:type="spellEnd"/>
      <w:r>
        <w:t xml:space="preserve"> (NIMD). (2020). Transparencia y acceso a la información pública: Una guía para partidos, movimientos políticos y grupos significativos de ciudadanos. </w:t>
      </w:r>
      <w:hyperlink r:id="rId28" w:history="1">
        <w:r w:rsidRPr="00C251BD">
          <w:rPr>
            <w:rStyle w:val="Hipervnculo"/>
          </w:rPr>
          <w:t>https://colombia.nimd.org/wp-content/uploads/2020/12/Cartilla-de-transparencia-FINAL-BAJA-05_11_2020.pdf</w:t>
        </w:r>
      </w:hyperlink>
    </w:p>
    <w:p w14:paraId="4E67721F" w14:textId="77777777" w:rsidR="00C30DD8" w:rsidRDefault="00C30DD8" w:rsidP="00C30DD8"/>
    <w:p w14:paraId="23411782" w14:textId="77777777" w:rsidR="00C30DD8" w:rsidRDefault="00C30DD8" w:rsidP="0086642E"/>
    <w:p w14:paraId="33206D27" w14:textId="77777777" w:rsidR="008A0447" w:rsidRDefault="008A0447" w:rsidP="008A0447">
      <w:pPr>
        <w:pStyle w:val="Prrafodelista"/>
        <w:ind w:left="993" w:firstLine="0"/>
      </w:pPr>
    </w:p>
    <w:p w14:paraId="0ACDF4A3" w14:textId="7B12755B" w:rsidR="002E5B3A" w:rsidRPr="003758F7" w:rsidRDefault="00F36C9D" w:rsidP="003574CB">
      <w:pPr>
        <w:pStyle w:val="Titulosgenerales"/>
      </w:pPr>
      <w:bookmarkStart w:id="30" w:name="_Toc239256783"/>
      <w:r w:rsidRPr="57EB970B">
        <w:lastRenderedPageBreak/>
        <w:t>Créditos</w:t>
      </w:r>
      <w:bookmarkEnd w:id="30"/>
    </w:p>
    <w:tbl>
      <w:tblPr>
        <w:tblStyle w:val="SENA"/>
        <w:tblW w:w="10060" w:type="dxa"/>
        <w:tblLayout w:type="fixed"/>
        <w:tblLook w:val="04A0" w:firstRow="1" w:lastRow="0" w:firstColumn="1" w:lastColumn="0" w:noHBand="0" w:noVBand="1"/>
      </w:tblPr>
      <w:tblGrid>
        <w:gridCol w:w="2830"/>
        <w:gridCol w:w="3261"/>
        <w:gridCol w:w="3969"/>
      </w:tblGrid>
      <w:tr w:rsidR="0086642E" w:rsidRPr="00017C3A" w14:paraId="69BF4A9B" w14:textId="77777777" w:rsidTr="00FD175C">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017C3A" w:rsidRDefault="0086642E" w:rsidP="00FD175C">
            <w:pPr>
              <w:ind w:firstLine="0"/>
              <w:rPr>
                <w:rFonts w:asciiTheme="minorHAnsi" w:hAnsiTheme="minorHAnsi" w:cstheme="minorHAnsi"/>
                <w:sz w:val="24"/>
                <w:szCs w:val="24"/>
                <w:lang w:eastAsia="es-CO"/>
              </w:rPr>
            </w:pPr>
            <w:r w:rsidRPr="00017C3A">
              <w:rPr>
                <w:rFonts w:asciiTheme="minorHAnsi" w:hAnsiTheme="minorHAnsi" w:cstheme="minorHAnsi"/>
                <w:sz w:val="24"/>
                <w:szCs w:val="24"/>
                <w:lang w:eastAsia="es-CO"/>
              </w:rPr>
              <w:t>Nombre</w:t>
            </w:r>
          </w:p>
        </w:tc>
        <w:tc>
          <w:tcPr>
            <w:tcW w:w="3261" w:type="dxa"/>
          </w:tcPr>
          <w:p w14:paraId="041F4671" w14:textId="77777777" w:rsidR="0086642E" w:rsidRPr="00017C3A" w:rsidRDefault="0086642E" w:rsidP="00FD175C">
            <w:pPr>
              <w:ind w:firstLine="0"/>
              <w:rPr>
                <w:rFonts w:asciiTheme="minorHAnsi" w:hAnsiTheme="minorHAnsi" w:cstheme="minorHAnsi"/>
                <w:sz w:val="24"/>
                <w:szCs w:val="24"/>
                <w:lang w:eastAsia="es-CO"/>
              </w:rPr>
            </w:pPr>
            <w:r w:rsidRPr="00017C3A">
              <w:rPr>
                <w:rFonts w:asciiTheme="minorHAnsi" w:hAnsiTheme="minorHAnsi" w:cstheme="minorHAnsi"/>
                <w:sz w:val="24"/>
                <w:szCs w:val="24"/>
                <w:lang w:eastAsia="es-CO"/>
              </w:rPr>
              <w:t>Cargo</w:t>
            </w:r>
          </w:p>
        </w:tc>
        <w:tc>
          <w:tcPr>
            <w:tcW w:w="3969" w:type="dxa"/>
          </w:tcPr>
          <w:p w14:paraId="3EDE1B04" w14:textId="77777777" w:rsidR="0086642E" w:rsidRPr="00017C3A" w:rsidRDefault="0086642E" w:rsidP="00FD175C">
            <w:pPr>
              <w:ind w:firstLine="0"/>
              <w:rPr>
                <w:rFonts w:asciiTheme="minorHAnsi" w:hAnsiTheme="minorHAnsi" w:cstheme="minorHAnsi"/>
                <w:sz w:val="24"/>
                <w:szCs w:val="24"/>
                <w:lang w:eastAsia="es-CO"/>
              </w:rPr>
            </w:pPr>
            <w:r w:rsidRPr="00017C3A">
              <w:rPr>
                <w:rFonts w:asciiTheme="minorHAnsi" w:hAnsiTheme="minorHAnsi" w:cstheme="minorHAnsi"/>
                <w:sz w:val="24"/>
                <w:szCs w:val="24"/>
                <w:lang w:eastAsia="es-CO"/>
              </w:rPr>
              <w:t>Centro de Formación y Regional</w:t>
            </w:r>
          </w:p>
        </w:tc>
      </w:tr>
      <w:tr w:rsidR="00F123E3" w:rsidRPr="00017C3A" w14:paraId="3FC2FCE3" w14:textId="77777777" w:rsidTr="00FD175C">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45F74AFE" w:rsidR="00F123E3" w:rsidRPr="00017C3A" w:rsidRDefault="00F123E3" w:rsidP="00F123E3">
            <w:pPr>
              <w:pStyle w:val="TextoTablas"/>
              <w:rPr>
                <w:rFonts w:asciiTheme="minorHAnsi" w:hAnsiTheme="minorHAnsi" w:cstheme="minorHAnsi"/>
                <w:szCs w:val="24"/>
                <w:lang w:val="es-CO"/>
              </w:rPr>
            </w:pPr>
            <w:r w:rsidRPr="00017C3A">
              <w:rPr>
                <w:rFonts w:asciiTheme="minorHAnsi" w:hAnsiTheme="minorHAnsi" w:cstheme="minorHAnsi"/>
                <w:szCs w:val="24"/>
              </w:rPr>
              <w:t>Claudia Johanna Gómez Pérez</w:t>
            </w:r>
          </w:p>
        </w:tc>
        <w:tc>
          <w:tcPr>
            <w:tcW w:w="3261" w:type="dxa"/>
          </w:tcPr>
          <w:p w14:paraId="4E6DE2A0" w14:textId="3B04D421" w:rsidR="00F123E3" w:rsidRPr="00017C3A" w:rsidRDefault="00F123E3" w:rsidP="00F123E3">
            <w:pPr>
              <w:pStyle w:val="TextoTablas"/>
              <w:rPr>
                <w:rFonts w:asciiTheme="minorHAnsi" w:hAnsiTheme="minorHAnsi" w:cstheme="minorHAnsi"/>
                <w:szCs w:val="24"/>
                <w:lang w:val="es-CO"/>
              </w:rPr>
            </w:pPr>
            <w:r w:rsidRPr="00017C3A">
              <w:rPr>
                <w:rFonts w:asciiTheme="minorHAnsi" w:hAnsiTheme="minorHAnsi" w:cstheme="minorHAnsi"/>
                <w:szCs w:val="24"/>
              </w:rPr>
              <w:t>Profesional G06. Responsable Ecosistema Virtual de Recursos Educativos Digitales</w:t>
            </w:r>
          </w:p>
        </w:tc>
        <w:tc>
          <w:tcPr>
            <w:tcW w:w="3969" w:type="dxa"/>
          </w:tcPr>
          <w:p w14:paraId="689BE592" w14:textId="434AD85F" w:rsidR="00F123E3" w:rsidRPr="00017C3A" w:rsidRDefault="00F123E3" w:rsidP="00F123E3">
            <w:pPr>
              <w:pStyle w:val="TextoTablas"/>
              <w:rPr>
                <w:rFonts w:asciiTheme="minorHAnsi" w:hAnsiTheme="minorHAnsi" w:cstheme="minorHAnsi"/>
                <w:szCs w:val="24"/>
                <w:lang w:val="es-CO"/>
              </w:rPr>
            </w:pPr>
            <w:r w:rsidRPr="00017C3A">
              <w:rPr>
                <w:rFonts w:asciiTheme="minorHAnsi" w:hAnsiTheme="minorHAnsi" w:cstheme="minorHAnsi"/>
                <w:szCs w:val="24"/>
              </w:rPr>
              <w:t>Centro Agroturístico - Regional Santander</w:t>
            </w:r>
          </w:p>
        </w:tc>
      </w:tr>
      <w:tr w:rsidR="00F123E3" w:rsidRPr="00017C3A" w14:paraId="009D613B" w14:textId="77777777" w:rsidTr="00FD175C">
        <w:tc>
          <w:tcPr>
            <w:tcW w:w="2830" w:type="dxa"/>
          </w:tcPr>
          <w:p w14:paraId="366C6B0E" w14:textId="295B7AF2" w:rsidR="00F123E3" w:rsidRPr="00017C3A" w:rsidRDefault="00F123E3" w:rsidP="00F123E3">
            <w:pPr>
              <w:pStyle w:val="TextoTablas"/>
              <w:rPr>
                <w:rFonts w:asciiTheme="minorHAnsi" w:hAnsiTheme="minorHAnsi" w:cstheme="minorHAnsi"/>
                <w:szCs w:val="24"/>
                <w:lang w:val="es-CO"/>
              </w:rPr>
            </w:pPr>
            <w:r w:rsidRPr="00017C3A">
              <w:rPr>
                <w:rFonts w:asciiTheme="minorHAnsi" w:hAnsiTheme="minorHAnsi" w:cstheme="minorHAnsi"/>
                <w:szCs w:val="24"/>
              </w:rPr>
              <w:t xml:space="preserve">Diana Rocío </w:t>
            </w:r>
            <w:proofErr w:type="spellStart"/>
            <w:r w:rsidRPr="00017C3A">
              <w:rPr>
                <w:rFonts w:asciiTheme="minorHAnsi" w:hAnsiTheme="minorHAnsi" w:cstheme="minorHAnsi"/>
                <w:szCs w:val="24"/>
              </w:rPr>
              <w:t>Possos</w:t>
            </w:r>
            <w:proofErr w:type="spellEnd"/>
            <w:r w:rsidRPr="00017C3A">
              <w:rPr>
                <w:rFonts w:asciiTheme="minorHAnsi" w:hAnsiTheme="minorHAnsi" w:cstheme="minorHAnsi"/>
                <w:szCs w:val="24"/>
              </w:rPr>
              <w:t xml:space="preserve"> Beltrán</w:t>
            </w:r>
          </w:p>
        </w:tc>
        <w:tc>
          <w:tcPr>
            <w:tcW w:w="3261" w:type="dxa"/>
          </w:tcPr>
          <w:p w14:paraId="7853C2B6" w14:textId="358865DD" w:rsidR="00F123E3" w:rsidRPr="00017C3A" w:rsidRDefault="00F123E3" w:rsidP="00F123E3">
            <w:pPr>
              <w:pStyle w:val="TextoTablas"/>
              <w:rPr>
                <w:rFonts w:asciiTheme="minorHAnsi" w:hAnsiTheme="minorHAnsi" w:cstheme="minorHAnsi"/>
                <w:szCs w:val="24"/>
                <w:lang w:val="es-CO"/>
              </w:rPr>
            </w:pPr>
            <w:r w:rsidRPr="00017C3A">
              <w:rPr>
                <w:rFonts w:asciiTheme="minorHAnsi" w:hAnsiTheme="minorHAnsi" w:cstheme="minorHAnsi"/>
                <w:szCs w:val="24"/>
              </w:rPr>
              <w:t>Responsable de línea de producción</w:t>
            </w:r>
          </w:p>
        </w:tc>
        <w:tc>
          <w:tcPr>
            <w:tcW w:w="3969" w:type="dxa"/>
          </w:tcPr>
          <w:p w14:paraId="4061BD06" w14:textId="4CB8A1DB" w:rsidR="00F123E3" w:rsidRPr="00017C3A" w:rsidRDefault="00F123E3" w:rsidP="00F123E3">
            <w:pPr>
              <w:pStyle w:val="TextoTablas"/>
              <w:rPr>
                <w:rFonts w:asciiTheme="minorHAnsi" w:hAnsiTheme="minorHAnsi" w:cstheme="minorHAnsi"/>
                <w:szCs w:val="24"/>
                <w:lang w:val="es-CO"/>
              </w:rPr>
            </w:pPr>
            <w:r w:rsidRPr="00017C3A">
              <w:rPr>
                <w:rFonts w:asciiTheme="minorHAnsi" w:hAnsiTheme="minorHAnsi" w:cstheme="minorHAnsi"/>
                <w:szCs w:val="24"/>
              </w:rPr>
              <w:t>Centro de Comercio y Servicios - Regional Tolima</w:t>
            </w:r>
          </w:p>
        </w:tc>
      </w:tr>
      <w:tr w:rsidR="00252810" w:rsidRPr="00017C3A" w14:paraId="6199CC8D" w14:textId="77777777" w:rsidTr="00FD175C">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2F3873B7" w:rsidR="00252810" w:rsidRPr="00017C3A" w:rsidRDefault="00252810" w:rsidP="00252810">
            <w:pPr>
              <w:pStyle w:val="TextoTablas"/>
              <w:rPr>
                <w:rFonts w:asciiTheme="minorHAnsi" w:hAnsiTheme="minorHAnsi" w:cstheme="minorHAnsi"/>
                <w:szCs w:val="24"/>
                <w:lang w:val="es-CO"/>
              </w:rPr>
            </w:pPr>
            <w:proofErr w:type="spellStart"/>
            <w:r w:rsidRPr="00017C3A">
              <w:rPr>
                <w:rFonts w:asciiTheme="minorHAnsi" w:hAnsiTheme="minorHAnsi" w:cstheme="minorHAnsi"/>
                <w:szCs w:val="24"/>
              </w:rPr>
              <w:t>Jhacesiz</w:t>
            </w:r>
            <w:proofErr w:type="spellEnd"/>
            <w:r w:rsidRPr="00017C3A">
              <w:rPr>
                <w:rFonts w:asciiTheme="minorHAnsi" w:hAnsiTheme="minorHAnsi" w:cstheme="minorHAnsi"/>
                <w:szCs w:val="24"/>
              </w:rPr>
              <w:t xml:space="preserve"> Mary Hincapié</w:t>
            </w:r>
          </w:p>
        </w:tc>
        <w:tc>
          <w:tcPr>
            <w:tcW w:w="3261" w:type="dxa"/>
          </w:tcPr>
          <w:p w14:paraId="2F14AE2C" w14:textId="23BBF738" w:rsidR="00252810" w:rsidRPr="00017C3A" w:rsidRDefault="00252810" w:rsidP="00252810">
            <w:pPr>
              <w:pStyle w:val="TextoTablas"/>
              <w:rPr>
                <w:rFonts w:asciiTheme="minorHAnsi" w:hAnsiTheme="minorHAnsi" w:cstheme="minorHAnsi"/>
                <w:szCs w:val="24"/>
                <w:lang w:val="es-CO"/>
              </w:rPr>
            </w:pPr>
            <w:r w:rsidRPr="00017C3A">
              <w:rPr>
                <w:rFonts w:asciiTheme="minorHAnsi" w:hAnsiTheme="minorHAnsi" w:cstheme="minorHAnsi"/>
                <w:szCs w:val="24"/>
              </w:rPr>
              <w:t>Experta temática</w:t>
            </w:r>
          </w:p>
        </w:tc>
        <w:tc>
          <w:tcPr>
            <w:tcW w:w="3969" w:type="dxa"/>
          </w:tcPr>
          <w:p w14:paraId="476AA71D" w14:textId="7D07DA9C" w:rsidR="00252810" w:rsidRPr="00017C3A" w:rsidRDefault="00252810" w:rsidP="00252810">
            <w:pPr>
              <w:pStyle w:val="TextoTablas"/>
              <w:rPr>
                <w:rFonts w:asciiTheme="minorHAnsi" w:hAnsiTheme="minorHAnsi" w:cstheme="minorHAnsi"/>
                <w:szCs w:val="24"/>
                <w:lang w:val="es-CO"/>
              </w:rPr>
            </w:pPr>
            <w:r w:rsidRPr="00017C3A">
              <w:rPr>
                <w:rFonts w:asciiTheme="minorHAnsi" w:hAnsiTheme="minorHAnsi" w:cstheme="minorHAnsi"/>
                <w:szCs w:val="24"/>
              </w:rPr>
              <w:t>Centro Servicios de Salud - Regional Antioquia</w:t>
            </w:r>
          </w:p>
        </w:tc>
      </w:tr>
      <w:tr w:rsidR="00252810" w:rsidRPr="00017C3A" w14:paraId="049CF3D7" w14:textId="77777777" w:rsidTr="00FD175C">
        <w:tc>
          <w:tcPr>
            <w:tcW w:w="2830" w:type="dxa"/>
          </w:tcPr>
          <w:p w14:paraId="64492A9E" w14:textId="315A8683" w:rsidR="00252810" w:rsidRPr="00017C3A" w:rsidRDefault="00252810" w:rsidP="00252810">
            <w:pPr>
              <w:pStyle w:val="TextoTablas"/>
              <w:rPr>
                <w:rFonts w:asciiTheme="minorHAnsi" w:hAnsiTheme="minorHAnsi" w:cstheme="minorHAnsi"/>
                <w:szCs w:val="24"/>
                <w:lang w:val="es-CO"/>
              </w:rPr>
            </w:pPr>
            <w:r w:rsidRPr="00017C3A">
              <w:rPr>
                <w:rFonts w:asciiTheme="minorHAnsi" w:hAnsiTheme="minorHAnsi" w:cstheme="minorHAnsi"/>
                <w:szCs w:val="24"/>
              </w:rPr>
              <w:t>Adriana María Bustamante</w:t>
            </w:r>
          </w:p>
        </w:tc>
        <w:tc>
          <w:tcPr>
            <w:tcW w:w="3261" w:type="dxa"/>
          </w:tcPr>
          <w:p w14:paraId="65F4D0BA" w14:textId="78E72288" w:rsidR="00252810" w:rsidRPr="00017C3A" w:rsidRDefault="00252810" w:rsidP="00252810">
            <w:pPr>
              <w:pStyle w:val="TextoTablas"/>
              <w:rPr>
                <w:rFonts w:asciiTheme="minorHAnsi" w:hAnsiTheme="minorHAnsi" w:cstheme="minorHAnsi"/>
                <w:szCs w:val="24"/>
                <w:lang w:val="es-CO"/>
              </w:rPr>
            </w:pPr>
            <w:r w:rsidRPr="00017C3A">
              <w:rPr>
                <w:rFonts w:asciiTheme="minorHAnsi" w:hAnsiTheme="minorHAnsi" w:cstheme="minorHAnsi"/>
                <w:szCs w:val="24"/>
              </w:rPr>
              <w:t>Experta temática</w:t>
            </w:r>
          </w:p>
        </w:tc>
        <w:tc>
          <w:tcPr>
            <w:tcW w:w="3969" w:type="dxa"/>
          </w:tcPr>
          <w:p w14:paraId="7BF86DE5" w14:textId="5624BE88" w:rsidR="00252810" w:rsidRPr="00017C3A" w:rsidRDefault="00252810" w:rsidP="00252810">
            <w:pPr>
              <w:pStyle w:val="TextoTablas"/>
              <w:rPr>
                <w:rFonts w:asciiTheme="minorHAnsi" w:hAnsiTheme="minorHAnsi" w:cstheme="minorHAnsi"/>
                <w:szCs w:val="24"/>
                <w:lang w:val="es-CO"/>
              </w:rPr>
            </w:pPr>
            <w:r w:rsidRPr="00017C3A">
              <w:rPr>
                <w:rFonts w:asciiTheme="minorHAnsi" w:hAnsiTheme="minorHAnsi" w:cstheme="minorHAnsi"/>
                <w:szCs w:val="24"/>
              </w:rPr>
              <w:t>Centro Servicios de Salud - Regional Antioquia</w:t>
            </w:r>
          </w:p>
        </w:tc>
      </w:tr>
      <w:tr w:rsidR="00252810" w:rsidRPr="00017C3A" w14:paraId="44549EED" w14:textId="77777777" w:rsidTr="00FD175C">
        <w:trPr>
          <w:cnfStyle w:val="000000100000" w:firstRow="0" w:lastRow="0" w:firstColumn="0" w:lastColumn="0" w:oddVBand="0" w:evenVBand="0" w:oddHBand="1" w:evenHBand="0" w:firstRowFirstColumn="0" w:firstRowLastColumn="0" w:lastRowFirstColumn="0" w:lastRowLastColumn="0"/>
        </w:trPr>
        <w:tc>
          <w:tcPr>
            <w:tcW w:w="2830" w:type="dxa"/>
          </w:tcPr>
          <w:p w14:paraId="14432625" w14:textId="5AAE3C73" w:rsidR="00252810" w:rsidRPr="00017C3A" w:rsidRDefault="00252810" w:rsidP="00252810">
            <w:pPr>
              <w:pStyle w:val="TextoTablas"/>
              <w:rPr>
                <w:rFonts w:asciiTheme="minorHAnsi" w:hAnsiTheme="minorHAnsi" w:cstheme="minorHAnsi"/>
                <w:szCs w:val="24"/>
                <w:lang w:val="es-CO"/>
              </w:rPr>
            </w:pPr>
            <w:r w:rsidRPr="00017C3A">
              <w:rPr>
                <w:rFonts w:asciiTheme="minorHAnsi" w:hAnsiTheme="minorHAnsi" w:cstheme="minorHAnsi"/>
                <w:szCs w:val="24"/>
              </w:rPr>
              <w:t>Erika Alejandra Parra</w:t>
            </w:r>
          </w:p>
        </w:tc>
        <w:tc>
          <w:tcPr>
            <w:tcW w:w="3261" w:type="dxa"/>
          </w:tcPr>
          <w:p w14:paraId="6F1B2544" w14:textId="6951E7D5" w:rsidR="00252810" w:rsidRPr="00017C3A" w:rsidRDefault="00252810" w:rsidP="00252810">
            <w:pPr>
              <w:pStyle w:val="TextoTablas"/>
              <w:rPr>
                <w:rFonts w:asciiTheme="minorHAnsi" w:hAnsiTheme="minorHAnsi" w:cstheme="minorHAnsi"/>
                <w:szCs w:val="24"/>
                <w:lang w:val="es-CO"/>
              </w:rPr>
            </w:pPr>
            <w:r w:rsidRPr="00017C3A">
              <w:rPr>
                <w:rFonts w:asciiTheme="minorHAnsi" w:hAnsiTheme="minorHAnsi" w:cstheme="minorHAnsi"/>
                <w:szCs w:val="24"/>
              </w:rPr>
              <w:t>Experta temática</w:t>
            </w:r>
          </w:p>
        </w:tc>
        <w:tc>
          <w:tcPr>
            <w:tcW w:w="3969" w:type="dxa"/>
          </w:tcPr>
          <w:p w14:paraId="7F719B02" w14:textId="0637D157" w:rsidR="00252810" w:rsidRPr="00017C3A" w:rsidRDefault="00252810" w:rsidP="00252810">
            <w:pPr>
              <w:pStyle w:val="TextoTablas"/>
              <w:rPr>
                <w:rFonts w:asciiTheme="minorHAnsi" w:hAnsiTheme="minorHAnsi" w:cstheme="minorHAnsi"/>
                <w:szCs w:val="24"/>
                <w:lang w:val="es-CO"/>
              </w:rPr>
            </w:pPr>
            <w:r w:rsidRPr="00017C3A">
              <w:rPr>
                <w:rFonts w:asciiTheme="minorHAnsi" w:hAnsiTheme="minorHAnsi" w:cstheme="minorHAnsi"/>
                <w:szCs w:val="24"/>
              </w:rPr>
              <w:t>Centro Servicios de Salud - Regional Antioquia</w:t>
            </w:r>
          </w:p>
        </w:tc>
      </w:tr>
      <w:tr w:rsidR="00252810" w:rsidRPr="00017C3A" w14:paraId="455814B5" w14:textId="77777777" w:rsidTr="00FD175C">
        <w:tc>
          <w:tcPr>
            <w:tcW w:w="2830" w:type="dxa"/>
          </w:tcPr>
          <w:p w14:paraId="7D61C608" w14:textId="2666ACDB" w:rsidR="00252810" w:rsidRPr="00017C3A" w:rsidRDefault="00252810" w:rsidP="00252810">
            <w:pPr>
              <w:pStyle w:val="TextoTablas"/>
              <w:rPr>
                <w:rFonts w:asciiTheme="minorHAnsi" w:hAnsiTheme="minorHAnsi" w:cstheme="minorHAnsi"/>
                <w:szCs w:val="24"/>
                <w:lang w:val="es-CO"/>
              </w:rPr>
            </w:pPr>
            <w:r w:rsidRPr="00017C3A">
              <w:rPr>
                <w:rFonts w:asciiTheme="minorHAnsi" w:hAnsiTheme="minorHAnsi" w:cstheme="minorHAnsi"/>
                <w:szCs w:val="24"/>
              </w:rPr>
              <w:t>Hugo Armando López</w:t>
            </w:r>
          </w:p>
        </w:tc>
        <w:tc>
          <w:tcPr>
            <w:tcW w:w="3261" w:type="dxa"/>
          </w:tcPr>
          <w:p w14:paraId="2AF71C3D" w14:textId="7CFC2A1E" w:rsidR="00252810" w:rsidRPr="00017C3A" w:rsidRDefault="00252810" w:rsidP="00252810">
            <w:pPr>
              <w:pStyle w:val="TextoTablas"/>
              <w:rPr>
                <w:rFonts w:asciiTheme="minorHAnsi" w:hAnsiTheme="minorHAnsi" w:cstheme="minorHAnsi"/>
                <w:szCs w:val="24"/>
                <w:lang w:val="es-CO"/>
              </w:rPr>
            </w:pPr>
            <w:r w:rsidRPr="00017C3A">
              <w:rPr>
                <w:rFonts w:asciiTheme="minorHAnsi" w:hAnsiTheme="minorHAnsi" w:cstheme="minorHAnsi"/>
                <w:szCs w:val="24"/>
              </w:rPr>
              <w:t>Expert</w:t>
            </w:r>
            <w:r w:rsidR="008B0CE3">
              <w:rPr>
                <w:rFonts w:asciiTheme="minorHAnsi" w:hAnsiTheme="minorHAnsi" w:cstheme="minorHAnsi"/>
                <w:szCs w:val="24"/>
              </w:rPr>
              <w:t>o</w:t>
            </w:r>
            <w:r w:rsidRPr="00017C3A">
              <w:rPr>
                <w:rFonts w:asciiTheme="minorHAnsi" w:hAnsiTheme="minorHAnsi" w:cstheme="minorHAnsi"/>
                <w:szCs w:val="24"/>
              </w:rPr>
              <w:t xml:space="preserve"> temátic</w:t>
            </w:r>
            <w:r w:rsidR="008B0CE3">
              <w:rPr>
                <w:rFonts w:asciiTheme="minorHAnsi" w:hAnsiTheme="minorHAnsi" w:cstheme="minorHAnsi"/>
                <w:szCs w:val="24"/>
              </w:rPr>
              <w:t>o</w:t>
            </w:r>
          </w:p>
        </w:tc>
        <w:tc>
          <w:tcPr>
            <w:tcW w:w="3969" w:type="dxa"/>
          </w:tcPr>
          <w:p w14:paraId="65032966" w14:textId="06D9E652" w:rsidR="00252810" w:rsidRPr="00017C3A" w:rsidRDefault="00252810" w:rsidP="00252810">
            <w:pPr>
              <w:pStyle w:val="TextoTablas"/>
              <w:rPr>
                <w:rFonts w:asciiTheme="minorHAnsi" w:hAnsiTheme="minorHAnsi" w:cstheme="minorHAnsi"/>
                <w:szCs w:val="24"/>
                <w:lang w:val="es-CO"/>
              </w:rPr>
            </w:pPr>
            <w:r w:rsidRPr="00017C3A">
              <w:rPr>
                <w:rFonts w:asciiTheme="minorHAnsi" w:hAnsiTheme="minorHAnsi" w:cstheme="minorHAnsi"/>
                <w:szCs w:val="24"/>
              </w:rPr>
              <w:t>Centro Servicios de Salud - Regional Antioquia</w:t>
            </w:r>
          </w:p>
        </w:tc>
      </w:tr>
      <w:tr w:rsidR="00252810" w:rsidRPr="00017C3A" w14:paraId="7CEFBFC0" w14:textId="77777777" w:rsidTr="00FD175C">
        <w:trPr>
          <w:cnfStyle w:val="000000100000" w:firstRow="0" w:lastRow="0" w:firstColumn="0" w:lastColumn="0" w:oddVBand="0" w:evenVBand="0" w:oddHBand="1" w:evenHBand="0" w:firstRowFirstColumn="0" w:firstRowLastColumn="0" w:lastRowFirstColumn="0" w:lastRowLastColumn="0"/>
        </w:trPr>
        <w:tc>
          <w:tcPr>
            <w:tcW w:w="2830" w:type="dxa"/>
          </w:tcPr>
          <w:p w14:paraId="5F1F37BF" w14:textId="70658D83" w:rsidR="00252810" w:rsidRPr="00017C3A" w:rsidRDefault="00252810" w:rsidP="00252810">
            <w:pPr>
              <w:pStyle w:val="TextoTablas"/>
              <w:rPr>
                <w:rFonts w:asciiTheme="minorHAnsi" w:hAnsiTheme="minorHAnsi" w:cstheme="minorHAnsi"/>
                <w:szCs w:val="24"/>
              </w:rPr>
            </w:pPr>
            <w:r w:rsidRPr="00017C3A">
              <w:rPr>
                <w:rFonts w:asciiTheme="minorHAnsi" w:hAnsiTheme="minorHAnsi" w:cstheme="minorHAnsi"/>
                <w:szCs w:val="24"/>
              </w:rPr>
              <w:t>Andrés Felipe Velandia Espitia</w:t>
            </w:r>
          </w:p>
        </w:tc>
        <w:tc>
          <w:tcPr>
            <w:tcW w:w="3261" w:type="dxa"/>
          </w:tcPr>
          <w:p w14:paraId="4BAA8BFA" w14:textId="59A39C9F" w:rsidR="00252810" w:rsidRPr="00017C3A" w:rsidRDefault="00252810" w:rsidP="00252810">
            <w:pPr>
              <w:pStyle w:val="TextoTablas"/>
              <w:rPr>
                <w:rFonts w:asciiTheme="minorHAnsi" w:hAnsiTheme="minorHAnsi" w:cstheme="minorHAnsi"/>
                <w:szCs w:val="24"/>
                <w:lang w:val="es-CO"/>
              </w:rPr>
            </w:pPr>
            <w:r w:rsidRPr="00017C3A">
              <w:rPr>
                <w:rFonts w:asciiTheme="minorHAnsi" w:hAnsiTheme="minorHAnsi" w:cstheme="minorHAnsi"/>
                <w:szCs w:val="24"/>
              </w:rPr>
              <w:t>Evaluador instruccional</w:t>
            </w:r>
          </w:p>
        </w:tc>
        <w:tc>
          <w:tcPr>
            <w:tcW w:w="3969" w:type="dxa"/>
          </w:tcPr>
          <w:p w14:paraId="68C8DDBE" w14:textId="355C81FC" w:rsidR="00252810" w:rsidRPr="00017C3A" w:rsidRDefault="00252810" w:rsidP="00252810">
            <w:pPr>
              <w:pStyle w:val="TextoTablas"/>
              <w:rPr>
                <w:rFonts w:asciiTheme="minorHAnsi" w:hAnsiTheme="minorHAnsi" w:cstheme="minorHAnsi"/>
                <w:szCs w:val="24"/>
                <w:lang w:val="es-CO"/>
              </w:rPr>
            </w:pPr>
            <w:r w:rsidRPr="00017C3A">
              <w:rPr>
                <w:rFonts w:asciiTheme="minorHAnsi" w:hAnsiTheme="minorHAnsi" w:cstheme="minorHAnsi"/>
                <w:szCs w:val="24"/>
              </w:rPr>
              <w:t>Centro de Comercio y Servicios - Regional Tolima</w:t>
            </w:r>
          </w:p>
        </w:tc>
      </w:tr>
      <w:tr w:rsidR="00765202" w:rsidRPr="00017C3A" w14:paraId="737C3A50" w14:textId="77777777" w:rsidTr="00FD175C">
        <w:tc>
          <w:tcPr>
            <w:tcW w:w="2830" w:type="dxa"/>
          </w:tcPr>
          <w:p w14:paraId="79DF7881" w14:textId="56407302" w:rsidR="00765202" w:rsidRPr="00017C3A" w:rsidRDefault="00765202" w:rsidP="00765202">
            <w:pPr>
              <w:pStyle w:val="TextoTablas"/>
              <w:rPr>
                <w:rFonts w:asciiTheme="minorHAnsi" w:hAnsiTheme="minorHAnsi" w:cstheme="minorHAnsi"/>
                <w:szCs w:val="24"/>
              </w:rPr>
            </w:pPr>
            <w:r w:rsidRPr="00765202">
              <w:rPr>
                <w:rFonts w:asciiTheme="minorHAnsi" w:hAnsiTheme="minorHAnsi" w:cstheme="minorHAnsi"/>
                <w:szCs w:val="24"/>
              </w:rPr>
              <w:t xml:space="preserve">Oscar </w:t>
            </w:r>
            <w:proofErr w:type="spellStart"/>
            <w:r w:rsidRPr="00765202">
              <w:rPr>
                <w:rFonts w:asciiTheme="minorHAnsi" w:hAnsiTheme="minorHAnsi" w:cstheme="minorHAnsi"/>
                <w:szCs w:val="24"/>
              </w:rPr>
              <w:t>Ivan</w:t>
            </w:r>
            <w:proofErr w:type="spellEnd"/>
            <w:r w:rsidRPr="00765202">
              <w:rPr>
                <w:rFonts w:asciiTheme="minorHAnsi" w:hAnsiTheme="minorHAnsi" w:cstheme="minorHAnsi"/>
                <w:szCs w:val="24"/>
              </w:rPr>
              <w:t xml:space="preserve"> Uribe Ortiz</w:t>
            </w:r>
          </w:p>
        </w:tc>
        <w:tc>
          <w:tcPr>
            <w:tcW w:w="3261" w:type="dxa"/>
          </w:tcPr>
          <w:p w14:paraId="0D1EF683" w14:textId="3E4BD451" w:rsidR="00765202" w:rsidRPr="00017C3A" w:rsidRDefault="00765202" w:rsidP="00765202">
            <w:pPr>
              <w:pStyle w:val="TextoTablas"/>
              <w:rPr>
                <w:rFonts w:asciiTheme="minorHAnsi" w:hAnsiTheme="minorHAnsi" w:cstheme="minorHAnsi"/>
                <w:szCs w:val="24"/>
              </w:rPr>
            </w:pPr>
            <w:r w:rsidRPr="00765202">
              <w:rPr>
                <w:rFonts w:asciiTheme="minorHAnsi" w:hAnsiTheme="minorHAnsi" w:cstheme="minorHAnsi"/>
                <w:szCs w:val="24"/>
              </w:rPr>
              <w:t>Diseñador de contenidos digitales</w:t>
            </w:r>
          </w:p>
        </w:tc>
        <w:tc>
          <w:tcPr>
            <w:tcW w:w="3969" w:type="dxa"/>
          </w:tcPr>
          <w:p w14:paraId="77E3A6A0" w14:textId="27CB6323" w:rsidR="00765202" w:rsidRPr="00017C3A" w:rsidRDefault="00765202" w:rsidP="00765202">
            <w:pPr>
              <w:pStyle w:val="TextoTablas"/>
              <w:rPr>
                <w:rFonts w:asciiTheme="minorHAnsi" w:hAnsiTheme="minorHAnsi" w:cstheme="minorHAnsi"/>
                <w:szCs w:val="24"/>
              </w:rPr>
            </w:pPr>
            <w:r w:rsidRPr="00765202">
              <w:rPr>
                <w:rFonts w:asciiTheme="minorHAnsi" w:hAnsiTheme="minorHAnsi" w:cstheme="minorHAnsi"/>
                <w:szCs w:val="24"/>
              </w:rPr>
              <w:t>Centro de Comercio y Servicios - Regional Tolima</w:t>
            </w:r>
          </w:p>
        </w:tc>
      </w:tr>
      <w:tr w:rsidR="00252810" w:rsidRPr="00017C3A" w14:paraId="7F01DCC2" w14:textId="77777777" w:rsidTr="00FD175C">
        <w:trPr>
          <w:cnfStyle w:val="000000100000" w:firstRow="0" w:lastRow="0" w:firstColumn="0" w:lastColumn="0" w:oddVBand="0" w:evenVBand="0" w:oddHBand="1" w:evenHBand="0" w:firstRowFirstColumn="0" w:firstRowLastColumn="0" w:lastRowFirstColumn="0" w:lastRowLastColumn="0"/>
        </w:trPr>
        <w:tc>
          <w:tcPr>
            <w:tcW w:w="2830" w:type="dxa"/>
          </w:tcPr>
          <w:p w14:paraId="149C2103" w14:textId="4271F44E" w:rsidR="00252810" w:rsidRPr="00017C3A" w:rsidRDefault="00252810" w:rsidP="00252810">
            <w:pPr>
              <w:pStyle w:val="TextoTablas"/>
              <w:rPr>
                <w:rFonts w:asciiTheme="minorHAnsi" w:hAnsiTheme="minorHAnsi" w:cstheme="minorHAnsi"/>
                <w:szCs w:val="24"/>
              </w:rPr>
            </w:pPr>
            <w:r w:rsidRPr="00017C3A">
              <w:rPr>
                <w:rFonts w:asciiTheme="minorHAnsi" w:hAnsiTheme="minorHAnsi" w:cstheme="minorHAnsi"/>
                <w:szCs w:val="24"/>
              </w:rPr>
              <w:t>José Jaime Luis Tang Pinzón</w:t>
            </w:r>
          </w:p>
        </w:tc>
        <w:tc>
          <w:tcPr>
            <w:tcW w:w="3261" w:type="dxa"/>
          </w:tcPr>
          <w:p w14:paraId="44AB3819" w14:textId="28B630A6" w:rsidR="00252810" w:rsidRPr="00017C3A" w:rsidRDefault="00252810" w:rsidP="00252810">
            <w:pPr>
              <w:pStyle w:val="TextoTablas"/>
              <w:rPr>
                <w:rFonts w:asciiTheme="minorHAnsi" w:hAnsiTheme="minorHAnsi" w:cstheme="minorHAnsi"/>
                <w:szCs w:val="24"/>
                <w:lang w:val="es-CO"/>
              </w:rPr>
            </w:pPr>
            <w:r w:rsidRPr="00017C3A">
              <w:rPr>
                <w:rFonts w:asciiTheme="minorHAnsi" w:hAnsiTheme="minorHAnsi" w:cstheme="minorHAnsi"/>
                <w:szCs w:val="24"/>
              </w:rPr>
              <w:t>Diseñador de contenidos digitales</w:t>
            </w:r>
          </w:p>
        </w:tc>
        <w:tc>
          <w:tcPr>
            <w:tcW w:w="3969" w:type="dxa"/>
          </w:tcPr>
          <w:p w14:paraId="7793DFE9" w14:textId="707521C0" w:rsidR="00252810" w:rsidRPr="00017C3A" w:rsidRDefault="00252810" w:rsidP="00252810">
            <w:pPr>
              <w:pStyle w:val="TextoTablas"/>
              <w:rPr>
                <w:rFonts w:asciiTheme="minorHAnsi" w:hAnsiTheme="minorHAnsi" w:cstheme="minorHAnsi"/>
                <w:szCs w:val="24"/>
                <w:lang w:val="es-CO"/>
              </w:rPr>
            </w:pPr>
            <w:r w:rsidRPr="00017C3A">
              <w:rPr>
                <w:rFonts w:asciiTheme="minorHAnsi" w:hAnsiTheme="minorHAnsi" w:cstheme="minorHAnsi"/>
                <w:szCs w:val="24"/>
              </w:rPr>
              <w:t>Centro de Comercio y Servicios - Regional Tolima</w:t>
            </w:r>
          </w:p>
        </w:tc>
      </w:tr>
      <w:tr w:rsidR="00252810" w:rsidRPr="00017C3A" w14:paraId="218CB5F9" w14:textId="77777777" w:rsidTr="00FD175C">
        <w:tc>
          <w:tcPr>
            <w:tcW w:w="2830" w:type="dxa"/>
          </w:tcPr>
          <w:p w14:paraId="057F0D12" w14:textId="0DBCA153" w:rsidR="00252810" w:rsidRPr="00017C3A" w:rsidRDefault="00252810" w:rsidP="00252810">
            <w:pPr>
              <w:pStyle w:val="TextoTablas"/>
              <w:rPr>
                <w:rFonts w:asciiTheme="minorHAnsi" w:hAnsiTheme="minorHAnsi" w:cstheme="minorHAnsi"/>
                <w:szCs w:val="24"/>
              </w:rPr>
            </w:pPr>
            <w:proofErr w:type="spellStart"/>
            <w:r w:rsidRPr="00017C3A">
              <w:rPr>
                <w:rFonts w:asciiTheme="minorHAnsi" w:hAnsiTheme="minorHAnsi" w:cstheme="minorHAnsi"/>
                <w:szCs w:val="24"/>
              </w:rPr>
              <w:t>Veimar</w:t>
            </w:r>
            <w:proofErr w:type="spellEnd"/>
            <w:r w:rsidRPr="00017C3A">
              <w:rPr>
                <w:rFonts w:asciiTheme="minorHAnsi" w:hAnsiTheme="minorHAnsi" w:cstheme="minorHAnsi"/>
                <w:szCs w:val="24"/>
              </w:rPr>
              <w:t xml:space="preserve"> Celis </w:t>
            </w:r>
            <w:proofErr w:type="spellStart"/>
            <w:r w:rsidRPr="00017C3A">
              <w:rPr>
                <w:rFonts w:asciiTheme="minorHAnsi" w:hAnsiTheme="minorHAnsi" w:cstheme="minorHAnsi"/>
                <w:szCs w:val="24"/>
              </w:rPr>
              <w:t>Melendez</w:t>
            </w:r>
            <w:proofErr w:type="spellEnd"/>
          </w:p>
        </w:tc>
        <w:tc>
          <w:tcPr>
            <w:tcW w:w="3261" w:type="dxa"/>
          </w:tcPr>
          <w:p w14:paraId="76251220" w14:textId="593F345C" w:rsidR="00252810" w:rsidRPr="00017C3A" w:rsidRDefault="00252810" w:rsidP="00252810">
            <w:pPr>
              <w:pStyle w:val="TextoTablas"/>
              <w:rPr>
                <w:rFonts w:asciiTheme="minorHAnsi" w:hAnsiTheme="minorHAnsi" w:cstheme="minorHAnsi"/>
                <w:szCs w:val="24"/>
                <w:lang w:val="es-CO"/>
              </w:rPr>
            </w:pPr>
            <w:r w:rsidRPr="00017C3A">
              <w:rPr>
                <w:rFonts w:asciiTheme="minorHAnsi" w:hAnsiTheme="minorHAnsi" w:cstheme="minorHAnsi"/>
                <w:szCs w:val="24"/>
              </w:rPr>
              <w:t xml:space="preserve">Desarrollador </w:t>
            </w:r>
            <w:r w:rsidRPr="00017C3A">
              <w:rPr>
                <w:rStyle w:val="Extranjerismo"/>
                <w:rFonts w:asciiTheme="minorHAnsi" w:hAnsiTheme="minorHAnsi" w:cstheme="minorHAnsi"/>
                <w:szCs w:val="24"/>
              </w:rPr>
              <w:t>full stack</w:t>
            </w:r>
          </w:p>
        </w:tc>
        <w:tc>
          <w:tcPr>
            <w:tcW w:w="3969" w:type="dxa"/>
          </w:tcPr>
          <w:p w14:paraId="0735445F" w14:textId="6EE8D34C" w:rsidR="00252810" w:rsidRPr="00017C3A" w:rsidRDefault="00252810" w:rsidP="00252810">
            <w:pPr>
              <w:pStyle w:val="TextoTablas"/>
              <w:rPr>
                <w:rFonts w:asciiTheme="minorHAnsi" w:hAnsiTheme="minorHAnsi" w:cstheme="minorHAnsi"/>
                <w:szCs w:val="24"/>
                <w:lang w:val="es-CO"/>
              </w:rPr>
            </w:pPr>
            <w:r w:rsidRPr="00017C3A">
              <w:rPr>
                <w:rFonts w:asciiTheme="minorHAnsi" w:hAnsiTheme="minorHAnsi" w:cstheme="minorHAnsi"/>
                <w:szCs w:val="24"/>
              </w:rPr>
              <w:t>Centro de Comercio y Servicios - Regional Tolima</w:t>
            </w:r>
          </w:p>
        </w:tc>
      </w:tr>
      <w:tr w:rsidR="008B0CE3" w:rsidRPr="00017C3A" w14:paraId="070AE3D0" w14:textId="77777777" w:rsidTr="00FD175C">
        <w:trPr>
          <w:cnfStyle w:val="000000100000" w:firstRow="0" w:lastRow="0" w:firstColumn="0" w:lastColumn="0" w:oddVBand="0" w:evenVBand="0" w:oddHBand="1" w:evenHBand="0" w:firstRowFirstColumn="0" w:firstRowLastColumn="0" w:lastRowFirstColumn="0" w:lastRowLastColumn="0"/>
        </w:trPr>
        <w:tc>
          <w:tcPr>
            <w:tcW w:w="2830" w:type="dxa"/>
          </w:tcPr>
          <w:p w14:paraId="2E2DD38C" w14:textId="116F7917" w:rsidR="008B0CE3" w:rsidRPr="00017C3A" w:rsidRDefault="008B0CE3" w:rsidP="008B0CE3">
            <w:pPr>
              <w:pStyle w:val="TextoTablas"/>
              <w:rPr>
                <w:rFonts w:asciiTheme="minorHAnsi" w:hAnsiTheme="minorHAnsi" w:cstheme="minorHAnsi"/>
                <w:szCs w:val="24"/>
                <w:lang w:val="es-CO"/>
              </w:rPr>
            </w:pPr>
            <w:r w:rsidRPr="00724018">
              <w:t xml:space="preserve">Ernesto Navarro </w:t>
            </w:r>
            <w:proofErr w:type="spellStart"/>
            <w:r w:rsidRPr="00724018">
              <w:t>Jaimes</w:t>
            </w:r>
            <w:proofErr w:type="spellEnd"/>
          </w:p>
        </w:tc>
        <w:tc>
          <w:tcPr>
            <w:tcW w:w="3261" w:type="dxa"/>
          </w:tcPr>
          <w:p w14:paraId="2F195D47" w14:textId="7C851356" w:rsidR="008B0CE3" w:rsidRPr="00017C3A" w:rsidRDefault="008B0CE3" w:rsidP="008B0CE3">
            <w:pPr>
              <w:pStyle w:val="TextoTablas"/>
              <w:rPr>
                <w:rFonts w:asciiTheme="minorHAnsi" w:hAnsiTheme="minorHAnsi" w:cstheme="minorHAnsi"/>
                <w:szCs w:val="24"/>
                <w:lang w:val="es-CO"/>
              </w:rPr>
            </w:pPr>
            <w:r w:rsidRPr="00724018">
              <w:t>Animador y productor multimedia</w:t>
            </w:r>
          </w:p>
        </w:tc>
        <w:tc>
          <w:tcPr>
            <w:tcW w:w="3969" w:type="dxa"/>
          </w:tcPr>
          <w:p w14:paraId="7B1C4834" w14:textId="1843BBFC" w:rsidR="008B0CE3" w:rsidRPr="00017C3A" w:rsidRDefault="008B0CE3" w:rsidP="008B0CE3">
            <w:pPr>
              <w:pStyle w:val="TextoTablas"/>
              <w:rPr>
                <w:rFonts w:asciiTheme="minorHAnsi" w:hAnsiTheme="minorHAnsi" w:cstheme="minorHAnsi"/>
                <w:szCs w:val="24"/>
                <w:lang w:val="es-CO"/>
              </w:rPr>
            </w:pPr>
            <w:r w:rsidRPr="00724018">
              <w:t>Centro de Comercio y Servicios - Regional Tolima</w:t>
            </w:r>
          </w:p>
        </w:tc>
      </w:tr>
      <w:tr w:rsidR="00252810" w:rsidRPr="00017C3A" w14:paraId="32341E38" w14:textId="77777777" w:rsidTr="00FD175C">
        <w:tc>
          <w:tcPr>
            <w:tcW w:w="2830" w:type="dxa"/>
          </w:tcPr>
          <w:p w14:paraId="47D24BD9" w14:textId="51D67F0B" w:rsidR="00252810" w:rsidRPr="00017C3A" w:rsidRDefault="00252810" w:rsidP="00252810">
            <w:pPr>
              <w:pStyle w:val="TextoTablas"/>
              <w:rPr>
                <w:rFonts w:asciiTheme="minorHAnsi" w:hAnsiTheme="minorHAnsi" w:cstheme="minorHAnsi"/>
                <w:szCs w:val="24"/>
                <w:lang w:val="es-CO"/>
              </w:rPr>
            </w:pPr>
            <w:r w:rsidRPr="00017C3A">
              <w:rPr>
                <w:rFonts w:asciiTheme="minorHAnsi" w:hAnsiTheme="minorHAnsi" w:cstheme="minorHAnsi"/>
                <w:szCs w:val="24"/>
              </w:rPr>
              <w:t>Jorge Eduardo Rueda Peña</w:t>
            </w:r>
          </w:p>
        </w:tc>
        <w:tc>
          <w:tcPr>
            <w:tcW w:w="3261" w:type="dxa"/>
          </w:tcPr>
          <w:p w14:paraId="69B4A0E4" w14:textId="2CD4A024" w:rsidR="00252810" w:rsidRPr="00017C3A" w:rsidRDefault="00252810" w:rsidP="00252810">
            <w:pPr>
              <w:pStyle w:val="TextoTablas"/>
              <w:rPr>
                <w:rFonts w:asciiTheme="minorHAnsi" w:hAnsiTheme="minorHAnsi" w:cstheme="minorHAnsi"/>
                <w:szCs w:val="24"/>
                <w:lang w:val="es-CO"/>
              </w:rPr>
            </w:pPr>
            <w:r w:rsidRPr="00017C3A">
              <w:rPr>
                <w:rFonts w:asciiTheme="minorHAnsi" w:hAnsiTheme="minorHAnsi" w:cstheme="minorHAnsi"/>
                <w:szCs w:val="24"/>
              </w:rPr>
              <w:t>Evaluador de contenidos inclusivos y accesibles</w:t>
            </w:r>
          </w:p>
        </w:tc>
        <w:tc>
          <w:tcPr>
            <w:tcW w:w="3969" w:type="dxa"/>
          </w:tcPr>
          <w:p w14:paraId="518D3B98" w14:textId="6A675141" w:rsidR="00252810" w:rsidRPr="00017C3A" w:rsidRDefault="00252810" w:rsidP="00252810">
            <w:pPr>
              <w:pStyle w:val="TextoTablas"/>
              <w:rPr>
                <w:rFonts w:asciiTheme="minorHAnsi" w:hAnsiTheme="minorHAnsi" w:cstheme="minorHAnsi"/>
                <w:szCs w:val="24"/>
                <w:lang w:val="es-CO"/>
              </w:rPr>
            </w:pPr>
            <w:r w:rsidRPr="00017C3A">
              <w:rPr>
                <w:rFonts w:asciiTheme="minorHAnsi" w:hAnsiTheme="minorHAnsi" w:cstheme="minorHAnsi"/>
                <w:szCs w:val="24"/>
              </w:rPr>
              <w:t>Centro de Comercio y Servicios - Regional Tolima</w:t>
            </w:r>
          </w:p>
        </w:tc>
      </w:tr>
      <w:tr w:rsidR="00252810" w:rsidRPr="00017C3A" w14:paraId="656A74AF" w14:textId="77777777" w:rsidTr="00FD175C">
        <w:trPr>
          <w:cnfStyle w:val="000000100000" w:firstRow="0" w:lastRow="0" w:firstColumn="0" w:lastColumn="0" w:oddVBand="0" w:evenVBand="0" w:oddHBand="1" w:evenHBand="0" w:firstRowFirstColumn="0" w:firstRowLastColumn="0" w:lastRowFirstColumn="0" w:lastRowLastColumn="0"/>
        </w:trPr>
        <w:tc>
          <w:tcPr>
            <w:tcW w:w="2830" w:type="dxa"/>
          </w:tcPr>
          <w:p w14:paraId="147828AE" w14:textId="17281A1A" w:rsidR="00252810" w:rsidRPr="00017C3A" w:rsidRDefault="00252810" w:rsidP="00252810">
            <w:pPr>
              <w:pStyle w:val="TextoTablas"/>
              <w:rPr>
                <w:rFonts w:asciiTheme="minorHAnsi" w:hAnsiTheme="minorHAnsi" w:cstheme="minorHAnsi"/>
                <w:szCs w:val="24"/>
                <w:lang w:val="es-CO"/>
              </w:rPr>
            </w:pPr>
            <w:r w:rsidRPr="00017C3A">
              <w:rPr>
                <w:rFonts w:asciiTheme="minorHAnsi" w:hAnsiTheme="minorHAnsi" w:cstheme="minorHAnsi"/>
                <w:szCs w:val="24"/>
              </w:rPr>
              <w:lastRenderedPageBreak/>
              <w:t xml:space="preserve">Javier </w:t>
            </w:r>
            <w:proofErr w:type="spellStart"/>
            <w:r w:rsidRPr="00017C3A">
              <w:rPr>
                <w:rFonts w:asciiTheme="minorHAnsi" w:hAnsiTheme="minorHAnsi" w:cstheme="minorHAnsi"/>
                <w:szCs w:val="24"/>
              </w:rPr>
              <w:t>Muricio</w:t>
            </w:r>
            <w:proofErr w:type="spellEnd"/>
            <w:r w:rsidRPr="00017C3A">
              <w:rPr>
                <w:rFonts w:asciiTheme="minorHAnsi" w:hAnsiTheme="minorHAnsi" w:cstheme="minorHAnsi"/>
                <w:szCs w:val="24"/>
              </w:rPr>
              <w:t xml:space="preserve"> Oviedo</w:t>
            </w:r>
          </w:p>
        </w:tc>
        <w:tc>
          <w:tcPr>
            <w:tcW w:w="3261" w:type="dxa"/>
          </w:tcPr>
          <w:p w14:paraId="60BD68FC" w14:textId="0E6EFEE4" w:rsidR="00252810" w:rsidRPr="00017C3A" w:rsidRDefault="00252810" w:rsidP="00252810">
            <w:pPr>
              <w:pStyle w:val="TextoTablas"/>
              <w:rPr>
                <w:rFonts w:asciiTheme="minorHAnsi" w:hAnsiTheme="minorHAnsi" w:cstheme="minorHAnsi"/>
                <w:szCs w:val="24"/>
                <w:lang w:val="es-CO"/>
              </w:rPr>
            </w:pPr>
            <w:r w:rsidRPr="00017C3A">
              <w:rPr>
                <w:rFonts w:asciiTheme="minorHAnsi" w:hAnsiTheme="minorHAnsi" w:cstheme="minorHAnsi"/>
                <w:szCs w:val="24"/>
              </w:rPr>
              <w:t>Validador y vinculador de recursos educativos digitales</w:t>
            </w:r>
          </w:p>
        </w:tc>
        <w:tc>
          <w:tcPr>
            <w:tcW w:w="3969" w:type="dxa"/>
          </w:tcPr>
          <w:p w14:paraId="5D717A37" w14:textId="53353A68" w:rsidR="00252810" w:rsidRPr="00017C3A" w:rsidRDefault="00252810" w:rsidP="00252810">
            <w:pPr>
              <w:pStyle w:val="TextoTablas"/>
              <w:rPr>
                <w:rFonts w:asciiTheme="minorHAnsi" w:hAnsiTheme="minorHAnsi" w:cstheme="minorHAnsi"/>
                <w:szCs w:val="24"/>
                <w:lang w:val="es-CO"/>
              </w:rPr>
            </w:pPr>
            <w:r w:rsidRPr="00017C3A">
              <w:rPr>
                <w:rFonts w:asciiTheme="minorHAnsi" w:hAnsiTheme="minorHAnsi" w:cstheme="minorHAnsi"/>
                <w:szCs w:val="24"/>
              </w:rPr>
              <w:t>Centro de Comercio y Servicios - Regional Tolima</w:t>
            </w:r>
          </w:p>
        </w:tc>
      </w:tr>
    </w:tbl>
    <w:p w14:paraId="77109462" w14:textId="77777777" w:rsidR="004554CA" w:rsidRPr="003758F7" w:rsidRDefault="004554CA" w:rsidP="00017C3A">
      <w:pPr>
        <w:rPr>
          <w:lang w:eastAsia="es-CO"/>
        </w:rPr>
      </w:pPr>
    </w:p>
    <w:sectPr w:rsidR="004554CA" w:rsidRPr="003758F7" w:rsidSect="00017C3A">
      <w:headerReference w:type="default" r:id="rId29"/>
      <w:footerReference w:type="default" r:id="rId30"/>
      <w:pgSz w:w="12240" w:h="15840"/>
      <w:pgMar w:top="1701" w:right="1134" w:bottom="1701"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71D11F2" w14:textId="77777777" w:rsidR="00814DAB" w:rsidRPr="003758F7" w:rsidRDefault="00814DAB" w:rsidP="00EC0858">
      <w:pPr>
        <w:spacing w:before="0" w:after="0" w:line="240" w:lineRule="auto"/>
      </w:pPr>
      <w:r w:rsidRPr="003758F7">
        <w:separator/>
      </w:r>
    </w:p>
  </w:endnote>
  <w:endnote w:type="continuationSeparator" w:id="0">
    <w:p w14:paraId="62FEC524" w14:textId="77777777" w:rsidR="00814DAB" w:rsidRPr="003758F7" w:rsidRDefault="00814DAB"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65197936"/>
      <w:docPartObj>
        <w:docPartGallery w:val="Page Numbers (Bottom of Page)"/>
        <w:docPartUnique/>
      </w:docPartObj>
    </w:sdtPr>
    <w:sdtEndPr/>
    <w:sdtContent>
      <w:p w14:paraId="1439A049" w14:textId="13C452F6" w:rsidR="00441ACC" w:rsidRPr="003758F7" w:rsidRDefault="00441ACC">
        <w:pPr>
          <w:pStyle w:val="Piedepgina"/>
          <w:jc w:val="right"/>
        </w:pPr>
        <w:r w:rsidRPr="003758F7">
          <w:fldChar w:fldCharType="begin"/>
        </w:r>
        <w:r w:rsidRPr="003758F7">
          <w:instrText>PAGE   \* MERGEFORMAT</w:instrText>
        </w:r>
        <w:r w:rsidRPr="003758F7">
          <w:fldChar w:fldCharType="separate"/>
        </w:r>
        <w:r>
          <w:rPr>
            <w:noProof/>
          </w:rPr>
          <w:t>15</w:t>
        </w:r>
        <w:r w:rsidRPr="003758F7">
          <w:fldChar w:fldCharType="end"/>
        </w:r>
      </w:p>
    </w:sdtContent>
  </w:sdt>
  <w:p w14:paraId="01C6D2AF" w14:textId="6C06CA20" w:rsidR="00441ACC" w:rsidRPr="003758F7" w:rsidRDefault="00441AC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6B6D4E7" w14:textId="77777777" w:rsidR="00814DAB" w:rsidRPr="003758F7" w:rsidRDefault="00814DAB" w:rsidP="00EC0858">
      <w:pPr>
        <w:spacing w:before="0" w:after="0" w:line="240" w:lineRule="auto"/>
      </w:pPr>
      <w:r w:rsidRPr="003758F7">
        <w:separator/>
      </w:r>
    </w:p>
  </w:footnote>
  <w:footnote w:type="continuationSeparator" w:id="0">
    <w:p w14:paraId="53C66BC7" w14:textId="77777777" w:rsidR="00814DAB" w:rsidRPr="003758F7" w:rsidRDefault="00814DAB"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1A2298" w14:textId="6CBBCF18" w:rsidR="00441ACC" w:rsidRPr="003758F7" w:rsidRDefault="00441ACC">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0" name="Gráfico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1D91544"/>
    <w:multiLevelType w:val="hybridMultilevel"/>
    <w:tmpl w:val="1D8E307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2C44DF9"/>
    <w:multiLevelType w:val="hybridMultilevel"/>
    <w:tmpl w:val="0C0C73B0"/>
    <w:lvl w:ilvl="0" w:tplc="F5520F4C">
      <w:start w:val="1"/>
      <w:numFmt w:val="lowerLetter"/>
      <w:lvlText w:val="%1)"/>
      <w:lvlJc w:val="left"/>
      <w:pPr>
        <w:ind w:left="1429" w:hanging="360"/>
      </w:pPr>
      <w:rPr>
        <w:rFonts w:hint="default"/>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 w15:restartNumberingAfterBreak="0">
    <w:nsid w:val="030F74F1"/>
    <w:multiLevelType w:val="hybridMultilevel"/>
    <w:tmpl w:val="257A41EA"/>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4" w15:restartNumberingAfterBreak="0">
    <w:nsid w:val="03D94DBC"/>
    <w:multiLevelType w:val="hybridMultilevel"/>
    <w:tmpl w:val="FC980A6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F6839D8"/>
    <w:multiLevelType w:val="hybridMultilevel"/>
    <w:tmpl w:val="CAC4804E"/>
    <w:lvl w:ilvl="0" w:tplc="F5520F4C">
      <w:start w:val="1"/>
      <w:numFmt w:val="lowerLetter"/>
      <w:lvlText w:val="%1)"/>
      <w:lvlJc w:val="left"/>
      <w:pPr>
        <w:ind w:left="1429" w:hanging="360"/>
      </w:pPr>
      <w:rPr>
        <w:rFonts w:hint="default"/>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6" w15:restartNumberingAfterBreak="0">
    <w:nsid w:val="0FEF71AC"/>
    <w:multiLevelType w:val="hybridMultilevel"/>
    <w:tmpl w:val="4ED47C68"/>
    <w:lvl w:ilvl="0" w:tplc="F5520F4C">
      <w:start w:val="1"/>
      <w:numFmt w:val="lowerLetter"/>
      <w:lvlText w:val="%1)"/>
      <w:lvlJc w:val="left"/>
      <w:pPr>
        <w:ind w:left="1429" w:hanging="360"/>
      </w:pPr>
      <w:rPr>
        <w:rFonts w:hint="default"/>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7" w15:restartNumberingAfterBreak="0">
    <w:nsid w:val="10B35A50"/>
    <w:multiLevelType w:val="hybridMultilevel"/>
    <w:tmpl w:val="582C071E"/>
    <w:lvl w:ilvl="0" w:tplc="F5520F4C">
      <w:start w:val="1"/>
      <w:numFmt w:val="lowerLetter"/>
      <w:lvlText w:val="%1)"/>
      <w:lvlJc w:val="left"/>
      <w:pPr>
        <w:ind w:left="1429" w:hanging="360"/>
      </w:pPr>
      <w:rPr>
        <w:rFonts w:hint="default"/>
        <w:b/>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61843D4"/>
    <w:multiLevelType w:val="hybridMultilevel"/>
    <w:tmpl w:val="CF0C9DF8"/>
    <w:lvl w:ilvl="0" w:tplc="F5520F4C">
      <w:start w:val="1"/>
      <w:numFmt w:val="lowerLetter"/>
      <w:lvlText w:val="%1)"/>
      <w:lvlJc w:val="left"/>
      <w:pPr>
        <w:ind w:left="1429" w:hanging="360"/>
      </w:pPr>
      <w:rPr>
        <w:rFonts w:hint="default"/>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9" w15:restartNumberingAfterBreak="0">
    <w:nsid w:val="19EA56DB"/>
    <w:multiLevelType w:val="hybridMultilevel"/>
    <w:tmpl w:val="274CE84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23FF23B8"/>
    <w:multiLevelType w:val="hybridMultilevel"/>
    <w:tmpl w:val="0A82A186"/>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1" w15:restartNumberingAfterBreak="0">
    <w:nsid w:val="258D59DE"/>
    <w:multiLevelType w:val="hybridMultilevel"/>
    <w:tmpl w:val="582C071E"/>
    <w:lvl w:ilvl="0" w:tplc="F5520F4C">
      <w:start w:val="1"/>
      <w:numFmt w:val="lowerLetter"/>
      <w:lvlText w:val="%1)"/>
      <w:lvlJc w:val="left"/>
      <w:pPr>
        <w:ind w:left="1429" w:hanging="360"/>
      </w:pPr>
      <w:rPr>
        <w:rFonts w:hint="default"/>
        <w:b/>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2B274266"/>
    <w:multiLevelType w:val="hybridMultilevel"/>
    <w:tmpl w:val="2280D296"/>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4" w15:restartNumberingAfterBreak="0">
    <w:nsid w:val="329110E7"/>
    <w:multiLevelType w:val="hybridMultilevel"/>
    <w:tmpl w:val="483C778C"/>
    <w:lvl w:ilvl="0" w:tplc="F5520F4C">
      <w:start w:val="1"/>
      <w:numFmt w:val="lowerLetter"/>
      <w:lvlText w:val="%1)"/>
      <w:lvlJc w:val="left"/>
      <w:pPr>
        <w:ind w:left="1429" w:hanging="360"/>
      </w:pPr>
      <w:rPr>
        <w:rFonts w:hint="default"/>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5"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6" w15:restartNumberingAfterBreak="0">
    <w:nsid w:val="3B85201D"/>
    <w:multiLevelType w:val="hybridMultilevel"/>
    <w:tmpl w:val="3FC2768A"/>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7"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3E033644"/>
    <w:multiLevelType w:val="hybridMultilevel"/>
    <w:tmpl w:val="383EFCD6"/>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9" w15:restartNumberingAfterBreak="0">
    <w:nsid w:val="40E023D6"/>
    <w:multiLevelType w:val="hybridMultilevel"/>
    <w:tmpl w:val="892CDE16"/>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0" w15:restartNumberingAfterBreak="0">
    <w:nsid w:val="46A44B21"/>
    <w:multiLevelType w:val="hybridMultilevel"/>
    <w:tmpl w:val="A7284838"/>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473C10F6"/>
    <w:multiLevelType w:val="hybridMultilevel"/>
    <w:tmpl w:val="C6D0D1E6"/>
    <w:lvl w:ilvl="0" w:tplc="F5520F4C">
      <w:start w:val="1"/>
      <w:numFmt w:val="lowerLetter"/>
      <w:lvlText w:val="%1)"/>
      <w:lvlJc w:val="left"/>
      <w:pPr>
        <w:ind w:left="1429" w:hanging="360"/>
      </w:pPr>
      <w:rPr>
        <w:rFonts w:hint="default"/>
        <w:b/>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3" w15:restartNumberingAfterBreak="0">
    <w:nsid w:val="53E371B2"/>
    <w:multiLevelType w:val="hybridMultilevel"/>
    <w:tmpl w:val="0ADCF20A"/>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4" w15:restartNumberingAfterBreak="0">
    <w:nsid w:val="5E5829F8"/>
    <w:multiLevelType w:val="hybridMultilevel"/>
    <w:tmpl w:val="62F4A862"/>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5" w15:restartNumberingAfterBreak="0">
    <w:nsid w:val="75227009"/>
    <w:multiLevelType w:val="hybridMultilevel"/>
    <w:tmpl w:val="B09A9866"/>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6" w15:restartNumberingAfterBreak="0">
    <w:nsid w:val="7A3D4671"/>
    <w:multiLevelType w:val="hybridMultilevel"/>
    <w:tmpl w:val="8004A0F4"/>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7" w15:restartNumberingAfterBreak="0">
    <w:nsid w:val="7AE61980"/>
    <w:multiLevelType w:val="hybridMultilevel"/>
    <w:tmpl w:val="EDD20EE2"/>
    <w:lvl w:ilvl="0" w:tplc="F5520F4C">
      <w:start w:val="1"/>
      <w:numFmt w:val="lowerLetter"/>
      <w:lvlText w:val="%1)"/>
      <w:lvlJc w:val="left"/>
      <w:pPr>
        <w:ind w:left="1429" w:hanging="360"/>
      </w:pPr>
      <w:rPr>
        <w:rFonts w:hint="default"/>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8" w15:restartNumberingAfterBreak="0">
    <w:nsid w:val="7B7767E0"/>
    <w:multiLevelType w:val="hybridMultilevel"/>
    <w:tmpl w:val="9766AFA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7E4B49BD"/>
    <w:multiLevelType w:val="hybridMultilevel"/>
    <w:tmpl w:val="31143B5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12"/>
  </w:num>
  <w:num w:numId="3">
    <w:abstractNumId w:val="22"/>
  </w:num>
  <w:num w:numId="4">
    <w:abstractNumId w:val="15"/>
  </w:num>
  <w:num w:numId="5">
    <w:abstractNumId w:val="17"/>
  </w:num>
  <w:num w:numId="6">
    <w:abstractNumId w:val="9"/>
  </w:num>
  <w:num w:numId="7">
    <w:abstractNumId w:val="3"/>
  </w:num>
  <w:num w:numId="8">
    <w:abstractNumId w:val="13"/>
  </w:num>
  <w:num w:numId="9">
    <w:abstractNumId w:val="23"/>
  </w:num>
  <w:num w:numId="10">
    <w:abstractNumId w:val="11"/>
  </w:num>
  <w:num w:numId="11">
    <w:abstractNumId w:val="24"/>
  </w:num>
  <w:num w:numId="12">
    <w:abstractNumId w:val="21"/>
  </w:num>
  <w:num w:numId="13">
    <w:abstractNumId w:val="5"/>
  </w:num>
  <w:num w:numId="14">
    <w:abstractNumId w:val="6"/>
  </w:num>
  <w:num w:numId="15">
    <w:abstractNumId w:val="20"/>
  </w:num>
  <w:num w:numId="16">
    <w:abstractNumId w:val="8"/>
  </w:num>
  <w:num w:numId="17">
    <w:abstractNumId w:val="18"/>
  </w:num>
  <w:num w:numId="18">
    <w:abstractNumId w:val="14"/>
  </w:num>
  <w:num w:numId="19">
    <w:abstractNumId w:val="2"/>
  </w:num>
  <w:num w:numId="20">
    <w:abstractNumId w:val="26"/>
  </w:num>
  <w:num w:numId="21">
    <w:abstractNumId w:val="16"/>
  </w:num>
  <w:num w:numId="22">
    <w:abstractNumId w:val="29"/>
  </w:num>
  <w:num w:numId="23">
    <w:abstractNumId w:val="4"/>
  </w:num>
  <w:num w:numId="24">
    <w:abstractNumId w:val="27"/>
  </w:num>
  <w:num w:numId="25">
    <w:abstractNumId w:val="28"/>
  </w:num>
  <w:num w:numId="26">
    <w:abstractNumId w:val="1"/>
  </w:num>
  <w:num w:numId="27">
    <w:abstractNumId w:val="25"/>
  </w:num>
  <w:num w:numId="28">
    <w:abstractNumId w:val="10"/>
  </w:num>
  <w:num w:numId="29">
    <w:abstractNumId w:val="7"/>
  </w:num>
  <w:num w:numId="30">
    <w:abstractNumId w:val="19"/>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436"/>
    <w:rsid w:val="000129D2"/>
    <w:rsid w:val="00015334"/>
    <w:rsid w:val="000153A4"/>
    <w:rsid w:val="00016B6D"/>
    <w:rsid w:val="00017691"/>
    <w:rsid w:val="00017C3A"/>
    <w:rsid w:val="00020AC0"/>
    <w:rsid w:val="00024018"/>
    <w:rsid w:val="00024801"/>
    <w:rsid w:val="00024D63"/>
    <w:rsid w:val="000257A0"/>
    <w:rsid w:val="00025DA8"/>
    <w:rsid w:val="00027277"/>
    <w:rsid w:val="000300C4"/>
    <w:rsid w:val="00030BA3"/>
    <w:rsid w:val="000314A4"/>
    <w:rsid w:val="00031950"/>
    <w:rsid w:val="00031B7B"/>
    <w:rsid w:val="000333E8"/>
    <w:rsid w:val="00037524"/>
    <w:rsid w:val="00037E34"/>
    <w:rsid w:val="00040172"/>
    <w:rsid w:val="0004061C"/>
    <w:rsid w:val="00041341"/>
    <w:rsid w:val="00042E38"/>
    <w:rsid w:val="000434FA"/>
    <w:rsid w:val="000447D2"/>
    <w:rsid w:val="00044D54"/>
    <w:rsid w:val="0004747D"/>
    <w:rsid w:val="0005476E"/>
    <w:rsid w:val="00054AF9"/>
    <w:rsid w:val="00054E48"/>
    <w:rsid w:val="000562B8"/>
    <w:rsid w:val="000571E8"/>
    <w:rsid w:val="00060A58"/>
    <w:rsid w:val="00061C22"/>
    <w:rsid w:val="0006594F"/>
    <w:rsid w:val="00065E99"/>
    <w:rsid w:val="0006638A"/>
    <w:rsid w:val="0007014A"/>
    <w:rsid w:val="000704B0"/>
    <w:rsid w:val="00072B04"/>
    <w:rsid w:val="00072B1B"/>
    <w:rsid w:val="00075DF3"/>
    <w:rsid w:val="0007758C"/>
    <w:rsid w:val="000854DB"/>
    <w:rsid w:val="00087C97"/>
    <w:rsid w:val="000948E8"/>
    <w:rsid w:val="000950D5"/>
    <w:rsid w:val="00096939"/>
    <w:rsid w:val="000975A5"/>
    <w:rsid w:val="00097B68"/>
    <w:rsid w:val="000A214F"/>
    <w:rsid w:val="000A4731"/>
    <w:rsid w:val="000A4B5D"/>
    <w:rsid w:val="000A5361"/>
    <w:rsid w:val="000A57F1"/>
    <w:rsid w:val="000B0550"/>
    <w:rsid w:val="000B10AC"/>
    <w:rsid w:val="000B1318"/>
    <w:rsid w:val="000B1A62"/>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081C"/>
    <w:rsid w:val="000E197B"/>
    <w:rsid w:val="000E3397"/>
    <w:rsid w:val="000E3C95"/>
    <w:rsid w:val="000E5BF2"/>
    <w:rsid w:val="000F32F8"/>
    <w:rsid w:val="000F42B7"/>
    <w:rsid w:val="000F4881"/>
    <w:rsid w:val="000F49F4"/>
    <w:rsid w:val="000F51A5"/>
    <w:rsid w:val="000F5555"/>
    <w:rsid w:val="000F571D"/>
    <w:rsid w:val="000F5CDB"/>
    <w:rsid w:val="000F670F"/>
    <w:rsid w:val="000F6DA1"/>
    <w:rsid w:val="000F79B5"/>
    <w:rsid w:val="001003D2"/>
    <w:rsid w:val="00101346"/>
    <w:rsid w:val="00101A41"/>
    <w:rsid w:val="00104FC4"/>
    <w:rsid w:val="001055E9"/>
    <w:rsid w:val="0010596C"/>
    <w:rsid w:val="00105A4C"/>
    <w:rsid w:val="001101CE"/>
    <w:rsid w:val="001115A9"/>
    <w:rsid w:val="001125B3"/>
    <w:rsid w:val="00114B6A"/>
    <w:rsid w:val="001150F3"/>
    <w:rsid w:val="00115575"/>
    <w:rsid w:val="00115E35"/>
    <w:rsid w:val="00123EA6"/>
    <w:rsid w:val="00125AFB"/>
    <w:rsid w:val="00127C17"/>
    <w:rsid w:val="00130631"/>
    <w:rsid w:val="0013118C"/>
    <w:rsid w:val="00132271"/>
    <w:rsid w:val="00132A2D"/>
    <w:rsid w:val="00133E94"/>
    <w:rsid w:val="001355F4"/>
    <w:rsid w:val="00135785"/>
    <w:rsid w:val="00136959"/>
    <w:rsid w:val="00136F52"/>
    <w:rsid w:val="00137F3B"/>
    <w:rsid w:val="00140867"/>
    <w:rsid w:val="001413D6"/>
    <w:rsid w:val="00141471"/>
    <w:rsid w:val="00142462"/>
    <w:rsid w:val="00144D70"/>
    <w:rsid w:val="00147399"/>
    <w:rsid w:val="00147DCC"/>
    <w:rsid w:val="00150C0F"/>
    <w:rsid w:val="00152A5B"/>
    <w:rsid w:val="00153058"/>
    <w:rsid w:val="0015387C"/>
    <w:rsid w:val="0015518A"/>
    <w:rsid w:val="0015665A"/>
    <w:rsid w:val="001568AC"/>
    <w:rsid w:val="00157560"/>
    <w:rsid w:val="00157993"/>
    <w:rsid w:val="001603EF"/>
    <w:rsid w:val="00160585"/>
    <w:rsid w:val="00160D56"/>
    <w:rsid w:val="00162F3E"/>
    <w:rsid w:val="0016430F"/>
    <w:rsid w:val="001658C0"/>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4098"/>
    <w:rsid w:val="001A5543"/>
    <w:rsid w:val="001A6D42"/>
    <w:rsid w:val="001A77AF"/>
    <w:rsid w:val="001B0577"/>
    <w:rsid w:val="001B39AB"/>
    <w:rsid w:val="001B3C10"/>
    <w:rsid w:val="001B3DF0"/>
    <w:rsid w:val="001B408E"/>
    <w:rsid w:val="001B57A6"/>
    <w:rsid w:val="001B78AC"/>
    <w:rsid w:val="001B7C4C"/>
    <w:rsid w:val="001C31EA"/>
    <w:rsid w:val="001C3617"/>
    <w:rsid w:val="001C3AE0"/>
    <w:rsid w:val="001C40AD"/>
    <w:rsid w:val="001C4F97"/>
    <w:rsid w:val="001C6250"/>
    <w:rsid w:val="001C7639"/>
    <w:rsid w:val="001D36FE"/>
    <w:rsid w:val="001D37B6"/>
    <w:rsid w:val="001D3FDB"/>
    <w:rsid w:val="001D4F8D"/>
    <w:rsid w:val="001D61E9"/>
    <w:rsid w:val="001D62D8"/>
    <w:rsid w:val="001E08D3"/>
    <w:rsid w:val="001E4F25"/>
    <w:rsid w:val="001E58EF"/>
    <w:rsid w:val="001E793A"/>
    <w:rsid w:val="001F31A0"/>
    <w:rsid w:val="001F37E7"/>
    <w:rsid w:val="001F6290"/>
    <w:rsid w:val="001F7367"/>
    <w:rsid w:val="002022A5"/>
    <w:rsid w:val="0020324D"/>
    <w:rsid w:val="00203367"/>
    <w:rsid w:val="002033D6"/>
    <w:rsid w:val="00205FA0"/>
    <w:rsid w:val="00206155"/>
    <w:rsid w:val="002125CE"/>
    <w:rsid w:val="002131C2"/>
    <w:rsid w:val="0021416F"/>
    <w:rsid w:val="002144AA"/>
    <w:rsid w:val="002144B6"/>
    <w:rsid w:val="00214A9C"/>
    <w:rsid w:val="002156DA"/>
    <w:rsid w:val="00217419"/>
    <w:rsid w:val="00217EE5"/>
    <w:rsid w:val="00221230"/>
    <w:rsid w:val="0022249E"/>
    <w:rsid w:val="002225CE"/>
    <w:rsid w:val="002227A0"/>
    <w:rsid w:val="002244A4"/>
    <w:rsid w:val="00226036"/>
    <w:rsid w:val="00226B84"/>
    <w:rsid w:val="00227AC6"/>
    <w:rsid w:val="00230824"/>
    <w:rsid w:val="00230AE2"/>
    <w:rsid w:val="0023209A"/>
    <w:rsid w:val="002326B9"/>
    <w:rsid w:val="002336B1"/>
    <w:rsid w:val="00234A1D"/>
    <w:rsid w:val="00235D84"/>
    <w:rsid w:val="0023608A"/>
    <w:rsid w:val="002367DF"/>
    <w:rsid w:val="00236D09"/>
    <w:rsid w:val="002401C2"/>
    <w:rsid w:val="00240C7C"/>
    <w:rsid w:val="00243441"/>
    <w:rsid w:val="002450B6"/>
    <w:rsid w:val="002458C2"/>
    <w:rsid w:val="0025031F"/>
    <w:rsid w:val="002519B1"/>
    <w:rsid w:val="00252810"/>
    <w:rsid w:val="00252A96"/>
    <w:rsid w:val="00253833"/>
    <w:rsid w:val="00254C7E"/>
    <w:rsid w:val="00254E57"/>
    <w:rsid w:val="002565ED"/>
    <w:rsid w:val="00257092"/>
    <w:rsid w:val="0025799D"/>
    <w:rsid w:val="0027064F"/>
    <w:rsid w:val="0027413D"/>
    <w:rsid w:val="002743D9"/>
    <w:rsid w:val="0027730E"/>
    <w:rsid w:val="00277EA8"/>
    <w:rsid w:val="002802CE"/>
    <w:rsid w:val="00280F0A"/>
    <w:rsid w:val="002817FC"/>
    <w:rsid w:val="00281F4F"/>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158"/>
    <w:rsid w:val="002A6AAC"/>
    <w:rsid w:val="002B14F6"/>
    <w:rsid w:val="002B21E6"/>
    <w:rsid w:val="002B4853"/>
    <w:rsid w:val="002B7DAE"/>
    <w:rsid w:val="002C1BC2"/>
    <w:rsid w:val="002C225B"/>
    <w:rsid w:val="002C3687"/>
    <w:rsid w:val="002C5769"/>
    <w:rsid w:val="002C70BC"/>
    <w:rsid w:val="002D0E97"/>
    <w:rsid w:val="002D5715"/>
    <w:rsid w:val="002D5738"/>
    <w:rsid w:val="002D5C42"/>
    <w:rsid w:val="002D6D62"/>
    <w:rsid w:val="002E2A0A"/>
    <w:rsid w:val="002E5AEE"/>
    <w:rsid w:val="002E5B3A"/>
    <w:rsid w:val="002E692A"/>
    <w:rsid w:val="002E6A2F"/>
    <w:rsid w:val="002E6C9A"/>
    <w:rsid w:val="002E7697"/>
    <w:rsid w:val="002F34B2"/>
    <w:rsid w:val="002F52D3"/>
    <w:rsid w:val="002F5467"/>
    <w:rsid w:val="002F6323"/>
    <w:rsid w:val="002F6846"/>
    <w:rsid w:val="002F6C63"/>
    <w:rsid w:val="002F6C92"/>
    <w:rsid w:val="003009DB"/>
    <w:rsid w:val="003011AC"/>
    <w:rsid w:val="00301F6E"/>
    <w:rsid w:val="00304B7B"/>
    <w:rsid w:val="003057D7"/>
    <w:rsid w:val="003114B9"/>
    <w:rsid w:val="00312418"/>
    <w:rsid w:val="00313731"/>
    <w:rsid w:val="003137E4"/>
    <w:rsid w:val="003152EB"/>
    <w:rsid w:val="00315F2C"/>
    <w:rsid w:val="003177F7"/>
    <w:rsid w:val="003219FD"/>
    <w:rsid w:val="00322635"/>
    <w:rsid w:val="00323A67"/>
    <w:rsid w:val="00323FD8"/>
    <w:rsid w:val="003325D5"/>
    <w:rsid w:val="00334D54"/>
    <w:rsid w:val="00337C3E"/>
    <w:rsid w:val="00340AA9"/>
    <w:rsid w:val="00340EB2"/>
    <w:rsid w:val="00342344"/>
    <w:rsid w:val="00346AC5"/>
    <w:rsid w:val="003470C9"/>
    <w:rsid w:val="003474E3"/>
    <w:rsid w:val="00347987"/>
    <w:rsid w:val="00352D03"/>
    <w:rsid w:val="00352F5A"/>
    <w:rsid w:val="00353516"/>
    <w:rsid w:val="00353681"/>
    <w:rsid w:val="00354340"/>
    <w:rsid w:val="00354AD7"/>
    <w:rsid w:val="0035694C"/>
    <w:rsid w:val="00356B62"/>
    <w:rsid w:val="003574CB"/>
    <w:rsid w:val="003602AF"/>
    <w:rsid w:val="003618FF"/>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58E8"/>
    <w:rsid w:val="00387939"/>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A6A76"/>
    <w:rsid w:val="003B0EC6"/>
    <w:rsid w:val="003B15D0"/>
    <w:rsid w:val="003C0A58"/>
    <w:rsid w:val="003C2A50"/>
    <w:rsid w:val="003C4559"/>
    <w:rsid w:val="003C6485"/>
    <w:rsid w:val="003C7451"/>
    <w:rsid w:val="003C77EA"/>
    <w:rsid w:val="003D0211"/>
    <w:rsid w:val="003D1FAE"/>
    <w:rsid w:val="003D745E"/>
    <w:rsid w:val="003E1494"/>
    <w:rsid w:val="003E4B80"/>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0BA7"/>
    <w:rsid w:val="00411E4C"/>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1ACC"/>
    <w:rsid w:val="00443EB2"/>
    <w:rsid w:val="00444C23"/>
    <w:rsid w:val="0044511F"/>
    <w:rsid w:val="004457F8"/>
    <w:rsid w:val="00445943"/>
    <w:rsid w:val="00446C03"/>
    <w:rsid w:val="00450F91"/>
    <w:rsid w:val="00451242"/>
    <w:rsid w:val="00452336"/>
    <w:rsid w:val="004538F5"/>
    <w:rsid w:val="00454052"/>
    <w:rsid w:val="00455093"/>
    <w:rsid w:val="004554CA"/>
    <w:rsid w:val="00456AA0"/>
    <w:rsid w:val="00462219"/>
    <w:rsid w:val="004624DA"/>
    <w:rsid w:val="004628BC"/>
    <w:rsid w:val="00463E13"/>
    <w:rsid w:val="00464643"/>
    <w:rsid w:val="00466F3F"/>
    <w:rsid w:val="00474E98"/>
    <w:rsid w:val="00475111"/>
    <w:rsid w:val="00476638"/>
    <w:rsid w:val="00476F2D"/>
    <w:rsid w:val="00484A96"/>
    <w:rsid w:val="00485B53"/>
    <w:rsid w:val="004908F0"/>
    <w:rsid w:val="00492A99"/>
    <w:rsid w:val="00494533"/>
    <w:rsid w:val="00495F05"/>
    <w:rsid w:val="00495F48"/>
    <w:rsid w:val="0049608F"/>
    <w:rsid w:val="00496A3E"/>
    <w:rsid w:val="00497849"/>
    <w:rsid w:val="00497D2E"/>
    <w:rsid w:val="004A1FB6"/>
    <w:rsid w:val="004A2D9C"/>
    <w:rsid w:val="004A4183"/>
    <w:rsid w:val="004A788B"/>
    <w:rsid w:val="004B15B9"/>
    <w:rsid w:val="004B15E9"/>
    <w:rsid w:val="004B1988"/>
    <w:rsid w:val="004B31C2"/>
    <w:rsid w:val="004B359C"/>
    <w:rsid w:val="004B3C9A"/>
    <w:rsid w:val="004B3DFF"/>
    <w:rsid w:val="004B4950"/>
    <w:rsid w:val="004B6B14"/>
    <w:rsid w:val="004B6B9D"/>
    <w:rsid w:val="004C13F9"/>
    <w:rsid w:val="004C2653"/>
    <w:rsid w:val="004C4AA8"/>
    <w:rsid w:val="004C592A"/>
    <w:rsid w:val="004D119C"/>
    <w:rsid w:val="004D2A10"/>
    <w:rsid w:val="004D32F3"/>
    <w:rsid w:val="004D5F44"/>
    <w:rsid w:val="004D7102"/>
    <w:rsid w:val="004D787E"/>
    <w:rsid w:val="004E2386"/>
    <w:rsid w:val="004E23B1"/>
    <w:rsid w:val="004E2E33"/>
    <w:rsid w:val="004E3B2A"/>
    <w:rsid w:val="004E663E"/>
    <w:rsid w:val="004E6B49"/>
    <w:rsid w:val="004F0542"/>
    <w:rsid w:val="004F3DE2"/>
    <w:rsid w:val="004F76DF"/>
    <w:rsid w:val="00502C04"/>
    <w:rsid w:val="005036C2"/>
    <w:rsid w:val="005059E4"/>
    <w:rsid w:val="0050650A"/>
    <w:rsid w:val="00506C77"/>
    <w:rsid w:val="0050763D"/>
    <w:rsid w:val="005106CA"/>
    <w:rsid w:val="00512394"/>
    <w:rsid w:val="0051258C"/>
    <w:rsid w:val="00513414"/>
    <w:rsid w:val="005153F9"/>
    <w:rsid w:val="0051584A"/>
    <w:rsid w:val="00516A81"/>
    <w:rsid w:val="0052053B"/>
    <w:rsid w:val="00521B6B"/>
    <w:rsid w:val="00523B93"/>
    <w:rsid w:val="00526096"/>
    <w:rsid w:val="00527114"/>
    <w:rsid w:val="0052729E"/>
    <w:rsid w:val="00527342"/>
    <w:rsid w:val="00532503"/>
    <w:rsid w:val="0053286E"/>
    <w:rsid w:val="00532B06"/>
    <w:rsid w:val="00532F6A"/>
    <w:rsid w:val="005342F8"/>
    <w:rsid w:val="00534E12"/>
    <w:rsid w:val="00535238"/>
    <w:rsid w:val="00536CE8"/>
    <w:rsid w:val="0053711C"/>
    <w:rsid w:val="00540F7F"/>
    <w:rsid w:val="005428AC"/>
    <w:rsid w:val="00544736"/>
    <w:rsid w:val="00546569"/>
    <w:rsid w:val="00546669"/>
    <w:rsid w:val="005468A8"/>
    <w:rsid w:val="005526AB"/>
    <w:rsid w:val="00552E86"/>
    <w:rsid w:val="00552FAB"/>
    <w:rsid w:val="005538F9"/>
    <w:rsid w:val="00554106"/>
    <w:rsid w:val="0055685C"/>
    <w:rsid w:val="0056288F"/>
    <w:rsid w:val="00565421"/>
    <w:rsid w:val="00567517"/>
    <w:rsid w:val="00570601"/>
    <w:rsid w:val="00570C2A"/>
    <w:rsid w:val="005712EB"/>
    <w:rsid w:val="005718F8"/>
    <w:rsid w:val="00572AB2"/>
    <w:rsid w:val="00576660"/>
    <w:rsid w:val="00577097"/>
    <w:rsid w:val="005773C6"/>
    <w:rsid w:val="00580458"/>
    <w:rsid w:val="00581755"/>
    <w:rsid w:val="0058441F"/>
    <w:rsid w:val="00586547"/>
    <w:rsid w:val="0058737D"/>
    <w:rsid w:val="00587AB1"/>
    <w:rsid w:val="00590D20"/>
    <w:rsid w:val="00591371"/>
    <w:rsid w:val="005914A4"/>
    <w:rsid w:val="00592D47"/>
    <w:rsid w:val="0059573F"/>
    <w:rsid w:val="00595CA9"/>
    <w:rsid w:val="00596965"/>
    <w:rsid w:val="005A060C"/>
    <w:rsid w:val="005A0892"/>
    <w:rsid w:val="005A172A"/>
    <w:rsid w:val="005A1E6F"/>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404E"/>
    <w:rsid w:val="005C54FC"/>
    <w:rsid w:val="005C693B"/>
    <w:rsid w:val="005C72D0"/>
    <w:rsid w:val="005D2501"/>
    <w:rsid w:val="005D33B1"/>
    <w:rsid w:val="005D3F85"/>
    <w:rsid w:val="005D564F"/>
    <w:rsid w:val="005D77FE"/>
    <w:rsid w:val="005D7A22"/>
    <w:rsid w:val="005E0DC0"/>
    <w:rsid w:val="005E1EBA"/>
    <w:rsid w:val="005E5F3C"/>
    <w:rsid w:val="005E7FFA"/>
    <w:rsid w:val="005F05C6"/>
    <w:rsid w:val="005F242D"/>
    <w:rsid w:val="005F5639"/>
    <w:rsid w:val="005F57DC"/>
    <w:rsid w:val="006034BE"/>
    <w:rsid w:val="0060715F"/>
    <w:rsid w:val="006074C9"/>
    <w:rsid w:val="00607CDF"/>
    <w:rsid w:val="00610F9D"/>
    <w:rsid w:val="00613641"/>
    <w:rsid w:val="00614C05"/>
    <w:rsid w:val="00615E91"/>
    <w:rsid w:val="00616711"/>
    <w:rsid w:val="00616A9A"/>
    <w:rsid w:val="0061726D"/>
    <w:rsid w:val="0062163A"/>
    <w:rsid w:val="00621BEA"/>
    <w:rsid w:val="006247CD"/>
    <w:rsid w:val="00630992"/>
    <w:rsid w:val="00631AE8"/>
    <w:rsid w:val="006345AD"/>
    <w:rsid w:val="0063496C"/>
    <w:rsid w:val="00643115"/>
    <w:rsid w:val="0064331C"/>
    <w:rsid w:val="00652BE7"/>
    <w:rsid w:val="00652CCA"/>
    <w:rsid w:val="00653023"/>
    <w:rsid w:val="00653546"/>
    <w:rsid w:val="0065435A"/>
    <w:rsid w:val="00654BAA"/>
    <w:rsid w:val="006565B3"/>
    <w:rsid w:val="006568D9"/>
    <w:rsid w:val="0065703A"/>
    <w:rsid w:val="00662532"/>
    <w:rsid w:val="0066319B"/>
    <w:rsid w:val="00665632"/>
    <w:rsid w:val="00671AC2"/>
    <w:rsid w:val="0067213C"/>
    <w:rsid w:val="00672B11"/>
    <w:rsid w:val="00675420"/>
    <w:rsid w:val="006768A8"/>
    <w:rsid w:val="00677A16"/>
    <w:rsid w:val="00680229"/>
    <w:rsid w:val="00683B08"/>
    <w:rsid w:val="00685BC3"/>
    <w:rsid w:val="00695FE2"/>
    <w:rsid w:val="0069629E"/>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814"/>
    <w:rsid w:val="006F6971"/>
    <w:rsid w:val="0070112D"/>
    <w:rsid w:val="0070263B"/>
    <w:rsid w:val="00707845"/>
    <w:rsid w:val="0071056B"/>
    <w:rsid w:val="007109DD"/>
    <w:rsid w:val="00713455"/>
    <w:rsid w:val="0071459E"/>
    <w:rsid w:val="0071528F"/>
    <w:rsid w:val="00716903"/>
    <w:rsid w:val="007170B1"/>
    <w:rsid w:val="007232E6"/>
    <w:rsid w:val="00723503"/>
    <w:rsid w:val="007246A8"/>
    <w:rsid w:val="0072538E"/>
    <w:rsid w:val="007269BA"/>
    <w:rsid w:val="007274CA"/>
    <w:rsid w:val="00731049"/>
    <w:rsid w:val="007315A0"/>
    <w:rsid w:val="0073162C"/>
    <w:rsid w:val="00731A57"/>
    <w:rsid w:val="00732067"/>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2082"/>
    <w:rsid w:val="00753156"/>
    <w:rsid w:val="007541BE"/>
    <w:rsid w:val="00755D92"/>
    <w:rsid w:val="007613E2"/>
    <w:rsid w:val="0076258C"/>
    <w:rsid w:val="007633CA"/>
    <w:rsid w:val="00763D12"/>
    <w:rsid w:val="00763FA3"/>
    <w:rsid w:val="00764004"/>
    <w:rsid w:val="00764CE8"/>
    <w:rsid w:val="00765202"/>
    <w:rsid w:val="00765BC4"/>
    <w:rsid w:val="007664E9"/>
    <w:rsid w:val="00766AAF"/>
    <w:rsid w:val="00767FD4"/>
    <w:rsid w:val="00770ADA"/>
    <w:rsid w:val="00771AE6"/>
    <w:rsid w:val="00774870"/>
    <w:rsid w:val="00780071"/>
    <w:rsid w:val="00780D49"/>
    <w:rsid w:val="00781D51"/>
    <w:rsid w:val="00782BF9"/>
    <w:rsid w:val="0078559A"/>
    <w:rsid w:val="00785B77"/>
    <w:rsid w:val="0078639A"/>
    <w:rsid w:val="00787E0E"/>
    <w:rsid w:val="00787EB0"/>
    <w:rsid w:val="00791354"/>
    <w:rsid w:val="0079146C"/>
    <w:rsid w:val="00791907"/>
    <w:rsid w:val="00791B47"/>
    <w:rsid w:val="00792149"/>
    <w:rsid w:val="00796164"/>
    <w:rsid w:val="00796825"/>
    <w:rsid w:val="007A1C25"/>
    <w:rsid w:val="007A2387"/>
    <w:rsid w:val="007A372E"/>
    <w:rsid w:val="007A4638"/>
    <w:rsid w:val="007A65F8"/>
    <w:rsid w:val="007A6CC2"/>
    <w:rsid w:val="007A7F14"/>
    <w:rsid w:val="007B0419"/>
    <w:rsid w:val="007B18E5"/>
    <w:rsid w:val="007B1B8A"/>
    <w:rsid w:val="007B2814"/>
    <w:rsid w:val="007B2854"/>
    <w:rsid w:val="007B2F9D"/>
    <w:rsid w:val="007B5EF2"/>
    <w:rsid w:val="007B6493"/>
    <w:rsid w:val="007B700E"/>
    <w:rsid w:val="007C18A9"/>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4DAB"/>
    <w:rsid w:val="00815320"/>
    <w:rsid w:val="008232FD"/>
    <w:rsid w:val="00823408"/>
    <w:rsid w:val="0082394D"/>
    <w:rsid w:val="00824A02"/>
    <w:rsid w:val="00824DA2"/>
    <w:rsid w:val="00824EED"/>
    <w:rsid w:val="0082681B"/>
    <w:rsid w:val="00827B0A"/>
    <w:rsid w:val="00827EC2"/>
    <w:rsid w:val="00830CC8"/>
    <w:rsid w:val="00831C29"/>
    <w:rsid w:val="008326A1"/>
    <w:rsid w:val="00833112"/>
    <w:rsid w:val="008353DB"/>
    <w:rsid w:val="008358C7"/>
    <w:rsid w:val="00836960"/>
    <w:rsid w:val="00836DE6"/>
    <w:rsid w:val="008431BC"/>
    <w:rsid w:val="00844B50"/>
    <w:rsid w:val="00845BCB"/>
    <w:rsid w:val="0084646F"/>
    <w:rsid w:val="0084666C"/>
    <w:rsid w:val="00850D92"/>
    <w:rsid w:val="008511C6"/>
    <w:rsid w:val="00854F38"/>
    <w:rsid w:val="00855831"/>
    <w:rsid w:val="0085604C"/>
    <w:rsid w:val="0085782B"/>
    <w:rsid w:val="00861B22"/>
    <w:rsid w:val="00862091"/>
    <w:rsid w:val="00862096"/>
    <w:rsid w:val="00865499"/>
    <w:rsid w:val="0086642E"/>
    <w:rsid w:val="008731BA"/>
    <w:rsid w:val="0087370F"/>
    <w:rsid w:val="00873B99"/>
    <w:rsid w:val="0087499E"/>
    <w:rsid w:val="00875C4E"/>
    <w:rsid w:val="00876973"/>
    <w:rsid w:val="008775DD"/>
    <w:rsid w:val="00877656"/>
    <w:rsid w:val="00880BC2"/>
    <w:rsid w:val="00882A64"/>
    <w:rsid w:val="008843D5"/>
    <w:rsid w:val="0088563B"/>
    <w:rsid w:val="008866BD"/>
    <w:rsid w:val="00892BCF"/>
    <w:rsid w:val="008932B0"/>
    <w:rsid w:val="00893563"/>
    <w:rsid w:val="00893FA8"/>
    <w:rsid w:val="0089468F"/>
    <w:rsid w:val="00894D89"/>
    <w:rsid w:val="00895C6E"/>
    <w:rsid w:val="00896B88"/>
    <w:rsid w:val="00897D1F"/>
    <w:rsid w:val="008A0447"/>
    <w:rsid w:val="008A0E90"/>
    <w:rsid w:val="008A196D"/>
    <w:rsid w:val="008A211B"/>
    <w:rsid w:val="008A2D58"/>
    <w:rsid w:val="008A781A"/>
    <w:rsid w:val="008B0271"/>
    <w:rsid w:val="008B0CE3"/>
    <w:rsid w:val="008B1099"/>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D7451"/>
    <w:rsid w:val="008E02F5"/>
    <w:rsid w:val="008E1302"/>
    <w:rsid w:val="008E19A7"/>
    <w:rsid w:val="008E5A0A"/>
    <w:rsid w:val="008E5CE4"/>
    <w:rsid w:val="008E6D85"/>
    <w:rsid w:val="008E76A1"/>
    <w:rsid w:val="008F1308"/>
    <w:rsid w:val="008F2C4E"/>
    <w:rsid w:val="008F379B"/>
    <w:rsid w:val="008F38A6"/>
    <w:rsid w:val="008F4A25"/>
    <w:rsid w:val="008F4B4B"/>
    <w:rsid w:val="008F4C05"/>
    <w:rsid w:val="008F4E29"/>
    <w:rsid w:val="008F66F8"/>
    <w:rsid w:val="008F7EA8"/>
    <w:rsid w:val="00901922"/>
    <w:rsid w:val="00902033"/>
    <w:rsid w:val="0090288F"/>
    <w:rsid w:val="00902B0D"/>
    <w:rsid w:val="009034BA"/>
    <w:rsid w:val="0090588C"/>
    <w:rsid w:val="009062F6"/>
    <w:rsid w:val="00906E18"/>
    <w:rsid w:val="00913AA2"/>
    <w:rsid w:val="00913EEF"/>
    <w:rsid w:val="0091669E"/>
    <w:rsid w:val="009176AB"/>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4E8"/>
    <w:rsid w:val="00946648"/>
    <w:rsid w:val="00946EBE"/>
    <w:rsid w:val="00950BFF"/>
    <w:rsid w:val="00951C59"/>
    <w:rsid w:val="00951DFB"/>
    <w:rsid w:val="00953593"/>
    <w:rsid w:val="009559E2"/>
    <w:rsid w:val="00957374"/>
    <w:rsid w:val="00960441"/>
    <w:rsid w:val="009615F4"/>
    <w:rsid w:val="00963F50"/>
    <w:rsid w:val="009675C1"/>
    <w:rsid w:val="009714D3"/>
    <w:rsid w:val="009714F7"/>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96EBF"/>
    <w:rsid w:val="009A0C9F"/>
    <w:rsid w:val="009A100C"/>
    <w:rsid w:val="009A177C"/>
    <w:rsid w:val="009A1EB3"/>
    <w:rsid w:val="009A22DF"/>
    <w:rsid w:val="009A2357"/>
    <w:rsid w:val="009A3757"/>
    <w:rsid w:val="009A688A"/>
    <w:rsid w:val="009B0AB1"/>
    <w:rsid w:val="009B0F62"/>
    <w:rsid w:val="009B2724"/>
    <w:rsid w:val="009B3B40"/>
    <w:rsid w:val="009B5050"/>
    <w:rsid w:val="009B57D3"/>
    <w:rsid w:val="009C0055"/>
    <w:rsid w:val="009C0961"/>
    <w:rsid w:val="009C0ED4"/>
    <w:rsid w:val="009C1CD2"/>
    <w:rsid w:val="009C2017"/>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5600"/>
    <w:rsid w:val="00A2799A"/>
    <w:rsid w:val="00A306EE"/>
    <w:rsid w:val="00A309B1"/>
    <w:rsid w:val="00A30F5E"/>
    <w:rsid w:val="00A32EE3"/>
    <w:rsid w:val="00A351E7"/>
    <w:rsid w:val="00A358AA"/>
    <w:rsid w:val="00A36081"/>
    <w:rsid w:val="00A37486"/>
    <w:rsid w:val="00A378D1"/>
    <w:rsid w:val="00A4197A"/>
    <w:rsid w:val="00A45FBD"/>
    <w:rsid w:val="00A4660B"/>
    <w:rsid w:val="00A46AA1"/>
    <w:rsid w:val="00A5164B"/>
    <w:rsid w:val="00A631E5"/>
    <w:rsid w:val="00A64A4B"/>
    <w:rsid w:val="00A667F5"/>
    <w:rsid w:val="00A67D01"/>
    <w:rsid w:val="00A7045B"/>
    <w:rsid w:val="00A7103F"/>
    <w:rsid w:val="00A71CDE"/>
    <w:rsid w:val="00A72866"/>
    <w:rsid w:val="00A72FDA"/>
    <w:rsid w:val="00A73177"/>
    <w:rsid w:val="00A75D68"/>
    <w:rsid w:val="00A76858"/>
    <w:rsid w:val="00A7704C"/>
    <w:rsid w:val="00A7779D"/>
    <w:rsid w:val="00A81BB7"/>
    <w:rsid w:val="00A82660"/>
    <w:rsid w:val="00A82A6F"/>
    <w:rsid w:val="00A82EF4"/>
    <w:rsid w:val="00A8404E"/>
    <w:rsid w:val="00A84338"/>
    <w:rsid w:val="00A84C1C"/>
    <w:rsid w:val="00A855C3"/>
    <w:rsid w:val="00A8600F"/>
    <w:rsid w:val="00A900EF"/>
    <w:rsid w:val="00A92E92"/>
    <w:rsid w:val="00A93CD9"/>
    <w:rsid w:val="00A9471E"/>
    <w:rsid w:val="00A95A37"/>
    <w:rsid w:val="00A96807"/>
    <w:rsid w:val="00AA0DE0"/>
    <w:rsid w:val="00AA141C"/>
    <w:rsid w:val="00AA2575"/>
    <w:rsid w:val="00AA2E64"/>
    <w:rsid w:val="00AA480D"/>
    <w:rsid w:val="00AB2324"/>
    <w:rsid w:val="00AB2E61"/>
    <w:rsid w:val="00AB4FA6"/>
    <w:rsid w:val="00AB5599"/>
    <w:rsid w:val="00AB7FB5"/>
    <w:rsid w:val="00AC05F4"/>
    <w:rsid w:val="00AC1B99"/>
    <w:rsid w:val="00AC2375"/>
    <w:rsid w:val="00AC2703"/>
    <w:rsid w:val="00AC2C5F"/>
    <w:rsid w:val="00AC6D04"/>
    <w:rsid w:val="00AC7034"/>
    <w:rsid w:val="00AC72B7"/>
    <w:rsid w:val="00AD0B6A"/>
    <w:rsid w:val="00AD342B"/>
    <w:rsid w:val="00AD499B"/>
    <w:rsid w:val="00AD6DAB"/>
    <w:rsid w:val="00AD7AC4"/>
    <w:rsid w:val="00AD7C36"/>
    <w:rsid w:val="00AE42E7"/>
    <w:rsid w:val="00AE59D3"/>
    <w:rsid w:val="00AE7611"/>
    <w:rsid w:val="00AF09C1"/>
    <w:rsid w:val="00AF13D8"/>
    <w:rsid w:val="00AF29F6"/>
    <w:rsid w:val="00AF3441"/>
    <w:rsid w:val="00AF38F7"/>
    <w:rsid w:val="00AF6D61"/>
    <w:rsid w:val="00AF71A6"/>
    <w:rsid w:val="00B00EFB"/>
    <w:rsid w:val="00B012C9"/>
    <w:rsid w:val="00B01E15"/>
    <w:rsid w:val="00B0287E"/>
    <w:rsid w:val="00B028A7"/>
    <w:rsid w:val="00B04048"/>
    <w:rsid w:val="00B0523E"/>
    <w:rsid w:val="00B062CA"/>
    <w:rsid w:val="00B06AFC"/>
    <w:rsid w:val="00B155B6"/>
    <w:rsid w:val="00B1613B"/>
    <w:rsid w:val="00B16408"/>
    <w:rsid w:val="00B20EEB"/>
    <w:rsid w:val="00B23853"/>
    <w:rsid w:val="00B241BE"/>
    <w:rsid w:val="00B25BE9"/>
    <w:rsid w:val="00B275DD"/>
    <w:rsid w:val="00B27839"/>
    <w:rsid w:val="00B27E6B"/>
    <w:rsid w:val="00B30271"/>
    <w:rsid w:val="00B31525"/>
    <w:rsid w:val="00B32021"/>
    <w:rsid w:val="00B3328D"/>
    <w:rsid w:val="00B36B59"/>
    <w:rsid w:val="00B36F5D"/>
    <w:rsid w:val="00B40ABA"/>
    <w:rsid w:val="00B41B36"/>
    <w:rsid w:val="00B42828"/>
    <w:rsid w:val="00B459A8"/>
    <w:rsid w:val="00B468CF"/>
    <w:rsid w:val="00B46CF7"/>
    <w:rsid w:val="00B51901"/>
    <w:rsid w:val="00B51B3E"/>
    <w:rsid w:val="00B52766"/>
    <w:rsid w:val="00B52F0B"/>
    <w:rsid w:val="00B531D5"/>
    <w:rsid w:val="00B54106"/>
    <w:rsid w:val="00B54732"/>
    <w:rsid w:val="00B54CC6"/>
    <w:rsid w:val="00B54E47"/>
    <w:rsid w:val="00B551C0"/>
    <w:rsid w:val="00B5608A"/>
    <w:rsid w:val="00B61A10"/>
    <w:rsid w:val="00B63204"/>
    <w:rsid w:val="00B70D1F"/>
    <w:rsid w:val="00B737BE"/>
    <w:rsid w:val="00B73C80"/>
    <w:rsid w:val="00B73E70"/>
    <w:rsid w:val="00B74D6A"/>
    <w:rsid w:val="00B7772D"/>
    <w:rsid w:val="00B8055E"/>
    <w:rsid w:val="00B82A2D"/>
    <w:rsid w:val="00B8501C"/>
    <w:rsid w:val="00B8508E"/>
    <w:rsid w:val="00B8759F"/>
    <w:rsid w:val="00B907CE"/>
    <w:rsid w:val="00B92F0F"/>
    <w:rsid w:val="00B94CE1"/>
    <w:rsid w:val="00B9538F"/>
    <w:rsid w:val="00B9733A"/>
    <w:rsid w:val="00B97FA6"/>
    <w:rsid w:val="00BA0E75"/>
    <w:rsid w:val="00BA5922"/>
    <w:rsid w:val="00BB016D"/>
    <w:rsid w:val="00BB1995"/>
    <w:rsid w:val="00BB207C"/>
    <w:rsid w:val="00BB2E79"/>
    <w:rsid w:val="00BB336E"/>
    <w:rsid w:val="00BB5535"/>
    <w:rsid w:val="00BB603D"/>
    <w:rsid w:val="00BB7DBF"/>
    <w:rsid w:val="00BC07A3"/>
    <w:rsid w:val="00BC080F"/>
    <w:rsid w:val="00BC0BBC"/>
    <w:rsid w:val="00BC1543"/>
    <w:rsid w:val="00BC1EAD"/>
    <w:rsid w:val="00BC1F4D"/>
    <w:rsid w:val="00BC20BA"/>
    <w:rsid w:val="00BC2ED7"/>
    <w:rsid w:val="00BC32A6"/>
    <w:rsid w:val="00BC3636"/>
    <w:rsid w:val="00BC53FE"/>
    <w:rsid w:val="00BD0631"/>
    <w:rsid w:val="00BD1BA2"/>
    <w:rsid w:val="00BD1BC5"/>
    <w:rsid w:val="00BD503B"/>
    <w:rsid w:val="00BD7C3F"/>
    <w:rsid w:val="00BE06A5"/>
    <w:rsid w:val="00BE11DA"/>
    <w:rsid w:val="00BE235F"/>
    <w:rsid w:val="00BE3993"/>
    <w:rsid w:val="00BE5BEA"/>
    <w:rsid w:val="00BF0759"/>
    <w:rsid w:val="00BF0E38"/>
    <w:rsid w:val="00BF0F63"/>
    <w:rsid w:val="00BF17FE"/>
    <w:rsid w:val="00BF1F00"/>
    <w:rsid w:val="00BF2E8A"/>
    <w:rsid w:val="00BF4260"/>
    <w:rsid w:val="00BF4D91"/>
    <w:rsid w:val="00BF50BA"/>
    <w:rsid w:val="00BF7EA0"/>
    <w:rsid w:val="00C02581"/>
    <w:rsid w:val="00C039F2"/>
    <w:rsid w:val="00C03E87"/>
    <w:rsid w:val="00C03F1E"/>
    <w:rsid w:val="00C0427C"/>
    <w:rsid w:val="00C05612"/>
    <w:rsid w:val="00C0602C"/>
    <w:rsid w:val="00C06955"/>
    <w:rsid w:val="00C14433"/>
    <w:rsid w:val="00C16434"/>
    <w:rsid w:val="00C17137"/>
    <w:rsid w:val="00C2046D"/>
    <w:rsid w:val="00C2129E"/>
    <w:rsid w:val="00C2146B"/>
    <w:rsid w:val="00C22011"/>
    <w:rsid w:val="00C222FE"/>
    <w:rsid w:val="00C2257F"/>
    <w:rsid w:val="00C23F2B"/>
    <w:rsid w:val="00C30DD8"/>
    <w:rsid w:val="00C31683"/>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576B0"/>
    <w:rsid w:val="00C61353"/>
    <w:rsid w:val="00C63502"/>
    <w:rsid w:val="00C637D2"/>
    <w:rsid w:val="00C63D9A"/>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321B"/>
    <w:rsid w:val="00CB3707"/>
    <w:rsid w:val="00CB3AA9"/>
    <w:rsid w:val="00CB479E"/>
    <w:rsid w:val="00CB67AA"/>
    <w:rsid w:val="00CB6DF7"/>
    <w:rsid w:val="00CC0AB1"/>
    <w:rsid w:val="00CC148A"/>
    <w:rsid w:val="00CC38F1"/>
    <w:rsid w:val="00CC55C8"/>
    <w:rsid w:val="00CC5FB1"/>
    <w:rsid w:val="00CC627B"/>
    <w:rsid w:val="00CD05A3"/>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0D26"/>
    <w:rsid w:val="00D01138"/>
    <w:rsid w:val="00D01B10"/>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0FF9"/>
    <w:rsid w:val="00D3136D"/>
    <w:rsid w:val="00D32E44"/>
    <w:rsid w:val="00D3480D"/>
    <w:rsid w:val="00D402F7"/>
    <w:rsid w:val="00D4355D"/>
    <w:rsid w:val="00D44606"/>
    <w:rsid w:val="00D44C98"/>
    <w:rsid w:val="00D461E0"/>
    <w:rsid w:val="00D506A3"/>
    <w:rsid w:val="00D50AB7"/>
    <w:rsid w:val="00D50CFA"/>
    <w:rsid w:val="00D52358"/>
    <w:rsid w:val="00D532AA"/>
    <w:rsid w:val="00D53EE2"/>
    <w:rsid w:val="00D53FB8"/>
    <w:rsid w:val="00D556A1"/>
    <w:rsid w:val="00D55F04"/>
    <w:rsid w:val="00D578C7"/>
    <w:rsid w:val="00D61103"/>
    <w:rsid w:val="00D619F5"/>
    <w:rsid w:val="00D62427"/>
    <w:rsid w:val="00D62DDF"/>
    <w:rsid w:val="00D6418F"/>
    <w:rsid w:val="00D6424D"/>
    <w:rsid w:val="00D644B1"/>
    <w:rsid w:val="00D65085"/>
    <w:rsid w:val="00D655DF"/>
    <w:rsid w:val="00D662D3"/>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3153"/>
    <w:rsid w:val="00DA55F6"/>
    <w:rsid w:val="00DA57F2"/>
    <w:rsid w:val="00DB0E77"/>
    <w:rsid w:val="00DB3AF0"/>
    <w:rsid w:val="00DB4017"/>
    <w:rsid w:val="00DB4ADC"/>
    <w:rsid w:val="00DB4B2A"/>
    <w:rsid w:val="00DB68A6"/>
    <w:rsid w:val="00DC10D3"/>
    <w:rsid w:val="00DC44DB"/>
    <w:rsid w:val="00DC4A2C"/>
    <w:rsid w:val="00DC515A"/>
    <w:rsid w:val="00DC537C"/>
    <w:rsid w:val="00DC69C8"/>
    <w:rsid w:val="00DD1278"/>
    <w:rsid w:val="00DD22D9"/>
    <w:rsid w:val="00DD2507"/>
    <w:rsid w:val="00DD2F9B"/>
    <w:rsid w:val="00DD6B45"/>
    <w:rsid w:val="00DD7466"/>
    <w:rsid w:val="00DE2964"/>
    <w:rsid w:val="00DE4166"/>
    <w:rsid w:val="00DE6BFC"/>
    <w:rsid w:val="00DE7146"/>
    <w:rsid w:val="00DF1545"/>
    <w:rsid w:val="00DF195D"/>
    <w:rsid w:val="00DF3893"/>
    <w:rsid w:val="00DF45F3"/>
    <w:rsid w:val="00DF5E96"/>
    <w:rsid w:val="00DF7A26"/>
    <w:rsid w:val="00E04827"/>
    <w:rsid w:val="00E053D8"/>
    <w:rsid w:val="00E071A6"/>
    <w:rsid w:val="00E073B3"/>
    <w:rsid w:val="00E07EA7"/>
    <w:rsid w:val="00E10946"/>
    <w:rsid w:val="00E136B5"/>
    <w:rsid w:val="00E13EFC"/>
    <w:rsid w:val="00E14470"/>
    <w:rsid w:val="00E15D0B"/>
    <w:rsid w:val="00E2036E"/>
    <w:rsid w:val="00E20CA7"/>
    <w:rsid w:val="00E21BF9"/>
    <w:rsid w:val="00E2214C"/>
    <w:rsid w:val="00E2288B"/>
    <w:rsid w:val="00E23247"/>
    <w:rsid w:val="00E2367A"/>
    <w:rsid w:val="00E23902"/>
    <w:rsid w:val="00E25BC5"/>
    <w:rsid w:val="00E2626D"/>
    <w:rsid w:val="00E26D91"/>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963"/>
    <w:rsid w:val="00E61DAE"/>
    <w:rsid w:val="00E63C04"/>
    <w:rsid w:val="00E657C8"/>
    <w:rsid w:val="00E67707"/>
    <w:rsid w:val="00E7094A"/>
    <w:rsid w:val="00E70C02"/>
    <w:rsid w:val="00E71EB9"/>
    <w:rsid w:val="00E72DAA"/>
    <w:rsid w:val="00E734AF"/>
    <w:rsid w:val="00E743E1"/>
    <w:rsid w:val="00E74935"/>
    <w:rsid w:val="00E80094"/>
    <w:rsid w:val="00E805E5"/>
    <w:rsid w:val="00E81A84"/>
    <w:rsid w:val="00E822C6"/>
    <w:rsid w:val="00E824D8"/>
    <w:rsid w:val="00E84D20"/>
    <w:rsid w:val="00E857BF"/>
    <w:rsid w:val="00E862C2"/>
    <w:rsid w:val="00E87D19"/>
    <w:rsid w:val="00E9065E"/>
    <w:rsid w:val="00E90D1F"/>
    <w:rsid w:val="00E92C3E"/>
    <w:rsid w:val="00E93F29"/>
    <w:rsid w:val="00EA0555"/>
    <w:rsid w:val="00EA0E83"/>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0128"/>
    <w:rsid w:val="00F014CE"/>
    <w:rsid w:val="00F026CF"/>
    <w:rsid w:val="00F02D19"/>
    <w:rsid w:val="00F05F3E"/>
    <w:rsid w:val="00F06FF3"/>
    <w:rsid w:val="00F112F6"/>
    <w:rsid w:val="00F11DCD"/>
    <w:rsid w:val="00F123E3"/>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4DCB"/>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6F08"/>
    <w:rsid w:val="00F872D6"/>
    <w:rsid w:val="00F92B43"/>
    <w:rsid w:val="00F938DA"/>
    <w:rsid w:val="00F93970"/>
    <w:rsid w:val="00F94920"/>
    <w:rsid w:val="00FA0226"/>
    <w:rsid w:val="00FA0555"/>
    <w:rsid w:val="00FA05E6"/>
    <w:rsid w:val="00FA0EFD"/>
    <w:rsid w:val="00FA231E"/>
    <w:rsid w:val="00FA4D35"/>
    <w:rsid w:val="00FA620A"/>
    <w:rsid w:val="00FA6292"/>
    <w:rsid w:val="00FA6455"/>
    <w:rsid w:val="00FB1996"/>
    <w:rsid w:val="00FB3519"/>
    <w:rsid w:val="00FB3E00"/>
    <w:rsid w:val="00FB5EB0"/>
    <w:rsid w:val="00FB5F8D"/>
    <w:rsid w:val="00FC055B"/>
    <w:rsid w:val="00FC2844"/>
    <w:rsid w:val="00FC36B6"/>
    <w:rsid w:val="00FC40F0"/>
    <w:rsid w:val="00FC5272"/>
    <w:rsid w:val="00FC536C"/>
    <w:rsid w:val="00FC5451"/>
    <w:rsid w:val="00FC62EA"/>
    <w:rsid w:val="00FD074E"/>
    <w:rsid w:val="00FD0F0C"/>
    <w:rsid w:val="00FD1248"/>
    <w:rsid w:val="00FD175C"/>
    <w:rsid w:val="00FD4B5D"/>
    <w:rsid w:val="00FD6467"/>
    <w:rsid w:val="00FE127C"/>
    <w:rsid w:val="00FE2323"/>
    <w:rsid w:val="00FE3080"/>
    <w:rsid w:val="00FE3630"/>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6789913">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40710396">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89145841">
      <w:bodyDiv w:val="1"/>
      <w:marLeft w:val="0"/>
      <w:marRight w:val="0"/>
      <w:marTop w:val="0"/>
      <w:marBottom w:val="0"/>
      <w:divBdr>
        <w:top w:val="none" w:sz="0" w:space="0" w:color="auto"/>
        <w:left w:val="none" w:sz="0" w:space="0" w:color="auto"/>
        <w:bottom w:val="none" w:sz="0" w:space="0" w:color="auto"/>
        <w:right w:val="none" w:sz="0" w:space="0" w:color="auto"/>
      </w:divBdr>
      <w:divsChild>
        <w:div w:id="1945919110">
          <w:marLeft w:val="0"/>
          <w:marRight w:val="0"/>
          <w:marTop w:val="0"/>
          <w:marBottom w:val="0"/>
          <w:divBdr>
            <w:top w:val="none" w:sz="0" w:space="0" w:color="auto"/>
            <w:left w:val="none" w:sz="0" w:space="0" w:color="auto"/>
            <w:bottom w:val="none" w:sz="0" w:space="0" w:color="auto"/>
            <w:right w:val="none" w:sz="0" w:space="0" w:color="auto"/>
          </w:divBdr>
          <w:divsChild>
            <w:div w:id="2093432295">
              <w:marLeft w:val="0"/>
              <w:marRight w:val="0"/>
              <w:marTop w:val="0"/>
              <w:marBottom w:val="0"/>
              <w:divBdr>
                <w:top w:val="none" w:sz="0" w:space="0" w:color="auto"/>
                <w:left w:val="none" w:sz="0" w:space="0" w:color="auto"/>
                <w:bottom w:val="none" w:sz="0" w:space="0" w:color="auto"/>
                <w:right w:val="none" w:sz="0" w:space="0" w:color="auto"/>
              </w:divBdr>
            </w:div>
          </w:divsChild>
        </w:div>
        <w:div w:id="2114281597">
          <w:marLeft w:val="0"/>
          <w:marRight w:val="0"/>
          <w:marTop w:val="0"/>
          <w:marBottom w:val="0"/>
          <w:divBdr>
            <w:top w:val="none" w:sz="0" w:space="0" w:color="auto"/>
            <w:left w:val="none" w:sz="0" w:space="0" w:color="auto"/>
            <w:bottom w:val="none" w:sz="0" w:space="0" w:color="auto"/>
            <w:right w:val="none" w:sz="0" w:space="0" w:color="auto"/>
          </w:divBdr>
          <w:divsChild>
            <w:div w:id="1606424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263408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67028396">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SbWetL0EeH0" TargetMode="External"/><Relationship Id="rId18" Type="http://schemas.openxmlformats.org/officeDocument/2006/relationships/image" Target="media/image7.png"/><Relationship Id="rId26" Type="http://schemas.openxmlformats.org/officeDocument/2006/relationships/hyperlink" Target="https://dialnet.unirioja.es/servlet/articulo?codigo=10095289&amp;orden=0&amp;info=link" TargetMode="External"/><Relationship Id="rId3" Type="http://schemas.openxmlformats.org/officeDocument/2006/relationships/customXml" Target="../customXml/item3.xml"/><Relationship Id="rId21" Type="http://schemas.openxmlformats.org/officeDocument/2006/relationships/hyperlink" Target="https://www.banrep.gov.co/sites/default/files/publicaciones/archivos/guia-lenguaje-inclusivo-br.pdf"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hyperlink" Target="https://colaboracion.dnp.gov.co/CDT/Gobierno_DDHH_Paz/Gob_Asuntos_Internacionales/Innovacion/Guia_Lenguaje_Claro_2025.pdf" TargetMode="Externa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yperlink" Target="https://secretariageneral.gov.co/sites/default/files/2023-03/guia-de-lenguaje-claro-incluyente-del-distrito-capital.pdf"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colaboracion.dnp.gov.co/CDT/Programa%20Nacional%20del%20Servicio%20al%20Ciudadano/GUIA%20DEL%20LENGUAJE%20CLARO.pdf" TargetMode="External"/><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hyperlink" Target="https://www.bomberosbogota.gov.co/sites/default/files/Documentacion/ServicioCiudadano/Gui%CC%81a%20de%20lenguaje%20claro.pdf" TargetMode="External"/><Relationship Id="rId28" Type="http://schemas.openxmlformats.org/officeDocument/2006/relationships/hyperlink" Target="https://colombia.nimd.org/wp-content/uploads/2020/12/Cartilla-de-transparencia-FINAL-BAJA-05_11_2020.pdf" TargetMode="External"/><Relationship Id="rId10" Type="http://schemas.openxmlformats.org/officeDocument/2006/relationships/endnotes" Target="endnotes.xml"/><Relationship Id="rId19" Type="http://schemas.openxmlformats.org/officeDocument/2006/relationships/image" Target="media/image8.sv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repositorio.uceva.edu.co/bitstream/handle/20.500.12993/4125/TG-00034541.pdf?sequence=1" TargetMode="External"/><Relationship Id="rId27" Type="http://schemas.openxmlformats.org/officeDocument/2006/relationships/hyperlink" Target="https://www.mineducacion.gov.co/1780/articles-423521_recurso_3.pdf" TargetMode="External"/><Relationship Id="rId30"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10.svg"/><Relationship Id="rId1"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2.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3.xml><?xml version="1.0" encoding="utf-8"?>
<ds:datastoreItem xmlns:ds="http://schemas.openxmlformats.org/officeDocument/2006/customXml" ds:itemID="{59065960-E0CA-4804-83B5-320CBCDCC1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E3F2C97-0AB2-4402-BDFC-5DF5373803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502</TotalTime>
  <Pages>64</Pages>
  <Words>11832</Words>
  <Characters>65082</Characters>
  <Application>Microsoft Office Word</Application>
  <DocSecurity>0</DocSecurity>
  <Lines>542</Lines>
  <Paragraphs>153</Paragraphs>
  <ScaleCrop>false</ScaleCrop>
  <HeadingPairs>
    <vt:vector size="2" baseType="variant">
      <vt:variant>
        <vt:lpstr>Título</vt:lpstr>
      </vt:variant>
      <vt:variant>
        <vt:i4>1</vt:i4>
      </vt:variant>
    </vt:vector>
  </HeadingPairs>
  <TitlesOfParts>
    <vt:vector size="1" baseType="lpstr">
      <vt:lpstr>Comunicación pública y acceso ciudadano</vt:lpstr>
    </vt:vector>
  </TitlesOfParts>
  <Company/>
  <LinksUpToDate>false</LinksUpToDate>
  <CharactersWithSpaces>76761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Comunicación pública y acceso ciudadano</dc:title>
  <dc:subject/>
  <dc:creator>SENA</dc:creator>
  <cp:keywords/>
  <dc:description/>
  <cp:lastModifiedBy>Jorge Eduardo Rueda Peña</cp:lastModifiedBy>
  <cp:revision>77</cp:revision>
  <cp:lastPrinted>2026-09-04T22:25:00Z</cp:lastPrinted>
  <dcterms:created xsi:type="dcterms:W3CDTF">2026-07-28T15:53:00Z</dcterms:created>
  <dcterms:modified xsi:type="dcterms:W3CDTF">2026-09-04T22:25:00Z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