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88037" w14:textId="4A659050" w:rsidR="00C71D57" w:rsidRPr="00282E46" w:rsidRDefault="00C71D57">
      <w:pPr>
        <w:spacing w:line="240" w:lineRule="auto"/>
        <w:rPr>
          <w:b/>
        </w:rPr>
      </w:pPr>
    </w:p>
    <w:p w14:paraId="19FC2347" w14:textId="77777777" w:rsidR="009D2E85" w:rsidRPr="00282E46" w:rsidRDefault="009D2E85">
      <w:pPr>
        <w:spacing w:line="240" w:lineRule="auto"/>
        <w:rPr>
          <w:b/>
        </w:rPr>
      </w:pPr>
    </w:p>
    <w:p w14:paraId="1632BD3F" w14:textId="77777777" w:rsidR="009D2E85" w:rsidRPr="00282E46" w:rsidRDefault="009D2E85">
      <w:pPr>
        <w:spacing w:line="240" w:lineRule="auto"/>
        <w:rPr>
          <w:b/>
        </w:rPr>
      </w:pPr>
    </w:p>
    <w:p w14:paraId="22D46F56" w14:textId="77777777" w:rsidR="009D2E85" w:rsidRPr="00282E46" w:rsidRDefault="009D2E85">
      <w:pPr>
        <w:spacing w:line="240" w:lineRule="auto"/>
        <w:rPr>
          <w:b/>
        </w:rPr>
      </w:pPr>
    </w:p>
    <w:p w14:paraId="43C5D7DB" w14:textId="77777777" w:rsidR="009D2E85" w:rsidRPr="00282E46" w:rsidRDefault="009D2E85">
      <w:pPr>
        <w:spacing w:line="240" w:lineRule="auto"/>
        <w:rPr>
          <w:b/>
        </w:rPr>
      </w:pPr>
    </w:p>
    <w:p w14:paraId="327649B2" w14:textId="77777777" w:rsidR="00C02521" w:rsidRPr="00282E46" w:rsidRDefault="00C02521" w:rsidP="00C02521">
      <w:pPr>
        <w:spacing w:line="240" w:lineRule="auto"/>
        <w:rPr>
          <w:b/>
          <w:lang w:val="es-CO"/>
        </w:rPr>
      </w:pPr>
      <w:r w:rsidRPr="00282E46">
        <w:rPr>
          <w:b/>
          <w:lang w:val="es-CO"/>
        </w:rPr>
        <w:t> </w:t>
      </w: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282E46" w14:paraId="7B0CB1BE" w14:textId="77777777" w:rsidTr="2CC246E2">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77777777" w:rsidR="00C02521" w:rsidRPr="00282E46" w:rsidRDefault="00C02521" w:rsidP="00C02521">
            <w:pPr>
              <w:spacing w:line="240" w:lineRule="auto"/>
              <w:rPr>
                <w:b/>
                <w:lang w:val="es-CO"/>
              </w:rPr>
            </w:pPr>
            <w:r w:rsidRPr="00282E46">
              <w:rPr>
                <w:b/>
                <w:bCs/>
              </w:rPr>
              <w:t>Título componente</w:t>
            </w:r>
            <w:r w:rsidRPr="00282E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77777777" w:rsidR="00C02521" w:rsidRPr="00282E46" w:rsidRDefault="00C02521" w:rsidP="00C02521">
            <w:pPr>
              <w:spacing w:line="240" w:lineRule="auto"/>
              <w:rPr>
                <w:b/>
                <w:lang w:val="es-CO"/>
              </w:rPr>
            </w:pPr>
            <w:r w:rsidRPr="00282E46">
              <w:rPr>
                <w:b/>
                <w:bCs/>
              </w:rPr>
              <w:t>Pódcast</w:t>
            </w:r>
            <w:r w:rsidRPr="00282E46">
              <w:rPr>
                <w:b/>
                <w:lang w:val="es-CO"/>
              </w:rPr>
              <w:t> </w:t>
            </w:r>
          </w:p>
        </w:tc>
      </w:tr>
      <w:tr w:rsidR="00B24FAF" w:rsidRPr="00282E46" w14:paraId="75B9F1F0"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282E46" w:rsidRDefault="00B24FAF" w:rsidP="00B24FAF">
            <w:pPr>
              <w:spacing w:line="240" w:lineRule="auto"/>
              <w:rPr>
                <w:b/>
                <w:bCs/>
              </w:rPr>
            </w:pPr>
            <w:r w:rsidRPr="00282E46">
              <w:rPr>
                <w:b/>
                <w:bCs/>
              </w:rPr>
              <w:t xml:space="preserve">Título del pódcast </w:t>
            </w:r>
          </w:p>
          <w:p w14:paraId="310BAF13" w14:textId="4A461E7B" w:rsidR="00B24FAF" w:rsidRPr="00282E46" w:rsidRDefault="00B24FAF" w:rsidP="00B24FAF">
            <w:pPr>
              <w:spacing w:line="240" w:lineRule="auto"/>
              <w:rPr>
                <w:b/>
                <w:lang w:val="es-CO"/>
              </w:rPr>
            </w:pPr>
            <w:r w:rsidRPr="00282E46">
              <w:rPr>
                <w:b/>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4838DB" w14:textId="1917050E" w:rsidR="00B24FAF" w:rsidRPr="00282E46" w:rsidRDefault="004B576C" w:rsidP="00B24FAF">
            <w:pPr>
              <w:spacing w:line="240" w:lineRule="auto"/>
              <w:rPr>
                <w:lang w:val="es-CO"/>
              </w:rPr>
            </w:pPr>
            <w:r w:rsidRPr="004B576C">
              <w:t>Cuando comprender un mensaje también es un derecho</w:t>
            </w:r>
          </w:p>
        </w:tc>
      </w:tr>
      <w:tr w:rsidR="00B24FAF" w:rsidRPr="00282E46" w14:paraId="0A16DD4C"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B24FAF" w:rsidRPr="00282E46" w:rsidRDefault="00B24FAF" w:rsidP="00B24FAF">
            <w:pPr>
              <w:spacing w:line="240" w:lineRule="auto"/>
              <w:rPr>
                <w:b/>
                <w:lang w:val="es-CO"/>
              </w:rPr>
            </w:pPr>
            <w:r w:rsidRPr="00282E46">
              <w:rPr>
                <w:b/>
                <w:bCs/>
              </w:rPr>
              <w:t>Texto descriptivo</w:t>
            </w:r>
            <w:r w:rsidRPr="00282E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672583" w14:textId="5628BB76" w:rsidR="00B24FAF" w:rsidRPr="00282E46" w:rsidRDefault="004B576C" w:rsidP="00B24FAF">
            <w:pPr>
              <w:spacing w:line="240" w:lineRule="auto"/>
              <w:rPr>
                <w:lang w:val="es-CO"/>
              </w:rPr>
            </w:pPr>
            <w:r w:rsidRPr="004B576C">
              <w:rPr>
                <w:bCs/>
                <w:color w:val="000000"/>
                <w:lang w:val="es-CO"/>
              </w:rPr>
              <w:t>Este pódcast presenta, a través de una situación cotidiana, cómo una comunicación pública basada en el lenguaje claro, comprensible e inclusivo permite superar barreras comunicativas, fortalecer la relación entre el Estado y la ciudadanía y facilitar el acceso a la información pública y el ejercicio de los derechos.</w:t>
            </w:r>
          </w:p>
        </w:tc>
      </w:tr>
      <w:tr w:rsidR="00C02521" w:rsidRPr="00282E46" w14:paraId="5DC880CA"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C02521" w:rsidRPr="00282E46" w:rsidRDefault="2FAF0E2B" w:rsidP="2CC246E2">
            <w:pPr>
              <w:spacing w:line="240" w:lineRule="auto"/>
            </w:pPr>
            <w:r w:rsidRPr="00282E46">
              <w:rPr>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C02521" w:rsidRPr="00282E46" w:rsidRDefault="2FAF0E2B" w:rsidP="2CC246E2">
            <w:pPr>
              <w:spacing w:line="240" w:lineRule="auto"/>
              <w:rPr>
                <w:b/>
                <w:bCs/>
                <w:lang w:val="es-CO"/>
              </w:rPr>
            </w:pPr>
            <w:r w:rsidRPr="00282E46">
              <w:rPr>
                <w:b/>
                <w:bCs/>
              </w:rPr>
              <w:t xml:space="preserve">Contenido temático para guion de pódcast </w:t>
            </w:r>
          </w:p>
        </w:tc>
      </w:tr>
      <w:tr w:rsidR="00C02521" w:rsidRPr="00282E46" w14:paraId="208B7FFC" w14:textId="77777777" w:rsidTr="002D6E34">
        <w:trPr>
          <w:trHeight w:val="1148"/>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C02521" w:rsidRPr="00282E46" w:rsidRDefault="00C02521" w:rsidP="00C02521">
            <w:pPr>
              <w:spacing w:line="240" w:lineRule="auto"/>
              <w:rPr>
                <w:lang w:val="es-CO"/>
              </w:rPr>
            </w:pPr>
            <w:bookmarkStart w:id="0" w:name="_Hlk223386615"/>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4325A02" w14:textId="0FA4797D" w:rsidR="004B576C" w:rsidRPr="004B576C" w:rsidRDefault="004B576C" w:rsidP="004B576C">
            <w:pPr>
              <w:pStyle w:val="NormalWeb"/>
              <w:ind w:left="78" w:right="69"/>
              <w:rPr>
                <w:rFonts w:ascii="Arial" w:hAnsi="Arial" w:cs="Arial"/>
                <w:sz w:val="22"/>
                <w:szCs w:val="22"/>
              </w:rPr>
            </w:pPr>
            <w:r w:rsidRPr="004B576C">
              <w:rPr>
                <w:rFonts w:ascii="Arial" w:hAnsi="Arial" w:cs="Arial"/>
                <w:sz w:val="22"/>
                <w:szCs w:val="22"/>
              </w:rPr>
              <w:t xml:space="preserve">Imaginen la siguiente situación: Ana necesita solicitar un apoyo ofrecido por una entidad pública. Al ingresar al sitio </w:t>
            </w:r>
            <w:r w:rsidRPr="00907A2F">
              <w:rPr>
                <w:rFonts w:ascii="Arial" w:hAnsi="Arial" w:cs="Arial"/>
                <w:i/>
                <w:iCs/>
                <w:sz w:val="22"/>
                <w:szCs w:val="22"/>
              </w:rPr>
              <w:t>web</w:t>
            </w:r>
            <w:r w:rsidRPr="004B576C">
              <w:rPr>
                <w:rFonts w:ascii="Arial" w:hAnsi="Arial" w:cs="Arial"/>
                <w:sz w:val="22"/>
                <w:szCs w:val="22"/>
              </w:rPr>
              <w:t xml:space="preserve"> encuentra un documento lleno de tecnicismos, instrucciones poco claras y requisitos difíciles de identificar. Después de leerlo varias veces, aún no sabe qué documentos debe presentar, dónde realizar el trámite ni cuál es el siguiente paso. Como ella, muchas personas enfrentan barreras comunicativas que dificultan el acceso a la información pública.</w:t>
            </w:r>
          </w:p>
          <w:p w14:paraId="0D3DCA3E" w14:textId="67F3D0F7" w:rsidR="004B576C" w:rsidRPr="004B576C" w:rsidRDefault="004B576C" w:rsidP="004B576C">
            <w:pPr>
              <w:pStyle w:val="NormalWeb"/>
              <w:ind w:left="78" w:right="69"/>
              <w:rPr>
                <w:rFonts w:ascii="Arial" w:hAnsi="Arial" w:cs="Arial"/>
                <w:sz w:val="22"/>
                <w:szCs w:val="22"/>
              </w:rPr>
            </w:pPr>
            <w:r w:rsidRPr="004B576C">
              <w:rPr>
                <w:rFonts w:ascii="Arial" w:hAnsi="Arial" w:cs="Arial"/>
                <w:sz w:val="22"/>
                <w:szCs w:val="22"/>
              </w:rPr>
              <w:t>Días después, la entidad revisa sus comunicaciones y decide reorganizar la información utilizando un lenguaje claro, comprensible e inclusivo. Presenta primero la información más importante, explica los términos técnicos con palabras de uso común, organiza los pasos de manera lógica y emplea expresiones respetuosas que reconocen la diversidad de la ciudadanía. Además, adapta el contenido al contexto de las personas y publica la información en canales accesibles.</w:t>
            </w:r>
          </w:p>
          <w:p w14:paraId="720CF305" w14:textId="5F695BCE" w:rsidR="004B576C" w:rsidRPr="004B576C" w:rsidRDefault="004B576C" w:rsidP="004B576C">
            <w:pPr>
              <w:pStyle w:val="NormalWeb"/>
              <w:ind w:left="78" w:right="69"/>
              <w:rPr>
                <w:rFonts w:ascii="Arial" w:hAnsi="Arial" w:cs="Arial"/>
                <w:sz w:val="22"/>
                <w:szCs w:val="22"/>
              </w:rPr>
            </w:pPr>
            <w:r w:rsidRPr="004B576C">
              <w:rPr>
                <w:rFonts w:ascii="Arial" w:hAnsi="Arial" w:cs="Arial"/>
                <w:sz w:val="22"/>
                <w:szCs w:val="22"/>
              </w:rPr>
              <w:t>Cuando Ana consulta nuevamente el documento, comprende con facilidad qué debe hacer, reúne los requisitos, realiza el trámite sin inconvenientes y accede al servicio que necesitaba. La experiencia también fortalece su confianza en la entidad y le permite ejercer su derecho a acceder a información clara y útil.</w:t>
            </w:r>
          </w:p>
          <w:p w14:paraId="1BB597C1" w14:textId="75D3F4F5" w:rsidR="00DB4C61" w:rsidRPr="0088774F" w:rsidRDefault="004B576C" w:rsidP="004B576C">
            <w:pPr>
              <w:pStyle w:val="NormalWeb"/>
              <w:spacing w:before="0" w:beforeAutospacing="0" w:after="0" w:afterAutospacing="0"/>
              <w:ind w:left="78" w:right="69"/>
              <w:rPr>
                <w:rFonts w:ascii="Arial" w:hAnsi="Arial" w:cs="Arial"/>
                <w:sz w:val="22"/>
                <w:szCs w:val="22"/>
              </w:rPr>
            </w:pPr>
            <w:r w:rsidRPr="004B576C">
              <w:rPr>
                <w:rFonts w:ascii="Arial" w:hAnsi="Arial" w:cs="Arial"/>
                <w:sz w:val="22"/>
                <w:szCs w:val="22"/>
              </w:rPr>
              <w:t>Esta situación demuestra que comunicar no consiste únicamente en publicar información. Una comunicación pública efectiva requiere considerar el contexto ciudadano, reducir las barreras lingüísticas, aplicar lineamientos institucionales y utilizar metodologías que permitan verificar que los mensajes sean claros, comprensibles e inclusivos. De esta manera, la información pública cumple su propósito: acercar a la ciudadanía al Estado y facilitar el ejercicio de sus derechos.</w:t>
            </w:r>
          </w:p>
        </w:tc>
      </w:tr>
      <w:bookmarkEnd w:id="0"/>
    </w:tbl>
    <w:p w14:paraId="00093355" w14:textId="77777777" w:rsidR="00C71D57" w:rsidRPr="00282E46" w:rsidRDefault="00C71D57">
      <w:pPr>
        <w:spacing w:line="240" w:lineRule="auto"/>
        <w:rPr>
          <w:b/>
        </w:rPr>
      </w:pPr>
    </w:p>
    <w:sectPr w:rsidR="00C71D57" w:rsidRPr="00282E46">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45A89" w14:textId="77777777" w:rsidR="0019696E" w:rsidRDefault="0019696E">
      <w:pPr>
        <w:spacing w:line="240" w:lineRule="auto"/>
      </w:pPr>
      <w:r>
        <w:separator/>
      </w:r>
    </w:p>
  </w:endnote>
  <w:endnote w:type="continuationSeparator" w:id="0">
    <w:p w14:paraId="31706B40" w14:textId="77777777" w:rsidR="0019696E" w:rsidRDefault="001969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DF0A5" w14:textId="77777777" w:rsidR="0019696E" w:rsidRDefault="0019696E">
      <w:pPr>
        <w:spacing w:line="240" w:lineRule="auto"/>
      </w:pPr>
      <w:r>
        <w:separator/>
      </w:r>
    </w:p>
  </w:footnote>
  <w:footnote w:type="continuationSeparator" w:id="0">
    <w:p w14:paraId="11B3E2D0" w14:textId="77777777" w:rsidR="0019696E" w:rsidRDefault="001969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B8813B" id="Rectangle 1" o:spid="_x0000_s1026"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" filled="f" stroked="f">
              <v:textbox inset="2.53958mm,1.2694mm,2.53958mm,1.2694mm">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F4530"/>
    <w:multiLevelType w:val="multilevel"/>
    <w:tmpl w:val="00D8C7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44D16"/>
    <w:multiLevelType w:val="multilevel"/>
    <w:tmpl w:val="0E0433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97081"/>
    <w:multiLevelType w:val="hybridMultilevel"/>
    <w:tmpl w:val="900207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68A7D97"/>
    <w:multiLevelType w:val="multilevel"/>
    <w:tmpl w:val="C922CB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959EB"/>
    <w:multiLevelType w:val="hybridMultilevel"/>
    <w:tmpl w:val="A59030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F2109FF"/>
    <w:multiLevelType w:val="hybridMultilevel"/>
    <w:tmpl w:val="696819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00520F7"/>
    <w:multiLevelType w:val="hybridMultilevel"/>
    <w:tmpl w:val="AFDE67AA"/>
    <w:lvl w:ilvl="0" w:tplc="240A000D">
      <w:start w:val="1"/>
      <w:numFmt w:val="bullet"/>
      <w:lvlText w:val=""/>
      <w:lvlJc w:val="left"/>
      <w:pPr>
        <w:ind w:left="798" w:hanging="360"/>
      </w:pPr>
      <w:rPr>
        <w:rFonts w:ascii="Wingdings" w:hAnsi="Wingdings" w:hint="default"/>
      </w:rPr>
    </w:lvl>
    <w:lvl w:ilvl="1" w:tplc="240A0003" w:tentative="1">
      <w:start w:val="1"/>
      <w:numFmt w:val="bullet"/>
      <w:lvlText w:val="o"/>
      <w:lvlJc w:val="left"/>
      <w:pPr>
        <w:ind w:left="1518" w:hanging="360"/>
      </w:pPr>
      <w:rPr>
        <w:rFonts w:ascii="Courier New" w:hAnsi="Courier New" w:cs="Courier New" w:hint="default"/>
      </w:rPr>
    </w:lvl>
    <w:lvl w:ilvl="2" w:tplc="240A0005" w:tentative="1">
      <w:start w:val="1"/>
      <w:numFmt w:val="bullet"/>
      <w:lvlText w:val=""/>
      <w:lvlJc w:val="left"/>
      <w:pPr>
        <w:ind w:left="2238" w:hanging="360"/>
      </w:pPr>
      <w:rPr>
        <w:rFonts w:ascii="Wingdings" w:hAnsi="Wingdings" w:hint="default"/>
      </w:rPr>
    </w:lvl>
    <w:lvl w:ilvl="3" w:tplc="240A0001" w:tentative="1">
      <w:start w:val="1"/>
      <w:numFmt w:val="bullet"/>
      <w:lvlText w:val=""/>
      <w:lvlJc w:val="left"/>
      <w:pPr>
        <w:ind w:left="2958" w:hanging="360"/>
      </w:pPr>
      <w:rPr>
        <w:rFonts w:ascii="Symbol" w:hAnsi="Symbol" w:hint="default"/>
      </w:rPr>
    </w:lvl>
    <w:lvl w:ilvl="4" w:tplc="240A0003" w:tentative="1">
      <w:start w:val="1"/>
      <w:numFmt w:val="bullet"/>
      <w:lvlText w:val="o"/>
      <w:lvlJc w:val="left"/>
      <w:pPr>
        <w:ind w:left="3678" w:hanging="360"/>
      </w:pPr>
      <w:rPr>
        <w:rFonts w:ascii="Courier New" w:hAnsi="Courier New" w:cs="Courier New" w:hint="default"/>
      </w:rPr>
    </w:lvl>
    <w:lvl w:ilvl="5" w:tplc="240A0005" w:tentative="1">
      <w:start w:val="1"/>
      <w:numFmt w:val="bullet"/>
      <w:lvlText w:val=""/>
      <w:lvlJc w:val="left"/>
      <w:pPr>
        <w:ind w:left="4398" w:hanging="360"/>
      </w:pPr>
      <w:rPr>
        <w:rFonts w:ascii="Wingdings" w:hAnsi="Wingdings" w:hint="default"/>
      </w:rPr>
    </w:lvl>
    <w:lvl w:ilvl="6" w:tplc="240A0001" w:tentative="1">
      <w:start w:val="1"/>
      <w:numFmt w:val="bullet"/>
      <w:lvlText w:val=""/>
      <w:lvlJc w:val="left"/>
      <w:pPr>
        <w:ind w:left="5118" w:hanging="360"/>
      </w:pPr>
      <w:rPr>
        <w:rFonts w:ascii="Symbol" w:hAnsi="Symbol" w:hint="default"/>
      </w:rPr>
    </w:lvl>
    <w:lvl w:ilvl="7" w:tplc="240A0003" w:tentative="1">
      <w:start w:val="1"/>
      <w:numFmt w:val="bullet"/>
      <w:lvlText w:val="o"/>
      <w:lvlJc w:val="left"/>
      <w:pPr>
        <w:ind w:left="5838" w:hanging="360"/>
      </w:pPr>
      <w:rPr>
        <w:rFonts w:ascii="Courier New" w:hAnsi="Courier New" w:cs="Courier New" w:hint="default"/>
      </w:rPr>
    </w:lvl>
    <w:lvl w:ilvl="8" w:tplc="240A0005" w:tentative="1">
      <w:start w:val="1"/>
      <w:numFmt w:val="bullet"/>
      <w:lvlText w:val=""/>
      <w:lvlJc w:val="left"/>
      <w:pPr>
        <w:ind w:left="6558" w:hanging="360"/>
      </w:pPr>
      <w:rPr>
        <w:rFonts w:ascii="Wingdings" w:hAnsi="Wingdings" w:hint="default"/>
      </w:rPr>
    </w:lvl>
  </w:abstractNum>
  <w:abstractNum w:abstractNumId="7" w15:restartNumberingAfterBreak="0">
    <w:nsid w:val="597818C9"/>
    <w:multiLevelType w:val="hybridMultilevel"/>
    <w:tmpl w:val="1632CF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B217952"/>
    <w:multiLevelType w:val="hybridMultilevel"/>
    <w:tmpl w:val="4540120E"/>
    <w:lvl w:ilvl="0" w:tplc="55041176">
      <w:start w:val="1"/>
      <w:numFmt w:val="upperLetter"/>
      <w:lvlText w:val="%1."/>
      <w:lvlJc w:val="left"/>
      <w:pPr>
        <w:ind w:left="720" w:hanging="360"/>
      </w:pPr>
      <w:rPr>
        <w:rFonts w:hint="default"/>
        <w:b/>
        <w:bCs/>
        <w:color w:val="000000" w:themeColor="text1"/>
      </w:rPr>
    </w:lvl>
    <w:lvl w:ilvl="1" w:tplc="240A000D">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D713DED"/>
    <w:multiLevelType w:val="hybridMultilevel"/>
    <w:tmpl w:val="B9240A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7"/>
  </w:num>
  <w:num w:numId="4">
    <w:abstractNumId w:val="2"/>
  </w:num>
  <w:num w:numId="5">
    <w:abstractNumId w:val="6"/>
  </w:num>
  <w:num w:numId="6">
    <w:abstractNumId w:val="3"/>
  </w:num>
  <w:num w:numId="7">
    <w:abstractNumId w:val="1"/>
  </w:num>
  <w:num w:numId="8">
    <w:abstractNumId w:val="0"/>
  </w:num>
  <w:num w:numId="9">
    <w:abstractNumId w:val="4"/>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1759A"/>
    <w:rsid w:val="00017C50"/>
    <w:rsid w:val="00041D05"/>
    <w:rsid w:val="000816AA"/>
    <w:rsid w:val="000912C1"/>
    <w:rsid w:val="000949DC"/>
    <w:rsid w:val="000B1E70"/>
    <w:rsid w:val="000B5619"/>
    <w:rsid w:val="000F633F"/>
    <w:rsid w:val="00101815"/>
    <w:rsid w:val="00106788"/>
    <w:rsid w:val="001067F3"/>
    <w:rsid w:val="00172F64"/>
    <w:rsid w:val="00174BFF"/>
    <w:rsid w:val="00176028"/>
    <w:rsid w:val="0019696E"/>
    <w:rsid w:val="001C2A8B"/>
    <w:rsid w:val="001D74B9"/>
    <w:rsid w:val="001F7027"/>
    <w:rsid w:val="002049D2"/>
    <w:rsid w:val="00204CB7"/>
    <w:rsid w:val="0021284A"/>
    <w:rsid w:val="0021605F"/>
    <w:rsid w:val="0022606A"/>
    <w:rsid w:val="00232E7C"/>
    <w:rsid w:val="002465D4"/>
    <w:rsid w:val="00256DB3"/>
    <w:rsid w:val="00282E46"/>
    <w:rsid w:val="002A1033"/>
    <w:rsid w:val="002A27C6"/>
    <w:rsid w:val="002A3FD6"/>
    <w:rsid w:val="002C686F"/>
    <w:rsid w:val="002D6E34"/>
    <w:rsid w:val="002E3B5F"/>
    <w:rsid w:val="00303150"/>
    <w:rsid w:val="003138F1"/>
    <w:rsid w:val="00315ADC"/>
    <w:rsid w:val="003166EB"/>
    <w:rsid w:val="00330A36"/>
    <w:rsid w:val="003A7CF3"/>
    <w:rsid w:val="003B3571"/>
    <w:rsid w:val="003B3CE7"/>
    <w:rsid w:val="003C47A8"/>
    <w:rsid w:val="003D2956"/>
    <w:rsid w:val="003D4EC2"/>
    <w:rsid w:val="003D6A7F"/>
    <w:rsid w:val="00416594"/>
    <w:rsid w:val="0042575E"/>
    <w:rsid w:val="0042643E"/>
    <w:rsid w:val="00431A35"/>
    <w:rsid w:val="0043559E"/>
    <w:rsid w:val="004822E3"/>
    <w:rsid w:val="004B576C"/>
    <w:rsid w:val="004C3522"/>
    <w:rsid w:val="004C7FA2"/>
    <w:rsid w:val="004E5424"/>
    <w:rsid w:val="004E7F20"/>
    <w:rsid w:val="00505F59"/>
    <w:rsid w:val="0051654D"/>
    <w:rsid w:val="005212B4"/>
    <w:rsid w:val="00527A2E"/>
    <w:rsid w:val="005463BA"/>
    <w:rsid w:val="005525F1"/>
    <w:rsid w:val="00566629"/>
    <w:rsid w:val="00567C48"/>
    <w:rsid w:val="00590E95"/>
    <w:rsid w:val="005A4DD3"/>
    <w:rsid w:val="005A62EE"/>
    <w:rsid w:val="005C48CA"/>
    <w:rsid w:val="005C7B91"/>
    <w:rsid w:val="005D40EC"/>
    <w:rsid w:val="00615887"/>
    <w:rsid w:val="006767A7"/>
    <w:rsid w:val="006778F4"/>
    <w:rsid w:val="006814CB"/>
    <w:rsid w:val="00684F92"/>
    <w:rsid w:val="006903AF"/>
    <w:rsid w:val="006951E9"/>
    <w:rsid w:val="006A3788"/>
    <w:rsid w:val="006D62DD"/>
    <w:rsid w:val="006D65AB"/>
    <w:rsid w:val="006F6F84"/>
    <w:rsid w:val="00750711"/>
    <w:rsid w:val="00754348"/>
    <w:rsid w:val="00770190"/>
    <w:rsid w:val="007A09EA"/>
    <w:rsid w:val="007B4096"/>
    <w:rsid w:val="007D3622"/>
    <w:rsid w:val="00805A7B"/>
    <w:rsid w:val="00805FD4"/>
    <w:rsid w:val="008062D0"/>
    <w:rsid w:val="00817DA7"/>
    <w:rsid w:val="00823C57"/>
    <w:rsid w:val="008274E9"/>
    <w:rsid w:val="00864470"/>
    <w:rsid w:val="00864F7C"/>
    <w:rsid w:val="008679A3"/>
    <w:rsid w:val="00867E7E"/>
    <w:rsid w:val="00872731"/>
    <w:rsid w:val="0088774F"/>
    <w:rsid w:val="00893878"/>
    <w:rsid w:val="008A0F4E"/>
    <w:rsid w:val="008C7CB6"/>
    <w:rsid w:val="008D30AD"/>
    <w:rsid w:val="008E115C"/>
    <w:rsid w:val="008E286B"/>
    <w:rsid w:val="008E65FF"/>
    <w:rsid w:val="008F1EAB"/>
    <w:rsid w:val="008F5FAC"/>
    <w:rsid w:val="009021BB"/>
    <w:rsid w:val="0090554A"/>
    <w:rsid w:val="00907A2F"/>
    <w:rsid w:val="00915A8D"/>
    <w:rsid w:val="00917E62"/>
    <w:rsid w:val="00920C6B"/>
    <w:rsid w:val="0094133B"/>
    <w:rsid w:val="0097481B"/>
    <w:rsid w:val="009847A1"/>
    <w:rsid w:val="009B26B6"/>
    <w:rsid w:val="009C3C7D"/>
    <w:rsid w:val="009C7134"/>
    <w:rsid w:val="009D2E85"/>
    <w:rsid w:val="009D3977"/>
    <w:rsid w:val="009D39BB"/>
    <w:rsid w:val="009E0C15"/>
    <w:rsid w:val="00A274B0"/>
    <w:rsid w:val="00A32066"/>
    <w:rsid w:val="00A41A0B"/>
    <w:rsid w:val="00A539D7"/>
    <w:rsid w:val="00A6679E"/>
    <w:rsid w:val="00A868E6"/>
    <w:rsid w:val="00A922D2"/>
    <w:rsid w:val="00AA1050"/>
    <w:rsid w:val="00AB72BC"/>
    <w:rsid w:val="00AC450F"/>
    <w:rsid w:val="00AC4B8E"/>
    <w:rsid w:val="00AE0643"/>
    <w:rsid w:val="00AE142D"/>
    <w:rsid w:val="00B23707"/>
    <w:rsid w:val="00B24FAF"/>
    <w:rsid w:val="00B53206"/>
    <w:rsid w:val="00B74BDC"/>
    <w:rsid w:val="00B77CC5"/>
    <w:rsid w:val="00B80615"/>
    <w:rsid w:val="00B923A8"/>
    <w:rsid w:val="00BA703C"/>
    <w:rsid w:val="00BA752D"/>
    <w:rsid w:val="00BB01F0"/>
    <w:rsid w:val="00BB3A44"/>
    <w:rsid w:val="00BD6557"/>
    <w:rsid w:val="00BE0EA4"/>
    <w:rsid w:val="00BE2D99"/>
    <w:rsid w:val="00BE6F10"/>
    <w:rsid w:val="00BF7D78"/>
    <w:rsid w:val="00C02521"/>
    <w:rsid w:val="00C131B9"/>
    <w:rsid w:val="00C203F9"/>
    <w:rsid w:val="00C50B66"/>
    <w:rsid w:val="00C5157A"/>
    <w:rsid w:val="00C52618"/>
    <w:rsid w:val="00C62BCB"/>
    <w:rsid w:val="00C71D57"/>
    <w:rsid w:val="00C9157B"/>
    <w:rsid w:val="00CA6CD1"/>
    <w:rsid w:val="00CC1011"/>
    <w:rsid w:val="00CC10FF"/>
    <w:rsid w:val="00CE32F0"/>
    <w:rsid w:val="00CF09AD"/>
    <w:rsid w:val="00D05C66"/>
    <w:rsid w:val="00D21F69"/>
    <w:rsid w:val="00D5762A"/>
    <w:rsid w:val="00D61CB2"/>
    <w:rsid w:val="00D917F3"/>
    <w:rsid w:val="00D92607"/>
    <w:rsid w:val="00DB4C61"/>
    <w:rsid w:val="00DE15EE"/>
    <w:rsid w:val="00DE2C85"/>
    <w:rsid w:val="00DF340F"/>
    <w:rsid w:val="00E17EF6"/>
    <w:rsid w:val="00E205E3"/>
    <w:rsid w:val="00E21F86"/>
    <w:rsid w:val="00E43605"/>
    <w:rsid w:val="00E71596"/>
    <w:rsid w:val="00E936A6"/>
    <w:rsid w:val="00EA707E"/>
    <w:rsid w:val="00EC787E"/>
    <w:rsid w:val="00ED4491"/>
    <w:rsid w:val="00EE5A8A"/>
    <w:rsid w:val="00F140D5"/>
    <w:rsid w:val="00F279A8"/>
    <w:rsid w:val="00F3246E"/>
    <w:rsid w:val="00F63E96"/>
    <w:rsid w:val="00F729CA"/>
    <w:rsid w:val="00F7392C"/>
    <w:rsid w:val="00F9329E"/>
    <w:rsid w:val="00FA54A7"/>
    <w:rsid w:val="00FA7350"/>
    <w:rsid w:val="00FB29D7"/>
    <w:rsid w:val="00FB49DF"/>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Textoennegrita">
    <w:name w:val="Strong"/>
    <w:basedOn w:val="Fuentedeprrafopredeter"/>
    <w:uiPriority w:val="22"/>
    <w:qFormat/>
    <w:rsid w:val="002C686F"/>
    <w:rPr>
      <w:b/>
      <w:bCs/>
    </w:rPr>
  </w:style>
  <w:style w:type="paragraph" w:styleId="Prrafodelista">
    <w:name w:val="List Paragraph"/>
    <w:basedOn w:val="Normal"/>
    <w:qFormat/>
    <w:rsid w:val="002C686F"/>
    <w:pPr>
      <w:ind w:left="720"/>
      <w:contextualSpacing/>
    </w:pPr>
  </w:style>
  <w:style w:type="paragraph" w:styleId="NormalWeb">
    <w:name w:val="Normal (Web)"/>
    <w:basedOn w:val="Normal"/>
    <w:uiPriority w:val="99"/>
    <w:unhideWhenUsed/>
    <w:qFormat/>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qFormat/>
    <w:rsid w:val="008E65FF"/>
    <w:rPr>
      <w:sz w:val="16"/>
      <w:szCs w:val="16"/>
    </w:rPr>
  </w:style>
  <w:style w:type="paragraph" w:styleId="Textocomentario">
    <w:name w:val="annotation text"/>
    <w:basedOn w:val="Normal"/>
    <w:link w:val="TextocomentarioCar"/>
    <w:uiPriority w:val="99"/>
    <w:unhideWhenUsed/>
    <w:qFormat/>
    <w:rsid w:val="008E65FF"/>
    <w:pPr>
      <w:spacing w:line="240" w:lineRule="auto"/>
    </w:pPr>
    <w:rPr>
      <w:sz w:val="20"/>
      <w:szCs w:val="20"/>
    </w:rPr>
  </w:style>
  <w:style w:type="character" w:customStyle="1" w:styleId="TextocomentarioCar">
    <w:name w:val="Texto comentario Car"/>
    <w:basedOn w:val="Fuentedeprrafopredeter"/>
    <w:link w:val="Textocomentario"/>
    <w:uiPriority w:val="99"/>
    <w:qFormat/>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styleId="Mencinsinresolver">
    <w:name w:val="Unresolved Mention"/>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bd">
    <w:name w:val="bd"/>
    <w:basedOn w:val="Normal"/>
    <w:rsid w:val="00CC101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elem-desc">
    <w:name w:val="elem-desc"/>
    <w:basedOn w:val="Normal"/>
    <w:rsid w:val="00CC1011"/>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496A9D1-C3EA-4A71-ABC4-9FB769A19CF4}"/>
</file>

<file path=customXml/itemProps2.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3.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345</Words>
  <Characters>1899</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Andrés Felipe Velandia Espitia</cp:lastModifiedBy>
  <cp:revision>74</cp:revision>
  <dcterms:created xsi:type="dcterms:W3CDTF">2025-08-21T15:11:00Z</dcterms:created>
  <dcterms:modified xsi:type="dcterms:W3CDTF">2026-08-05T20:44:00Z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