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95B7" w14:textId="77777777" w:rsidR="002965EA" w:rsidRPr="005742D1" w:rsidRDefault="002965EA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742D1" w:rsidRPr="005742D1" w14:paraId="2C76491F" w14:textId="77777777" w:rsidTr="1146C834">
        <w:tc>
          <w:tcPr>
            <w:tcW w:w="10154" w:type="dxa"/>
            <w:gridSpan w:val="4"/>
          </w:tcPr>
          <w:p w14:paraId="7936618C" w14:textId="77777777" w:rsidR="002965EA" w:rsidRPr="005742D1" w:rsidRDefault="005C1FD0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50FBBED8" wp14:editId="64D5408E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649306B" w14:textId="77777777" w:rsidR="002965EA" w:rsidRPr="005742D1" w:rsidRDefault="002965EA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0D35CC0" w14:textId="77777777" w:rsidR="002965EA" w:rsidRPr="005742D1" w:rsidRDefault="005C1FD0" w:rsidP="005742D1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379A1076" w14:textId="77777777" w:rsidR="002965EA" w:rsidRPr="005742D1" w:rsidRDefault="002965EA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5C3904F" w14:textId="77777777" w:rsidTr="1146C834">
        <w:tc>
          <w:tcPr>
            <w:tcW w:w="10154" w:type="dxa"/>
            <w:gridSpan w:val="4"/>
          </w:tcPr>
          <w:p w14:paraId="50E00453" w14:textId="77777777" w:rsidR="002965EA" w:rsidRPr="005742D1" w:rsidRDefault="005C1FD0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D12CABB" w14:textId="76D189CD" w:rsidR="002965EA" w:rsidRPr="005742D1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5742D1" w:rsidRPr="005742D1">
              <w:rPr>
                <w:rFonts w:eastAsia="Calibri"/>
                <w:color w:val="000000" w:themeColor="text1"/>
                <w:sz w:val="20"/>
                <w:szCs w:val="20"/>
              </w:rPr>
              <w:t>a</w:t>
            </w: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14F834F6" w14:textId="77777777" w:rsidR="002965EA" w:rsidRPr="005742D1" w:rsidRDefault="005C1FD0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111490B8" w14:textId="77777777" w:rsidR="002965EA" w:rsidRPr="005742D1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D00A408" w14:textId="77777777" w:rsidR="002965EA" w:rsidRPr="005742D1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7CA1A1CA" w14:textId="77777777" w:rsidR="002965EA" w:rsidRPr="005742D1" w:rsidRDefault="005C1FD0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5FC8CF3F" w14:textId="77777777" w:rsidR="002965EA" w:rsidRPr="005742D1" w:rsidRDefault="005C1FD0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</w:t>
            </w:r>
            <w:r w:rsidRPr="00560AF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742D1" w:rsidRPr="005742D1" w14:paraId="3A3F9588" w14:textId="77777777" w:rsidTr="1146C834">
        <w:tc>
          <w:tcPr>
            <w:tcW w:w="2534" w:type="dxa"/>
            <w:gridSpan w:val="2"/>
          </w:tcPr>
          <w:p w14:paraId="2A83FA2C" w14:textId="77777777" w:rsidR="002965EA" w:rsidRPr="005742D1" w:rsidRDefault="005C1FD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4212ACD" w14:textId="77777777" w:rsidR="002965EA" w:rsidRPr="005742D1" w:rsidRDefault="002965E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2773B285" w14:textId="77777777" w:rsidR="002965EA" w:rsidRPr="005742D1" w:rsidRDefault="002965E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4A21C8A" w14:textId="0AAF2A07" w:rsidR="00F11783" w:rsidRPr="005742D1" w:rsidRDefault="00F11783" w:rsidP="00F11783">
            <w:pPr>
              <w:rPr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5742D1">
              <w:rPr>
                <w:b/>
                <w:bCs/>
                <w:color w:val="000000" w:themeColor="text1"/>
                <w:sz w:val="20"/>
                <w:szCs w:val="20"/>
              </w:rPr>
              <w:t xml:space="preserve"> Lenguaje inclusivo y mejora comunicativa</w:t>
            </w:r>
          </w:p>
          <w:p w14:paraId="7CEC1559" w14:textId="77777777" w:rsidR="00F11783" w:rsidRPr="005742D1" w:rsidRDefault="00F11783" w:rsidP="00F11783">
            <w:pPr>
              <w:rPr>
                <w:color w:val="000000" w:themeColor="text1"/>
                <w:sz w:val="20"/>
                <w:szCs w:val="20"/>
                <w:shd w:val="clear" w:color="auto" w:fill="FFE599"/>
              </w:rPr>
            </w:pPr>
          </w:p>
          <w:p w14:paraId="5281559E" w14:textId="70CAED7E" w:rsidR="00F11783" w:rsidRPr="005742D1" w:rsidRDefault="00F11783" w:rsidP="00F11783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405F296" w14:textId="77777777" w:rsidR="00F11783" w:rsidRPr="005742D1" w:rsidRDefault="00F11783" w:rsidP="00F11783">
            <w:pPr>
              <w:rPr>
                <w:color w:val="000000" w:themeColor="text1"/>
                <w:sz w:val="20"/>
                <w:szCs w:val="20"/>
              </w:rPr>
            </w:pPr>
          </w:p>
          <w:p w14:paraId="7B745DCE" w14:textId="46BE65FD" w:rsidR="002965EA" w:rsidRPr="005742D1" w:rsidRDefault="00F11783" w:rsidP="00F117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Lea las preguntas con atención y seleccione la respuesta correcta según el caso. </w:t>
            </w:r>
          </w:p>
        </w:tc>
      </w:tr>
      <w:tr w:rsidR="005742D1" w:rsidRPr="005742D1" w14:paraId="7E4FF1B5" w14:textId="77777777" w:rsidTr="1146C834">
        <w:tc>
          <w:tcPr>
            <w:tcW w:w="2534" w:type="dxa"/>
            <w:gridSpan w:val="2"/>
          </w:tcPr>
          <w:p w14:paraId="34585940" w14:textId="77777777" w:rsidR="002965EA" w:rsidRPr="005742D1" w:rsidRDefault="005C1FD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3C64B3BB" w14:textId="094DD0F8" w:rsidR="002965EA" w:rsidRPr="005742D1" w:rsidRDefault="004F1631">
            <w:pPr>
              <w:rPr>
                <w:color w:val="000000" w:themeColor="text1"/>
                <w:sz w:val="20"/>
                <w:szCs w:val="20"/>
              </w:rPr>
            </w:pPr>
            <w:r w:rsidRPr="004F1631">
              <w:rPr>
                <w:color w:val="000000" w:themeColor="text1"/>
                <w:sz w:val="20"/>
                <w:szCs w:val="20"/>
              </w:rPr>
              <w:t>Reconociendo el lenguaje inclusivo, la diversidad y la mejora comunicativa</w:t>
            </w:r>
          </w:p>
        </w:tc>
      </w:tr>
      <w:tr w:rsidR="005742D1" w:rsidRPr="005742D1" w14:paraId="18BF2B13" w14:textId="77777777" w:rsidTr="1146C834">
        <w:tc>
          <w:tcPr>
            <w:tcW w:w="2534" w:type="dxa"/>
            <w:gridSpan w:val="2"/>
            <w:shd w:val="clear" w:color="auto" w:fill="FBE5D5"/>
          </w:tcPr>
          <w:p w14:paraId="5BF8B8B8" w14:textId="77777777" w:rsidR="002965EA" w:rsidRPr="005742D1" w:rsidRDefault="005C1FD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6FD3505E" w14:textId="240FA8B3" w:rsidR="002965EA" w:rsidRPr="005742D1" w:rsidRDefault="004F1631" w:rsidP="356AB1A4">
            <w:pPr>
              <w:rPr>
                <w:rStyle w:val="normaltextrun"/>
                <w:color w:val="000000" w:themeColor="text1"/>
                <w:sz w:val="20"/>
                <w:szCs w:val="20"/>
              </w:rPr>
            </w:pPr>
            <w:r w:rsidRPr="004F1631">
              <w:rPr>
                <w:color w:val="000000" w:themeColor="text1"/>
                <w:sz w:val="20"/>
                <w:szCs w:val="20"/>
              </w:rPr>
              <w:t>Identificar conceptos y situaciones relacionadas con diversidad, enfoque diferencial, discriminación, inclusión, indicadores y plan de mejoramiento, para fortalecer la comprensión sobre el uso de lenguajes claros, comprensibles e incluyentes en servidores públicos.</w:t>
            </w:r>
          </w:p>
        </w:tc>
      </w:tr>
      <w:tr w:rsidR="005742D1" w:rsidRPr="005742D1" w14:paraId="2861DC11" w14:textId="77777777" w:rsidTr="1146C834">
        <w:tc>
          <w:tcPr>
            <w:tcW w:w="2534" w:type="dxa"/>
            <w:gridSpan w:val="2"/>
          </w:tcPr>
          <w:p w14:paraId="78E4345E" w14:textId="77777777" w:rsidR="00F11783" w:rsidRPr="005742D1" w:rsidRDefault="00F11783" w:rsidP="00F117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5B9EA64" w14:textId="3D899A48" w:rsidR="00F11783" w:rsidRPr="004F1631" w:rsidRDefault="004F1631" w:rsidP="00F11783">
            <w:pPr>
              <w:widowControl w:val="0"/>
              <w:rPr>
                <w:rStyle w:val="normaltextrun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Style w:val="normaltextrun"/>
                <w:color w:val="000000" w:themeColor="text1"/>
                <w:sz w:val="20"/>
                <w:szCs w:val="20"/>
                <w:shd w:val="clear" w:color="auto" w:fill="FFFFFF"/>
                <w:lang w:val="es-ES_tradnl"/>
              </w:rPr>
              <w:t>Lee cada enunciado referente a los temas desarrollados en el componente formativo y responda a continuación las 20 preguntas de opción múltiple del desafío.</w:t>
            </w:r>
          </w:p>
        </w:tc>
      </w:tr>
      <w:tr w:rsidR="005742D1" w:rsidRPr="005742D1" w14:paraId="4CA187F3" w14:textId="77777777" w:rsidTr="1146C834">
        <w:trPr>
          <w:trHeight w:val="220"/>
        </w:trPr>
        <w:tc>
          <w:tcPr>
            <w:tcW w:w="10154" w:type="dxa"/>
            <w:gridSpan w:val="4"/>
            <w:shd w:val="clear" w:color="auto" w:fill="FFE599"/>
          </w:tcPr>
          <w:p w14:paraId="4D443491" w14:textId="77777777" w:rsidR="00F11783" w:rsidRPr="005742D1" w:rsidRDefault="00F11783" w:rsidP="00F1178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5742D1" w:rsidRPr="005742D1" w14:paraId="2F94FC6C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BE956FB" w14:textId="77777777" w:rsidR="00F11783" w:rsidRPr="005742D1" w:rsidRDefault="00F11783" w:rsidP="00F117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shd w:val="clear" w:color="auto" w:fill="FBD4B4" w:themeFill="accent6" w:themeFillTint="66"/>
          </w:tcPr>
          <w:p w14:paraId="71BAD5FD" w14:textId="44A1E275" w:rsidR="00F11783" w:rsidRPr="005742D1" w:rsidRDefault="0049253F" w:rsidP="00F117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permite reconocer la diversidad en la comunicación pública?</w:t>
            </w:r>
          </w:p>
        </w:tc>
        <w:tc>
          <w:tcPr>
            <w:tcW w:w="2160" w:type="dxa"/>
          </w:tcPr>
          <w:p w14:paraId="27B04006" w14:textId="77777777" w:rsidR="00F11783" w:rsidRPr="005742D1" w:rsidRDefault="00F11783" w:rsidP="00F117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proofErr w:type="spellStart"/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(s) correcta(s) (x)</w:t>
            </w:r>
          </w:p>
        </w:tc>
      </w:tr>
      <w:tr w:rsidR="005742D1" w:rsidRPr="005742D1" w14:paraId="28F2FF92" w14:textId="77777777" w:rsidTr="1146C834">
        <w:trPr>
          <w:trHeight w:val="220"/>
        </w:trPr>
        <w:tc>
          <w:tcPr>
            <w:tcW w:w="1267" w:type="dxa"/>
          </w:tcPr>
          <w:p w14:paraId="01A497B3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25C670D" w14:textId="3FFA0F1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Que todas las personas comprenden la información de la misma forma.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DEA19F7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92D3484" w14:textId="77777777" w:rsidTr="1146C834">
        <w:trPr>
          <w:trHeight w:val="220"/>
        </w:trPr>
        <w:tc>
          <w:tcPr>
            <w:tcW w:w="1267" w:type="dxa"/>
          </w:tcPr>
          <w:p w14:paraId="0D435650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B52FF78" w14:textId="7722E330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Que la ciudadanía tiene diferentes realidades, necesidades y formas de comunicarse.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1F9893" w14:textId="2A1ECDA1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16C016A2" w14:textId="77777777" w:rsidTr="1146C834">
        <w:trPr>
          <w:trHeight w:val="220"/>
        </w:trPr>
        <w:tc>
          <w:tcPr>
            <w:tcW w:w="1267" w:type="dxa"/>
          </w:tcPr>
          <w:p w14:paraId="3644821F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40B4C0" w14:textId="10729ADB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Que los mensajes institucionales deben ser siempre técnicos.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663339E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D58B2D3" w14:textId="77777777" w:rsidTr="1146C834">
        <w:trPr>
          <w:trHeight w:val="220"/>
        </w:trPr>
        <w:tc>
          <w:tcPr>
            <w:tcW w:w="1267" w:type="dxa"/>
          </w:tcPr>
          <w:p w14:paraId="6230FD59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741787" w14:textId="17AB8520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Que la información solo debe publicarse en medios digitales.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CB74180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677928A" w14:textId="77777777" w:rsidTr="1146C834">
        <w:trPr>
          <w:trHeight w:val="220"/>
        </w:trPr>
        <w:tc>
          <w:tcPr>
            <w:tcW w:w="2534" w:type="dxa"/>
            <w:gridSpan w:val="2"/>
          </w:tcPr>
          <w:p w14:paraId="4ED13500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AEB0DA7" w14:textId="07E379A4" w:rsidR="0049253F" w:rsidRPr="005742D1" w:rsidRDefault="0049253F" w:rsidP="0049253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Reconocer la diversidad permite comprender que las ciudadanías tienen distintas realidades, contextos y formas de acceder a la información.</w:t>
            </w:r>
          </w:p>
        </w:tc>
      </w:tr>
      <w:tr w:rsidR="005742D1" w:rsidRPr="005742D1" w14:paraId="41DDA848" w14:textId="77777777" w:rsidTr="1146C834">
        <w:trPr>
          <w:trHeight w:val="220"/>
        </w:trPr>
        <w:tc>
          <w:tcPr>
            <w:tcW w:w="2534" w:type="dxa"/>
            <w:gridSpan w:val="2"/>
          </w:tcPr>
          <w:p w14:paraId="243D8DED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87A961C" w14:textId="3CBE4EF0" w:rsidR="0049253F" w:rsidRPr="005742D1" w:rsidRDefault="0049253F" w:rsidP="0049253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Es importante revisar el concepto de diversidad. La comunicación debe considerar diferentes necesidades y contextos.</w:t>
            </w:r>
          </w:p>
        </w:tc>
      </w:tr>
      <w:tr w:rsidR="005742D1" w:rsidRPr="005742D1" w14:paraId="4C3AD7A7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F8DB283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2A063C0F" w14:textId="3231BCB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de las siguientes opciones representa una práctica de comunicación incluyente?</w:t>
            </w:r>
          </w:p>
        </w:tc>
      </w:tr>
      <w:tr w:rsidR="005742D1" w:rsidRPr="005742D1" w14:paraId="169128F5" w14:textId="77777777" w:rsidTr="1146C834">
        <w:trPr>
          <w:trHeight w:val="220"/>
        </w:trPr>
        <w:tc>
          <w:tcPr>
            <w:tcW w:w="1267" w:type="dxa"/>
          </w:tcPr>
          <w:p w14:paraId="086FF118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980EDE0" w14:textId="05673291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Usar el mismo mensaje para todas las personas, sin revisar sus condiciones.</w:t>
            </w:r>
          </w:p>
        </w:tc>
        <w:tc>
          <w:tcPr>
            <w:tcW w:w="2160" w:type="dxa"/>
          </w:tcPr>
          <w:p w14:paraId="72328124" w14:textId="7F5086D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E8658F5" w14:textId="77777777" w:rsidTr="1146C834">
        <w:trPr>
          <w:trHeight w:val="220"/>
        </w:trPr>
        <w:tc>
          <w:tcPr>
            <w:tcW w:w="1267" w:type="dxa"/>
          </w:tcPr>
          <w:p w14:paraId="59DD019D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E93D03C" w14:textId="630BA856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Publicar la información solo en lenguaje técnico.</w:t>
            </w:r>
          </w:p>
        </w:tc>
        <w:tc>
          <w:tcPr>
            <w:tcW w:w="2160" w:type="dxa"/>
          </w:tcPr>
          <w:p w14:paraId="57A84C5C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108E2DB" w14:textId="77777777" w:rsidTr="1146C834">
        <w:trPr>
          <w:trHeight w:val="220"/>
        </w:trPr>
        <w:tc>
          <w:tcPr>
            <w:tcW w:w="1267" w:type="dxa"/>
          </w:tcPr>
          <w:p w14:paraId="330FB2A7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C45900C" w14:textId="5145C5E8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Ajustar el lenguaje, el canal o el formato según las necesidades de la población.</w:t>
            </w:r>
          </w:p>
        </w:tc>
        <w:tc>
          <w:tcPr>
            <w:tcW w:w="2160" w:type="dxa"/>
          </w:tcPr>
          <w:p w14:paraId="13B42555" w14:textId="58CE5829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72688695" w14:textId="77777777" w:rsidTr="1146C834">
        <w:trPr>
          <w:trHeight w:val="220"/>
        </w:trPr>
        <w:tc>
          <w:tcPr>
            <w:tcW w:w="1267" w:type="dxa"/>
          </w:tcPr>
          <w:p w14:paraId="4CF3AF25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92F223" w14:textId="7CC626E0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Evitar explicar los requisitos porque ya están en la norma.</w:t>
            </w:r>
          </w:p>
        </w:tc>
        <w:tc>
          <w:tcPr>
            <w:tcW w:w="2160" w:type="dxa"/>
          </w:tcPr>
          <w:p w14:paraId="0F6009E6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112D8A9" w14:textId="77777777" w:rsidTr="1146C834">
        <w:trPr>
          <w:trHeight w:val="220"/>
        </w:trPr>
        <w:tc>
          <w:tcPr>
            <w:tcW w:w="2534" w:type="dxa"/>
            <w:gridSpan w:val="2"/>
          </w:tcPr>
          <w:p w14:paraId="2EFFEDA7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B4CEC52" w14:textId="113C9B0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Una comunicación incluyente revisa el lenguaje, el canal y el formato para facilitar el acceso y la comprensión de la información.</w:t>
            </w:r>
          </w:p>
        </w:tc>
      </w:tr>
      <w:tr w:rsidR="005742D1" w:rsidRPr="005742D1" w14:paraId="053B3EE4" w14:textId="77777777" w:rsidTr="1146C834">
        <w:trPr>
          <w:trHeight w:val="220"/>
        </w:trPr>
        <w:tc>
          <w:tcPr>
            <w:tcW w:w="2534" w:type="dxa"/>
            <w:gridSpan w:val="2"/>
          </w:tcPr>
          <w:p w14:paraId="0B0EA131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B4A8774" w14:textId="5D14F63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comunicación incluyente no consiste solo en publicar información. También implica revisar si las personas pueden comprenderla y usarla.</w:t>
            </w:r>
          </w:p>
        </w:tc>
      </w:tr>
      <w:tr w:rsidR="005742D1" w:rsidRPr="005742D1" w14:paraId="2078E09B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4CE86AD2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0B56EAC3" w14:textId="71C3C97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busca el enfoque diferencial en el relacionamiento con las ciudadanías?</w:t>
            </w:r>
          </w:p>
        </w:tc>
      </w:tr>
      <w:tr w:rsidR="005742D1" w:rsidRPr="005742D1" w14:paraId="1897814E" w14:textId="77777777" w:rsidTr="1146C834">
        <w:trPr>
          <w:trHeight w:val="220"/>
        </w:trPr>
        <w:tc>
          <w:tcPr>
            <w:tcW w:w="1267" w:type="dxa"/>
          </w:tcPr>
          <w:p w14:paraId="584D62C3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BD2C57B" w14:textId="13A515F2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Dar un trato privilegiado sin justificación.</w:t>
            </w:r>
          </w:p>
        </w:tc>
        <w:tc>
          <w:tcPr>
            <w:tcW w:w="2160" w:type="dxa"/>
          </w:tcPr>
          <w:p w14:paraId="4FEED613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1EDB871" w14:textId="77777777" w:rsidTr="1146C834">
        <w:trPr>
          <w:trHeight w:val="220"/>
        </w:trPr>
        <w:tc>
          <w:tcPr>
            <w:tcW w:w="1267" w:type="dxa"/>
          </w:tcPr>
          <w:p w14:paraId="07483E1E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983C1E3" w14:textId="3F47AD72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Reconocer condiciones particulares para reducir barreras de acceso y comprensión.</w:t>
            </w:r>
          </w:p>
        </w:tc>
        <w:tc>
          <w:tcPr>
            <w:tcW w:w="2160" w:type="dxa"/>
            <w:shd w:val="clear" w:color="auto" w:fill="auto"/>
          </w:tcPr>
          <w:p w14:paraId="4EB21C1F" w14:textId="34B6E28D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6F4A349A" w14:textId="77777777" w:rsidTr="1146C834">
        <w:trPr>
          <w:trHeight w:val="220"/>
        </w:trPr>
        <w:tc>
          <w:tcPr>
            <w:tcW w:w="1267" w:type="dxa"/>
          </w:tcPr>
          <w:p w14:paraId="37C97F19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81DB6D3" w14:textId="53DF5F59" w:rsidR="0049253F" w:rsidRPr="005742D1" w:rsidRDefault="00B83138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83138">
              <w:rPr>
                <w:color w:val="000000" w:themeColor="text1"/>
                <w:sz w:val="20"/>
                <w:szCs w:val="20"/>
              </w:rPr>
              <w:t>Eliminar todos los procedimientos institucionales para simplificar la atención a la ciudadanía.</w:t>
            </w:r>
          </w:p>
        </w:tc>
        <w:tc>
          <w:tcPr>
            <w:tcW w:w="2160" w:type="dxa"/>
          </w:tcPr>
          <w:p w14:paraId="36FBA734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F8317CA" w14:textId="77777777" w:rsidTr="1146C834">
        <w:trPr>
          <w:trHeight w:val="220"/>
        </w:trPr>
        <w:tc>
          <w:tcPr>
            <w:tcW w:w="1267" w:type="dxa"/>
          </w:tcPr>
          <w:p w14:paraId="0CD0F96D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7FD7947" w14:textId="4667051C" w:rsidR="0049253F" w:rsidRPr="005742D1" w:rsidRDefault="00B83138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83138">
              <w:rPr>
                <w:color w:val="000000" w:themeColor="text1"/>
                <w:sz w:val="20"/>
                <w:szCs w:val="20"/>
              </w:rPr>
              <w:t>Comunicar únicamente a través de canales presenciales, sin utilizar otros medios de atención o información.</w:t>
            </w:r>
          </w:p>
        </w:tc>
        <w:tc>
          <w:tcPr>
            <w:tcW w:w="2160" w:type="dxa"/>
            <w:shd w:val="clear" w:color="auto" w:fill="auto"/>
          </w:tcPr>
          <w:p w14:paraId="622278D9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5F8E696" w14:textId="77777777" w:rsidTr="1146C834">
        <w:trPr>
          <w:trHeight w:val="220"/>
        </w:trPr>
        <w:tc>
          <w:tcPr>
            <w:tcW w:w="2534" w:type="dxa"/>
            <w:gridSpan w:val="2"/>
          </w:tcPr>
          <w:p w14:paraId="43347CFF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FAC0998" w14:textId="632206DA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El enfoque diferencial permite reconocer condiciones particulares y ajustar la comunicación para favorecer el acceso a la información.</w:t>
            </w:r>
          </w:p>
        </w:tc>
      </w:tr>
      <w:tr w:rsidR="005742D1" w:rsidRPr="005742D1" w14:paraId="2138A351" w14:textId="77777777" w:rsidTr="1146C834">
        <w:trPr>
          <w:trHeight w:val="220"/>
        </w:trPr>
        <w:tc>
          <w:tcPr>
            <w:tcW w:w="2534" w:type="dxa"/>
            <w:gridSpan w:val="2"/>
          </w:tcPr>
          <w:p w14:paraId="08B2BE38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3826E3" w14:textId="2B6DC23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El enfoque diferencial no crea privilegios. Su propósito es reducir barreras y promover condiciones más justas para comprender y usar la información.</w:t>
            </w:r>
          </w:p>
        </w:tc>
      </w:tr>
      <w:tr w:rsidR="005742D1" w:rsidRPr="005742D1" w14:paraId="6369F0C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DE0D88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B9C93D" w14:textId="1EB0BBB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expresión es más adecuada en una comunicación institucional?</w:t>
            </w:r>
          </w:p>
        </w:tc>
      </w:tr>
      <w:tr w:rsidR="005742D1" w:rsidRPr="005742D1" w14:paraId="066F12C7" w14:textId="77777777" w:rsidTr="1146C834">
        <w:trPr>
          <w:trHeight w:val="220"/>
        </w:trPr>
        <w:tc>
          <w:tcPr>
            <w:tcW w:w="1267" w:type="dxa"/>
          </w:tcPr>
          <w:p w14:paraId="72476818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716472" w14:textId="4D9E4BE9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Los discapacitados.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27297A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87B6C82" w14:textId="77777777" w:rsidTr="1146C834">
        <w:trPr>
          <w:trHeight w:val="220"/>
        </w:trPr>
        <w:tc>
          <w:tcPr>
            <w:tcW w:w="1267" w:type="dxa"/>
          </w:tcPr>
          <w:p w14:paraId="6E300DAB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894DDC" w14:textId="4CD3084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Los inválidos.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7CCAC2" w14:textId="16199E23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354DF89" w14:textId="77777777" w:rsidTr="1146C834">
        <w:trPr>
          <w:trHeight w:val="220"/>
        </w:trPr>
        <w:tc>
          <w:tcPr>
            <w:tcW w:w="1267" w:type="dxa"/>
          </w:tcPr>
          <w:p w14:paraId="61FEB6FA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BE896A" w14:textId="56F17571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Personas con discapacidad.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3FAA4CE6" w14:textId="334D3A00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14849631" w14:textId="77777777" w:rsidTr="1146C834">
        <w:trPr>
          <w:trHeight w:val="220"/>
        </w:trPr>
        <w:tc>
          <w:tcPr>
            <w:tcW w:w="1267" w:type="dxa"/>
          </w:tcPr>
          <w:p w14:paraId="6A104549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3EFC68" w14:textId="08334E3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Personas normales.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65E810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9382132" w14:textId="77777777" w:rsidTr="1146C834">
        <w:trPr>
          <w:trHeight w:val="220"/>
        </w:trPr>
        <w:tc>
          <w:tcPr>
            <w:tcW w:w="2534" w:type="dxa"/>
            <w:gridSpan w:val="2"/>
          </w:tcPr>
          <w:p w14:paraId="3D828A40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3FE98C8" w14:textId="6CDA0B15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La expresión “personas con discapacidad” reconoce primero a la persona y evita reducirla a una condición.</w:t>
            </w:r>
          </w:p>
        </w:tc>
      </w:tr>
      <w:tr w:rsidR="005742D1" w:rsidRPr="005742D1" w14:paraId="2E789585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FFFFF" w:themeFill="background1"/>
          </w:tcPr>
          <w:p w14:paraId="295E74A0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7ACE276" w14:textId="03E80E0F" w:rsidR="0049253F" w:rsidRPr="005742D1" w:rsidRDefault="0049253F" w:rsidP="0049253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Conviene revisar el uso de lenguaje no discriminatorio. Las expresiones institucionales deben reconocer la dignidad de las personas.</w:t>
            </w:r>
          </w:p>
        </w:tc>
      </w:tr>
      <w:tr w:rsidR="005742D1" w:rsidRPr="005742D1" w14:paraId="505DAD73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30CE22F" w14:textId="77777777" w:rsidR="0049253F" w:rsidRPr="005742D1" w:rsidRDefault="0049253F" w:rsidP="0049253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004E213C" w14:textId="1EB5CF4C" w:rsidR="0049253F" w:rsidRPr="005742D1" w:rsidRDefault="0049253F" w:rsidP="0049253F">
            <w:pPr>
              <w:tabs>
                <w:tab w:val="left" w:pos="1400"/>
              </w:tabs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¿Cuándo puede aparecer la discriminación en la comunicación pública?</w:t>
            </w:r>
          </w:p>
        </w:tc>
      </w:tr>
      <w:tr w:rsidR="005742D1" w:rsidRPr="005742D1" w14:paraId="5593E9CB" w14:textId="77777777" w:rsidTr="1146C834">
        <w:trPr>
          <w:trHeight w:val="220"/>
        </w:trPr>
        <w:tc>
          <w:tcPr>
            <w:tcW w:w="1267" w:type="dxa"/>
          </w:tcPr>
          <w:p w14:paraId="34D3E687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3F916D" w14:textId="1FD65B4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Cuando se usan expresiones que excluyen, estigmatizan o reducen a una persona a una condición.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61BAC7E8" w14:textId="1DC2F7B6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57E8AC54" w14:textId="77777777" w:rsidTr="1146C834">
        <w:trPr>
          <w:trHeight w:val="220"/>
        </w:trPr>
        <w:tc>
          <w:tcPr>
            <w:tcW w:w="1267" w:type="dxa"/>
          </w:tcPr>
          <w:p w14:paraId="267CFAC6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3AD323B" w14:textId="5C1D2E31" w:rsidR="0049253F" w:rsidRPr="005742D1" w:rsidRDefault="00045CCB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45CCB">
              <w:rPr>
                <w:color w:val="000000" w:themeColor="text1"/>
                <w:sz w:val="20"/>
                <w:szCs w:val="20"/>
              </w:rPr>
              <w:t>Cuando se utiliza un lenguaje claro para explicar un trámite o servicio de manera sencilla.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6CD308" w14:textId="6FD45737" w:rsidR="0049253F" w:rsidRPr="005742D1" w:rsidRDefault="0049253F" w:rsidP="0049253F">
            <w:pPr>
              <w:widowControl w:val="0"/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4CD9D1A" w14:textId="77777777" w:rsidTr="1146C834">
        <w:trPr>
          <w:trHeight w:val="220"/>
        </w:trPr>
        <w:tc>
          <w:tcPr>
            <w:tcW w:w="1267" w:type="dxa"/>
          </w:tcPr>
          <w:p w14:paraId="1427E4DD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83BDA9" w14:textId="74B929A1" w:rsidR="0049253F" w:rsidRPr="005742D1" w:rsidRDefault="00045CCB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45CCB">
              <w:rPr>
                <w:color w:val="000000" w:themeColor="text1"/>
                <w:sz w:val="20"/>
                <w:szCs w:val="20"/>
              </w:rPr>
              <w:t>Cuando se revisa previamente si un mensaje resulta comprensible para la ciudadanía.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E0FF242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1871990" w14:textId="77777777" w:rsidTr="1146C834">
        <w:trPr>
          <w:trHeight w:val="220"/>
        </w:trPr>
        <w:tc>
          <w:tcPr>
            <w:tcW w:w="1267" w:type="dxa"/>
          </w:tcPr>
          <w:p w14:paraId="4F10C117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CC769B" w14:textId="5299C10D" w:rsidR="0049253F" w:rsidRPr="005742D1" w:rsidRDefault="00045CCB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45CCB">
              <w:rPr>
                <w:color w:val="000000" w:themeColor="text1"/>
                <w:sz w:val="20"/>
                <w:szCs w:val="20"/>
              </w:rPr>
              <w:t>Cuando se ofrecen diferentes canales de orientación para facilitar el acceso a la información.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EEFDB0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956D8B3" w14:textId="77777777" w:rsidTr="1146C834">
        <w:trPr>
          <w:trHeight w:val="220"/>
        </w:trPr>
        <w:tc>
          <w:tcPr>
            <w:tcW w:w="2534" w:type="dxa"/>
            <w:gridSpan w:val="2"/>
          </w:tcPr>
          <w:p w14:paraId="76EC6DDE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73FE591" w14:textId="2D6C437E" w:rsidR="0049253F" w:rsidRPr="005742D1" w:rsidRDefault="0049253F" w:rsidP="0049253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La discriminación puede aparecer en palabras, imágenes, mensajes o formas de atención que excluyen o estigmatizan.</w:t>
            </w:r>
          </w:p>
        </w:tc>
      </w:tr>
      <w:tr w:rsidR="005742D1" w:rsidRPr="005742D1" w14:paraId="674A6B16" w14:textId="77777777" w:rsidTr="1146C834">
        <w:trPr>
          <w:trHeight w:val="220"/>
        </w:trPr>
        <w:tc>
          <w:tcPr>
            <w:tcW w:w="2534" w:type="dxa"/>
            <w:gridSpan w:val="2"/>
          </w:tcPr>
          <w:p w14:paraId="33C40985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2ADF987" w14:textId="2D65FC5C" w:rsidR="0049253F" w:rsidRPr="005742D1" w:rsidRDefault="0049253F" w:rsidP="0049253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discriminación en la comunicación se relaciona con expresiones o prácticas que generan exclusión, trato desigual o estereotipos.</w:t>
            </w:r>
          </w:p>
        </w:tc>
      </w:tr>
      <w:tr w:rsidR="005742D1" w:rsidRPr="005742D1" w14:paraId="0B8E31F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FB09EE" w14:textId="7B24BEA2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B8BF43" w14:textId="5B29399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¿Para qué sirven los indicadores en el uso de lenguajes claros, comprensibles e incluyentes?</w:t>
            </w:r>
          </w:p>
        </w:tc>
      </w:tr>
      <w:tr w:rsidR="005742D1" w:rsidRPr="005742D1" w14:paraId="4711D7D4" w14:textId="77777777" w:rsidTr="1146C834">
        <w:trPr>
          <w:trHeight w:val="220"/>
        </w:trPr>
        <w:tc>
          <w:tcPr>
            <w:tcW w:w="1267" w:type="dxa"/>
          </w:tcPr>
          <w:p w14:paraId="692005FB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9256F0" w14:textId="78F33D74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Sancionar a los ciudadanos que no comprendan los trámites.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51DE61D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0E04FA5" w14:textId="77777777" w:rsidTr="1146C834">
        <w:trPr>
          <w:trHeight w:val="220"/>
        </w:trPr>
        <w:tc>
          <w:tcPr>
            <w:tcW w:w="1267" w:type="dxa"/>
          </w:tcPr>
          <w:p w14:paraId="1291AC12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82F006" w14:textId="2689904A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Verificar avances, dificultades y oportunidades de mejora en la comunicación.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2F3F0CF1" w14:textId="4D34CB97" w:rsidR="0049253F" w:rsidRPr="005742D1" w:rsidRDefault="0049253F" w:rsidP="0049253F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6C1B8EE3" w14:textId="77777777" w:rsidTr="1146C834">
        <w:trPr>
          <w:trHeight w:val="220"/>
        </w:trPr>
        <w:tc>
          <w:tcPr>
            <w:tcW w:w="1267" w:type="dxa"/>
          </w:tcPr>
          <w:p w14:paraId="585C3B77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5622BDB" w14:textId="0671382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Reemplazar el uso de normas y leyes en la entidad.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0239526B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5D4FA9E" w14:textId="77777777" w:rsidTr="1146C834">
        <w:trPr>
          <w:trHeight w:val="220"/>
        </w:trPr>
        <w:tc>
          <w:tcPr>
            <w:tcW w:w="1267" w:type="dxa"/>
          </w:tcPr>
          <w:p w14:paraId="78458743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E62FC5E" w14:textId="4085199F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Eliminar la atención presencial en las instituciones.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7872B2" w14:textId="77777777" w:rsidR="0049253F" w:rsidRPr="005742D1" w:rsidRDefault="0049253F" w:rsidP="0049253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2CC017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69F6514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BF57667" w14:textId="11AFDC7C" w:rsidR="0049253F" w:rsidRPr="005742D1" w:rsidRDefault="0049253F" w:rsidP="0049253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Los indicadores son señales que te permiten medir, evaluar y mejorar la claridad y la inclusión en los mensajes públicos.</w:t>
            </w:r>
          </w:p>
        </w:tc>
      </w:tr>
      <w:tr w:rsidR="005742D1" w:rsidRPr="005742D1" w14:paraId="47FDA9B2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6221D4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AB8A0CC" w14:textId="429F8239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Recuerd</w:t>
            </w:r>
            <w:r w:rsidR="00D34BB3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que los indicadores son herramientas de medición que te ayudan a verificar la efectividad de la comunicación y tomar decisiones de mejora.</w:t>
            </w:r>
          </w:p>
        </w:tc>
      </w:tr>
      <w:tr w:rsidR="005742D1" w:rsidRPr="005742D1" w14:paraId="32A8B7DC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E0459E" w14:textId="559FE518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7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1D498" w14:textId="112EF23B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principio orienta una comunicación incluyente?</w:t>
            </w:r>
          </w:p>
        </w:tc>
      </w:tr>
      <w:tr w:rsidR="005742D1" w:rsidRPr="005742D1" w14:paraId="029AAD08" w14:textId="77777777" w:rsidTr="1146C834">
        <w:trPr>
          <w:trHeight w:val="220"/>
        </w:trPr>
        <w:tc>
          <w:tcPr>
            <w:tcW w:w="1267" w:type="dxa"/>
          </w:tcPr>
          <w:p w14:paraId="518DD9EF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CB0B72" w14:textId="5D2A1A0C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Dignidad humana.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BA94D21" w14:textId="29BEBFA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4C7A1A81" w14:textId="77777777" w:rsidTr="1146C834">
        <w:trPr>
          <w:trHeight w:val="220"/>
        </w:trPr>
        <w:tc>
          <w:tcPr>
            <w:tcW w:w="1267" w:type="dxa"/>
          </w:tcPr>
          <w:p w14:paraId="4DFA4E44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4CC460" w14:textId="33362529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Exclusión comunicativa.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F7007E8" w14:textId="46FC4211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E561484" w14:textId="77777777" w:rsidTr="1146C834">
        <w:trPr>
          <w:trHeight w:val="220"/>
        </w:trPr>
        <w:tc>
          <w:tcPr>
            <w:tcW w:w="1267" w:type="dxa"/>
          </w:tcPr>
          <w:p w14:paraId="0F179DF8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9BC17F1" w14:textId="3F3C77D4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Uso obligatorio de tecnicismos.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C9394AF" w14:textId="756E27B4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E58C59B" w14:textId="77777777" w:rsidTr="1146C834">
        <w:trPr>
          <w:trHeight w:val="220"/>
        </w:trPr>
        <w:tc>
          <w:tcPr>
            <w:tcW w:w="1267" w:type="dxa"/>
          </w:tcPr>
          <w:p w14:paraId="745C10C5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99F615" w14:textId="0DCDC301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Atención igual sin considerar diferencias.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9A20B78" w14:textId="2A5B663E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9696DFF" w14:textId="77777777" w:rsidTr="1146C834">
        <w:trPr>
          <w:trHeight w:val="220"/>
        </w:trPr>
        <w:tc>
          <w:tcPr>
            <w:tcW w:w="2534" w:type="dxa"/>
            <w:gridSpan w:val="2"/>
          </w:tcPr>
          <w:p w14:paraId="6DE1BDAF" w14:textId="5B2DFDAB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674A8B" w14:textId="099B8886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La dignidad humana orienta una comunicación respetuosa, cuidadosa y centrada en el valor de las personas.</w:t>
            </w:r>
          </w:p>
        </w:tc>
      </w:tr>
      <w:tr w:rsidR="005742D1" w:rsidRPr="005742D1" w14:paraId="5E6AFC85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B726704" w14:textId="40CFFD6F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C3183F" w14:textId="2ED141FD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Una comunicación incluyente se apoya en principios como dignidad, igualdad, no discriminación, accesibilidad y participación.</w:t>
            </w:r>
          </w:p>
        </w:tc>
      </w:tr>
      <w:tr w:rsidR="005742D1" w:rsidRPr="005742D1" w14:paraId="6E9BF714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B2BFD84" w14:textId="7F1D458A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8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793D4F" w14:textId="43EF5642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significa inclusión en la comunicación institucional?</w:t>
            </w:r>
          </w:p>
        </w:tc>
      </w:tr>
      <w:tr w:rsidR="005742D1" w:rsidRPr="005742D1" w14:paraId="30052A9E" w14:textId="77777777" w:rsidTr="1146C834">
        <w:trPr>
          <w:trHeight w:val="220"/>
        </w:trPr>
        <w:tc>
          <w:tcPr>
            <w:tcW w:w="1267" w:type="dxa"/>
          </w:tcPr>
          <w:p w14:paraId="196BA719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FAA3C0" w14:textId="77025C6C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Nombrar poblaciones sin revisar si comprenden la información.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960846" w14:textId="567F7152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65760C6" w14:textId="77777777" w:rsidTr="1146C834">
        <w:trPr>
          <w:trHeight w:val="220"/>
        </w:trPr>
        <w:tc>
          <w:tcPr>
            <w:tcW w:w="1267" w:type="dxa"/>
          </w:tcPr>
          <w:p w14:paraId="1AE9C599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48A1AA" w14:textId="30A09EF6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Generar condiciones para que las personas accedan, comprendan y participen sin discriminación.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A5C617" w14:textId="179F521A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695EA502" w14:textId="77777777" w:rsidTr="1146C834">
        <w:trPr>
          <w:trHeight w:val="220"/>
        </w:trPr>
        <w:tc>
          <w:tcPr>
            <w:tcW w:w="1267" w:type="dxa"/>
          </w:tcPr>
          <w:p w14:paraId="56361500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220B5" w14:textId="1CFF036F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Usar únicamente comunicados extensos y formales.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A458C9A" w14:textId="270B86AD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73AAE41" w14:textId="77777777" w:rsidTr="1146C834">
        <w:trPr>
          <w:trHeight w:val="220"/>
        </w:trPr>
        <w:tc>
          <w:tcPr>
            <w:tcW w:w="1267" w:type="dxa"/>
          </w:tcPr>
          <w:p w14:paraId="3C736E56" w14:textId="77777777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9174CEC" w14:textId="408764C3" w:rsidR="0049253F" w:rsidRPr="005742D1" w:rsidRDefault="00D34BB3" w:rsidP="0049253F">
            <w:pPr>
              <w:rPr>
                <w:color w:val="000000" w:themeColor="text1"/>
                <w:sz w:val="20"/>
                <w:szCs w:val="20"/>
              </w:rPr>
            </w:pPr>
            <w:r w:rsidRPr="00D34BB3">
              <w:rPr>
                <w:color w:val="000000" w:themeColor="text1"/>
                <w:sz w:val="20"/>
                <w:szCs w:val="20"/>
              </w:rPr>
              <w:t>Evitar reconocer la diversidad de la ciudadanía al elaborar los mensajes y la información institucional.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7C9D4FA5" w14:textId="389CC27E" w:rsidR="0049253F" w:rsidRPr="005742D1" w:rsidRDefault="0049253F" w:rsidP="0049253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873B666" w14:textId="77777777" w:rsidTr="1146C834">
        <w:trPr>
          <w:trHeight w:val="220"/>
        </w:trPr>
        <w:tc>
          <w:tcPr>
            <w:tcW w:w="2534" w:type="dxa"/>
            <w:gridSpan w:val="2"/>
          </w:tcPr>
          <w:p w14:paraId="569B839A" w14:textId="5B2DFDAB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B16500" w14:textId="7B3FA871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La inclusión busca que las personas puedan acceder a la información, comprenderla y participar con respeto y dignidad.</w:t>
            </w:r>
          </w:p>
        </w:tc>
      </w:tr>
      <w:tr w:rsidR="005742D1" w:rsidRPr="005742D1" w14:paraId="0F8AD50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999FE8C" w14:textId="40CFFD6F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1636634" w14:textId="542DE45F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inclusión no se limita a mencionar grupos poblacionales. También implica eliminar barreras de acceso, comprensión y participación.</w:t>
            </w:r>
          </w:p>
        </w:tc>
      </w:tr>
      <w:tr w:rsidR="005742D1" w:rsidRPr="005742D1" w14:paraId="369EEDC9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21A154" w14:textId="280C252C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50ADDC" w14:textId="0EA84F56" w:rsidR="0049253F" w:rsidRPr="005742D1" w:rsidRDefault="0049253F" w:rsidP="0049253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opción corresponde a una acción preventiva?</w:t>
            </w:r>
          </w:p>
        </w:tc>
      </w:tr>
      <w:tr w:rsidR="005742D1" w:rsidRPr="005742D1" w14:paraId="6102F5F3" w14:textId="77777777" w:rsidTr="1146C834">
        <w:trPr>
          <w:trHeight w:val="220"/>
        </w:trPr>
        <w:tc>
          <w:tcPr>
            <w:tcW w:w="1267" w:type="dxa"/>
          </w:tcPr>
          <w:p w14:paraId="6D206242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A3DF582" w14:textId="2F916B0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Retirar una pieza comunicativa después de identificar una expresión discriminatoria.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FA98101" w14:textId="17F4B813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19228F5" w14:textId="77777777" w:rsidTr="1146C834">
        <w:trPr>
          <w:trHeight w:val="220"/>
        </w:trPr>
        <w:tc>
          <w:tcPr>
            <w:tcW w:w="1267" w:type="dxa"/>
          </w:tcPr>
          <w:p w14:paraId="02CF2ADA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AA63E9" w14:textId="78C35031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Revisar los mensajes antes de publicarlos para evitar barreras o expresiones excluyentes.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51C382" w14:textId="45C6693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01B9CC18" w14:textId="77777777" w:rsidTr="1146C834">
        <w:trPr>
          <w:trHeight w:val="220"/>
        </w:trPr>
        <w:tc>
          <w:tcPr>
            <w:tcW w:w="1267" w:type="dxa"/>
          </w:tcPr>
          <w:p w14:paraId="57E6AEE3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C1E3C4" w14:textId="77E85C8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Corregir un formulario después de recibir quejas ciudadanas.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DF44BD0" w14:textId="4C640853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07B9CAA" w14:textId="77777777" w:rsidTr="1146C834">
        <w:trPr>
          <w:trHeight w:val="220"/>
        </w:trPr>
        <w:tc>
          <w:tcPr>
            <w:tcW w:w="1267" w:type="dxa"/>
          </w:tcPr>
          <w:p w14:paraId="13221DF9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4851F56" w14:textId="2832F3F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Ajustar una respuesta institucional ya enviada.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FEBFB3" w14:textId="2B2E1F3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8A54D14" w14:textId="77777777" w:rsidTr="1146C834">
        <w:trPr>
          <w:trHeight w:val="220"/>
        </w:trPr>
        <w:tc>
          <w:tcPr>
            <w:tcW w:w="2534" w:type="dxa"/>
            <w:gridSpan w:val="2"/>
          </w:tcPr>
          <w:p w14:paraId="45020160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A641B34" w14:textId="507CA07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Una acción preventiva se realiza antes de que ocurra el problema, con el fin de evitar confusiones, barreras o exclusiones.</w:t>
            </w:r>
          </w:p>
        </w:tc>
      </w:tr>
      <w:tr w:rsidR="005742D1" w:rsidRPr="005742D1" w14:paraId="634D1481" w14:textId="77777777" w:rsidTr="1146C834">
        <w:trPr>
          <w:trHeight w:val="220"/>
        </w:trPr>
        <w:tc>
          <w:tcPr>
            <w:tcW w:w="2534" w:type="dxa"/>
            <w:gridSpan w:val="2"/>
          </w:tcPr>
          <w:p w14:paraId="57FBDF48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664CA8" w14:textId="77777777" w:rsidR="0037450A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acción preventiva busca anticiparse al problema. Se aplica antes de publicar, entregar o divulgar la información.</w:t>
            </w:r>
          </w:p>
          <w:p w14:paraId="449AD352" w14:textId="77777777" w:rsidR="00343962" w:rsidRDefault="00343962" w:rsidP="0037450A">
            <w:pPr>
              <w:rPr>
                <w:color w:val="000000" w:themeColor="text1"/>
                <w:sz w:val="20"/>
                <w:szCs w:val="20"/>
              </w:rPr>
            </w:pPr>
          </w:p>
          <w:p w14:paraId="41DE454A" w14:textId="3097A4D2" w:rsidR="00343962" w:rsidRPr="005742D1" w:rsidRDefault="00343962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B174ED3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273D75" w14:textId="1136C4C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 xml:space="preserve">Pregunta 10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C871A9" w14:textId="72E82958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diferencia una acción correctiva de una acción de mejora?</w:t>
            </w:r>
          </w:p>
        </w:tc>
      </w:tr>
      <w:tr w:rsidR="005742D1" w:rsidRPr="005742D1" w14:paraId="338E49C8" w14:textId="77777777" w:rsidTr="1146C834">
        <w:trPr>
          <w:trHeight w:val="220"/>
        </w:trPr>
        <w:tc>
          <w:tcPr>
            <w:tcW w:w="1267" w:type="dxa"/>
          </w:tcPr>
          <w:p w14:paraId="4F77C1BA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74C03FC" w14:textId="401BF8F6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acción correctiva se aplica cuando ya existe una dificultad; la acción de mejora fortalece el proceso, aunque no haya error evidente.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80C8DE3" w14:textId="4D44FB8D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1716F0FB" w14:textId="77777777" w:rsidTr="1146C834">
        <w:trPr>
          <w:trHeight w:val="220"/>
        </w:trPr>
        <w:tc>
          <w:tcPr>
            <w:tcW w:w="1267" w:type="dxa"/>
          </w:tcPr>
          <w:p w14:paraId="349AFB64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77D8870" w14:textId="77DD36A9" w:rsidR="0037450A" w:rsidRPr="005742D1" w:rsidRDefault="00F049A1" w:rsidP="0037450A">
            <w:pPr>
              <w:rPr>
                <w:color w:val="000000" w:themeColor="text1"/>
                <w:sz w:val="20"/>
                <w:szCs w:val="20"/>
              </w:rPr>
            </w:pPr>
            <w:r w:rsidRPr="00F049A1">
              <w:rPr>
                <w:color w:val="000000" w:themeColor="text1"/>
                <w:sz w:val="20"/>
                <w:szCs w:val="20"/>
              </w:rPr>
              <w:t>La acción correctiva se implementa antes de identificar cualquier problema y la acción de mejora reemplaza por completo los procesos de comunicación institucional.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ED27F24" w14:textId="023F70C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996E5E0" w14:textId="77777777" w:rsidTr="1146C834">
        <w:trPr>
          <w:trHeight w:val="220"/>
        </w:trPr>
        <w:tc>
          <w:tcPr>
            <w:tcW w:w="1267" w:type="dxa"/>
          </w:tcPr>
          <w:p w14:paraId="1D37CEC0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616B35" w14:textId="60DD7B9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Ambas acciones tienen el mismo propósito y no se diferencian.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26C49FB" w14:textId="6D6F7F10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CE7F8B7" w14:textId="77777777" w:rsidTr="1146C834">
        <w:trPr>
          <w:trHeight w:val="220"/>
        </w:trPr>
        <w:tc>
          <w:tcPr>
            <w:tcW w:w="1267" w:type="dxa"/>
          </w:tcPr>
          <w:p w14:paraId="2F972D31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5B95883" w14:textId="2BDC2B4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La acción de mejora solo se aplica cuando hay una sanción.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80BF6CA" w14:textId="596E215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1060A9D" w14:textId="77777777" w:rsidTr="1146C834">
        <w:trPr>
          <w:trHeight w:val="220"/>
        </w:trPr>
        <w:tc>
          <w:tcPr>
            <w:tcW w:w="2534" w:type="dxa"/>
            <w:gridSpan w:val="2"/>
          </w:tcPr>
          <w:p w14:paraId="1D2D67F0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525211E" w14:textId="6DDD8B4A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La acción correctiva atiende un problema identificado; la acción de mejora busca fortalecer el proceso comunicativo de manera continua.</w:t>
            </w:r>
          </w:p>
        </w:tc>
      </w:tr>
      <w:tr w:rsidR="005742D1" w:rsidRPr="005742D1" w14:paraId="18A8ACF1" w14:textId="77777777" w:rsidTr="1146C834">
        <w:trPr>
          <w:trHeight w:val="220"/>
        </w:trPr>
        <w:tc>
          <w:tcPr>
            <w:tcW w:w="2534" w:type="dxa"/>
            <w:gridSpan w:val="2"/>
          </w:tcPr>
          <w:p w14:paraId="3E3EBB4E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D15727D" w14:textId="67358C1E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Conviene revisar el plan de mejoramiento. Las acciones correctivas solucionan dificultades identificadas, mientras las acciones de mejora fortalecen el proceso.</w:t>
            </w:r>
          </w:p>
        </w:tc>
      </w:tr>
      <w:tr w:rsidR="005742D1" w:rsidRPr="005742D1" w14:paraId="3690D8D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EE89E1" w14:textId="6723ABA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9E2460C" w14:textId="0C905E6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de los siguientes enfoques de la diversidad establece que el entorno geográfico influye en el acceso y uso de la información pública?</w:t>
            </w:r>
          </w:p>
        </w:tc>
      </w:tr>
      <w:tr w:rsidR="005742D1" w:rsidRPr="005742D1" w14:paraId="20E14586" w14:textId="77777777" w:rsidTr="1146C834">
        <w:trPr>
          <w:trHeight w:val="220"/>
        </w:trPr>
        <w:tc>
          <w:tcPr>
            <w:tcW w:w="1267" w:type="dxa"/>
          </w:tcPr>
          <w:p w14:paraId="761365F1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2D16089" w14:textId="7DD1E3D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Enfoque de derechos.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B39F0A" w14:textId="56D59A8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1ED1A50" w14:textId="77777777" w:rsidTr="1146C834">
        <w:trPr>
          <w:trHeight w:val="220"/>
        </w:trPr>
        <w:tc>
          <w:tcPr>
            <w:tcW w:w="1267" w:type="dxa"/>
          </w:tcPr>
          <w:p w14:paraId="39FAB300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C63CA38" w14:textId="781F868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Enfoque territorial.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FE0B0A" w14:textId="48467053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4842C690" w14:textId="77777777" w:rsidTr="1146C834">
        <w:trPr>
          <w:trHeight w:val="220"/>
        </w:trPr>
        <w:tc>
          <w:tcPr>
            <w:tcW w:w="1267" w:type="dxa"/>
          </w:tcPr>
          <w:p w14:paraId="3971A5F6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93A9A20" w14:textId="6C77C80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Enfoque de género.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ABE2474" w14:textId="4275E0D1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5C38265" w14:textId="77777777" w:rsidTr="1146C834">
        <w:trPr>
          <w:trHeight w:val="220"/>
        </w:trPr>
        <w:tc>
          <w:tcPr>
            <w:tcW w:w="1267" w:type="dxa"/>
          </w:tcPr>
          <w:p w14:paraId="170FE089" w14:textId="7777777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099074" w14:textId="4A415A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Enfoque asistencial.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A8F149" w14:textId="5E6B23E7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6906EB5" w14:textId="77777777" w:rsidTr="1146C834">
        <w:trPr>
          <w:trHeight w:val="220"/>
        </w:trPr>
        <w:tc>
          <w:tcPr>
            <w:tcW w:w="2534" w:type="dxa"/>
            <w:gridSpan w:val="2"/>
          </w:tcPr>
          <w:p w14:paraId="209D362B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1192A4B" w14:textId="7C86DAD1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¡Excelente! Ha identificado correctamente que el enfoque territorial reconoce las condiciones de conectividad y geografía de las personas.</w:t>
            </w:r>
          </w:p>
        </w:tc>
      </w:tr>
      <w:tr w:rsidR="005742D1" w:rsidRPr="005742D1" w14:paraId="74F9AA60" w14:textId="77777777" w:rsidTr="1146C834">
        <w:trPr>
          <w:trHeight w:val="220"/>
        </w:trPr>
        <w:tc>
          <w:tcPr>
            <w:tcW w:w="2534" w:type="dxa"/>
            <w:gridSpan w:val="2"/>
          </w:tcPr>
          <w:p w14:paraId="58E2AF16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AB2195A" w14:textId="06B25431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Revis</w:t>
            </w:r>
            <w:r w:rsidR="00F049A1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los enfoques de la diversidad. Recuerda que el aspecto del lugar de residencia y accesibilidad regional corresponde al enfoque territorial.</w:t>
            </w:r>
          </w:p>
        </w:tc>
      </w:tr>
      <w:tr w:rsidR="005742D1" w:rsidRPr="005742D1" w14:paraId="5F400637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1E17FB" w14:textId="13860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B5E6333" w14:textId="21FC28D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recomendación comunicativa se debe aplicar al interactuar con personas mayores en la atención pública?</w:t>
            </w:r>
          </w:p>
        </w:tc>
      </w:tr>
      <w:tr w:rsidR="005742D1" w:rsidRPr="005742D1" w14:paraId="34AD8EBE" w14:textId="77777777" w:rsidTr="1146C834">
        <w:trPr>
          <w:trHeight w:val="220"/>
        </w:trPr>
        <w:tc>
          <w:tcPr>
            <w:tcW w:w="1267" w:type="dxa"/>
          </w:tcPr>
          <w:p w14:paraId="06E6A567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206472" w14:textId="3E561FA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Usar términos </w:t>
            </w:r>
            <w:proofErr w:type="spellStart"/>
            <w:r w:rsidRPr="005742D1">
              <w:rPr>
                <w:color w:val="000000" w:themeColor="text1"/>
                <w:sz w:val="20"/>
                <w:szCs w:val="20"/>
              </w:rPr>
              <w:t>infantilizantes</w:t>
            </w:r>
            <w:proofErr w:type="spellEnd"/>
            <w:r w:rsidRPr="005742D1">
              <w:rPr>
                <w:color w:val="000000" w:themeColor="text1"/>
                <w:sz w:val="20"/>
                <w:szCs w:val="20"/>
              </w:rPr>
              <w:t xml:space="preserve"> como 'abuelitos' para generar confianza.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FA3718" w14:textId="13AE1526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4C4B1FA" w14:textId="77777777" w:rsidTr="1146C834">
        <w:trPr>
          <w:trHeight w:val="220"/>
        </w:trPr>
        <w:tc>
          <w:tcPr>
            <w:tcW w:w="1267" w:type="dxa"/>
          </w:tcPr>
          <w:p w14:paraId="063D6786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32C821" w14:textId="0909EEA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Asumir que no comprenden los trámites administrativos.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3BAB864" w14:textId="5B95A43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671A087" w14:textId="77777777" w:rsidTr="1146C834">
        <w:trPr>
          <w:trHeight w:val="220"/>
        </w:trPr>
        <w:tc>
          <w:tcPr>
            <w:tcW w:w="1267" w:type="dxa"/>
          </w:tcPr>
          <w:p w14:paraId="6C5E81B9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7175FC0" w14:textId="5D14C54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Evitar expresiones </w:t>
            </w:r>
            <w:proofErr w:type="spellStart"/>
            <w:r w:rsidRPr="005742D1">
              <w:rPr>
                <w:color w:val="000000" w:themeColor="text1"/>
                <w:sz w:val="20"/>
                <w:szCs w:val="20"/>
              </w:rPr>
              <w:t>infantilizantes</w:t>
            </w:r>
            <w:proofErr w:type="spellEnd"/>
            <w:r w:rsidRPr="005742D1">
              <w:rPr>
                <w:color w:val="000000" w:themeColor="text1"/>
                <w:sz w:val="20"/>
                <w:szCs w:val="20"/>
              </w:rPr>
              <w:t xml:space="preserve"> y comunicar con respeto y claridad.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79E448" w14:textId="7063D2D6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28455DB2" w14:textId="77777777" w:rsidTr="1146C834">
        <w:trPr>
          <w:trHeight w:val="220"/>
        </w:trPr>
        <w:tc>
          <w:tcPr>
            <w:tcW w:w="1267" w:type="dxa"/>
          </w:tcPr>
          <w:p w14:paraId="762EDA85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9474C" w14:textId="00E1C58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Delegar la atención siempre a un familiar acompañante.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5F078C70" w14:textId="50109D4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46F4F73" w14:textId="77777777" w:rsidTr="1146C834">
        <w:trPr>
          <w:trHeight w:val="220"/>
        </w:trPr>
        <w:tc>
          <w:tcPr>
            <w:tcW w:w="2534" w:type="dxa"/>
            <w:gridSpan w:val="2"/>
          </w:tcPr>
          <w:p w14:paraId="6482D9B4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281CC9D" w14:textId="2763389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Reconoc</w:t>
            </w:r>
            <w:r w:rsidR="00F049A1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que el trato a personas mayores debe basarse en la dignidad y el respeto, evitando términos paternalistas.</w:t>
            </w:r>
          </w:p>
        </w:tc>
      </w:tr>
      <w:tr w:rsidR="005742D1" w:rsidRPr="005742D1" w14:paraId="26D7B3D1" w14:textId="77777777" w:rsidTr="1146C834">
        <w:trPr>
          <w:trHeight w:val="220"/>
        </w:trPr>
        <w:tc>
          <w:tcPr>
            <w:tcW w:w="2534" w:type="dxa"/>
            <w:gridSpan w:val="2"/>
          </w:tcPr>
          <w:p w14:paraId="612BBFD8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4781DE" w14:textId="0702650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Recuerd</w:t>
            </w:r>
            <w:r w:rsidR="00F049A1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que usar términos como 'abuelitos' o infantilizar el trato constituye una forma de discriminación por edad en el servicio público.</w:t>
            </w:r>
          </w:p>
        </w:tc>
      </w:tr>
      <w:tr w:rsidR="005742D1" w:rsidRPr="005742D1" w14:paraId="6BD8B8BB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E9524D" w14:textId="6E8C2B9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C2B549" w14:textId="6CD52F2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es un ejemplo de discriminación indirecta en el ámbito comunicativo institucional?</w:t>
            </w:r>
          </w:p>
        </w:tc>
      </w:tr>
      <w:tr w:rsidR="005742D1" w:rsidRPr="005742D1" w14:paraId="2FABF450" w14:textId="77777777" w:rsidTr="1146C834">
        <w:trPr>
          <w:trHeight w:val="220"/>
        </w:trPr>
        <w:tc>
          <w:tcPr>
            <w:tcW w:w="1267" w:type="dxa"/>
          </w:tcPr>
          <w:p w14:paraId="6E152120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B71943C" w14:textId="72209A7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Negar explícitamente la atención a una persona por su origen nacional.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169F3EC" w14:textId="50F85C6B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2C32699" w14:textId="77777777" w:rsidTr="1146C834">
        <w:trPr>
          <w:trHeight w:val="220"/>
        </w:trPr>
        <w:tc>
          <w:tcPr>
            <w:tcW w:w="1267" w:type="dxa"/>
          </w:tcPr>
          <w:p w14:paraId="6439E2B8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6347FC0" w14:textId="67D2559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Publicar información sobre trámites únicamente en canales digitales para poblaciones con baja conectividad.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8D43E7" w14:textId="14DFB34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4E0A61A6" w14:textId="77777777" w:rsidTr="1146C834">
        <w:trPr>
          <w:trHeight w:val="220"/>
        </w:trPr>
        <w:tc>
          <w:tcPr>
            <w:tcW w:w="1267" w:type="dxa"/>
          </w:tcPr>
          <w:p w14:paraId="65CDF891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ECD860" w14:textId="6287448F" w:rsidR="0037450A" w:rsidRPr="005742D1" w:rsidRDefault="007D47DC" w:rsidP="0037450A">
            <w:pPr>
              <w:rPr>
                <w:color w:val="000000" w:themeColor="text1"/>
                <w:sz w:val="20"/>
                <w:szCs w:val="20"/>
              </w:rPr>
            </w:pPr>
            <w:r w:rsidRPr="007D47DC">
              <w:rPr>
                <w:color w:val="000000" w:themeColor="text1"/>
                <w:sz w:val="20"/>
                <w:szCs w:val="20"/>
              </w:rPr>
              <w:t>Usar un lenguaje claro y sencillo en la guía de servicio para que la información sea más comprensible y accesible para las personas.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A87C543" w14:textId="53AA3EA1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089A5C0" w14:textId="77777777" w:rsidTr="1146C834">
        <w:trPr>
          <w:trHeight w:val="220"/>
        </w:trPr>
        <w:tc>
          <w:tcPr>
            <w:tcW w:w="1267" w:type="dxa"/>
          </w:tcPr>
          <w:p w14:paraId="5040058D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9C6D296" w14:textId="1A92C61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Disponer de subtítulos en los videos institucionales.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6F59D82" w14:textId="35B1E419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F0DF3A3" w14:textId="77777777" w:rsidTr="1146C834">
        <w:trPr>
          <w:trHeight w:val="220"/>
        </w:trPr>
        <w:tc>
          <w:tcPr>
            <w:tcW w:w="2534" w:type="dxa"/>
            <w:gridSpan w:val="2"/>
          </w:tcPr>
          <w:p w14:paraId="549D4B05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92EE1C8" w14:textId="6577D8F2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¡Correcto! La discriminación indirecta ocurre cuando una norma o medio neutro genera una barrera o desventaja a ciertos grupos vulnerables.</w:t>
            </w:r>
          </w:p>
        </w:tc>
      </w:tr>
      <w:tr w:rsidR="005742D1" w:rsidRPr="005742D1" w14:paraId="69BD5AE8" w14:textId="77777777" w:rsidTr="1146C834">
        <w:trPr>
          <w:trHeight w:val="220"/>
        </w:trPr>
        <w:tc>
          <w:tcPr>
            <w:tcW w:w="2534" w:type="dxa"/>
            <w:gridSpan w:val="2"/>
          </w:tcPr>
          <w:p w14:paraId="0917565C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5ECBF64" w14:textId="005B830C" w:rsidR="0037450A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Revis</w:t>
            </w:r>
            <w:r w:rsidR="007D47DC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los tipos de discriminación. La indirecta ocurre cuando un requerimiento o canal excluye sin ser una prohibición explícita.</w:t>
            </w:r>
          </w:p>
          <w:p w14:paraId="6DCEA565" w14:textId="7A5E1230" w:rsidR="007D47DC" w:rsidRPr="005742D1" w:rsidRDefault="007D47DC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9D1D35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7B1513" w14:textId="2F61B5F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377849" w14:textId="03BBD26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En el marco normativo colombiano, ¿qué norma regula la transparencia y el derecho fundamental de acceso a la información pública?</w:t>
            </w:r>
          </w:p>
        </w:tc>
      </w:tr>
      <w:tr w:rsidR="005742D1" w:rsidRPr="005742D1" w14:paraId="43969FF5" w14:textId="77777777" w:rsidTr="1146C834">
        <w:trPr>
          <w:trHeight w:val="220"/>
        </w:trPr>
        <w:tc>
          <w:tcPr>
            <w:tcW w:w="1267" w:type="dxa"/>
          </w:tcPr>
          <w:p w14:paraId="14778ACA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D70700D" w14:textId="196405B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Ley 1482 de 2011.</w:t>
            </w:r>
          </w:p>
        </w:tc>
        <w:tc>
          <w:tcPr>
            <w:tcW w:w="2160" w:type="dxa"/>
            <w:shd w:val="clear" w:color="auto" w:fill="FFFFFF" w:themeFill="background1"/>
          </w:tcPr>
          <w:p w14:paraId="65599939" w14:textId="003E0E81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BDF640B" w14:textId="77777777" w:rsidTr="1146C834">
        <w:trPr>
          <w:trHeight w:val="220"/>
        </w:trPr>
        <w:tc>
          <w:tcPr>
            <w:tcW w:w="1267" w:type="dxa"/>
          </w:tcPr>
          <w:p w14:paraId="07309C9F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E4F282" w14:textId="2D3C971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Ley 1712 de 2014.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8E7BAA" w14:textId="3269E9E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3846B6DE" w14:textId="77777777" w:rsidTr="1146C834">
        <w:trPr>
          <w:trHeight w:val="220"/>
        </w:trPr>
        <w:tc>
          <w:tcPr>
            <w:tcW w:w="1267" w:type="dxa"/>
          </w:tcPr>
          <w:p w14:paraId="000AADFB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964ACE" w14:textId="087C79F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Ley 1346 de 2009.</w:t>
            </w:r>
          </w:p>
        </w:tc>
        <w:tc>
          <w:tcPr>
            <w:tcW w:w="2160" w:type="dxa"/>
            <w:shd w:val="clear" w:color="auto" w:fill="FFFFFF" w:themeFill="background1"/>
          </w:tcPr>
          <w:p w14:paraId="3F21E863" w14:textId="7DCC400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B2C88EB" w14:textId="77777777" w:rsidTr="1146C834">
        <w:trPr>
          <w:trHeight w:val="220"/>
        </w:trPr>
        <w:tc>
          <w:tcPr>
            <w:tcW w:w="1267" w:type="dxa"/>
          </w:tcPr>
          <w:p w14:paraId="53BB989A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B9ED90" w14:textId="2A5FA5D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Decreto 2623 de 2009.</w:t>
            </w:r>
          </w:p>
        </w:tc>
        <w:tc>
          <w:tcPr>
            <w:tcW w:w="2160" w:type="dxa"/>
            <w:shd w:val="clear" w:color="auto" w:fill="FFFFFF" w:themeFill="background1"/>
          </w:tcPr>
          <w:p w14:paraId="2691F8FC" w14:textId="01114EBB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637D2261" w14:textId="77777777" w:rsidTr="1146C834">
        <w:trPr>
          <w:trHeight w:val="220"/>
        </w:trPr>
        <w:tc>
          <w:tcPr>
            <w:tcW w:w="2534" w:type="dxa"/>
            <w:gridSpan w:val="2"/>
          </w:tcPr>
          <w:p w14:paraId="70FC0B2E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1125025" w14:textId="5811A6D2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¡Perfecto! La Ley 1712 de 2014 es la norma garante de la transparencia y del derecho de acceso a la información pública comprensible.</w:t>
            </w:r>
          </w:p>
        </w:tc>
      </w:tr>
      <w:tr w:rsidR="005742D1" w:rsidRPr="005742D1" w14:paraId="4DE8785B" w14:textId="77777777" w:rsidTr="1146C834">
        <w:trPr>
          <w:trHeight w:val="220"/>
        </w:trPr>
        <w:tc>
          <w:tcPr>
            <w:tcW w:w="2534" w:type="dxa"/>
            <w:gridSpan w:val="2"/>
          </w:tcPr>
          <w:p w14:paraId="1A1AAB1D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E3A703" w14:textId="1EADEBC7" w:rsidR="0037450A" w:rsidRPr="005742D1" w:rsidRDefault="00A75DDA" w:rsidP="0037450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Se sugiere</w:t>
            </w:r>
            <w:r w:rsidR="0037450A" w:rsidRPr="005742D1">
              <w:rPr>
                <w:color w:val="000000" w:themeColor="text1"/>
                <w:sz w:val="20"/>
                <w:szCs w:val="20"/>
              </w:rPr>
              <w:t xml:space="preserve"> repasar el marco normativo. La Ley 1712 de 2014 es el referente central sobre transparencia y acceso a la información pública.</w:t>
            </w:r>
          </w:p>
        </w:tc>
      </w:tr>
      <w:tr w:rsidR="005742D1" w:rsidRPr="005742D1" w14:paraId="7549A02F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68201F" w14:textId="591A9532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0155" w14:textId="236E2F5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¿Qué característica debe cumplir un indicador para asegurar que los datos obtenidos sean útiles en la toma de decisiones?</w:t>
            </w:r>
          </w:p>
        </w:tc>
      </w:tr>
      <w:tr w:rsidR="005742D1" w:rsidRPr="005742D1" w14:paraId="30D3FB1D" w14:textId="77777777" w:rsidTr="1146C834">
        <w:trPr>
          <w:trHeight w:val="220"/>
        </w:trPr>
        <w:tc>
          <w:tcPr>
            <w:tcW w:w="1267" w:type="dxa"/>
          </w:tcPr>
          <w:p w14:paraId="7B42F354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76BCF07" w14:textId="60A246C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Debe ser ambiguo y de formulación extensa.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800E90" w14:textId="609A4F6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DF94A45" w14:textId="77777777" w:rsidTr="1146C834">
        <w:trPr>
          <w:trHeight w:val="220"/>
        </w:trPr>
        <w:tc>
          <w:tcPr>
            <w:tcW w:w="1267" w:type="dxa"/>
          </w:tcPr>
          <w:p w14:paraId="3AD0491D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E23627E" w14:textId="4C826AF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Debe ser claro, medible, relevante y fidedigno.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8FBBB1B" w14:textId="1FC7AA8A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69ECFB71" w14:textId="77777777" w:rsidTr="1146C834">
        <w:trPr>
          <w:trHeight w:val="220"/>
        </w:trPr>
        <w:tc>
          <w:tcPr>
            <w:tcW w:w="1267" w:type="dxa"/>
          </w:tcPr>
          <w:p w14:paraId="0BA63F8D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90E0F2" w14:textId="424EF07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Debe medir aspectos subjetivos de opinión sin datos.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C2B161" w14:textId="350D3D7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1FD3782" w14:textId="77777777" w:rsidTr="1146C834">
        <w:trPr>
          <w:trHeight w:val="220"/>
        </w:trPr>
        <w:tc>
          <w:tcPr>
            <w:tcW w:w="1267" w:type="dxa"/>
          </w:tcPr>
          <w:p w14:paraId="3EB34202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605B77" w14:textId="696C7B98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Debe cambiar constantemente sin permitir comparaciones.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C40F3DC" w14:textId="5CA28F9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37B86CF" w14:textId="77777777" w:rsidTr="1146C834">
        <w:trPr>
          <w:trHeight w:val="220"/>
        </w:trPr>
        <w:tc>
          <w:tcPr>
            <w:tcW w:w="2534" w:type="dxa"/>
            <w:gridSpan w:val="2"/>
          </w:tcPr>
          <w:p w14:paraId="079EEEF7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0A393E" w14:textId="1606761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Un indicador efectivo requiere claridad, datos verificables y pertinencia para orientar mejoras reales en la comunicación.</w:t>
            </w:r>
          </w:p>
        </w:tc>
      </w:tr>
      <w:tr w:rsidR="005742D1" w:rsidRPr="005742D1" w14:paraId="42545323" w14:textId="77777777" w:rsidTr="1146C834">
        <w:trPr>
          <w:trHeight w:val="220"/>
        </w:trPr>
        <w:tc>
          <w:tcPr>
            <w:tcW w:w="2534" w:type="dxa"/>
            <w:gridSpan w:val="2"/>
          </w:tcPr>
          <w:p w14:paraId="00793FB1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A60A464" w14:textId="128ED7A9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Revis</w:t>
            </w:r>
            <w:r w:rsidR="007F1C66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la sección de indicadores. Para ser útiles, deben ser claros, medibles, pertinentes, comparables y basados en evidencia.</w:t>
            </w:r>
          </w:p>
        </w:tc>
      </w:tr>
      <w:tr w:rsidR="005742D1" w:rsidRPr="005742D1" w14:paraId="2AB29BC9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C06EF5" w14:textId="5AE99521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E2CB0C" w14:textId="1E389A9A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 xml:space="preserve">¿Qué se busca garantizar al aplicar las directrices de accesibilidad </w:t>
            </w:r>
            <w:r w:rsidRPr="007F1C66">
              <w:rPr>
                <w:b/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b/>
                <w:color w:val="000000" w:themeColor="text1"/>
                <w:sz w:val="20"/>
                <w:szCs w:val="20"/>
              </w:rPr>
              <w:t xml:space="preserve"> (Resolución 1519 de 2020 de MinTIC) en plataformas públicas?</w:t>
            </w:r>
          </w:p>
        </w:tc>
      </w:tr>
      <w:tr w:rsidR="005742D1" w:rsidRPr="005742D1" w14:paraId="227121AB" w14:textId="77777777" w:rsidTr="1146C834">
        <w:trPr>
          <w:trHeight w:val="220"/>
        </w:trPr>
        <w:tc>
          <w:tcPr>
            <w:tcW w:w="1267" w:type="dxa"/>
          </w:tcPr>
          <w:p w14:paraId="04D364AC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279A76" w14:textId="06F5CA8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Que la </w:t>
            </w:r>
            <w:r w:rsidRPr="007F1C66">
              <w:rPr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solo sea accesible desde computadores de escritorio.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F9D6BC" w14:textId="487609F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F026F57" w14:textId="77777777" w:rsidTr="1146C834">
        <w:trPr>
          <w:trHeight w:val="220"/>
        </w:trPr>
        <w:tc>
          <w:tcPr>
            <w:tcW w:w="1267" w:type="dxa"/>
          </w:tcPr>
          <w:p w14:paraId="5BDEDE5D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214982" w14:textId="166F52B4" w:rsidR="0037450A" w:rsidRPr="005742D1" w:rsidRDefault="007F1C66" w:rsidP="0037450A">
            <w:pPr>
              <w:rPr>
                <w:color w:val="000000" w:themeColor="text1"/>
                <w:sz w:val="20"/>
                <w:szCs w:val="20"/>
              </w:rPr>
            </w:pPr>
            <w:r w:rsidRPr="007F1C66">
              <w:rPr>
                <w:color w:val="000000" w:themeColor="text1"/>
                <w:sz w:val="20"/>
                <w:szCs w:val="20"/>
              </w:rPr>
              <w:t>Que todas las personas puedan acceder y comprender la información digital.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CEDB5F" w14:textId="357A3628" w:rsidR="0037450A" w:rsidRPr="005742D1" w:rsidRDefault="007F1C66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38D8A81E" w14:textId="77777777" w:rsidTr="1146C834">
        <w:trPr>
          <w:trHeight w:val="220"/>
        </w:trPr>
        <w:tc>
          <w:tcPr>
            <w:tcW w:w="1267" w:type="dxa"/>
          </w:tcPr>
          <w:p w14:paraId="7810364F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36C0F9" w14:textId="1E5ACA76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Que las páginas </w:t>
            </w:r>
            <w:r w:rsidRPr="007F1C66">
              <w:rPr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tengan diseños con textos pequeños y complejos.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1416174" w14:textId="5476C539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2DD5DC1" w14:textId="77777777" w:rsidTr="1146C834">
        <w:trPr>
          <w:trHeight w:val="220"/>
        </w:trPr>
        <w:tc>
          <w:tcPr>
            <w:tcW w:w="1267" w:type="dxa"/>
          </w:tcPr>
          <w:p w14:paraId="6B86D850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E44C27" w14:textId="1C15D4F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Que la información pública solo esté disponible en formato impreso.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BD7E655" w14:textId="7434FEB4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1E792FD2" w14:textId="77777777" w:rsidTr="1146C834">
        <w:trPr>
          <w:trHeight w:val="220"/>
        </w:trPr>
        <w:tc>
          <w:tcPr>
            <w:tcW w:w="2534" w:type="dxa"/>
            <w:gridSpan w:val="2"/>
          </w:tcPr>
          <w:p w14:paraId="514C9788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DC7E882" w14:textId="772E739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 xml:space="preserve">¡Excelente! La accesibilidad digital elimina barreras en sitios </w:t>
            </w:r>
            <w:r w:rsidRPr="007F1C66">
              <w:rPr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para garantizar la inclusión de toda la ciudadanía.</w:t>
            </w:r>
          </w:p>
        </w:tc>
      </w:tr>
      <w:tr w:rsidR="005742D1" w:rsidRPr="005742D1" w14:paraId="6FEF13BB" w14:textId="77777777" w:rsidTr="1146C834">
        <w:trPr>
          <w:trHeight w:val="220"/>
        </w:trPr>
        <w:tc>
          <w:tcPr>
            <w:tcW w:w="2534" w:type="dxa"/>
            <w:gridSpan w:val="2"/>
          </w:tcPr>
          <w:p w14:paraId="244A21A4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11A5275" w14:textId="5AD6C8DE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Recuerd</w:t>
            </w:r>
            <w:r w:rsidR="007F1C66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que la accesibilidad </w:t>
            </w:r>
            <w:r w:rsidRPr="007F1C66">
              <w:rPr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busca que los entornos digitales sean usables e inclusivos para todas las personas, independientemente de sus capacidades.</w:t>
            </w:r>
          </w:p>
        </w:tc>
      </w:tr>
      <w:tr w:rsidR="005742D1" w:rsidRPr="005742D1" w14:paraId="43BDCE31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90A5D2" w14:textId="036FA7E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17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616DB2" w14:textId="003E262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es la forma recomendada para referirse a la población que ha tenido que abandonar su territorio por causa de situaciones del conflicto armado?</w:t>
            </w:r>
          </w:p>
        </w:tc>
      </w:tr>
      <w:tr w:rsidR="005742D1" w:rsidRPr="005742D1" w14:paraId="08EDCB89" w14:textId="77777777" w:rsidTr="1146C834">
        <w:trPr>
          <w:trHeight w:val="220"/>
        </w:trPr>
        <w:tc>
          <w:tcPr>
            <w:tcW w:w="1267" w:type="dxa"/>
          </w:tcPr>
          <w:p w14:paraId="77051526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F99C772" w14:textId="2A89496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Pobrecitos o desvalidos.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9A88C5" w14:textId="27F1E5D4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6D4BC55" w14:textId="77777777" w:rsidTr="1146C834">
        <w:trPr>
          <w:trHeight w:val="220"/>
        </w:trPr>
        <w:tc>
          <w:tcPr>
            <w:tcW w:w="1267" w:type="dxa"/>
          </w:tcPr>
          <w:p w14:paraId="6419F78E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DDA792" w14:textId="6FD1C4AA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Etiquetarlos permanentemente solo como víctimas indefensas.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EFA6E1" w14:textId="60B65EB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251F307C" w14:textId="77777777" w:rsidTr="1146C834">
        <w:trPr>
          <w:trHeight w:val="220"/>
        </w:trPr>
        <w:tc>
          <w:tcPr>
            <w:tcW w:w="1267" w:type="dxa"/>
          </w:tcPr>
          <w:p w14:paraId="06EB564A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5DD6BC" w14:textId="5D729C3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Personas víctimas del conflicto armado.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C6B56B" w14:textId="6C1D1806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56041A08" w14:textId="77777777" w:rsidTr="1146C834">
        <w:trPr>
          <w:trHeight w:val="220"/>
        </w:trPr>
        <w:tc>
          <w:tcPr>
            <w:tcW w:w="1267" w:type="dxa"/>
          </w:tcPr>
          <w:p w14:paraId="3DAFC810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0620470" w14:textId="10DF46D8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Afectados sin derecho a atención.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89D7FE2" w14:textId="4230227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4E5A4D4D" w14:textId="77777777" w:rsidTr="1146C834">
        <w:trPr>
          <w:trHeight w:val="220"/>
        </w:trPr>
        <w:tc>
          <w:tcPr>
            <w:tcW w:w="2534" w:type="dxa"/>
            <w:gridSpan w:val="2"/>
          </w:tcPr>
          <w:p w14:paraId="06F29018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F7F6120" w14:textId="6DA8C49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¡Muy bien! Utilizar 'personas víctimas del conflicto' prioriza la condición de persona y evita la revictimización o estigmatización.</w:t>
            </w:r>
          </w:p>
        </w:tc>
      </w:tr>
      <w:tr w:rsidR="005742D1" w:rsidRPr="005742D1" w14:paraId="063C0014" w14:textId="77777777" w:rsidTr="1146C834">
        <w:trPr>
          <w:trHeight w:val="220"/>
        </w:trPr>
        <w:tc>
          <w:tcPr>
            <w:tcW w:w="2534" w:type="dxa"/>
            <w:gridSpan w:val="2"/>
          </w:tcPr>
          <w:p w14:paraId="7E3109C5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7C6E78F" w14:textId="6F04421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Repas</w:t>
            </w:r>
            <w:r w:rsidR="007F1C66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las recomendaciones de lenguaje incluyente. Se debe resaltar la condición de persona y utilizar expresiones respetuosas y no </w:t>
            </w:r>
            <w:proofErr w:type="spellStart"/>
            <w:r w:rsidRPr="005742D1">
              <w:rPr>
                <w:color w:val="000000" w:themeColor="text1"/>
                <w:sz w:val="20"/>
                <w:szCs w:val="20"/>
              </w:rPr>
              <w:t>revictimizantes</w:t>
            </w:r>
            <w:proofErr w:type="spellEnd"/>
            <w:r w:rsidRPr="005742D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742D1" w:rsidRPr="005742D1" w14:paraId="62C2494E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2621D0" w14:textId="53F28C7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90C8D84" w14:textId="3C638C7D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de los siguientes principios de la inclusión se refiere a la posibilidad de que la ciudadanía no solo reciba datos, sino que interactúe, opine y ejerza sus derechos?</w:t>
            </w:r>
          </w:p>
        </w:tc>
      </w:tr>
      <w:tr w:rsidR="005742D1" w:rsidRPr="005742D1" w14:paraId="5888803D" w14:textId="77777777" w:rsidTr="1146C834">
        <w:trPr>
          <w:trHeight w:val="220"/>
        </w:trPr>
        <w:tc>
          <w:tcPr>
            <w:tcW w:w="1267" w:type="dxa"/>
          </w:tcPr>
          <w:p w14:paraId="701F8A10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646BF5" w14:textId="4AFE6828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Principio de participación.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7E45E72" w14:textId="332F9C6F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0F88116F" w14:textId="77777777" w:rsidTr="1146C834">
        <w:trPr>
          <w:trHeight w:val="220"/>
        </w:trPr>
        <w:tc>
          <w:tcPr>
            <w:tcW w:w="1267" w:type="dxa"/>
          </w:tcPr>
          <w:p w14:paraId="652E2F66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DD71F92" w14:textId="1CEEA4C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Principio de restricción.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AD80701" w14:textId="225FAFE5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BD1A0A2" w14:textId="77777777" w:rsidTr="1146C834">
        <w:trPr>
          <w:trHeight w:val="220"/>
        </w:trPr>
        <w:tc>
          <w:tcPr>
            <w:tcW w:w="1267" w:type="dxa"/>
          </w:tcPr>
          <w:p w14:paraId="13AE499A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8A62E8" w14:textId="0A34C68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Principio de tecnicismo.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E76549F" w14:textId="4F5D052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FF32C3E" w14:textId="77777777" w:rsidTr="1146C834">
        <w:trPr>
          <w:trHeight w:val="220"/>
        </w:trPr>
        <w:tc>
          <w:tcPr>
            <w:tcW w:w="1267" w:type="dxa"/>
          </w:tcPr>
          <w:p w14:paraId="5895E853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62772B" w14:textId="25B2020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Principio de jerarquía.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B9453B" w14:textId="140C9A00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8AA7DA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829C402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378B1F8" w14:textId="359B480E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¡Correcto! El principio de participación asegura que la comunicación pública fomente un diálogo bidireccional y democrático con el ciudadano.</w:t>
            </w:r>
          </w:p>
        </w:tc>
      </w:tr>
      <w:tr w:rsidR="005742D1" w:rsidRPr="005742D1" w14:paraId="55B221B0" w14:textId="77777777" w:rsidTr="1146C834">
        <w:trPr>
          <w:trHeight w:val="220"/>
        </w:trPr>
        <w:tc>
          <w:tcPr>
            <w:tcW w:w="2534" w:type="dxa"/>
            <w:gridSpan w:val="2"/>
          </w:tcPr>
          <w:p w14:paraId="44F73456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B4A665D" w14:textId="484D184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Revis</w:t>
            </w:r>
            <w:r w:rsidR="002429E9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los principios de inclusión. La participación implica abrir espacio para el diálogo, la retroalimentación y la voz de la ciudadanía.</w:t>
            </w:r>
          </w:p>
        </w:tc>
      </w:tr>
      <w:tr w:rsidR="005742D1" w:rsidRPr="005742D1" w14:paraId="1EE5F71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3908F9" w14:textId="1FDCEC6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5D05630" w14:textId="50A8A4D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Si en la evaluación de respuestas institucionales se identifica que el 40</w:t>
            </w:r>
            <w:r w:rsidR="002429E9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5742D1">
              <w:rPr>
                <w:b/>
                <w:color w:val="000000" w:themeColor="text1"/>
                <w:sz w:val="20"/>
                <w:szCs w:val="20"/>
              </w:rPr>
              <w:t>% de los usuarios no comprende el lenguaje técnico usado, ¿qué acción del plan de mejoramiento procede?</w:t>
            </w:r>
          </w:p>
        </w:tc>
      </w:tr>
      <w:tr w:rsidR="005742D1" w:rsidRPr="005742D1" w14:paraId="149DA6C9" w14:textId="77777777" w:rsidTr="1146C834">
        <w:trPr>
          <w:trHeight w:val="220"/>
        </w:trPr>
        <w:tc>
          <w:tcPr>
            <w:tcW w:w="1267" w:type="dxa"/>
          </w:tcPr>
          <w:p w14:paraId="49CF46CA" w14:textId="10C94ED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AEFBBB" w14:textId="5C7B11CC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Acción preventiva.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0D863A" w14:textId="3E9C4FA3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6705461" w14:textId="77777777" w:rsidTr="1146C834">
        <w:trPr>
          <w:trHeight w:val="220"/>
        </w:trPr>
        <w:tc>
          <w:tcPr>
            <w:tcW w:w="1267" w:type="dxa"/>
          </w:tcPr>
          <w:p w14:paraId="270C5D11" w14:textId="13A6DA2B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A33DBA" w14:textId="7866B60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Acción correctiva.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D5A450" w14:textId="4BA45EC3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4CA48E85" w14:textId="77777777" w:rsidTr="1146C834">
        <w:trPr>
          <w:trHeight w:val="220"/>
        </w:trPr>
        <w:tc>
          <w:tcPr>
            <w:tcW w:w="1267" w:type="dxa"/>
          </w:tcPr>
          <w:p w14:paraId="3270F083" w14:textId="4CA44BB4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0E078E" w14:textId="1761C1C6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Acción de omisión.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BC8574" w14:textId="4ABD4963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5482090F" w14:textId="77777777" w:rsidTr="1146C834">
        <w:trPr>
          <w:trHeight w:val="220"/>
        </w:trPr>
        <w:tc>
          <w:tcPr>
            <w:tcW w:w="1267" w:type="dxa"/>
          </w:tcPr>
          <w:p w14:paraId="06E22412" w14:textId="3392CA4F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E44B93" w14:textId="1C538865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Acción de archivo.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DC2771" w14:textId="044468BF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6C3B61A" w14:textId="77777777" w:rsidTr="1146C834">
        <w:trPr>
          <w:trHeight w:val="220"/>
        </w:trPr>
        <w:tc>
          <w:tcPr>
            <w:tcW w:w="2534" w:type="dxa"/>
            <w:gridSpan w:val="2"/>
          </w:tcPr>
          <w:p w14:paraId="14F96C1B" w14:textId="5E0403D8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927BF3" w14:textId="797FBE08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¡Excelente respuesta! Al haberse detectado una falla real en la comprensión, corresponde aplicar una acción correctiva para simplificar los textos.</w:t>
            </w:r>
          </w:p>
        </w:tc>
      </w:tr>
      <w:tr w:rsidR="005742D1" w:rsidRPr="005742D1" w14:paraId="1E5C865B" w14:textId="77777777" w:rsidTr="1146C834">
        <w:trPr>
          <w:trHeight w:val="220"/>
        </w:trPr>
        <w:tc>
          <w:tcPr>
            <w:tcW w:w="2534" w:type="dxa"/>
            <w:gridSpan w:val="2"/>
          </w:tcPr>
          <w:p w14:paraId="42071DF3" w14:textId="647DE45E" w:rsidR="0037450A" w:rsidRPr="005742D1" w:rsidRDefault="0037450A" w:rsidP="0037450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8E427C" w14:textId="09BF1E50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Recuerd</w:t>
            </w:r>
            <w:r w:rsidR="002429E9">
              <w:rPr>
                <w:color w:val="000000" w:themeColor="text1"/>
                <w:sz w:val="20"/>
                <w:szCs w:val="20"/>
              </w:rPr>
              <w:t>e</w:t>
            </w:r>
            <w:r w:rsidRPr="005742D1">
              <w:rPr>
                <w:color w:val="000000" w:themeColor="text1"/>
                <w:sz w:val="20"/>
                <w:szCs w:val="20"/>
              </w:rPr>
              <w:t xml:space="preserve"> que cuando la dificultad o falla ya ha sido detectada mediante medición, se aplican acciones correctivas para subsanar el problema.</w:t>
            </w:r>
          </w:p>
        </w:tc>
      </w:tr>
      <w:tr w:rsidR="005742D1" w:rsidRPr="005742D1" w14:paraId="0367E40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F5BD08" w14:textId="1AEAC2BA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2F30DB" w14:textId="0D306107" w:rsidR="0037450A" w:rsidRPr="005742D1" w:rsidRDefault="0037450A" w:rsidP="0037450A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b/>
                <w:color w:val="000000" w:themeColor="text1"/>
                <w:sz w:val="20"/>
                <w:szCs w:val="20"/>
              </w:rPr>
              <w:t>¿Cuál es la meta fundamental del uso de lenguajes claros, comprensibles e incluyentes en el SENA y las entidades del Estado?</w:t>
            </w:r>
          </w:p>
        </w:tc>
      </w:tr>
      <w:tr w:rsidR="005742D1" w:rsidRPr="005742D1" w14:paraId="3451E296" w14:textId="77777777" w:rsidTr="1146C834">
        <w:trPr>
          <w:trHeight w:val="220"/>
        </w:trPr>
        <w:tc>
          <w:tcPr>
            <w:tcW w:w="1267" w:type="dxa"/>
          </w:tcPr>
          <w:p w14:paraId="6AA3FB02" w14:textId="10C94ED5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57D5A9E" w14:textId="095A1A5D" w:rsidR="00FB48BF" w:rsidRPr="005742D1" w:rsidRDefault="00B729D3" w:rsidP="00FB48BF">
            <w:pPr>
              <w:rPr>
                <w:color w:val="000000" w:themeColor="text1"/>
                <w:sz w:val="20"/>
                <w:szCs w:val="20"/>
              </w:rPr>
            </w:pPr>
            <w:r w:rsidRPr="00B729D3">
              <w:rPr>
                <w:color w:val="000000" w:themeColor="text1"/>
                <w:sz w:val="20"/>
                <w:szCs w:val="20"/>
              </w:rPr>
              <w:t>Aumentar la complejidad de los procedimientos legales y administrativos para la ciudadanía.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49E3C7" w14:textId="2D87796C" w:rsidR="00FB48BF" w:rsidRPr="005742D1" w:rsidRDefault="00FB48BF" w:rsidP="00FB48B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3278DDBE" w14:textId="77777777" w:rsidTr="1146C834">
        <w:trPr>
          <w:trHeight w:val="220"/>
        </w:trPr>
        <w:tc>
          <w:tcPr>
            <w:tcW w:w="1267" w:type="dxa"/>
          </w:tcPr>
          <w:p w14:paraId="0FDFE603" w14:textId="13A6DA2B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2A45CB8" w14:textId="17216F87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Garantizar la transparencia, fortalecer la confianza y asegurar el ejercicio de derechos ciudadanas.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75E146F" w14:textId="705F73F6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742D1" w:rsidRPr="005742D1" w14:paraId="246BBDEF" w14:textId="77777777" w:rsidTr="1146C834">
        <w:trPr>
          <w:trHeight w:val="220"/>
        </w:trPr>
        <w:tc>
          <w:tcPr>
            <w:tcW w:w="1267" w:type="dxa"/>
          </w:tcPr>
          <w:p w14:paraId="3143A9D4" w14:textId="4CA44BB4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2E1607" w14:textId="742E4E99" w:rsidR="00FB48BF" w:rsidRPr="005742D1" w:rsidRDefault="00B729D3" w:rsidP="00FB48BF">
            <w:pPr>
              <w:rPr>
                <w:color w:val="000000" w:themeColor="text1"/>
                <w:sz w:val="20"/>
                <w:szCs w:val="20"/>
              </w:rPr>
            </w:pPr>
            <w:r w:rsidRPr="00B729D3">
              <w:rPr>
                <w:color w:val="000000" w:themeColor="text1"/>
                <w:sz w:val="20"/>
                <w:szCs w:val="20"/>
              </w:rPr>
              <w:t>Limitar la comunicación únicamente a comunicados de prensa y boletines institucionales.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2CF1864" w14:textId="69712848" w:rsidR="00FB48BF" w:rsidRPr="005742D1" w:rsidRDefault="00FB48BF" w:rsidP="00FB48B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05B6068E" w14:textId="77777777" w:rsidTr="1146C834">
        <w:trPr>
          <w:trHeight w:val="220"/>
        </w:trPr>
        <w:tc>
          <w:tcPr>
            <w:tcW w:w="1267" w:type="dxa"/>
          </w:tcPr>
          <w:p w14:paraId="3C0D2E9A" w14:textId="3392CA4F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684EFCC" w14:textId="0ED9F9EE" w:rsidR="00FB48BF" w:rsidRPr="005742D1" w:rsidRDefault="00B729D3" w:rsidP="00FB48BF">
            <w:pPr>
              <w:rPr>
                <w:color w:val="000000" w:themeColor="text1"/>
                <w:sz w:val="20"/>
                <w:szCs w:val="20"/>
              </w:rPr>
            </w:pPr>
            <w:r w:rsidRPr="00B729D3">
              <w:rPr>
                <w:color w:val="000000" w:themeColor="text1"/>
                <w:sz w:val="20"/>
                <w:szCs w:val="20"/>
              </w:rPr>
              <w:t>Estandarizar un único mensaje sin considerar la diversidad de las personas y sus necesidades.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89E86A" w14:textId="3038F668" w:rsidR="00FB48BF" w:rsidRPr="005742D1" w:rsidRDefault="00FB48BF" w:rsidP="00FB48B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742D1" w:rsidRPr="005742D1" w14:paraId="7EF67F9D" w14:textId="77777777" w:rsidTr="1146C834">
        <w:trPr>
          <w:trHeight w:val="220"/>
        </w:trPr>
        <w:tc>
          <w:tcPr>
            <w:tcW w:w="2534" w:type="dxa"/>
            <w:gridSpan w:val="2"/>
          </w:tcPr>
          <w:p w14:paraId="4DA0D8C4" w14:textId="5E0403D8" w:rsidR="00FB48BF" w:rsidRPr="005742D1" w:rsidRDefault="00FB48BF" w:rsidP="00FB48BF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2DFBC69" w14:textId="5627947D" w:rsidR="00FB48BF" w:rsidRPr="005742D1" w:rsidRDefault="00FB48BF" w:rsidP="00FB48BF">
            <w:pPr>
              <w:rPr>
                <w:color w:val="000000" w:themeColor="text1"/>
                <w:sz w:val="20"/>
                <w:szCs w:val="20"/>
              </w:rPr>
            </w:pPr>
            <w:r w:rsidRPr="005742D1">
              <w:rPr>
                <w:color w:val="000000" w:themeColor="text1"/>
                <w:sz w:val="20"/>
                <w:szCs w:val="20"/>
              </w:rPr>
              <w:t>¡Felicitaciones! Ha comprendido la esencia del componente: la comunicación cercana, clara e incluyente fortalece la confianza y la democracia.</w:t>
            </w:r>
          </w:p>
        </w:tc>
      </w:tr>
      <w:tr w:rsidR="005742D1" w:rsidRPr="005742D1" w14:paraId="29C5FE98" w14:textId="77777777" w:rsidTr="1146C834">
        <w:trPr>
          <w:trHeight w:val="220"/>
        </w:trPr>
        <w:tc>
          <w:tcPr>
            <w:tcW w:w="2534" w:type="dxa"/>
            <w:gridSpan w:val="2"/>
          </w:tcPr>
          <w:p w14:paraId="64565053" w14:textId="647DE45E" w:rsidR="00FB48BF" w:rsidRPr="005742D1" w:rsidRDefault="00FB48BF" w:rsidP="00FB48BF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5742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E117A3D" w14:textId="00123929" w:rsidR="00FB48BF" w:rsidRPr="005742D1" w:rsidRDefault="00A0195D" w:rsidP="00FB48B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</w:t>
            </w:r>
            <w:r w:rsidR="00FB48BF" w:rsidRPr="005742D1">
              <w:rPr>
                <w:color w:val="000000" w:themeColor="text1"/>
                <w:sz w:val="20"/>
                <w:szCs w:val="20"/>
              </w:rPr>
              <w:t>e sug</w:t>
            </w:r>
            <w:r>
              <w:rPr>
                <w:color w:val="000000" w:themeColor="text1"/>
                <w:sz w:val="20"/>
                <w:szCs w:val="20"/>
              </w:rPr>
              <w:t>iere</w:t>
            </w:r>
            <w:r w:rsidR="00FB48BF" w:rsidRPr="005742D1">
              <w:rPr>
                <w:color w:val="000000" w:themeColor="text1"/>
                <w:sz w:val="20"/>
                <w:szCs w:val="20"/>
              </w:rPr>
              <w:t xml:space="preserve"> revisar la síntesis del componente. El objetivo final es garantizar el acceso a la información pública y acercar el Estado a la ciudadanía con respeto.</w:t>
            </w:r>
          </w:p>
        </w:tc>
      </w:tr>
      <w:tr w:rsidR="005742D1" w:rsidRPr="005742D1" w14:paraId="38B90C43" w14:textId="77777777" w:rsidTr="1146C834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963E79B" w14:textId="77777777" w:rsidR="00FB48BF" w:rsidRPr="00A0195D" w:rsidRDefault="00FB48BF" w:rsidP="00FB48BF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0195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A0195D" w:rsidRPr="005742D1" w14:paraId="0A900D3F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182FD9" w14:textId="77777777" w:rsidR="00A0195D" w:rsidRPr="005742D1" w:rsidRDefault="00A0195D" w:rsidP="00A0195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  <w:gridSpan w:val="2"/>
          </w:tcPr>
          <w:p w14:paraId="13E31B03" w14:textId="31547B50" w:rsidR="00A0195D" w:rsidRPr="005742D1" w:rsidRDefault="00A0195D" w:rsidP="00A0195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A0195D" w:rsidRPr="005742D1" w14:paraId="395A045D" w14:textId="77777777" w:rsidTr="1146C834">
        <w:trPr>
          <w:trHeight w:val="220"/>
        </w:trPr>
        <w:tc>
          <w:tcPr>
            <w:tcW w:w="2534" w:type="dxa"/>
            <w:gridSpan w:val="2"/>
          </w:tcPr>
          <w:p w14:paraId="5358E47B" w14:textId="77777777" w:rsidR="00A0195D" w:rsidRPr="005742D1" w:rsidRDefault="00A0195D" w:rsidP="00A0195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4C15EAD" w14:textId="00569507" w:rsidR="00A0195D" w:rsidRPr="005742D1" w:rsidRDefault="00A0195D" w:rsidP="00A0195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 xml:space="preserve">No ha superado la actividad. Le recomendamos volver a </w:t>
            </w:r>
            <w:r>
              <w:rPr>
                <w:rFonts w:eastAsia="Calibri"/>
                <w:sz w:val="20"/>
                <w:szCs w:val="20"/>
                <w:lang w:val="es-ES_tradnl"/>
              </w:rPr>
              <w:t>revisar</w:t>
            </w:r>
            <w:r w:rsidRPr="00C61859">
              <w:rPr>
                <w:rFonts w:eastAsia="Calibri"/>
                <w:sz w:val="20"/>
                <w:szCs w:val="20"/>
                <w:lang w:val="es-ES_tradnl"/>
              </w:rPr>
              <w:t xml:space="preserve"> el componente formativo e intentar nuevamente la actividad didáctica.</w:t>
            </w:r>
          </w:p>
        </w:tc>
      </w:tr>
    </w:tbl>
    <w:p w14:paraId="4D6644D1" w14:textId="77777777" w:rsidR="002965EA" w:rsidRPr="005742D1" w:rsidRDefault="002965EA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676AE861" w14:textId="77777777" w:rsidR="002965EA" w:rsidRPr="005742D1" w:rsidRDefault="002965EA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742D1" w:rsidRPr="005742D1" w14:paraId="40CF833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C502" w14:textId="77777777" w:rsidR="002965EA" w:rsidRPr="005742D1" w:rsidRDefault="005C1FD0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5742D1" w:rsidRPr="005742D1" w14:paraId="563E33E4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C1BE" w14:textId="77777777" w:rsidR="002965EA" w:rsidRPr="005742D1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9926" w14:textId="77777777" w:rsidR="002965EA" w:rsidRPr="005742D1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1BD8" w14:textId="77777777" w:rsidR="002965EA" w:rsidRPr="005742D1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5742D1" w:rsidRPr="005742D1" w14:paraId="65B6402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8693" w14:textId="77777777" w:rsidR="002965EA" w:rsidRPr="005742D1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42D1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7997" w14:textId="77777777" w:rsidR="002965EA" w:rsidRPr="005742D1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5492" w14:textId="77777777" w:rsidR="002965EA" w:rsidRPr="005742D1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A0195D" w:rsidRPr="005742D1" w14:paraId="52B878A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ED37" w14:textId="20312BE3" w:rsidR="00A0195D" w:rsidRPr="005742D1" w:rsidRDefault="00A0195D" w:rsidP="00A0195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10AC" w14:textId="196D5C43" w:rsidR="00A0195D" w:rsidRPr="005742D1" w:rsidRDefault="00A0195D" w:rsidP="00A0195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9171" w14:textId="1379440B" w:rsidR="00A0195D" w:rsidRPr="005742D1" w:rsidRDefault="00A0195D" w:rsidP="00A0195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Agosto 2026</w:t>
            </w:r>
          </w:p>
        </w:tc>
      </w:tr>
    </w:tbl>
    <w:p w14:paraId="09F9D8B8" w14:textId="77777777" w:rsidR="002965EA" w:rsidRPr="005742D1" w:rsidRDefault="002965EA">
      <w:pPr>
        <w:rPr>
          <w:color w:val="000000" w:themeColor="text1"/>
          <w:sz w:val="20"/>
          <w:szCs w:val="20"/>
        </w:rPr>
      </w:pPr>
    </w:p>
    <w:sectPr w:rsidR="002965EA" w:rsidRPr="005742D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FA662" w14:textId="77777777" w:rsidR="005C7917" w:rsidRDefault="005C7917">
      <w:pPr>
        <w:spacing w:line="240" w:lineRule="auto"/>
      </w:pPr>
      <w:r>
        <w:separator/>
      </w:r>
    </w:p>
  </w:endnote>
  <w:endnote w:type="continuationSeparator" w:id="0">
    <w:p w14:paraId="2806838F" w14:textId="77777777" w:rsidR="005C7917" w:rsidRDefault="005C79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8DB7E" w14:textId="77777777" w:rsidR="005C7917" w:rsidRDefault="005C7917">
      <w:pPr>
        <w:spacing w:line="240" w:lineRule="auto"/>
      </w:pPr>
      <w:r>
        <w:separator/>
      </w:r>
    </w:p>
  </w:footnote>
  <w:footnote w:type="continuationSeparator" w:id="0">
    <w:p w14:paraId="59575AC7" w14:textId="77777777" w:rsidR="005C7917" w:rsidRDefault="005C79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B446D" w14:textId="77777777" w:rsidR="002965EA" w:rsidRDefault="005C1FD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E4E73F8" wp14:editId="62C3D60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DF6715C" wp14:editId="42678D58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64848" w14:textId="77777777" w:rsidR="002965EA" w:rsidRDefault="005C1FD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B2FA76F" w14:textId="77777777" w:rsidR="002965EA" w:rsidRDefault="005C1FD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E37066C" w14:textId="77777777" w:rsidR="002965EA" w:rsidRDefault="002965EA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F6715C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9A64848" w14:textId="77777777" w:rsidR="002965EA" w:rsidRDefault="005C1FD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B2FA76F" w14:textId="77777777" w:rsidR="002965EA" w:rsidRDefault="005C1FD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E37066C" w14:textId="77777777" w:rsidR="002965EA" w:rsidRDefault="002965EA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0EEF"/>
    <w:multiLevelType w:val="multilevel"/>
    <w:tmpl w:val="677453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EA"/>
    <w:rsid w:val="00014ACE"/>
    <w:rsid w:val="00045CCB"/>
    <w:rsid w:val="001079A8"/>
    <w:rsid w:val="00144E35"/>
    <w:rsid w:val="0023046A"/>
    <w:rsid w:val="002429E9"/>
    <w:rsid w:val="002965EA"/>
    <w:rsid w:val="00343962"/>
    <w:rsid w:val="0036A41A"/>
    <w:rsid w:val="0037450A"/>
    <w:rsid w:val="003CD366"/>
    <w:rsid w:val="0049253F"/>
    <w:rsid w:val="004F1631"/>
    <w:rsid w:val="00560AF5"/>
    <w:rsid w:val="005742D1"/>
    <w:rsid w:val="005C1FD0"/>
    <w:rsid w:val="005C7917"/>
    <w:rsid w:val="005D138F"/>
    <w:rsid w:val="00674216"/>
    <w:rsid w:val="007D47DC"/>
    <w:rsid w:val="007F1C66"/>
    <w:rsid w:val="00A0195D"/>
    <w:rsid w:val="00A75DDA"/>
    <w:rsid w:val="00B65435"/>
    <w:rsid w:val="00B729D3"/>
    <w:rsid w:val="00B83138"/>
    <w:rsid w:val="00BE59AF"/>
    <w:rsid w:val="00C339DC"/>
    <w:rsid w:val="00D34BB3"/>
    <w:rsid w:val="00DB4AF0"/>
    <w:rsid w:val="00EE6618"/>
    <w:rsid w:val="00F049A1"/>
    <w:rsid w:val="00F11783"/>
    <w:rsid w:val="00FB48BF"/>
    <w:rsid w:val="03420360"/>
    <w:rsid w:val="04AB91FA"/>
    <w:rsid w:val="060D5278"/>
    <w:rsid w:val="062C308C"/>
    <w:rsid w:val="0768E730"/>
    <w:rsid w:val="08E0C21C"/>
    <w:rsid w:val="08F175BF"/>
    <w:rsid w:val="093D0204"/>
    <w:rsid w:val="0BE30898"/>
    <w:rsid w:val="0CF0A553"/>
    <w:rsid w:val="0CF416DA"/>
    <w:rsid w:val="0DFB3A58"/>
    <w:rsid w:val="0E3A937F"/>
    <w:rsid w:val="0F326AB2"/>
    <w:rsid w:val="0F8FE5E5"/>
    <w:rsid w:val="108827A8"/>
    <w:rsid w:val="1138E9C1"/>
    <w:rsid w:val="1146C834"/>
    <w:rsid w:val="1238B35E"/>
    <w:rsid w:val="12E19D18"/>
    <w:rsid w:val="163BD374"/>
    <w:rsid w:val="16800FA8"/>
    <w:rsid w:val="1695E2B7"/>
    <w:rsid w:val="177BA817"/>
    <w:rsid w:val="179D3FA6"/>
    <w:rsid w:val="17CEF1EE"/>
    <w:rsid w:val="1AAC0C1F"/>
    <w:rsid w:val="1C1B3628"/>
    <w:rsid w:val="1CE0F2F4"/>
    <w:rsid w:val="1E0B83DB"/>
    <w:rsid w:val="1E3F7978"/>
    <w:rsid w:val="20563638"/>
    <w:rsid w:val="2146345D"/>
    <w:rsid w:val="21E97EFD"/>
    <w:rsid w:val="237EC80F"/>
    <w:rsid w:val="2409DCBD"/>
    <w:rsid w:val="25516518"/>
    <w:rsid w:val="25C9E41D"/>
    <w:rsid w:val="26542B4A"/>
    <w:rsid w:val="2788A030"/>
    <w:rsid w:val="28DCD591"/>
    <w:rsid w:val="2A41F7F7"/>
    <w:rsid w:val="2AB87422"/>
    <w:rsid w:val="2B0B6738"/>
    <w:rsid w:val="2B24EA51"/>
    <w:rsid w:val="2C8AD14D"/>
    <w:rsid w:val="2CCD0CD4"/>
    <w:rsid w:val="2CE4FF7F"/>
    <w:rsid w:val="2DB15D5D"/>
    <w:rsid w:val="2E8B1CAF"/>
    <w:rsid w:val="309813F6"/>
    <w:rsid w:val="356AB1A4"/>
    <w:rsid w:val="36018AEC"/>
    <w:rsid w:val="386F77D2"/>
    <w:rsid w:val="395246AC"/>
    <w:rsid w:val="39914A07"/>
    <w:rsid w:val="3B0763A9"/>
    <w:rsid w:val="3B6A536E"/>
    <w:rsid w:val="3BBB6707"/>
    <w:rsid w:val="3E27DA23"/>
    <w:rsid w:val="3E3F9EBF"/>
    <w:rsid w:val="3F0E8F26"/>
    <w:rsid w:val="3F67B21E"/>
    <w:rsid w:val="401C9B62"/>
    <w:rsid w:val="402A2206"/>
    <w:rsid w:val="41130F09"/>
    <w:rsid w:val="4153AC24"/>
    <w:rsid w:val="4153DE48"/>
    <w:rsid w:val="42E76C00"/>
    <w:rsid w:val="43C11FDE"/>
    <w:rsid w:val="446FAC4F"/>
    <w:rsid w:val="45A8B26E"/>
    <w:rsid w:val="46FC8CDE"/>
    <w:rsid w:val="48A9DD42"/>
    <w:rsid w:val="4A0C9CA3"/>
    <w:rsid w:val="4AC53E5A"/>
    <w:rsid w:val="4BA5AF28"/>
    <w:rsid w:val="4BF83A21"/>
    <w:rsid w:val="4D17C119"/>
    <w:rsid w:val="51281EDF"/>
    <w:rsid w:val="52301CBD"/>
    <w:rsid w:val="52A62F55"/>
    <w:rsid w:val="53B3D637"/>
    <w:rsid w:val="53C64580"/>
    <w:rsid w:val="54AD2A17"/>
    <w:rsid w:val="555ACEE0"/>
    <w:rsid w:val="5749FFBA"/>
    <w:rsid w:val="575C5D5A"/>
    <w:rsid w:val="582CA9A0"/>
    <w:rsid w:val="58331513"/>
    <w:rsid w:val="5956EBB1"/>
    <w:rsid w:val="596FE97B"/>
    <w:rsid w:val="59EF20A3"/>
    <w:rsid w:val="5A8F55E2"/>
    <w:rsid w:val="5AF20DF0"/>
    <w:rsid w:val="5B9DD53E"/>
    <w:rsid w:val="5F4F34DB"/>
    <w:rsid w:val="5FB8AFEE"/>
    <w:rsid w:val="634E9FC3"/>
    <w:rsid w:val="63EEFDB9"/>
    <w:rsid w:val="646F9EDF"/>
    <w:rsid w:val="64F52564"/>
    <w:rsid w:val="676F7BC0"/>
    <w:rsid w:val="692DC311"/>
    <w:rsid w:val="6B992BD7"/>
    <w:rsid w:val="6C8684FE"/>
    <w:rsid w:val="713E0F35"/>
    <w:rsid w:val="71BA6540"/>
    <w:rsid w:val="72A2E403"/>
    <w:rsid w:val="72F41DA0"/>
    <w:rsid w:val="741E038F"/>
    <w:rsid w:val="745A2DBE"/>
    <w:rsid w:val="74676377"/>
    <w:rsid w:val="7593C079"/>
    <w:rsid w:val="774FCD12"/>
    <w:rsid w:val="77EBFD03"/>
    <w:rsid w:val="78263DB1"/>
    <w:rsid w:val="78377D24"/>
    <w:rsid w:val="79343EAB"/>
    <w:rsid w:val="7951A429"/>
    <w:rsid w:val="7953E54A"/>
    <w:rsid w:val="79A7CC40"/>
    <w:rsid w:val="79E1B3B1"/>
    <w:rsid w:val="7AFCC908"/>
    <w:rsid w:val="7C9DC369"/>
    <w:rsid w:val="7D36C95B"/>
    <w:rsid w:val="7F8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D89BE"/>
  <w15:docId w15:val="{C9392B0B-AA05-4D4C-B22E-166E455F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normaltextrun">
    <w:name w:val="normaltextrun"/>
    <w:basedOn w:val="Fuentedeprrafopredeter"/>
    <w:rsid w:val="00BE59AF"/>
  </w:style>
  <w:style w:type="character" w:customStyle="1" w:styleId="eop">
    <w:name w:val="eop"/>
    <w:basedOn w:val="Fuentedeprrafopredeter"/>
    <w:rsid w:val="00BE59AF"/>
  </w:style>
  <w:style w:type="paragraph" w:styleId="Encabezado">
    <w:name w:val="header"/>
    <w:basedOn w:val="Normal"/>
    <w:link w:val="EncabezadoCar"/>
    <w:uiPriority w:val="99"/>
    <w:unhideWhenUsed/>
    <w:rsid w:val="00560A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AF5"/>
  </w:style>
  <w:style w:type="paragraph" w:styleId="Piedepgina">
    <w:name w:val="footer"/>
    <w:basedOn w:val="Normal"/>
    <w:link w:val="PiedepginaCar"/>
    <w:uiPriority w:val="99"/>
    <w:unhideWhenUsed/>
    <w:rsid w:val="00560A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32BBD-B34E-4DF5-907E-3552F6BE0D50}"/>
</file>

<file path=customXml/itemProps2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2624</Words>
  <Characters>14432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lopez</dc:creator>
  <cp:lastModifiedBy>Andrés Felipe Velandia Espitia</cp:lastModifiedBy>
  <cp:revision>17</cp:revision>
  <dcterms:created xsi:type="dcterms:W3CDTF">2026-08-04T21:15:00Z</dcterms:created>
  <dcterms:modified xsi:type="dcterms:W3CDTF">2026-08-05T23:10:00Z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2026-08-04T17:29:54Z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920600c5-b025-41d5-9b8a-9f97de0d48b1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</Properties>
</file>